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1F" w:rsidRDefault="0021691F" w:rsidP="005F3323"/>
    <w:p w:rsidR="001F69B6" w:rsidRDefault="001F69B6" w:rsidP="001E387A">
      <w:pPr>
        <w:rPr>
          <w:sz w:val="32"/>
          <w:szCs w:val="32"/>
          <w:lang w:bidi="ar-MA"/>
        </w:rPr>
      </w:pPr>
    </w:p>
    <w:p w:rsidR="001F69B6" w:rsidRDefault="00874686" w:rsidP="001F69B6">
      <w:pPr>
        <w:bidi/>
        <w:spacing w:before="120" w:after="120"/>
        <w:ind w:right="232" w:firstLine="432"/>
        <w:rPr>
          <w:sz w:val="32"/>
          <w:szCs w:val="32"/>
          <w:lang w:bidi="ar-M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-439420</wp:posOffset>
            </wp:positionV>
            <wp:extent cx="1971040" cy="1298575"/>
            <wp:effectExtent l="0" t="0" r="0" b="0"/>
            <wp:wrapNone/>
            <wp:docPr id="12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2B2" w:rsidRDefault="00FC72B2" w:rsidP="00FC72B2">
      <w:pPr>
        <w:spacing w:line="360" w:lineRule="auto"/>
        <w:ind w:left="-284"/>
        <w:jc w:val="center"/>
        <w:rPr>
          <w:b/>
          <w:bCs/>
          <w:sz w:val="36"/>
          <w:szCs w:val="36"/>
          <w:rtl/>
          <w:lang w:bidi="ar-MA"/>
        </w:rPr>
      </w:pPr>
    </w:p>
    <w:p w:rsidR="00FC72B2" w:rsidRDefault="00FC72B2" w:rsidP="00FC72B2">
      <w:pPr>
        <w:spacing w:line="360" w:lineRule="auto"/>
        <w:ind w:left="-284"/>
        <w:jc w:val="center"/>
        <w:rPr>
          <w:b/>
          <w:bCs/>
          <w:sz w:val="36"/>
          <w:szCs w:val="36"/>
          <w:rtl/>
          <w:lang w:bidi="ar-MA"/>
        </w:rPr>
      </w:pPr>
    </w:p>
    <w:p w:rsidR="00FC72B2" w:rsidRPr="00BB0963" w:rsidRDefault="00FC72B2" w:rsidP="00FC72B2">
      <w:pPr>
        <w:spacing w:line="360" w:lineRule="auto"/>
        <w:ind w:left="-284"/>
        <w:jc w:val="center"/>
        <w:rPr>
          <w:b/>
          <w:bCs/>
          <w:sz w:val="36"/>
          <w:szCs w:val="36"/>
          <w:rtl/>
          <w:lang w:bidi="ar-MA"/>
        </w:rPr>
      </w:pPr>
      <w:r w:rsidRPr="00BB0963">
        <w:rPr>
          <w:rFonts w:hint="cs"/>
          <w:b/>
          <w:bCs/>
          <w:sz w:val="36"/>
          <w:szCs w:val="36"/>
          <w:rtl/>
          <w:lang w:bidi="ar-MA"/>
        </w:rPr>
        <w:t>بلاغ إخباري حول تكريم</w:t>
      </w:r>
      <w:r>
        <w:rPr>
          <w:rFonts w:hint="cs"/>
          <w:b/>
          <w:bCs/>
          <w:sz w:val="36"/>
          <w:szCs w:val="36"/>
          <w:rtl/>
          <w:lang w:bidi="ar-MA"/>
        </w:rPr>
        <w:t xml:space="preserve"> السيد المندوب السامي للتخطيط ل</w:t>
      </w:r>
      <w:r w:rsidRPr="00BB0963">
        <w:rPr>
          <w:rFonts w:hint="cs"/>
          <w:b/>
          <w:bCs/>
          <w:sz w:val="36"/>
          <w:szCs w:val="36"/>
          <w:rtl/>
          <w:lang w:bidi="ar-MA"/>
        </w:rPr>
        <w:t>فريق إعداد قاعدة المعطيات الجهوية</w:t>
      </w:r>
      <w:r>
        <w:rPr>
          <w:rFonts w:hint="cs"/>
          <w:b/>
          <w:bCs/>
          <w:sz w:val="36"/>
          <w:szCs w:val="36"/>
          <w:rtl/>
          <w:lang w:bidi="ar-MA"/>
        </w:rPr>
        <w:t xml:space="preserve"> لطنجة</w:t>
      </w:r>
    </w:p>
    <w:p w:rsidR="00FC72B2" w:rsidRDefault="00FC72B2" w:rsidP="00FC72B2">
      <w:pPr>
        <w:bidi/>
        <w:spacing w:line="360" w:lineRule="auto"/>
        <w:ind w:left="-284"/>
        <w:jc w:val="both"/>
        <w:rPr>
          <w:sz w:val="32"/>
          <w:szCs w:val="32"/>
          <w:rtl/>
          <w:lang w:bidi="ar-MA"/>
        </w:rPr>
      </w:pPr>
    </w:p>
    <w:p w:rsidR="00FC72B2" w:rsidRDefault="00FC72B2" w:rsidP="00FC72B2">
      <w:pPr>
        <w:bidi/>
        <w:spacing w:line="360" w:lineRule="auto"/>
        <w:ind w:left="-284"/>
        <w:jc w:val="both"/>
        <w:rPr>
          <w:sz w:val="32"/>
          <w:szCs w:val="32"/>
          <w:rtl/>
          <w:lang w:bidi="ar-MA"/>
        </w:rPr>
      </w:pPr>
      <w:r w:rsidRPr="00DC6932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</w:r>
      <w:r w:rsidRPr="00DC6932">
        <w:rPr>
          <w:rFonts w:hint="cs"/>
          <w:sz w:val="32"/>
          <w:szCs w:val="32"/>
          <w:rtl/>
          <w:lang w:bidi="ar-MA"/>
        </w:rPr>
        <w:t>تكريسا لثقافة الاعتراف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Pr="00DC6932">
        <w:rPr>
          <w:rFonts w:hint="cs"/>
          <w:sz w:val="32"/>
          <w:szCs w:val="32"/>
          <w:rtl/>
          <w:lang w:bidi="ar-MA"/>
        </w:rPr>
        <w:t xml:space="preserve">وتشجيعا للمبادرات الناجحة والممارسات الفضلى </w:t>
      </w:r>
      <w:r>
        <w:rPr>
          <w:rFonts w:hint="cs"/>
          <w:sz w:val="32"/>
          <w:szCs w:val="32"/>
          <w:rtl/>
          <w:lang w:bidi="ar-MA"/>
        </w:rPr>
        <w:t xml:space="preserve">التي من شأنها </w:t>
      </w:r>
      <w:r w:rsidRPr="00DC6932">
        <w:rPr>
          <w:rFonts w:hint="cs"/>
          <w:sz w:val="32"/>
          <w:szCs w:val="32"/>
          <w:rtl/>
          <w:lang w:bidi="ar-MA"/>
        </w:rPr>
        <w:t>تع</w:t>
      </w:r>
      <w:r>
        <w:rPr>
          <w:rFonts w:hint="cs"/>
          <w:sz w:val="32"/>
          <w:szCs w:val="32"/>
          <w:rtl/>
          <w:lang w:bidi="ar-MA"/>
        </w:rPr>
        <w:t>ـ</w:t>
      </w:r>
      <w:r w:rsidRPr="00DC6932">
        <w:rPr>
          <w:rFonts w:hint="cs"/>
          <w:sz w:val="32"/>
          <w:szCs w:val="32"/>
          <w:rtl/>
          <w:lang w:bidi="ar-MA"/>
        </w:rPr>
        <w:t>زيز القدرات في مجال التخطيط و الإحصاء</w:t>
      </w:r>
      <w:r>
        <w:rPr>
          <w:rFonts w:hint="cs"/>
          <w:sz w:val="32"/>
          <w:szCs w:val="32"/>
          <w:rtl/>
          <w:lang w:bidi="ar-MA"/>
        </w:rPr>
        <w:t xml:space="preserve"> على الصعيد الوطني والجهوي</w:t>
      </w:r>
      <w:r w:rsidRPr="00DC6932">
        <w:rPr>
          <w:rFonts w:hint="cs"/>
          <w:sz w:val="32"/>
          <w:szCs w:val="32"/>
          <w:rtl/>
          <w:lang w:bidi="ar-MA"/>
        </w:rPr>
        <w:t xml:space="preserve">، ترأس السيد أحمد </w:t>
      </w:r>
      <w:proofErr w:type="spellStart"/>
      <w:r w:rsidRPr="00DC6932">
        <w:rPr>
          <w:rFonts w:hint="cs"/>
          <w:sz w:val="32"/>
          <w:szCs w:val="32"/>
          <w:rtl/>
          <w:lang w:bidi="ar-MA"/>
        </w:rPr>
        <w:t>الحليمي</w:t>
      </w:r>
      <w:proofErr w:type="spellEnd"/>
      <w:r w:rsidRPr="00DC6932">
        <w:rPr>
          <w:rFonts w:hint="cs"/>
          <w:sz w:val="32"/>
          <w:szCs w:val="32"/>
          <w:rtl/>
          <w:lang w:bidi="ar-MA"/>
        </w:rPr>
        <w:t xml:space="preserve"> علمي</w:t>
      </w:r>
      <w:r>
        <w:rPr>
          <w:rFonts w:hint="cs"/>
          <w:sz w:val="32"/>
          <w:szCs w:val="32"/>
          <w:rtl/>
          <w:lang w:bidi="ar-MA"/>
        </w:rPr>
        <w:t>،</w:t>
      </w:r>
      <w:r w:rsidRPr="00DC6932">
        <w:rPr>
          <w:rFonts w:hint="cs"/>
          <w:sz w:val="32"/>
          <w:szCs w:val="32"/>
          <w:rtl/>
          <w:lang w:bidi="ar-MA"/>
        </w:rPr>
        <w:t xml:space="preserve"> المندوب السامي للتخطيط والسيد لويس مورا الممثل المقيم لصندوق الأمم المتحدة للسكان بالمغرب</w:t>
      </w:r>
      <w:r>
        <w:rPr>
          <w:rFonts w:hint="cs"/>
          <w:sz w:val="32"/>
          <w:szCs w:val="32"/>
          <w:rtl/>
          <w:lang w:bidi="ar-MA"/>
        </w:rPr>
        <w:t>،</w:t>
      </w:r>
      <w:r w:rsidRPr="00DC6932">
        <w:rPr>
          <w:rFonts w:hint="cs"/>
          <w:sz w:val="32"/>
          <w:szCs w:val="32"/>
          <w:rtl/>
          <w:lang w:bidi="ar-MA"/>
        </w:rPr>
        <w:t xml:space="preserve"> حفلا لتكريم أعضاء الفريق المكلف بإعداد </w:t>
      </w:r>
      <w:r>
        <w:rPr>
          <w:rFonts w:hint="cs"/>
          <w:sz w:val="32"/>
          <w:szCs w:val="32"/>
          <w:rtl/>
          <w:lang w:bidi="ar-MA"/>
        </w:rPr>
        <w:t>وتدبير ق</w:t>
      </w:r>
      <w:r w:rsidRPr="00DC6932">
        <w:rPr>
          <w:rFonts w:hint="cs"/>
          <w:sz w:val="32"/>
          <w:szCs w:val="32"/>
          <w:rtl/>
          <w:lang w:bidi="ar-MA"/>
        </w:rPr>
        <w:t>اعدة المعطيات الإحصائية</w:t>
      </w:r>
      <w:r>
        <w:rPr>
          <w:rFonts w:hint="cs"/>
          <w:sz w:val="32"/>
          <w:szCs w:val="32"/>
          <w:rtl/>
          <w:lang w:bidi="ar-MA"/>
        </w:rPr>
        <w:t xml:space="preserve"> لجهة طنجة- تطوان- الحسيمة</w:t>
      </w:r>
      <w:r w:rsidRPr="00DC6932">
        <w:rPr>
          <w:rFonts w:hint="cs"/>
          <w:sz w:val="32"/>
          <w:szCs w:val="32"/>
          <w:rtl/>
          <w:lang w:bidi="ar-MA"/>
        </w:rPr>
        <w:t>.</w:t>
      </w:r>
    </w:p>
    <w:p w:rsidR="00FC72B2" w:rsidRDefault="00FC72B2" w:rsidP="00822692">
      <w:pPr>
        <w:bidi/>
        <w:spacing w:line="360" w:lineRule="auto"/>
        <w:ind w:left="-284"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  <w:t xml:space="preserve">وبهذه المناسبة أكد السيد المندوب السامي </w:t>
      </w:r>
      <w:r w:rsidR="00822692">
        <w:rPr>
          <w:rFonts w:hint="cs"/>
          <w:sz w:val="32"/>
          <w:szCs w:val="32"/>
          <w:rtl/>
          <w:lang w:bidi="ar-MA"/>
        </w:rPr>
        <w:t xml:space="preserve">على </w:t>
      </w:r>
      <w:r>
        <w:rPr>
          <w:rFonts w:hint="cs"/>
          <w:sz w:val="32"/>
          <w:szCs w:val="32"/>
          <w:rtl/>
          <w:lang w:bidi="ar-MA"/>
        </w:rPr>
        <w:t>الدور الأساسي لق</w:t>
      </w:r>
      <w:r w:rsidRPr="00DC6932">
        <w:rPr>
          <w:rFonts w:hint="cs"/>
          <w:sz w:val="32"/>
          <w:szCs w:val="32"/>
          <w:rtl/>
          <w:lang w:bidi="ar-MA"/>
        </w:rPr>
        <w:t>اعدة المعطيات الإحصائية</w:t>
      </w:r>
      <w:r>
        <w:rPr>
          <w:rFonts w:hint="cs"/>
          <w:sz w:val="32"/>
          <w:szCs w:val="32"/>
          <w:rtl/>
          <w:lang w:bidi="ar-MA"/>
        </w:rPr>
        <w:t xml:space="preserve"> كأداة لتنوير السياسات العمومية</w:t>
      </w:r>
      <w:r w:rsidR="00822692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 وأنشطة المقاولات وكافة المتدخلين الاقتصاديين والاجتماعيين عبر توفير مؤشرات إحصائية </w:t>
      </w:r>
      <w:proofErr w:type="spellStart"/>
      <w:r>
        <w:rPr>
          <w:rFonts w:hint="cs"/>
          <w:sz w:val="32"/>
          <w:szCs w:val="32"/>
          <w:rtl/>
          <w:lang w:bidi="ar-MA"/>
        </w:rPr>
        <w:t>محينة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تساهم </w:t>
      </w:r>
      <w:r w:rsidR="00822692">
        <w:rPr>
          <w:rFonts w:hint="cs"/>
          <w:sz w:val="32"/>
          <w:szCs w:val="32"/>
          <w:rtl/>
          <w:lang w:bidi="ar-MA"/>
        </w:rPr>
        <w:t xml:space="preserve">في </w:t>
      </w:r>
      <w:bookmarkStart w:id="0" w:name="_GoBack"/>
      <w:bookmarkEnd w:id="0"/>
      <w:r>
        <w:rPr>
          <w:rFonts w:hint="cs"/>
          <w:sz w:val="32"/>
          <w:szCs w:val="32"/>
          <w:rtl/>
          <w:lang w:bidi="ar-MA"/>
        </w:rPr>
        <w:t>اتخاذ القرارات على المستوى الترابي.</w:t>
      </w:r>
    </w:p>
    <w:p w:rsidR="00FC72B2" w:rsidRDefault="00FC72B2" w:rsidP="00FC72B2">
      <w:pPr>
        <w:bidi/>
        <w:spacing w:line="360" w:lineRule="auto"/>
        <w:ind w:left="-284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  <w:t xml:space="preserve">كما نوه السيد المندوب السامي للتخطيط بجهود مختلف المتدخلين في إنجاح هذا المشروع طالبا منهم تكثيف الجهود من أجل ضمان </w:t>
      </w:r>
      <w:proofErr w:type="spellStart"/>
      <w:r>
        <w:rPr>
          <w:rFonts w:hint="cs"/>
          <w:sz w:val="32"/>
          <w:szCs w:val="32"/>
          <w:rtl/>
          <w:lang w:bidi="ar-MA"/>
        </w:rPr>
        <w:t>إستمراريته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و تجويد الخدمات المقدمة لمستعملي المعلومة الإحصائية على الصعيد الجهوي.</w:t>
      </w:r>
    </w:p>
    <w:p w:rsidR="00FC72B2" w:rsidRDefault="00874686" w:rsidP="00FC72B2">
      <w:pPr>
        <w:bidi/>
        <w:spacing w:line="360" w:lineRule="auto"/>
        <w:ind w:left="-284"/>
        <w:jc w:val="center"/>
        <w:rPr>
          <w:sz w:val="32"/>
          <w:szCs w:val="32"/>
          <w:rtl/>
          <w:lang w:bidi="ar-MA"/>
        </w:rPr>
      </w:pPr>
      <w:r>
        <w:rPr>
          <w:rFonts w:cs="Arial"/>
          <w:noProof/>
          <w:sz w:val="32"/>
          <w:szCs w:val="32"/>
        </w:rPr>
        <w:drawing>
          <wp:inline distT="0" distB="0" distL="0" distR="0">
            <wp:extent cx="3228975" cy="2152650"/>
            <wp:effectExtent l="19050" t="0" r="9525" b="0"/>
            <wp:docPr id="23" name="Image 1" descr="C:\Users\HP\Desktop\hommage BDR\036A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HP\Desktop\hommage BDR\036A31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B2" w:rsidRDefault="00874686" w:rsidP="00FC72B2">
      <w:pPr>
        <w:bidi/>
        <w:spacing w:line="360" w:lineRule="auto"/>
        <w:ind w:left="-284"/>
        <w:jc w:val="center"/>
        <w:rPr>
          <w:sz w:val="32"/>
          <w:szCs w:val="32"/>
          <w:rtl/>
          <w:lang w:bidi="ar-MA"/>
        </w:rPr>
      </w:pPr>
      <w:r>
        <w:rPr>
          <w:rFonts w:cs="Arial"/>
          <w:noProof/>
          <w:sz w:val="32"/>
          <w:szCs w:val="32"/>
        </w:rPr>
        <w:lastRenderedPageBreak/>
        <w:drawing>
          <wp:inline distT="0" distB="0" distL="0" distR="0">
            <wp:extent cx="2247900" cy="1609725"/>
            <wp:effectExtent l="19050" t="0" r="0" b="0"/>
            <wp:docPr id="20" name="Image 4" descr="C:\Users\HP\Desktop\hommage BDR\036A3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HP\Desktop\hommage BDR\036A32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2B2">
        <w:rPr>
          <w:sz w:val="32"/>
          <w:szCs w:val="32"/>
          <w:lang w:bidi="ar-MA"/>
        </w:rPr>
        <w:tab/>
      </w:r>
      <w:r w:rsidR="00FC72B2">
        <w:rPr>
          <w:sz w:val="32"/>
          <w:szCs w:val="32"/>
          <w:lang w:bidi="ar-MA"/>
        </w:rPr>
        <w:tab/>
      </w:r>
      <w:r>
        <w:rPr>
          <w:rFonts w:cs="Arial"/>
          <w:noProof/>
          <w:sz w:val="32"/>
          <w:szCs w:val="32"/>
        </w:rPr>
        <w:drawing>
          <wp:inline distT="0" distB="0" distL="0" distR="0">
            <wp:extent cx="2314575" cy="1600200"/>
            <wp:effectExtent l="19050" t="0" r="9525" b="0"/>
            <wp:docPr id="18" name="Image 6" descr="C:\Users\HP\Desktop\hommage BDR\036A3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:\Users\HP\Desktop\hommage BDR\036A325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FB2" w:rsidRPr="00B522A0" w:rsidRDefault="00574FB2" w:rsidP="00574FB2">
      <w:pPr>
        <w:bidi/>
        <w:ind w:firstLine="432"/>
        <w:rPr>
          <w:b/>
          <w:bCs/>
          <w:rtl/>
        </w:rPr>
      </w:pPr>
    </w:p>
    <w:p w:rsidR="00574FB2" w:rsidRPr="00B522A0" w:rsidRDefault="00574FB2" w:rsidP="00574FB2">
      <w:pPr>
        <w:bidi/>
        <w:ind w:right="3833"/>
        <w:rPr>
          <w:sz w:val="32"/>
          <w:szCs w:val="32"/>
          <w:rtl/>
          <w:lang w:bidi="ar-MA"/>
        </w:rPr>
      </w:pPr>
    </w:p>
    <w:p w:rsidR="00574FB2" w:rsidRPr="00B522A0" w:rsidRDefault="00574FB2" w:rsidP="00574FB2">
      <w:pPr>
        <w:bidi/>
        <w:ind w:right="3833"/>
        <w:jc w:val="both"/>
        <w:rPr>
          <w:sz w:val="32"/>
          <w:szCs w:val="32"/>
          <w:rtl/>
          <w:lang w:bidi="ar-MA"/>
        </w:rPr>
      </w:pPr>
    </w:p>
    <w:p w:rsidR="00574FB2" w:rsidRPr="00B522A0" w:rsidRDefault="00574FB2" w:rsidP="00574FB2">
      <w:pPr>
        <w:bidi/>
        <w:spacing w:line="300" w:lineRule="auto"/>
        <w:ind w:right="233"/>
        <w:jc w:val="center"/>
        <w:rPr>
          <w:b/>
          <w:bCs/>
          <w:sz w:val="28"/>
          <w:szCs w:val="28"/>
          <w:u w:val="single"/>
          <w:rtl/>
          <w:lang w:bidi="ar-MA"/>
        </w:rPr>
      </w:pPr>
    </w:p>
    <w:p w:rsidR="00574FB2" w:rsidRPr="00B522A0" w:rsidRDefault="00574FB2" w:rsidP="00574FB2">
      <w:pPr>
        <w:bidi/>
        <w:spacing w:line="300" w:lineRule="auto"/>
        <w:ind w:right="233"/>
        <w:jc w:val="center"/>
        <w:rPr>
          <w:b/>
          <w:bCs/>
          <w:u w:val="single"/>
          <w:rtl/>
          <w:lang w:bidi="ar-MA"/>
        </w:rPr>
      </w:pPr>
    </w:p>
    <w:p w:rsidR="00574FB2" w:rsidRPr="005F3323" w:rsidRDefault="00574FB2" w:rsidP="00574FB2">
      <w:pPr>
        <w:rPr>
          <w:lang w:bidi="ar-MA"/>
        </w:rPr>
      </w:pPr>
    </w:p>
    <w:p w:rsidR="00574FB2" w:rsidRDefault="00574FB2" w:rsidP="0008450D">
      <w:pPr>
        <w:bidi/>
        <w:spacing w:before="120" w:after="120"/>
        <w:ind w:right="232" w:firstLine="432"/>
        <w:rPr>
          <w:sz w:val="32"/>
          <w:szCs w:val="32"/>
          <w:lang w:bidi="ar-MA"/>
        </w:rPr>
      </w:pPr>
    </w:p>
    <w:p w:rsidR="00574FB2" w:rsidRDefault="00574FB2" w:rsidP="00C65CB2">
      <w:pPr>
        <w:tabs>
          <w:tab w:val="right" w:pos="10335"/>
        </w:tabs>
        <w:bidi/>
        <w:spacing w:before="120" w:after="120"/>
        <w:ind w:right="232" w:firstLine="6896"/>
        <w:rPr>
          <w:sz w:val="32"/>
          <w:szCs w:val="32"/>
          <w:lang w:bidi="ar-MA"/>
        </w:rPr>
      </w:pPr>
    </w:p>
    <w:p w:rsidR="00574FB2" w:rsidRDefault="00574FB2" w:rsidP="00574FB2">
      <w:pPr>
        <w:bidi/>
        <w:spacing w:before="120" w:after="120"/>
        <w:ind w:right="232" w:firstLine="432"/>
        <w:rPr>
          <w:sz w:val="32"/>
          <w:szCs w:val="32"/>
          <w:lang w:bidi="ar-MA"/>
        </w:rPr>
      </w:pPr>
    </w:p>
    <w:p w:rsidR="00574FB2" w:rsidRDefault="00574FB2" w:rsidP="00574FB2">
      <w:pPr>
        <w:bidi/>
        <w:spacing w:before="120" w:after="120"/>
        <w:ind w:right="232" w:firstLine="432"/>
        <w:rPr>
          <w:sz w:val="32"/>
          <w:szCs w:val="32"/>
          <w:lang w:bidi="ar-MA"/>
        </w:rPr>
      </w:pPr>
    </w:p>
    <w:p w:rsidR="00574FB2" w:rsidRDefault="00574FB2" w:rsidP="00574FB2">
      <w:pPr>
        <w:bidi/>
        <w:spacing w:before="120" w:after="120"/>
        <w:ind w:right="232" w:firstLine="432"/>
        <w:rPr>
          <w:sz w:val="32"/>
          <w:szCs w:val="32"/>
          <w:lang w:bidi="ar-MA"/>
        </w:rPr>
      </w:pPr>
    </w:p>
    <w:p w:rsidR="00574FB2" w:rsidRDefault="00574FB2" w:rsidP="00574FB2">
      <w:pPr>
        <w:bidi/>
        <w:spacing w:before="120" w:after="120"/>
        <w:ind w:right="232" w:firstLine="432"/>
        <w:rPr>
          <w:sz w:val="32"/>
          <w:szCs w:val="32"/>
          <w:lang w:bidi="ar-MA"/>
        </w:rPr>
      </w:pPr>
    </w:p>
    <w:p w:rsidR="00574FB2" w:rsidRDefault="00574FB2" w:rsidP="00574FB2">
      <w:pPr>
        <w:bidi/>
        <w:spacing w:before="120" w:after="120"/>
        <w:ind w:right="232" w:firstLine="432"/>
        <w:rPr>
          <w:sz w:val="32"/>
          <w:szCs w:val="32"/>
          <w:lang w:bidi="ar-MA"/>
        </w:rPr>
      </w:pPr>
    </w:p>
    <w:sectPr w:rsidR="00574FB2" w:rsidSect="00FC72B2">
      <w:footerReference w:type="default" r:id="rId11"/>
      <w:pgSz w:w="11906" w:h="16838"/>
      <w:pgMar w:top="458" w:right="1558" w:bottom="3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F4" w:rsidRDefault="009E32F4" w:rsidP="00FC72B2">
      <w:r>
        <w:separator/>
      </w:r>
    </w:p>
  </w:endnote>
  <w:endnote w:type="continuationSeparator" w:id="0">
    <w:p w:rsidR="009E32F4" w:rsidRDefault="009E32F4" w:rsidP="00FC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2" w:rsidRDefault="009E32F4">
    <w:pPr>
      <w:pStyle w:val="Pieddepage"/>
    </w:pPr>
    <w:r>
      <w:rPr>
        <w:noProof/>
      </w:rPr>
      <w:pict>
        <v:rect id="_x0000_s2049" style="position:absolute;margin-left:-71.2pt;margin-top:-467.5pt;width:684.15pt;height:438.25pt;z-index:-251658752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67938946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F4" w:rsidRDefault="009E32F4" w:rsidP="00FC72B2">
      <w:r>
        <w:separator/>
      </w:r>
    </w:p>
  </w:footnote>
  <w:footnote w:type="continuationSeparator" w:id="0">
    <w:p w:rsidR="009E32F4" w:rsidRDefault="009E32F4" w:rsidP="00FC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5F"/>
    <w:rsid w:val="0000283B"/>
    <w:rsid w:val="000048C8"/>
    <w:rsid w:val="00007686"/>
    <w:rsid w:val="00010853"/>
    <w:rsid w:val="00010F0A"/>
    <w:rsid w:val="0001184D"/>
    <w:rsid w:val="00016C22"/>
    <w:rsid w:val="000202FC"/>
    <w:rsid w:val="000226C9"/>
    <w:rsid w:val="0002642D"/>
    <w:rsid w:val="00027B02"/>
    <w:rsid w:val="00030821"/>
    <w:rsid w:val="00033CF6"/>
    <w:rsid w:val="000344A3"/>
    <w:rsid w:val="0003506F"/>
    <w:rsid w:val="00036C40"/>
    <w:rsid w:val="000422D3"/>
    <w:rsid w:val="00043709"/>
    <w:rsid w:val="000476F1"/>
    <w:rsid w:val="00051AEF"/>
    <w:rsid w:val="00052A5E"/>
    <w:rsid w:val="000556EC"/>
    <w:rsid w:val="00064A2C"/>
    <w:rsid w:val="00070037"/>
    <w:rsid w:val="00070644"/>
    <w:rsid w:val="0007433B"/>
    <w:rsid w:val="00081B41"/>
    <w:rsid w:val="000844C7"/>
    <w:rsid w:val="0008450D"/>
    <w:rsid w:val="00085CF4"/>
    <w:rsid w:val="00090C86"/>
    <w:rsid w:val="00092E71"/>
    <w:rsid w:val="00093759"/>
    <w:rsid w:val="000950B7"/>
    <w:rsid w:val="0009731F"/>
    <w:rsid w:val="000A135F"/>
    <w:rsid w:val="000A17EB"/>
    <w:rsid w:val="000A1A46"/>
    <w:rsid w:val="000A6B05"/>
    <w:rsid w:val="000B1A85"/>
    <w:rsid w:val="000B2D9D"/>
    <w:rsid w:val="000B72C1"/>
    <w:rsid w:val="000C3B5F"/>
    <w:rsid w:val="000C55E5"/>
    <w:rsid w:val="000C6C6A"/>
    <w:rsid w:val="000D0B53"/>
    <w:rsid w:val="000D334E"/>
    <w:rsid w:val="000E192E"/>
    <w:rsid w:val="000E5776"/>
    <w:rsid w:val="000E5ABE"/>
    <w:rsid w:val="000E7EAF"/>
    <w:rsid w:val="000F2CF9"/>
    <w:rsid w:val="000F3523"/>
    <w:rsid w:val="000F53C2"/>
    <w:rsid w:val="000F5937"/>
    <w:rsid w:val="000F77F2"/>
    <w:rsid w:val="00100BBB"/>
    <w:rsid w:val="00101BBF"/>
    <w:rsid w:val="00113ED5"/>
    <w:rsid w:val="00114889"/>
    <w:rsid w:val="001149D9"/>
    <w:rsid w:val="00117E78"/>
    <w:rsid w:val="0012028F"/>
    <w:rsid w:val="001228FE"/>
    <w:rsid w:val="00124BDB"/>
    <w:rsid w:val="00125867"/>
    <w:rsid w:val="001316EC"/>
    <w:rsid w:val="00132049"/>
    <w:rsid w:val="0013567A"/>
    <w:rsid w:val="00137518"/>
    <w:rsid w:val="0013791A"/>
    <w:rsid w:val="00141BE3"/>
    <w:rsid w:val="00144DD3"/>
    <w:rsid w:val="001504A7"/>
    <w:rsid w:val="0015082F"/>
    <w:rsid w:val="00152ADA"/>
    <w:rsid w:val="00155B75"/>
    <w:rsid w:val="00160D3A"/>
    <w:rsid w:val="00164203"/>
    <w:rsid w:val="00167837"/>
    <w:rsid w:val="0017138B"/>
    <w:rsid w:val="00172DB8"/>
    <w:rsid w:val="00173F4D"/>
    <w:rsid w:val="001752FA"/>
    <w:rsid w:val="00175B1F"/>
    <w:rsid w:val="00181038"/>
    <w:rsid w:val="00184BE0"/>
    <w:rsid w:val="001866FD"/>
    <w:rsid w:val="001877C2"/>
    <w:rsid w:val="00190630"/>
    <w:rsid w:val="001954C6"/>
    <w:rsid w:val="00195A23"/>
    <w:rsid w:val="00196E36"/>
    <w:rsid w:val="001A0EDD"/>
    <w:rsid w:val="001A63E0"/>
    <w:rsid w:val="001A6B6B"/>
    <w:rsid w:val="001A770B"/>
    <w:rsid w:val="001A7E95"/>
    <w:rsid w:val="001B1346"/>
    <w:rsid w:val="001B3EE5"/>
    <w:rsid w:val="001B42E4"/>
    <w:rsid w:val="001B537E"/>
    <w:rsid w:val="001B573C"/>
    <w:rsid w:val="001B5A2A"/>
    <w:rsid w:val="001C3781"/>
    <w:rsid w:val="001C4800"/>
    <w:rsid w:val="001C4DF8"/>
    <w:rsid w:val="001C5DF7"/>
    <w:rsid w:val="001D12EB"/>
    <w:rsid w:val="001D57DB"/>
    <w:rsid w:val="001D5EDC"/>
    <w:rsid w:val="001D6388"/>
    <w:rsid w:val="001D71C1"/>
    <w:rsid w:val="001D74DD"/>
    <w:rsid w:val="001E387A"/>
    <w:rsid w:val="001F1DE5"/>
    <w:rsid w:val="001F2256"/>
    <w:rsid w:val="001F337D"/>
    <w:rsid w:val="001F69B6"/>
    <w:rsid w:val="001F7934"/>
    <w:rsid w:val="00202D98"/>
    <w:rsid w:val="00203122"/>
    <w:rsid w:val="00206771"/>
    <w:rsid w:val="00210828"/>
    <w:rsid w:val="00211F60"/>
    <w:rsid w:val="00213B24"/>
    <w:rsid w:val="0021691F"/>
    <w:rsid w:val="002249FF"/>
    <w:rsid w:val="00225513"/>
    <w:rsid w:val="002255D1"/>
    <w:rsid w:val="00230B00"/>
    <w:rsid w:val="00234511"/>
    <w:rsid w:val="00234777"/>
    <w:rsid w:val="00236CED"/>
    <w:rsid w:val="00237906"/>
    <w:rsid w:val="002410B6"/>
    <w:rsid w:val="0024244F"/>
    <w:rsid w:val="0025110D"/>
    <w:rsid w:val="00264C9D"/>
    <w:rsid w:val="002652A3"/>
    <w:rsid w:val="0026559E"/>
    <w:rsid w:val="00270BDA"/>
    <w:rsid w:val="00271691"/>
    <w:rsid w:val="00271AE5"/>
    <w:rsid w:val="002826CB"/>
    <w:rsid w:val="00286DEE"/>
    <w:rsid w:val="0028767B"/>
    <w:rsid w:val="00291166"/>
    <w:rsid w:val="00294B80"/>
    <w:rsid w:val="002A486A"/>
    <w:rsid w:val="002A5DEA"/>
    <w:rsid w:val="002B1614"/>
    <w:rsid w:val="002B42CF"/>
    <w:rsid w:val="002B54CC"/>
    <w:rsid w:val="002C10DE"/>
    <w:rsid w:val="002C1DB7"/>
    <w:rsid w:val="002C1E42"/>
    <w:rsid w:val="002C77ED"/>
    <w:rsid w:val="002D1BBF"/>
    <w:rsid w:val="002E1582"/>
    <w:rsid w:val="002E1C08"/>
    <w:rsid w:val="002E6DC4"/>
    <w:rsid w:val="002F00A3"/>
    <w:rsid w:val="002F2001"/>
    <w:rsid w:val="002F4464"/>
    <w:rsid w:val="002F544B"/>
    <w:rsid w:val="002F5481"/>
    <w:rsid w:val="003011DC"/>
    <w:rsid w:val="003036B1"/>
    <w:rsid w:val="003042E2"/>
    <w:rsid w:val="00304E5A"/>
    <w:rsid w:val="003100BD"/>
    <w:rsid w:val="0031228F"/>
    <w:rsid w:val="00314573"/>
    <w:rsid w:val="003151AD"/>
    <w:rsid w:val="00316ED7"/>
    <w:rsid w:val="00321D44"/>
    <w:rsid w:val="00330534"/>
    <w:rsid w:val="0033789C"/>
    <w:rsid w:val="00340851"/>
    <w:rsid w:val="00343418"/>
    <w:rsid w:val="003440BD"/>
    <w:rsid w:val="00344AE3"/>
    <w:rsid w:val="00351231"/>
    <w:rsid w:val="00351752"/>
    <w:rsid w:val="00354C5E"/>
    <w:rsid w:val="00356FA7"/>
    <w:rsid w:val="0036219F"/>
    <w:rsid w:val="00371F0A"/>
    <w:rsid w:val="003722F3"/>
    <w:rsid w:val="00375E3E"/>
    <w:rsid w:val="00381CA8"/>
    <w:rsid w:val="00386399"/>
    <w:rsid w:val="003949B0"/>
    <w:rsid w:val="00395CB6"/>
    <w:rsid w:val="00396A06"/>
    <w:rsid w:val="003A4655"/>
    <w:rsid w:val="003A55F9"/>
    <w:rsid w:val="003A5F88"/>
    <w:rsid w:val="003C047E"/>
    <w:rsid w:val="003C7245"/>
    <w:rsid w:val="003C7739"/>
    <w:rsid w:val="003D0581"/>
    <w:rsid w:val="003D0D0C"/>
    <w:rsid w:val="003D18AE"/>
    <w:rsid w:val="003D2B04"/>
    <w:rsid w:val="003E218A"/>
    <w:rsid w:val="003E6505"/>
    <w:rsid w:val="003F11C6"/>
    <w:rsid w:val="003F294D"/>
    <w:rsid w:val="00401273"/>
    <w:rsid w:val="004012A9"/>
    <w:rsid w:val="0041108C"/>
    <w:rsid w:val="00413D83"/>
    <w:rsid w:val="004144E9"/>
    <w:rsid w:val="004148FC"/>
    <w:rsid w:val="00415A79"/>
    <w:rsid w:val="00416622"/>
    <w:rsid w:val="00425ABD"/>
    <w:rsid w:val="004324F0"/>
    <w:rsid w:val="004340DA"/>
    <w:rsid w:val="00434681"/>
    <w:rsid w:val="0044027D"/>
    <w:rsid w:val="0044168B"/>
    <w:rsid w:val="00441DD5"/>
    <w:rsid w:val="00443B92"/>
    <w:rsid w:val="00444045"/>
    <w:rsid w:val="00444980"/>
    <w:rsid w:val="00447CC5"/>
    <w:rsid w:val="00450198"/>
    <w:rsid w:val="00460C36"/>
    <w:rsid w:val="00464EAC"/>
    <w:rsid w:val="004650C5"/>
    <w:rsid w:val="00467840"/>
    <w:rsid w:val="004708B2"/>
    <w:rsid w:val="004729D8"/>
    <w:rsid w:val="00472E8C"/>
    <w:rsid w:val="00473192"/>
    <w:rsid w:val="00473D8A"/>
    <w:rsid w:val="004751FC"/>
    <w:rsid w:val="0047651D"/>
    <w:rsid w:val="00477A4C"/>
    <w:rsid w:val="00484FD8"/>
    <w:rsid w:val="004877DF"/>
    <w:rsid w:val="00490152"/>
    <w:rsid w:val="0049499D"/>
    <w:rsid w:val="00494B59"/>
    <w:rsid w:val="004969C4"/>
    <w:rsid w:val="004A230B"/>
    <w:rsid w:val="004A39BF"/>
    <w:rsid w:val="004B24C7"/>
    <w:rsid w:val="004B3ADD"/>
    <w:rsid w:val="004B4720"/>
    <w:rsid w:val="004C14A1"/>
    <w:rsid w:val="004C3DA8"/>
    <w:rsid w:val="004C42E8"/>
    <w:rsid w:val="004C54D7"/>
    <w:rsid w:val="004C6B6E"/>
    <w:rsid w:val="004C6D5B"/>
    <w:rsid w:val="004C7545"/>
    <w:rsid w:val="004C7BAC"/>
    <w:rsid w:val="004F0623"/>
    <w:rsid w:val="004F2318"/>
    <w:rsid w:val="004F38A6"/>
    <w:rsid w:val="004F7B58"/>
    <w:rsid w:val="005006E7"/>
    <w:rsid w:val="005078CE"/>
    <w:rsid w:val="0051500C"/>
    <w:rsid w:val="00515397"/>
    <w:rsid w:val="0052379C"/>
    <w:rsid w:val="0052662B"/>
    <w:rsid w:val="00535B0D"/>
    <w:rsid w:val="00536AEC"/>
    <w:rsid w:val="00537296"/>
    <w:rsid w:val="00540E0E"/>
    <w:rsid w:val="00547492"/>
    <w:rsid w:val="00547B78"/>
    <w:rsid w:val="00547EAD"/>
    <w:rsid w:val="00552AB5"/>
    <w:rsid w:val="0056052E"/>
    <w:rsid w:val="00561DDB"/>
    <w:rsid w:val="00562A33"/>
    <w:rsid w:val="00571D54"/>
    <w:rsid w:val="00572724"/>
    <w:rsid w:val="00572F4B"/>
    <w:rsid w:val="00574FB2"/>
    <w:rsid w:val="005820F5"/>
    <w:rsid w:val="00584E15"/>
    <w:rsid w:val="00585272"/>
    <w:rsid w:val="005876F9"/>
    <w:rsid w:val="00587F81"/>
    <w:rsid w:val="00590C68"/>
    <w:rsid w:val="005A1118"/>
    <w:rsid w:val="005A1C72"/>
    <w:rsid w:val="005A3134"/>
    <w:rsid w:val="005B3FE3"/>
    <w:rsid w:val="005B741C"/>
    <w:rsid w:val="005C5A8C"/>
    <w:rsid w:val="005C6EB0"/>
    <w:rsid w:val="005D172E"/>
    <w:rsid w:val="005D17B9"/>
    <w:rsid w:val="005D3C2A"/>
    <w:rsid w:val="005D4911"/>
    <w:rsid w:val="005D64A2"/>
    <w:rsid w:val="005D6706"/>
    <w:rsid w:val="005D6A8F"/>
    <w:rsid w:val="005D72AC"/>
    <w:rsid w:val="005E1D47"/>
    <w:rsid w:val="005E292D"/>
    <w:rsid w:val="005E3DDB"/>
    <w:rsid w:val="005E4A30"/>
    <w:rsid w:val="005E7900"/>
    <w:rsid w:val="005E791B"/>
    <w:rsid w:val="005F1BCB"/>
    <w:rsid w:val="005F31EF"/>
    <w:rsid w:val="005F3323"/>
    <w:rsid w:val="005F4181"/>
    <w:rsid w:val="005F5484"/>
    <w:rsid w:val="005F5F7B"/>
    <w:rsid w:val="005F733F"/>
    <w:rsid w:val="0060087B"/>
    <w:rsid w:val="006045D7"/>
    <w:rsid w:val="006053A4"/>
    <w:rsid w:val="00607F06"/>
    <w:rsid w:val="00611163"/>
    <w:rsid w:val="006114DC"/>
    <w:rsid w:val="006120C1"/>
    <w:rsid w:val="006126A4"/>
    <w:rsid w:val="006152CA"/>
    <w:rsid w:val="0061677F"/>
    <w:rsid w:val="00625496"/>
    <w:rsid w:val="0062656E"/>
    <w:rsid w:val="006330B9"/>
    <w:rsid w:val="00634986"/>
    <w:rsid w:val="00635C3D"/>
    <w:rsid w:val="00641934"/>
    <w:rsid w:val="006513F9"/>
    <w:rsid w:val="00651CF1"/>
    <w:rsid w:val="00661EF6"/>
    <w:rsid w:val="00664619"/>
    <w:rsid w:val="006659A6"/>
    <w:rsid w:val="00667318"/>
    <w:rsid w:val="00673938"/>
    <w:rsid w:val="00676DAB"/>
    <w:rsid w:val="0068372C"/>
    <w:rsid w:val="00684ED6"/>
    <w:rsid w:val="00690A68"/>
    <w:rsid w:val="0069138F"/>
    <w:rsid w:val="006977B4"/>
    <w:rsid w:val="006A36A9"/>
    <w:rsid w:val="006A7920"/>
    <w:rsid w:val="006B13D2"/>
    <w:rsid w:val="006B36B3"/>
    <w:rsid w:val="006B7E1C"/>
    <w:rsid w:val="006C2DFD"/>
    <w:rsid w:val="006C44C4"/>
    <w:rsid w:val="006C5BC2"/>
    <w:rsid w:val="006D0168"/>
    <w:rsid w:val="006D03EA"/>
    <w:rsid w:val="006D7EFD"/>
    <w:rsid w:val="006E0D50"/>
    <w:rsid w:val="006E47DD"/>
    <w:rsid w:val="006E5494"/>
    <w:rsid w:val="006F014E"/>
    <w:rsid w:val="006F3F5D"/>
    <w:rsid w:val="0070341B"/>
    <w:rsid w:val="00704B8E"/>
    <w:rsid w:val="00705105"/>
    <w:rsid w:val="00710927"/>
    <w:rsid w:val="007117DC"/>
    <w:rsid w:val="00715D68"/>
    <w:rsid w:val="00724D0D"/>
    <w:rsid w:val="0072526A"/>
    <w:rsid w:val="00733764"/>
    <w:rsid w:val="0073509E"/>
    <w:rsid w:val="0073597B"/>
    <w:rsid w:val="00741BE8"/>
    <w:rsid w:val="007465DC"/>
    <w:rsid w:val="00750481"/>
    <w:rsid w:val="007508FC"/>
    <w:rsid w:val="00751E1B"/>
    <w:rsid w:val="0075385B"/>
    <w:rsid w:val="007559C5"/>
    <w:rsid w:val="00767113"/>
    <w:rsid w:val="007673BF"/>
    <w:rsid w:val="00775DAD"/>
    <w:rsid w:val="007762C0"/>
    <w:rsid w:val="00777753"/>
    <w:rsid w:val="00780067"/>
    <w:rsid w:val="00783770"/>
    <w:rsid w:val="007844A2"/>
    <w:rsid w:val="0078758B"/>
    <w:rsid w:val="00792218"/>
    <w:rsid w:val="007938D8"/>
    <w:rsid w:val="0079508C"/>
    <w:rsid w:val="0079632F"/>
    <w:rsid w:val="007A18D2"/>
    <w:rsid w:val="007A1F36"/>
    <w:rsid w:val="007A5373"/>
    <w:rsid w:val="007A6A6A"/>
    <w:rsid w:val="007B1788"/>
    <w:rsid w:val="007B709F"/>
    <w:rsid w:val="007B7E9B"/>
    <w:rsid w:val="007C09E2"/>
    <w:rsid w:val="007C146A"/>
    <w:rsid w:val="007C552C"/>
    <w:rsid w:val="007C7432"/>
    <w:rsid w:val="007D1145"/>
    <w:rsid w:val="007D1274"/>
    <w:rsid w:val="007D52BC"/>
    <w:rsid w:val="007D7F92"/>
    <w:rsid w:val="007E0C4B"/>
    <w:rsid w:val="007E1272"/>
    <w:rsid w:val="007E68E1"/>
    <w:rsid w:val="007F4872"/>
    <w:rsid w:val="00801276"/>
    <w:rsid w:val="0080297D"/>
    <w:rsid w:val="008033C8"/>
    <w:rsid w:val="00806542"/>
    <w:rsid w:val="00806B93"/>
    <w:rsid w:val="0081007D"/>
    <w:rsid w:val="008140A5"/>
    <w:rsid w:val="00820A52"/>
    <w:rsid w:val="00822019"/>
    <w:rsid w:val="00822692"/>
    <w:rsid w:val="008247EA"/>
    <w:rsid w:val="00825646"/>
    <w:rsid w:val="00835C48"/>
    <w:rsid w:val="00842EA2"/>
    <w:rsid w:val="00846914"/>
    <w:rsid w:val="00847681"/>
    <w:rsid w:val="00847B9B"/>
    <w:rsid w:val="0085121D"/>
    <w:rsid w:val="00854EC6"/>
    <w:rsid w:val="008577CD"/>
    <w:rsid w:val="00874686"/>
    <w:rsid w:val="00875B47"/>
    <w:rsid w:val="00891DCC"/>
    <w:rsid w:val="0089415D"/>
    <w:rsid w:val="00894299"/>
    <w:rsid w:val="008A48BB"/>
    <w:rsid w:val="008A5CB1"/>
    <w:rsid w:val="008B0850"/>
    <w:rsid w:val="008B264C"/>
    <w:rsid w:val="008C3009"/>
    <w:rsid w:val="008C45C1"/>
    <w:rsid w:val="008D132F"/>
    <w:rsid w:val="008D1ABA"/>
    <w:rsid w:val="008D2B31"/>
    <w:rsid w:val="008D3BCF"/>
    <w:rsid w:val="008D4BED"/>
    <w:rsid w:val="008D4EF6"/>
    <w:rsid w:val="008D6751"/>
    <w:rsid w:val="008D6D8A"/>
    <w:rsid w:val="008E03B3"/>
    <w:rsid w:val="008E24E0"/>
    <w:rsid w:val="008E4827"/>
    <w:rsid w:val="008E6EE8"/>
    <w:rsid w:val="008F024A"/>
    <w:rsid w:val="008F4A37"/>
    <w:rsid w:val="008F6487"/>
    <w:rsid w:val="008F656A"/>
    <w:rsid w:val="00901AC0"/>
    <w:rsid w:val="00903EE1"/>
    <w:rsid w:val="009047E4"/>
    <w:rsid w:val="009109AD"/>
    <w:rsid w:val="00914875"/>
    <w:rsid w:val="00916CAD"/>
    <w:rsid w:val="0092067F"/>
    <w:rsid w:val="0092385F"/>
    <w:rsid w:val="00934929"/>
    <w:rsid w:val="00942ABE"/>
    <w:rsid w:val="00944D83"/>
    <w:rsid w:val="00946EA4"/>
    <w:rsid w:val="00947A8B"/>
    <w:rsid w:val="009547D5"/>
    <w:rsid w:val="00954BD3"/>
    <w:rsid w:val="009553FD"/>
    <w:rsid w:val="00962493"/>
    <w:rsid w:val="00964FA6"/>
    <w:rsid w:val="009656D0"/>
    <w:rsid w:val="009676BB"/>
    <w:rsid w:val="009716DA"/>
    <w:rsid w:val="0097180B"/>
    <w:rsid w:val="00982993"/>
    <w:rsid w:val="0098306C"/>
    <w:rsid w:val="00983F29"/>
    <w:rsid w:val="00984AB2"/>
    <w:rsid w:val="00987F04"/>
    <w:rsid w:val="0099093D"/>
    <w:rsid w:val="0099156C"/>
    <w:rsid w:val="009948EA"/>
    <w:rsid w:val="009A084F"/>
    <w:rsid w:val="009A4F01"/>
    <w:rsid w:val="009A6421"/>
    <w:rsid w:val="009B5C1C"/>
    <w:rsid w:val="009C0659"/>
    <w:rsid w:val="009C0D82"/>
    <w:rsid w:val="009C1BDF"/>
    <w:rsid w:val="009C2DC2"/>
    <w:rsid w:val="009C38E8"/>
    <w:rsid w:val="009C5705"/>
    <w:rsid w:val="009C7484"/>
    <w:rsid w:val="009D1BE9"/>
    <w:rsid w:val="009D3286"/>
    <w:rsid w:val="009D4CEA"/>
    <w:rsid w:val="009D4EFA"/>
    <w:rsid w:val="009D6940"/>
    <w:rsid w:val="009E0790"/>
    <w:rsid w:val="009E1FE9"/>
    <w:rsid w:val="009E2911"/>
    <w:rsid w:val="009E32F4"/>
    <w:rsid w:val="009E534A"/>
    <w:rsid w:val="009E5C4E"/>
    <w:rsid w:val="009E6B9D"/>
    <w:rsid w:val="009E6DD6"/>
    <w:rsid w:val="009F2DCA"/>
    <w:rsid w:val="009F43FF"/>
    <w:rsid w:val="009F50DA"/>
    <w:rsid w:val="009F5D62"/>
    <w:rsid w:val="00A00186"/>
    <w:rsid w:val="00A00DEA"/>
    <w:rsid w:val="00A03F58"/>
    <w:rsid w:val="00A06509"/>
    <w:rsid w:val="00A074EA"/>
    <w:rsid w:val="00A146B2"/>
    <w:rsid w:val="00A151B0"/>
    <w:rsid w:val="00A1651E"/>
    <w:rsid w:val="00A21489"/>
    <w:rsid w:val="00A25892"/>
    <w:rsid w:val="00A27B72"/>
    <w:rsid w:val="00A36952"/>
    <w:rsid w:val="00A43F48"/>
    <w:rsid w:val="00A538B2"/>
    <w:rsid w:val="00A53C75"/>
    <w:rsid w:val="00A55823"/>
    <w:rsid w:val="00A55AE1"/>
    <w:rsid w:val="00A564EB"/>
    <w:rsid w:val="00A565D7"/>
    <w:rsid w:val="00A57E4B"/>
    <w:rsid w:val="00A60921"/>
    <w:rsid w:val="00A627FC"/>
    <w:rsid w:val="00A65806"/>
    <w:rsid w:val="00A66513"/>
    <w:rsid w:val="00A665C2"/>
    <w:rsid w:val="00A72FF8"/>
    <w:rsid w:val="00A755D5"/>
    <w:rsid w:val="00A81A47"/>
    <w:rsid w:val="00A83A14"/>
    <w:rsid w:val="00A85ECD"/>
    <w:rsid w:val="00A8711E"/>
    <w:rsid w:val="00AA637A"/>
    <w:rsid w:val="00AB4E30"/>
    <w:rsid w:val="00AB76E7"/>
    <w:rsid w:val="00AC210D"/>
    <w:rsid w:val="00AC6769"/>
    <w:rsid w:val="00AD14EA"/>
    <w:rsid w:val="00AD1F8E"/>
    <w:rsid w:val="00AD4A43"/>
    <w:rsid w:val="00AD527D"/>
    <w:rsid w:val="00AD6385"/>
    <w:rsid w:val="00AE1978"/>
    <w:rsid w:val="00AE3D19"/>
    <w:rsid w:val="00AE6B77"/>
    <w:rsid w:val="00AF03DD"/>
    <w:rsid w:val="00AF418C"/>
    <w:rsid w:val="00AF4F5E"/>
    <w:rsid w:val="00AF5806"/>
    <w:rsid w:val="00AF6A92"/>
    <w:rsid w:val="00AF76D6"/>
    <w:rsid w:val="00AF7B62"/>
    <w:rsid w:val="00B01EA2"/>
    <w:rsid w:val="00B052C1"/>
    <w:rsid w:val="00B069CA"/>
    <w:rsid w:val="00B06E8B"/>
    <w:rsid w:val="00B10F06"/>
    <w:rsid w:val="00B13928"/>
    <w:rsid w:val="00B13D88"/>
    <w:rsid w:val="00B21F46"/>
    <w:rsid w:val="00B23BA1"/>
    <w:rsid w:val="00B242FA"/>
    <w:rsid w:val="00B2763D"/>
    <w:rsid w:val="00B27AE3"/>
    <w:rsid w:val="00B3050F"/>
    <w:rsid w:val="00B34045"/>
    <w:rsid w:val="00B353A6"/>
    <w:rsid w:val="00B37FCD"/>
    <w:rsid w:val="00B41ADD"/>
    <w:rsid w:val="00B425C5"/>
    <w:rsid w:val="00B43AFD"/>
    <w:rsid w:val="00B50B67"/>
    <w:rsid w:val="00B522A0"/>
    <w:rsid w:val="00B5350B"/>
    <w:rsid w:val="00B54A16"/>
    <w:rsid w:val="00B6106D"/>
    <w:rsid w:val="00B628C5"/>
    <w:rsid w:val="00B634D2"/>
    <w:rsid w:val="00B66576"/>
    <w:rsid w:val="00B70568"/>
    <w:rsid w:val="00B76258"/>
    <w:rsid w:val="00B77498"/>
    <w:rsid w:val="00B8023E"/>
    <w:rsid w:val="00B808C3"/>
    <w:rsid w:val="00B8174D"/>
    <w:rsid w:val="00B84434"/>
    <w:rsid w:val="00B84E25"/>
    <w:rsid w:val="00B86C98"/>
    <w:rsid w:val="00B9116D"/>
    <w:rsid w:val="00B91824"/>
    <w:rsid w:val="00B91CFF"/>
    <w:rsid w:val="00B9239A"/>
    <w:rsid w:val="00B96516"/>
    <w:rsid w:val="00BA0E5A"/>
    <w:rsid w:val="00BA1BFC"/>
    <w:rsid w:val="00BA5DF0"/>
    <w:rsid w:val="00BA5F9F"/>
    <w:rsid w:val="00BB0261"/>
    <w:rsid w:val="00BB11A1"/>
    <w:rsid w:val="00BB504C"/>
    <w:rsid w:val="00BB5F40"/>
    <w:rsid w:val="00BC0CB8"/>
    <w:rsid w:val="00BC1A96"/>
    <w:rsid w:val="00BC1AD4"/>
    <w:rsid w:val="00BC3855"/>
    <w:rsid w:val="00BD3081"/>
    <w:rsid w:val="00BD3ED6"/>
    <w:rsid w:val="00BD4EAE"/>
    <w:rsid w:val="00BD6E94"/>
    <w:rsid w:val="00BE1256"/>
    <w:rsid w:val="00BE206D"/>
    <w:rsid w:val="00BE32BF"/>
    <w:rsid w:val="00BF283C"/>
    <w:rsid w:val="00BF365A"/>
    <w:rsid w:val="00BF6833"/>
    <w:rsid w:val="00C02792"/>
    <w:rsid w:val="00C04EF8"/>
    <w:rsid w:val="00C10135"/>
    <w:rsid w:val="00C13FD3"/>
    <w:rsid w:val="00C21220"/>
    <w:rsid w:val="00C31A82"/>
    <w:rsid w:val="00C325D7"/>
    <w:rsid w:val="00C32D80"/>
    <w:rsid w:val="00C36349"/>
    <w:rsid w:val="00C414B0"/>
    <w:rsid w:val="00C41A9C"/>
    <w:rsid w:val="00C523E9"/>
    <w:rsid w:val="00C5451E"/>
    <w:rsid w:val="00C5575F"/>
    <w:rsid w:val="00C63C0E"/>
    <w:rsid w:val="00C64224"/>
    <w:rsid w:val="00C65CB2"/>
    <w:rsid w:val="00C65E53"/>
    <w:rsid w:val="00C677A7"/>
    <w:rsid w:val="00C72C8E"/>
    <w:rsid w:val="00C74ACD"/>
    <w:rsid w:val="00C75746"/>
    <w:rsid w:val="00C779BD"/>
    <w:rsid w:val="00C82E6A"/>
    <w:rsid w:val="00C8388B"/>
    <w:rsid w:val="00C939D1"/>
    <w:rsid w:val="00C94234"/>
    <w:rsid w:val="00C9462C"/>
    <w:rsid w:val="00C94998"/>
    <w:rsid w:val="00C96D67"/>
    <w:rsid w:val="00CA63EF"/>
    <w:rsid w:val="00CA716D"/>
    <w:rsid w:val="00CB1F41"/>
    <w:rsid w:val="00CB3F3C"/>
    <w:rsid w:val="00CC50C4"/>
    <w:rsid w:val="00CC7604"/>
    <w:rsid w:val="00CD1BA9"/>
    <w:rsid w:val="00CE4D79"/>
    <w:rsid w:val="00CE6AF5"/>
    <w:rsid w:val="00D013B8"/>
    <w:rsid w:val="00D029E7"/>
    <w:rsid w:val="00D07F03"/>
    <w:rsid w:val="00D11C8B"/>
    <w:rsid w:val="00D1214A"/>
    <w:rsid w:val="00D13397"/>
    <w:rsid w:val="00D215C1"/>
    <w:rsid w:val="00D22177"/>
    <w:rsid w:val="00D23B6F"/>
    <w:rsid w:val="00D23D9A"/>
    <w:rsid w:val="00D25067"/>
    <w:rsid w:val="00D2507C"/>
    <w:rsid w:val="00D27634"/>
    <w:rsid w:val="00D301AE"/>
    <w:rsid w:val="00D305FD"/>
    <w:rsid w:val="00D30A17"/>
    <w:rsid w:val="00D31A94"/>
    <w:rsid w:val="00D3771C"/>
    <w:rsid w:val="00D40338"/>
    <w:rsid w:val="00D403F2"/>
    <w:rsid w:val="00D417A3"/>
    <w:rsid w:val="00D44458"/>
    <w:rsid w:val="00D55017"/>
    <w:rsid w:val="00D56328"/>
    <w:rsid w:val="00D57793"/>
    <w:rsid w:val="00D57C57"/>
    <w:rsid w:val="00D70414"/>
    <w:rsid w:val="00D71908"/>
    <w:rsid w:val="00D72D0F"/>
    <w:rsid w:val="00D7535A"/>
    <w:rsid w:val="00D75AEE"/>
    <w:rsid w:val="00D80CE6"/>
    <w:rsid w:val="00D825F6"/>
    <w:rsid w:val="00D845C4"/>
    <w:rsid w:val="00D849CF"/>
    <w:rsid w:val="00D87B6F"/>
    <w:rsid w:val="00D914EF"/>
    <w:rsid w:val="00D916C3"/>
    <w:rsid w:val="00D916D6"/>
    <w:rsid w:val="00D93E59"/>
    <w:rsid w:val="00D9730E"/>
    <w:rsid w:val="00DA0FA4"/>
    <w:rsid w:val="00DA3CBA"/>
    <w:rsid w:val="00DA4604"/>
    <w:rsid w:val="00DA768A"/>
    <w:rsid w:val="00DB1AB4"/>
    <w:rsid w:val="00DB1ACB"/>
    <w:rsid w:val="00DB2D44"/>
    <w:rsid w:val="00DC3864"/>
    <w:rsid w:val="00DC6ACB"/>
    <w:rsid w:val="00DC7EBA"/>
    <w:rsid w:val="00DD46D6"/>
    <w:rsid w:val="00DD4719"/>
    <w:rsid w:val="00DD4DBA"/>
    <w:rsid w:val="00DD51EB"/>
    <w:rsid w:val="00DD7273"/>
    <w:rsid w:val="00DE23C9"/>
    <w:rsid w:val="00DE2762"/>
    <w:rsid w:val="00DE4857"/>
    <w:rsid w:val="00DE5B2D"/>
    <w:rsid w:val="00DE6F44"/>
    <w:rsid w:val="00DF1564"/>
    <w:rsid w:val="00DF1D5A"/>
    <w:rsid w:val="00DF6574"/>
    <w:rsid w:val="00DF6FCD"/>
    <w:rsid w:val="00E00940"/>
    <w:rsid w:val="00E02A87"/>
    <w:rsid w:val="00E078D8"/>
    <w:rsid w:val="00E079D4"/>
    <w:rsid w:val="00E07F63"/>
    <w:rsid w:val="00E139F4"/>
    <w:rsid w:val="00E1420F"/>
    <w:rsid w:val="00E148C2"/>
    <w:rsid w:val="00E223D5"/>
    <w:rsid w:val="00E228A1"/>
    <w:rsid w:val="00E234D1"/>
    <w:rsid w:val="00E2415E"/>
    <w:rsid w:val="00E31FBB"/>
    <w:rsid w:val="00E35BAF"/>
    <w:rsid w:val="00E36A8A"/>
    <w:rsid w:val="00E42FED"/>
    <w:rsid w:val="00E43219"/>
    <w:rsid w:val="00E46E22"/>
    <w:rsid w:val="00E50874"/>
    <w:rsid w:val="00E51A13"/>
    <w:rsid w:val="00E5372C"/>
    <w:rsid w:val="00E55150"/>
    <w:rsid w:val="00E554E9"/>
    <w:rsid w:val="00E55AC6"/>
    <w:rsid w:val="00E62DB4"/>
    <w:rsid w:val="00E643E3"/>
    <w:rsid w:val="00E65B7B"/>
    <w:rsid w:val="00E7140A"/>
    <w:rsid w:val="00E83743"/>
    <w:rsid w:val="00E841C1"/>
    <w:rsid w:val="00E87709"/>
    <w:rsid w:val="00E93D3B"/>
    <w:rsid w:val="00E95086"/>
    <w:rsid w:val="00E96616"/>
    <w:rsid w:val="00E97137"/>
    <w:rsid w:val="00E975C4"/>
    <w:rsid w:val="00EB01D9"/>
    <w:rsid w:val="00EB342C"/>
    <w:rsid w:val="00EB473F"/>
    <w:rsid w:val="00EC216F"/>
    <w:rsid w:val="00EC2C5D"/>
    <w:rsid w:val="00ED04E3"/>
    <w:rsid w:val="00ED2D48"/>
    <w:rsid w:val="00ED3B4E"/>
    <w:rsid w:val="00ED4077"/>
    <w:rsid w:val="00ED56D7"/>
    <w:rsid w:val="00ED5CEF"/>
    <w:rsid w:val="00ED68F0"/>
    <w:rsid w:val="00EE1F23"/>
    <w:rsid w:val="00EE6B68"/>
    <w:rsid w:val="00EF51B5"/>
    <w:rsid w:val="00EF6743"/>
    <w:rsid w:val="00F14C9D"/>
    <w:rsid w:val="00F15481"/>
    <w:rsid w:val="00F15F1A"/>
    <w:rsid w:val="00F226DD"/>
    <w:rsid w:val="00F27861"/>
    <w:rsid w:val="00F403CB"/>
    <w:rsid w:val="00F448EB"/>
    <w:rsid w:val="00F47A8B"/>
    <w:rsid w:val="00F52C57"/>
    <w:rsid w:val="00F606E3"/>
    <w:rsid w:val="00F61751"/>
    <w:rsid w:val="00F676D0"/>
    <w:rsid w:val="00F70611"/>
    <w:rsid w:val="00F762B4"/>
    <w:rsid w:val="00F77C2A"/>
    <w:rsid w:val="00F83E95"/>
    <w:rsid w:val="00F849D7"/>
    <w:rsid w:val="00F91838"/>
    <w:rsid w:val="00F9339F"/>
    <w:rsid w:val="00F93879"/>
    <w:rsid w:val="00F938A7"/>
    <w:rsid w:val="00F93D6B"/>
    <w:rsid w:val="00FA3F7B"/>
    <w:rsid w:val="00FA760A"/>
    <w:rsid w:val="00FB2D70"/>
    <w:rsid w:val="00FB4D9D"/>
    <w:rsid w:val="00FB5037"/>
    <w:rsid w:val="00FC3BD9"/>
    <w:rsid w:val="00FC5A44"/>
    <w:rsid w:val="00FC72B2"/>
    <w:rsid w:val="00FD3D8F"/>
    <w:rsid w:val="00FD4C82"/>
    <w:rsid w:val="00FD4FC2"/>
    <w:rsid w:val="00FE02FC"/>
    <w:rsid w:val="00FE068E"/>
    <w:rsid w:val="00FE0B2B"/>
    <w:rsid w:val="00FE0B6B"/>
    <w:rsid w:val="00FE4A00"/>
    <w:rsid w:val="00FE6F11"/>
    <w:rsid w:val="00FF17CF"/>
    <w:rsid w:val="00FF1B5A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7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2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849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C72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C72B2"/>
    <w:rPr>
      <w:sz w:val="24"/>
      <w:szCs w:val="24"/>
    </w:rPr>
  </w:style>
  <w:style w:type="paragraph" w:styleId="Pieddepage">
    <w:name w:val="footer"/>
    <w:basedOn w:val="Normal"/>
    <w:link w:val="PieddepageCar"/>
    <w:rsid w:val="00FC72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C72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7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2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849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C72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C72B2"/>
    <w:rPr>
      <w:sz w:val="24"/>
      <w:szCs w:val="24"/>
    </w:rPr>
  </w:style>
  <w:style w:type="paragraph" w:styleId="Pieddepage">
    <w:name w:val="footer"/>
    <w:basedOn w:val="Normal"/>
    <w:link w:val="PieddepageCar"/>
    <w:rsid w:val="00FC72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C7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>PLAN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Administrateur</dc:creator>
  <cp:lastModifiedBy>Hasnae FDHIL</cp:lastModifiedBy>
  <cp:revision>2</cp:revision>
  <cp:lastPrinted>2021-03-29T13:45:00Z</cp:lastPrinted>
  <dcterms:created xsi:type="dcterms:W3CDTF">2021-04-08T10:17:00Z</dcterms:created>
  <dcterms:modified xsi:type="dcterms:W3CDTF">2021-04-08T10:17:00Z</dcterms:modified>
</cp:coreProperties>
</file>