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B85530" w:rsidRDefault="00B407DC" w:rsidP="004B4D2F">
      <w:pPr>
        <w:pStyle w:val="NormalWeb"/>
        <w:spacing w:before="0" w:beforeAutospacing="0" w:after="0" w:afterAutospacing="0" w:line="240" w:lineRule="exact"/>
        <w:jc w:val="center"/>
        <w:rPr>
          <w:b/>
          <w:bCs/>
        </w:rPr>
      </w:pPr>
      <w:r>
        <w:rPr>
          <w:b/>
          <w:bCs/>
        </w:rPr>
        <w:t xml:space="preserve">    </w:t>
      </w:r>
    </w:p>
    <w:p w:rsidR="00B85530" w:rsidRDefault="00B85530" w:rsidP="004B4D2F">
      <w:pPr>
        <w:pStyle w:val="NormalWeb"/>
        <w:spacing w:before="0" w:beforeAutospacing="0" w:after="0" w:afterAutospacing="0" w:line="240" w:lineRule="exact"/>
        <w:jc w:val="center"/>
        <w:rPr>
          <w:b/>
          <w:bCs/>
        </w:rPr>
      </w:pPr>
    </w:p>
    <w:p w:rsidR="00072C11" w:rsidRPr="00082526" w:rsidRDefault="00082526" w:rsidP="008864AD">
      <w:pPr>
        <w:ind w:left="993" w:hanging="993"/>
        <w:jc w:val="center"/>
        <w:rPr>
          <w:rFonts w:ascii="Palatino" w:hAnsi="Palatino" w:cs="Times"/>
          <w:b/>
          <w:bCs/>
          <w:shadow/>
          <w:color w:val="FF9900"/>
        </w:rPr>
      </w:pPr>
      <w:r w:rsidRPr="00082526">
        <w:rPr>
          <w:rFonts w:ascii="Palatino" w:hAnsi="Palatino" w:cs="Times"/>
          <w:b/>
          <w:bCs/>
          <w:shadow/>
          <w:color w:val="FF9900"/>
        </w:rPr>
        <w:t>COMMUNIQUE DE PRESSE</w:t>
      </w:r>
    </w:p>
    <w:p w:rsidR="004F553E" w:rsidRDefault="004F553E" w:rsidP="008864AD">
      <w:pPr>
        <w:ind w:left="993" w:hanging="993"/>
        <w:jc w:val="center"/>
        <w:rPr>
          <w:rFonts w:ascii="Palatino" w:hAnsi="Palatino" w:cs="Times"/>
          <w:b/>
          <w:bCs/>
          <w:shadow/>
          <w:color w:val="FF9900"/>
          <w:sz w:val="26"/>
          <w:szCs w:val="26"/>
        </w:rPr>
      </w:pPr>
    </w:p>
    <w:p w:rsidR="000C531B" w:rsidRDefault="000C531B" w:rsidP="000C531B">
      <w:pPr>
        <w:spacing w:line="288" w:lineRule="auto"/>
        <w:jc w:val="center"/>
        <w:rPr>
          <w:rFonts w:ascii="Palatino" w:hAnsi="Palatino" w:cs="Times"/>
          <w:b/>
          <w:bCs/>
          <w:shadow/>
          <w:color w:val="800080"/>
        </w:rPr>
      </w:pPr>
      <w:r w:rsidRPr="000C531B">
        <w:rPr>
          <w:rFonts w:ascii="Palatino" w:hAnsi="Palatino" w:cs="Times"/>
          <w:b/>
          <w:bCs/>
          <w:shadow/>
          <w:color w:val="800080"/>
        </w:rPr>
        <w:t xml:space="preserve">Visite du Président de la Commission de la CEDEAO </w:t>
      </w:r>
    </w:p>
    <w:p w:rsidR="000C531B" w:rsidRPr="000C531B" w:rsidRDefault="000C531B" w:rsidP="000C531B">
      <w:pPr>
        <w:spacing w:line="288" w:lineRule="auto"/>
        <w:jc w:val="center"/>
        <w:rPr>
          <w:rFonts w:ascii="Palatino" w:hAnsi="Palatino" w:cs="Times"/>
          <w:b/>
          <w:bCs/>
          <w:shadow/>
          <w:color w:val="800080"/>
        </w:rPr>
      </w:pPr>
      <w:proofErr w:type="gramStart"/>
      <w:r w:rsidRPr="000C531B">
        <w:rPr>
          <w:rFonts w:ascii="Palatino" w:hAnsi="Palatino" w:cs="Times"/>
          <w:b/>
          <w:bCs/>
          <w:shadow/>
          <w:color w:val="800080"/>
        </w:rPr>
        <w:t>au</w:t>
      </w:r>
      <w:proofErr w:type="gramEnd"/>
      <w:r w:rsidRPr="000C531B">
        <w:rPr>
          <w:rFonts w:ascii="Palatino" w:hAnsi="Palatino" w:cs="Times"/>
          <w:b/>
          <w:bCs/>
          <w:shadow/>
          <w:color w:val="800080"/>
        </w:rPr>
        <w:t xml:space="preserve"> Haut Commissariat au Plan</w:t>
      </w:r>
    </w:p>
    <w:p w:rsidR="00396DCF" w:rsidRDefault="00CD71E7" w:rsidP="0092241E">
      <w:pPr>
        <w:spacing w:line="288" w:lineRule="auto"/>
        <w:jc w:val="center"/>
        <w:rPr>
          <w:rFonts w:ascii="Palatino" w:hAnsi="Palatino" w:cs="Times"/>
          <w:b/>
          <w:bCs/>
          <w:shadow/>
          <w:color w:val="FF9900"/>
        </w:rPr>
      </w:pPr>
      <w:r>
        <w:rPr>
          <w:rFonts w:ascii="Palatino" w:hAnsi="Palatino" w:cs="Times"/>
          <w:b/>
          <w:bCs/>
          <w:shadow/>
          <w:color w:val="FF9900"/>
        </w:rPr>
        <w:t xml:space="preserve">   </w:t>
      </w:r>
    </w:p>
    <w:p w:rsidR="00095802" w:rsidRPr="0092241E" w:rsidRDefault="00095802" w:rsidP="0092241E">
      <w:pPr>
        <w:spacing w:line="288" w:lineRule="auto"/>
        <w:jc w:val="center"/>
        <w:rPr>
          <w:rFonts w:ascii="Palatino" w:hAnsi="Palatino" w:cs="Times"/>
          <w:b/>
          <w:bCs/>
          <w:shadow/>
          <w:color w:val="FF9900"/>
        </w:rPr>
      </w:pPr>
    </w:p>
    <w:p w:rsidR="002A0B38" w:rsidRPr="002A0B38" w:rsidRDefault="002A0B38" w:rsidP="00095802">
      <w:pPr>
        <w:spacing w:line="288" w:lineRule="auto"/>
        <w:jc w:val="both"/>
        <w:rPr>
          <w:b/>
          <w:bCs/>
          <w:color w:val="808080"/>
          <w:sz w:val="23"/>
          <w:szCs w:val="23"/>
        </w:rPr>
      </w:pPr>
      <w:r w:rsidRPr="002A0B38">
        <w:rPr>
          <w:b/>
          <w:bCs/>
          <w:color w:val="808080"/>
          <w:sz w:val="23"/>
          <w:szCs w:val="23"/>
        </w:rPr>
        <w:t xml:space="preserve">M. le Haut Commissaire au Plan, Ahmed </w:t>
      </w:r>
      <w:proofErr w:type="spellStart"/>
      <w:r w:rsidRPr="002A0B38">
        <w:rPr>
          <w:b/>
          <w:bCs/>
          <w:color w:val="808080"/>
          <w:sz w:val="23"/>
          <w:szCs w:val="23"/>
        </w:rPr>
        <w:t>Lahlimi</w:t>
      </w:r>
      <w:proofErr w:type="spellEnd"/>
      <w:r w:rsidRPr="002A0B38">
        <w:rPr>
          <w:b/>
          <w:bCs/>
          <w:color w:val="808080"/>
          <w:sz w:val="23"/>
          <w:szCs w:val="23"/>
        </w:rPr>
        <w:t xml:space="preserve"> Alami, en présence de ses collaborateurs, a tenu une séance de travail, le 31 août 2017, avec Son Excellence M. Marcel Alain De </w:t>
      </w:r>
      <w:proofErr w:type="spellStart"/>
      <w:r w:rsidRPr="002A0B38">
        <w:rPr>
          <w:b/>
          <w:bCs/>
          <w:color w:val="808080"/>
          <w:sz w:val="23"/>
          <w:szCs w:val="23"/>
        </w:rPr>
        <w:t>Souza</w:t>
      </w:r>
      <w:proofErr w:type="spellEnd"/>
      <w:r w:rsidRPr="002A0B38">
        <w:rPr>
          <w:b/>
          <w:bCs/>
          <w:color w:val="808080"/>
          <w:sz w:val="23"/>
          <w:szCs w:val="23"/>
        </w:rPr>
        <w:t>, Président de la Commission de la CEDEAO, accompagné d’une délégation de haut niveau.</w:t>
      </w:r>
    </w:p>
    <w:p w:rsidR="002A0B38" w:rsidRPr="002A0B38" w:rsidRDefault="002A0B38" w:rsidP="002A0B38">
      <w:pPr>
        <w:jc w:val="both"/>
        <w:rPr>
          <w:b/>
          <w:bCs/>
          <w:color w:val="808080"/>
          <w:sz w:val="23"/>
          <w:szCs w:val="23"/>
        </w:rPr>
      </w:pPr>
    </w:p>
    <w:p w:rsidR="002A0B38" w:rsidRPr="002A0B38" w:rsidRDefault="002A0B38" w:rsidP="00095802">
      <w:pPr>
        <w:spacing w:line="288" w:lineRule="auto"/>
        <w:jc w:val="both"/>
        <w:rPr>
          <w:b/>
          <w:bCs/>
          <w:color w:val="808080"/>
          <w:sz w:val="23"/>
          <w:szCs w:val="23"/>
        </w:rPr>
      </w:pPr>
      <w:r w:rsidRPr="002A0B38">
        <w:rPr>
          <w:b/>
          <w:bCs/>
          <w:color w:val="808080"/>
          <w:sz w:val="23"/>
          <w:szCs w:val="23"/>
        </w:rPr>
        <w:t xml:space="preserve">M. De </w:t>
      </w:r>
      <w:proofErr w:type="spellStart"/>
      <w:r w:rsidRPr="002A0B38">
        <w:rPr>
          <w:b/>
          <w:bCs/>
          <w:color w:val="808080"/>
          <w:sz w:val="23"/>
          <w:szCs w:val="23"/>
        </w:rPr>
        <w:t>Souza</w:t>
      </w:r>
      <w:proofErr w:type="spellEnd"/>
      <w:r w:rsidRPr="002A0B38">
        <w:rPr>
          <w:b/>
          <w:bCs/>
          <w:color w:val="808080"/>
          <w:sz w:val="23"/>
          <w:szCs w:val="23"/>
        </w:rPr>
        <w:t xml:space="preserve"> a présenté, lors de cette rencontre, les missions des différentes instances de la CEDEAO et a précisé que sa visite s’inscrit dans le cadre des travaux préparatifs de l’étude d’impact de l’adhésion du Maroc à cette Communauté.</w:t>
      </w:r>
    </w:p>
    <w:p w:rsidR="002A0B38" w:rsidRPr="002A0B38" w:rsidRDefault="002A0B38" w:rsidP="002A0B38">
      <w:pPr>
        <w:jc w:val="both"/>
        <w:rPr>
          <w:b/>
          <w:bCs/>
          <w:color w:val="808080"/>
          <w:sz w:val="23"/>
          <w:szCs w:val="23"/>
        </w:rPr>
      </w:pPr>
    </w:p>
    <w:p w:rsidR="002A0B38" w:rsidRPr="002A0B38" w:rsidRDefault="002A0B38" w:rsidP="00095802">
      <w:pPr>
        <w:spacing w:line="288" w:lineRule="auto"/>
        <w:jc w:val="both"/>
        <w:rPr>
          <w:b/>
          <w:bCs/>
          <w:color w:val="808080"/>
          <w:sz w:val="23"/>
          <w:szCs w:val="23"/>
        </w:rPr>
      </w:pPr>
      <w:r w:rsidRPr="002A0B38">
        <w:rPr>
          <w:b/>
          <w:bCs/>
          <w:color w:val="808080"/>
          <w:sz w:val="23"/>
          <w:szCs w:val="23"/>
        </w:rPr>
        <w:t xml:space="preserve">M. </w:t>
      </w:r>
      <w:proofErr w:type="spellStart"/>
      <w:r w:rsidRPr="002A0B38">
        <w:rPr>
          <w:b/>
          <w:bCs/>
          <w:color w:val="808080"/>
          <w:sz w:val="23"/>
          <w:szCs w:val="23"/>
        </w:rPr>
        <w:t>Lahlimi</w:t>
      </w:r>
      <w:proofErr w:type="spellEnd"/>
      <w:r w:rsidRPr="002A0B38">
        <w:rPr>
          <w:b/>
          <w:bCs/>
          <w:color w:val="808080"/>
          <w:sz w:val="23"/>
          <w:szCs w:val="23"/>
        </w:rPr>
        <w:t xml:space="preserve"> a rappelé, de son côté, les différentes activités du Haut Commissariat au Plan, notamment la conduite des enquêtes statistiques auprès des ménages et des entreprises, l’élaboration des comptes nationaux désagrégés, les études de prévision économique, les études d’évaluation des politiques publiques, les études de prospective globales, sectorielles et thématiques et les études sur les conditions de vie de la population.</w:t>
      </w:r>
    </w:p>
    <w:p w:rsidR="002A0B38" w:rsidRPr="004A73A1" w:rsidRDefault="002A0B38" w:rsidP="002A0B38">
      <w:pPr>
        <w:jc w:val="both"/>
        <w:rPr>
          <w:rFonts w:asciiTheme="majorBidi" w:hAnsiTheme="majorBidi" w:cstheme="majorBidi"/>
        </w:rPr>
      </w:pPr>
    </w:p>
    <w:p w:rsidR="002A0B38" w:rsidRPr="002A0B38" w:rsidRDefault="002A0B38" w:rsidP="00095802">
      <w:pPr>
        <w:spacing w:line="288" w:lineRule="auto"/>
        <w:jc w:val="both"/>
        <w:rPr>
          <w:b/>
          <w:bCs/>
          <w:color w:val="808080"/>
          <w:sz w:val="23"/>
          <w:szCs w:val="23"/>
        </w:rPr>
      </w:pPr>
      <w:r w:rsidRPr="002A0B38">
        <w:rPr>
          <w:b/>
          <w:bCs/>
          <w:color w:val="808080"/>
          <w:sz w:val="23"/>
          <w:szCs w:val="23"/>
        </w:rPr>
        <w:t xml:space="preserve">M. De </w:t>
      </w:r>
      <w:proofErr w:type="spellStart"/>
      <w:r w:rsidRPr="002A0B38">
        <w:rPr>
          <w:b/>
          <w:bCs/>
          <w:color w:val="808080"/>
          <w:sz w:val="23"/>
          <w:szCs w:val="23"/>
        </w:rPr>
        <w:t>Souza</w:t>
      </w:r>
      <w:proofErr w:type="spellEnd"/>
      <w:r w:rsidRPr="002A0B38">
        <w:rPr>
          <w:b/>
          <w:bCs/>
          <w:color w:val="808080"/>
          <w:sz w:val="23"/>
          <w:szCs w:val="23"/>
        </w:rPr>
        <w:t>, tout en appréciant la qualité des travaux  du  HCP et qui  devraient constituer une source d’informations pour les réflexions conduites par la commission de la CEDAO, a sollicité la contribution du HCP pour la réussite de l’étude d’impact de l’adhésion du Maroc à cette communauté qui devrait être achevée avant la tenue de la prochaine session ordinaire des états membres, prévue à Lomé le 16 décembre 2017.</w:t>
      </w:r>
    </w:p>
    <w:p w:rsidR="002A0B38" w:rsidRPr="002A0B38" w:rsidRDefault="002A0B38" w:rsidP="002A0B38">
      <w:pPr>
        <w:spacing w:line="360" w:lineRule="auto"/>
        <w:jc w:val="both"/>
        <w:rPr>
          <w:b/>
          <w:bCs/>
          <w:color w:val="808080"/>
          <w:sz w:val="23"/>
          <w:szCs w:val="23"/>
        </w:rPr>
      </w:pPr>
    </w:p>
    <w:p w:rsidR="002A0B38" w:rsidRPr="002A0B38" w:rsidRDefault="002A0B38" w:rsidP="00095802">
      <w:pPr>
        <w:spacing w:line="288" w:lineRule="auto"/>
        <w:jc w:val="both"/>
        <w:rPr>
          <w:b/>
          <w:bCs/>
          <w:color w:val="808080"/>
          <w:sz w:val="23"/>
          <w:szCs w:val="23"/>
        </w:rPr>
      </w:pPr>
      <w:r w:rsidRPr="002A0B38">
        <w:rPr>
          <w:b/>
          <w:bCs/>
          <w:color w:val="808080"/>
          <w:sz w:val="23"/>
          <w:szCs w:val="23"/>
        </w:rPr>
        <w:t>Les deux parties se sont également entretenues sur des thématiques d’intérêt commun, notamment la formation des cadres, les statistiques sur l’emploi et les prix ainsi que le processus d’adoption de la monnaie unique au sein de la CEDEAO et sont convenues de poursuivre leur réflexion commune sur le modèle de développement</w:t>
      </w:r>
      <w:r>
        <w:rPr>
          <w:b/>
          <w:bCs/>
          <w:color w:val="808080"/>
          <w:sz w:val="23"/>
          <w:szCs w:val="23"/>
        </w:rPr>
        <w:t xml:space="preserve"> </w:t>
      </w:r>
      <w:r w:rsidRPr="002A0B38">
        <w:rPr>
          <w:b/>
          <w:bCs/>
          <w:color w:val="808080"/>
          <w:sz w:val="23"/>
          <w:szCs w:val="23"/>
        </w:rPr>
        <w:t>africain.</w:t>
      </w:r>
    </w:p>
    <w:p w:rsidR="002A0B38" w:rsidRPr="004A73A1" w:rsidRDefault="002A0B38" w:rsidP="002A0B38">
      <w:pPr>
        <w:spacing w:line="360" w:lineRule="auto"/>
        <w:jc w:val="both"/>
        <w:rPr>
          <w:rFonts w:asciiTheme="majorBidi" w:hAnsiTheme="majorBidi" w:cstheme="majorBidi"/>
        </w:rPr>
      </w:pPr>
    </w:p>
    <w:p w:rsidR="0092241E" w:rsidRPr="00B022FA" w:rsidRDefault="0092241E" w:rsidP="002A0B38">
      <w:pPr>
        <w:tabs>
          <w:tab w:val="left" w:pos="851"/>
          <w:tab w:val="left" w:pos="1191"/>
          <w:tab w:val="left" w:pos="1531"/>
        </w:tabs>
        <w:jc w:val="both"/>
        <w:rPr>
          <w:rFonts w:ascii="Book Antiqua" w:hAnsi="Book Antiqua"/>
          <w:color w:val="333333"/>
        </w:rPr>
      </w:pPr>
    </w:p>
    <w:sectPr w:rsidR="0092241E" w:rsidRPr="00B022FA" w:rsidSect="001C3E4E">
      <w:footerReference w:type="even" r:id="rId7"/>
      <w:footerReference w:type="default" r:id="rId8"/>
      <w:headerReference w:type="first" r:id="rId9"/>
      <w:footerReference w:type="first" r:id="rId10"/>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DE9" w:rsidRDefault="00DB2DE9">
      <w:r>
        <w:separator/>
      </w:r>
    </w:p>
  </w:endnote>
  <w:endnote w:type="continuationSeparator" w:id="0">
    <w:p w:rsidR="00DB2DE9" w:rsidRDefault="00DB2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872744"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872744"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2A0B38">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2A0B38">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872744">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660633" w:rsidRDefault="00867FAB" w:rsidP="00660633">
                <w:pPr>
                  <w:rPr>
                    <w:szCs w:val="20"/>
                  </w:rPr>
                </w:pP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660633" w:rsidRDefault="00867FAB" w:rsidP="00660633">
                <w:pPr>
                  <w:rPr>
                    <w:sz w:val="20"/>
                    <w:rtl/>
                  </w:rPr>
                </w:pP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DE9" w:rsidRDefault="00DB2DE9">
      <w:r>
        <w:separator/>
      </w:r>
    </w:p>
  </w:footnote>
  <w:footnote w:type="continuationSeparator" w:id="0">
    <w:p w:rsidR="00DB2DE9" w:rsidRDefault="00DB2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characterSpacingControl w:val="doNotCompress"/>
  <w:savePreviewPicture/>
  <w:hdrShapeDefaults>
    <o:shapedefaults v:ext="edit" spidmax="53250"/>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17E6C"/>
    <w:rsid w:val="000205FA"/>
    <w:rsid w:val="00024095"/>
    <w:rsid w:val="00027850"/>
    <w:rsid w:val="00050A6E"/>
    <w:rsid w:val="00053289"/>
    <w:rsid w:val="00053619"/>
    <w:rsid w:val="000554EE"/>
    <w:rsid w:val="00060321"/>
    <w:rsid w:val="00064386"/>
    <w:rsid w:val="0006553F"/>
    <w:rsid w:val="00065DCD"/>
    <w:rsid w:val="00070037"/>
    <w:rsid w:val="00072C11"/>
    <w:rsid w:val="00081BE5"/>
    <w:rsid w:val="00082526"/>
    <w:rsid w:val="00085E86"/>
    <w:rsid w:val="00095802"/>
    <w:rsid w:val="000A3BE9"/>
    <w:rsid w:val="000A4F68"/>
    <w:rsid w:val="000B2A3E"/>
    <w:rsid w:val="000B6EA6"/>
    <w:rsid w:val="000C531B"/>
    <w:rsid w:val="000C5E54"/>
    <w:rsid w:val="000C7682"/>
    <w:rsid w:val="000D25AF"/>
    <w:rsid w:val="000E21D3"/>
    <w:rsid w:val="000E7503"/>
    <w:rsid w:val="000F3AA7"/>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65A95"/>
    <w:rsid w:val="00173DF2"/>
    <w:rsid w:val="001744A2"/>
    <w:rsid w:val="00174719"/>
    <w:rsid w:val="00176CC0"/>
    <w:rsid w:val="00177EC0"/>
    <w:rsid w:val="00181EFF"/>
    <w:rsid w:val="001A1A9C"/>
    <w:rsid w:val="001A282E"/>
    <w:rsid w:val="001A4AB1"/>
    <w:rsid w:val="001A7093"/>
    <w:rsid w:val="001B4AB1"/>
    <w:rsid w:val="001C3920"/>
    <w:rsid w:val="001C3E4E"/>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0B38"/>
    <w:rsid w:val="002A281B"/>
    <w:rsid w:val="002A5379"/>
    <w:rsid w:val="002A5A7C"/>
    <w:rsid w:val="002A688F"/>
    <w:rsid w:val="002B64E8"/>
    <w:rsid w:val="002C02CC"/>
    <w:rsid w:val="002C09B2"/>
    <w:rsid w:val="002C6433"/>
    <w:rsid w:val="002D022C"/>
    <w:rsid w:val="002D3BD2"/>
    <w:rsid w:val="002D4302"/>
    <w:rsid w:val="002D49EF"/>
    <w:rsid w:val="002F237C"/>
    <w:rsid w:val="002F3B72"/>
    <w:rsid w:val="00305007"/>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1E39"/>
    <w:rsid w:val="003557D2"/>
    <w:rsid w:val="00360101"/>
    <w:rsid w:val="003671BE"/>
    <w:rsid w:val="00376048"/>
    <w:rsid w:val="00376C2C"/>
    <w:rsid w:val="00376C4A"/>
    <w:rsid w:val="00385013"/>
    <w:rsid w:val="0039063A"/>
    <w:rsid w:val="00393B90"/>
    <w:rsid w:val="00393EF8"/>
    <w:rsid w:val="00396DCF"/>
    <w:rsid w:val="003A14B5"/>
    <w:rsid w:val="003A5CB2"/>
    <w:rsid w:val="003B51AD"/>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57697"/>
    <w:rsid w:val="004744FF"/>
    <w:rsid w:val="004808E5"/>
    <w:rsid w:val="00481E24"/>
    <w:rsid w:val="00484E8D"/>
    <w:rsid w:val="0049060D"/>
    <w:rsid w:val="00496C61"/>
    <w:rsid w:val="004A1173"/>
    <w:rsid w:val="004A225B"/>
    <w:rsid w:val="004A73C5"/>
    <w:rsid w:val="004B2CCC"/>
    <w:rsid w:val="004B3780"/>
    <w:rsid w:val="004B3B09"/>
    <w:rsid w:val="004B42B1"/>
    <w:rsid w:val="004B4D2F"/>
    <w:rsid w:val="004B5569"/>
    <w:rsid w:val="004B6126"/>
    <w:rsid w:val="004B66EA"/>
    <w:rsid w:val="004C43FD"/>
    <w:rsid w:val="004D50CC"/>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0633"/>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46C3"/>
    <w:rsid w:val="006B5F68"/>
    <w:rsid w:val="006D22BC"/>
    <w:rsid w:val="006D4F49"/>
    <w:rsid w:val="006D6B8F"/>
    <w:rsid w:val="006D7AEF"/>
    <w:rsid w:val="006D7FA4"/>
    <w:rsid w:val="006E2C7A"/>
    <w:rsid w:val="006E456F"/>
    <w:rsid w:val="006E5679"/>
    <w:rsid w:val="006E7909"/>
    <w:rsid w:val="00700E75"/>
    <w:rsid w:val="007011A2"/>
    <w:rsid w:val="00707AC0"/>
    <w:rsid w:val="007112DF"/>
    <w:rsid w:val="007206D4"/>
    <w:rsid w:val="007273F0"/>
    <w:rsid w:val="00730CFE"/>
    <w:rsid w:val="007320F2"/>
    <w:rsid w:val="00737D26"/>
    <w:rsid w:val="00737E9A"/>
    <w:rsid w:val="007418E0"/>
    <w:rsid w:val="00751101"/>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4B9D"/>
    <w:rsid w:val="007C6380"/>
    <w:rsid w:val="007C68D0"/>
    <w:rsid w:val="007D4D86"/>
    <w:rsid w:val="007D56DB"/>
    <w:rsid w:val="007D7F9B"/>
    <w:rsid w:val="007E1420"/>
    <w:rsid w:val="007E1CA4"/>
    <w:rsid w:val="007E2D18"/>
    <w:rsid w:val="007E474D"/>
    <w:rsid w:val="007E47FC"/>
    <w:rsid w:val="007F475F"/>
    <w:rsid w:val="007F478E"/>
    <w:rsid w:val="007F4A8D"/>
    <w:rsid w:val="00803256"/>
    <w:rsid w:val="00803806"/>
    <w:rsid w:val="00803C11"/>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2744"/>
    <w:rsid w:val="0087409F"/>
    <w:rsid w:val="00877C3F"/>
    <w:rsid w:val="00877E3C"/>
    <w:rsid w:val="0088015C"/>
    <w:rsid w:val="00884C20"/>
    <w:rsid w:val="008864AD"/>
    <w:rsid w:val="008938AA"/>
    <w:rsid w:val="008946E5"/>
    <w:rsid w:val="00894A15"/>
    <w:rsid w:val="00894C3A"/>
    <w:rsid w:val="008951BF"/>
    <w:rsid w:val="008A0EDC"/>
    <w:rsid w:val="008A2CAA"/>
    <w:rsid w:val="008A4CF7"/>
    <w:rsid w:val="008A6A9C"/>
    <w:rsid w:val="008B1E6D"/>
    <w:rsid w:val="008B32BE"/>
    <w:rsid w:val="008C2C3C"/>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04A72"/>
    <w:rsid w:val="0092241E"/>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481C"/>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97D29"/>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51A4"/>
    <w:rsid w:val="00AE61E0"/>
    <w:rsid w:val="00AF3928"/>
    <w:rsid w:val="00AF442C"/>
    <w:rsid w:val="00AF74CA"/>
    <w:rsid w:val="00AF778B"/>
    <w:rsid w:val="00B03879"/>
    <w:rsid w:val="00B04ABB"/>
    <w:rsid w:val="00B065DA"/>
    <w:rsid w:val="00B10250"/>
    <w:rsid w:val="00B12082"/>
    <w:rsid w:val="00B247B4"/>
    <w:rsid w:val="00B25334"/>
    <w:rsid w:val="00B317EB"/>
    <w:rsid w:val="00B31D24"/>
    <w:rsid w:val="00B35A48"/>
    <w:rsid w:val="00B37707"/>
    <w:rsid w:val="00B407DC"/>
    <w:rsid w:val="00B417BE"/>
    <w:rsid w:val="00B42470"/>
    <w:rsid w:val="00B43C5F"/>
    <w:rsid w:val="00B476C7"/>
    <w:rsid w:val="00B5039A"/>
    <w:rsid w:val="00B607B2"/>
    <w:rsid w:val="00B61271"/>
    <w:rsid w:val="00B62ED5"/>
    <w:rsid w:val="00B643DC"/>
    <w:rsid w:val="00B66FB4"/>
    <w:rsid w:val="00B674E5"/>
    <w:rsid w:val="00B70238"/>
    <w:rsid w:val="00B70A9B"/>
    <w:rsid w:val="00B7412A"/>
    <w:rsid w:val="00B74508"/>
    <w:rsid w:val="00B74B28"/>
    <w:rsid w:val="00B7568C"/>
    <w:rsid w:val="00B76B20"/>
    <w:rsid w:val="00B779FE"/>
    <w:rsid w:val="00B800D1"/>
    <w:rsid w:val="00B80FCF"/>
    <w:rsid w:val="00B83212"/>
    <w:rsid w:val="00B8450C"/>
    <w:rsid w:val="00B8462E"/>
    <w:rsid w:val="00B84D1B"/>
    <w:rsid w:val="00B85530"/>
    <w:rsid w:val="00B855EA"/>
    <w:rsid w:val="00B86DE0"/>
    <w:rsid w:val="00BA5F9D"/>
    <w:rsid w:val="00BB27CA"/>
    <w:rsid w:val="00BB3BD2"/>
    <w:rsid w:val="00BB55C0"/>
    <w:rsid w:val="00BC2E39"/>
    <w:rsid w:val="00BC2EE7"/>
    <w:rsid w:val="00BC49B4"/>
    <w:rsid w:val="00BD05AA"/>
    <w:rsid w:val="00BD3618"/>
    <w:rsid w:val="00BD611F"/>
    <w:rsid w:val="00BD7B29"/>
    <w:rsid w:val="00BE12C8"/>
    <w:rsid w:val="00C005F2"/>
    <w:rsid w:val="00C01A58"/>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585"/>
    <w:rsid w:val="00C92E38"/>
    <w:rsid w:val="00C94FAA"/>
    <w:rsid w:val="00CA2232"/>
    <w:rsid w:val="00CA5039"/>
    <w:rsid w:val="00CB055F"/>
    <w:rsid w:val="00CB05C8"/>
    <w:rsid w:val="00CB21EC"/>
    <w:rsid w:val="00CB3A44"/>
    <w:rsid w:val="00CC289A"/>
    <w:rsid w:val="00CC5A17"/>
    <w:rsid w:val="00CC5F3B"/>
    <w:rsid w:val="00CD6E99"/>
    <w:rsid w:val="00CD71E7"/>
    <w:rsid w:val="00CD7C5C"/>
    <w:rsid w:val="00CE08CE"/>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6BF6"/>
    <w:rsid w:val="00D4763E"/>
    <w:rsid w:val="00D55449"/>
    <w:rsid w:val="00D562BD"/>
    <w:rsid w:val="00D60382"/>
    <w:rsid w:val="00D71FF6"/>
    <w:rsid w:val="00D820EB"/>
    <w:rsid w:val="00D82174"/>
    <w:rsid w:val="00DB27A9"/>
    <w:rsid w:val="00DB293A"/>
    <w:rsid w:val="00DB2DE9"/>
    <w:rsid w:val="00DB41D2"/>
    <w:rsid w:val="00DB4566"/>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4F09"/>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354"/>
    <w:rsid w:val="00F92A08"/>
    <w:rsid w:val="00F94487"/>
    <w:rsid w:val="00F94BFA"/>
    <w:rsid w:val="00FA1FD9"/>
    <w:rsid w:val="00FA2B84"/>
    <w:rsid w:val="00FA6DBC"/>
    <w:rsid w:val="00FB00B3"/>
    <w:rsid w:val="00FB15D1"/>
    <w:rsid w:val="00FB4688"/>
    <w:rsid w:val="00FB5979"/>
    <w:rsid w:val="00FB69A5"/>
    <w:rsid w:val="00FC0F70"/>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280</Words>
  <Characters>1542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5</cp:revision>
  <cp:lastPrinted>2012-11-26T10:50:00Z</cp:lastPrinted>
  <dcterms:created xsi:type="dcterms:W3CDTF">2017-09-06T14:37:00Z</dcterms:created>
  <dcterms:modified xsi:type="dcterms:W3CDTF">2017-09-06T14:49:00Z</dcterms:modified>
</cp:coreProperties>
</file>