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09" w:rsidRPr="00A6437C" w:rsidRDefault="006B46EA" w:rsidP="00642D09">
      <w:pPr>
        <w:bidi/>
        <w:jc w:val="center"/>
        <w:rPr>
          <w:rFonts w:ascii="Times New Roman" w:hAnsi="Times New Roman" w:cs="Arabic Transparent" w:hint="cs"/>
          <w:b/>
          <w:bCs/>
          <w:sz w:val="32"/>
          <w:szCs w:val="32"/>
          <w:rtl/>
          <w:lang w:bidi="ar-MA"/>
        </w:rPr>
      </w:pPr>
      <w:r>
        <w:rPr>
          <w:rFonts w:ascii="Times New Roman" w:hAnsi="Times New Roman" w:cs="Arabic Transparent" w:hint="cs"/>
          <w:b/>
          <w:bCs/>
          <w:noProof/>
          <w:sz w:val="32"/>
          <w:szCs w:val="32"/>
          <w:rtl/>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p w:rsidR="00642D09" w:rsidRPr="00A6437C" w:rsidRDefault="00A6437C" w:rsidP="00A6437C">
      <w:pPr>
        <w:tabs>
          <w:tab w:val="left" w:pos="3616"/>
        </w:tabs>
        <w:bidi/>
        <w:rPr>
          <w:rFonts w:ascii="Times New Roman" w:hAnsi="Times New Roman" w:cs="Arabic Transparent"/>
          <w:b/>
          <w:bCs/>
          <w:sz w:val="32"/>
          <w:szCs w:val="32"/>
          <w:rtl/>
          <w:lang w:bidi="ar-MA"/>
        </w:rPr>
      </w:pPr>
      <w:r w:rsidRPr="00A6437C">
        <w:rPr>
          <w:rFonts w:ascii="Times New Roman" w:hAnsi="Times New Roman" w:cs="Arabic Transparent"/>
          <w:b/>
          <w:bCs/>
          <w:sz w:val="32"/>
          <w:szCs w:val="32"/>
          <w:rtl/>
          <w:lang w:bidi="ar-MA"/>
        </w:rPr>
        <w:tab/>
      </w:r>
    </w:p>
    <w:p w:rsidR="00A6437C" w:rsidRPr="00A6437C" w:rsidRDefault="00A6437C" w:rsidP="00A6437C">
      <w:pPr>
        <w:bidi/>
        <w:jc w:val="center"/>
        <w:rPr>
          <w:rFonts w:ascii="Times New Roman" w:hAnsi="Times New Roman" w:cs="Arabic Transparent"/>
          <w:b/>
          <w:bCs/>
          <w:sz w:val="32"/>
          <w:szCs w:val="32"/>
          <w:rtl/>
          <w:lang w:bidi="ar-MA"/>
        </w:rPr>
      </w:pPr>
    </w:p>
    <w:p w:rsidR="00A43382" w:rsidRPr="008907AB" w:rsidRDefault="00A43382" w:rsidP="00642D09">
      <w:pPr>
        <w:bidi/>
        <w:spacing w:before="120" w:after="120" w:line="240" w:lineRule="auto"/>
        <w:jc w:val="center"/>
        <w:rPr>
          <w:rFonts w:ascii="Times New Roman" w:hAnsi="Times New Roman" w:cs="Times New Roman"/>
          <w:b/>
          <w:bCs/>
          <w:sz w:val="32"/>
          <w:szCs w:val="32"/>
          <w:rtl/>
          <w:lang w:bidi="ar-MA"/>
        </w:rPr>
      </w:pPr>
      <w:r w:rsidRPr="008907AB">
        <w:rPr>
          <w:rFonts w:ascii="Times New Roman" w:hAnsi="Times New Roman" w:cs="Times New Roman"/>
          <w:b/>
          <w:bCs/>
          <w:sz w:val="32"/>
          <w:szCs w:val="32"/>
          <w:rtl/>
          <w:lang w:bidi="ar-MA"/>
        </w:rPr>
        <w:t>40 سنة بعد المسيرة الخضراء</w:t>
      </w:r>
    </w:p>
    <w:p w:rsidR="00A43382" w:rsidRPr="008907AB" w:rsidRDefault="00A43382" w:rsidP="00642D09">
      <w:pPr>
        <w:bidi/>
        <w:spacing w:before="120" w:after="120" w:line="240" w:lineRule="auto"/>
        <w:jc w:val="center"/>
        <w:rPr>
          <w:rFonts w:ascii="Times New Roman" w:hAnsi="Times New Roman" w:cs="Times New Roman"/>
          <w:b/>
          <w:bCs/>
          <w:sz w:val="32"/>
          <w:szCs w:val="32"/>
          <w:rtl/>
          <w:lang w:bidi="ar-MA"/>
        </w:rPr>
      </w:pPr>
      <w:r w:rsidRPr="008907AB">
        <w:rPr>
          <w:rFonts w:ascii="Times New Roman" w:hAnsi="Times New Roman" w:cs="Times New Roman"/>
          <w:b/>
          <w:bCs/>
          <w:sz w:val="32"/>
          <w:szCs w:val="32"/>
          <w:rtl/>
          <w:lang w:bidi="ar-MA"/>
        </w:rPr>
        <w:t>النمو الاقتصادي والتنمية البشرية بالجهات الجنوبية للمغرب</w:t>
      </w:r>
    </w:p>
    <w:p w:rsidR="00642D09" w:rsidRPr="008907AB" w:rsidRDefault="006B46EA" w:rsidP="006B46EA">
      <w:pPr>
        <w:bidi/>
        <w:spacing w:before="120" w:after="120" w:line="240" w:lineRule="auto"/>
        <w:jc w:val="center"/>
        <w:rPr>
          <w:rFonts w:ascii="Times New Roman" w:hAnsi="Times New Roman" w:cs="Times New Roman"/>
          <w:sz w:val="32"/>
          <w:szCs w:val="32"/>
          <w:rtl/>
          <w:lang w:bidi="ar-MA"/>
        </w:rPr>
      </w:pPr>
      <w:r>
        <w:rPr>
          <w:rFonts w:ascii="Times New Roman" w:hAnsi="Times New Roman" w:cs="Times New Roman"/>
          <w:sz w:val="32"/>
          <w:szCs w:val="32"/>
          <w:lang w:bidi="ar-MA"/>
        </w:rPr>
        <w:t xml:space="preserve">                      </w:t>
      </w:r>
    </w:p>
    <w:p w:rsidR="00E672FA" w:rsidRPr="008907AB" w:rsidRDefault="008154FB" w:rsidP="00642D09">
      <w:pPr>
        <w:bidi/>
        <w:spacing w:before="120" w:after="120" w:line="240" w:lineRule="auto"/>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 xml:space="preserve">منذ أربعين سنة خلت تم تتويج وطنية سكان الجهات الصحراوية </w:t>
      </w:r>
      <w:r w:rsidR="00AE40ED" w:rsidRPr="008907AB">
        <w:rPr>
          <w:rFonts w:ascii="Times New Roman" w:hAnsi="Times New Roman" w:cs="Times New Roman"/>
          <w:sz w:val="32"/>
          <w:szCs w:val="32"/>
          <w:rtl/>
          <w:lang w:bidi="ar-MA"/>
        </w:rPr>
        <w:t xml:space="preserve">وتشبث الشعب المغربي بالقيم التاريخية للأمة ومقدساتها، </w:t>
      </w:r>
      <w:r w:rsidR="00742CD0" w:rsidRPr="008907AB">
        <w:rPr>
          <w:rFonts w:ascii="Times New Roman" w:hAnsi="Times New Roman" w:cs="Times New Roman"/>
          <w:sz w:val="32"/>
          <w:szCs w:val="32"/>
          <w:rtl/>
          <w:lang w:bidi="ar-MA"/>
        </w:rPr>
        <w:t xml:space="preserve">تحت </w:t>
      </w:r>
      <w:r w:rsidR="00AE40ED" w:rsidRPr="008907AB">
        <w:rPr>
          <w:rFonts w:ascii="Times New Roman" w:hAnsi="Times New Roman" w:cs="Times New Roman"/>
          <w:sz w:val="32"/>
          <w:szCs w:val="32"/>
          <w:rtl/>
          <w:lang w:bidi="ar-MA"/>
        </w:rPr>
        <w:t>القيادة السامية للمغفور له الحسن الثاني، وذلك بتحرير جزء من التراب الوطني من رب</w:t>
      </w:r>
      <w:r w:rsidR="009D707E" w:rsidRPr="008907AB">
        <w:rPr>
          <w:rFonts w:ascii="Times New Roman" w:hAnsi="Times New Roman" w:cs="Times New Roman"/>
          <w:sz w:val="32"/>
          <w:szCs w:val="32"/>
          <w:rtl/>
          <w:lang w:bidi="ar-MA"/>
        </w:rPr>
        <w:t>ق</w:t>
      </w:r>
      <w:r w:rsidR="00AE40ED" w:rsidRPr="008907AB">
        <w:rPr>
          <w:rFonts w:ascii="Times New Roman" w:hAnsi="Times New Roman" w:cs="Times New Roman"/>
          <w:sz w:val="32"/>
          <w:szCs w:val="32"/>
          <w:rtl/>
          <w:lang w:bidi="ar-MA"/>
        </w:rPr>
        <w:t>ة</w:t>
      </w:r>
      <w:r w:rsidR="009D707E" w:rsidRPr="008907AB">
        <w:rPr>
          <w:rFonts w:ascii="Times New Roman" w:hAnsi="Times New Roman" w:cs="Times New Roman"/>
          <w:sz w:val="32"/>
          <w:szCs w:val="32"/>
          <w:rtl/>
          <w:lang w:bidi="ar-MA"/>
        </w:rPr>
        <w:t xml:space="preserve"> أحد</w:t>
      </w:r>
      <w:r w:rsidR="001767BE" w:rsidRPr="008907AB">
        <w:rPr>
          <w:rFonts w:ascii="Times New Roman" w:hAnsi="Times New Roman" w:cs="Times New Roman"/>
          <w:sz w:val="32"/>
          <w:szCs w:val="32"/>
          <w:rtl/>
          <w:lang w:bidi="ar-MA"/>
        </w:rPr>
        <w:t xml:space="preserve"> الأشكال الأكثر تخلفا لما عرفة تاريخ الاستعما</w:t>
      </w:r>
      <w:r w:rsidR="000678E1" w:rsidRPr="008907AB">
        <w:rPr>
          <w:rFonts w:ascii="Times New Roman" w:hAnsi="Times New Roman" w:cs="Times New Roman"/>
          <w:sz w:val="32"/>
          <w:szCs w:val="32"/>
          <w:rtl/>
          <w:lang w:bidi="ar-MA"/>
        </w:rPr>
        <w:t>ر</w:t>
      </w:r>
      <w:r w:rsidR="001767BE" w:rsidRPr="008907AB">
        <w:rPr>
          <w:rFonts w:ascii="Times New Roman" w:hAnsi="Times New Roman" w:cs="Times New Roman"/>
          <w:sz w:val="32"/>
          <w:szCs w:val="32"/>
          <w:rtl/>
          <w:lang w:bidi="ar-MA"/>
        </w:rPr>
        <w:t xml:space="preserve"> بالقارة </w:t>
      </w:r>
      <w:r w:rsidR="009D707E" w:rsidRPr="008907AB">
        <w:rPr>
          <w:rFonts w:ascii="Times New Roman" w:hAnsi="Times New Roman" w:cs="Times New Roman"/>
          <w:sz w:val="32"/>
          <w:szCs w:val="32"/>
          <w:rtl/>
          <w:lang w:bidi="ar-MA"/>
        </w:rPr>
        <w:t>الإفريقي</w:t>
      </w:r>
      <w:r w:rsidR="001767BE" w:rsidRPr="008907AB">
        <w:rPr>
          <w:rFonts w:ascii="Times New Roman" w:hAnsi="Times New Roman" w:cs="Times New Roman"/>
          <w:sz w:val="32"/>
          <w:szCs w:val="32"/>
          <w:rtl/>
          <w:lang w:bidi="ar-MA"/>
        </w:rPr>
        <w:t>ة</w:t>
      </w:r>
      <w:r w:rsidR="009D707E" w:rsidRPr="008907AB">
        <w:rPr>
          <w:rFonts w:ascii="Times New Roman" w:hAnsi="Times New Roman" w:cs="Times New Roman"/>
          <w:sz w:val="32"/>
          <w:szCs w:val="32"/>
          <w:rtl/>
          <w:lang w:bidi="ar-MA"/>
        </w:rPr>
        <w:t>.</w:t>
      </w:r>
      <w:r w:rsidR="001767BE" w:rsidRPr="008907AB">
        <w:rPr>
          <w:rFonts w:ascii="Times New Roman" w:hAnsi="Times New Roman" w:cs="Times New Roman"/>
          <w:sz w:val="32"/>
          <w:szCs w:val="32"/>
          <w:rtl/>
          <w:lang w:bidi="ar-MA"/>
        </w:rPr>
        <w:t xml:space="preserve"> ولقد ورث المغرب من هذه الحقبة جزءا من تراب</w:t>
      </w:r>
      <w:r w:rsidR="00FB2702" w:rsidRPr="008907AB">
        <w:rPr>
          <w:rFonts w:ascii="Times New Roman" w:hAnsi="Times New Roman" w:cs="Times New Roman"/>
          <w:sz w:val="32"/>
          <w:szCs w:val="32"/>
          <w:rtl/>
          <w:lang w:bidi="ar-MA"/>
        </w:rPr>
        <w:t>ه</w:t>
      </w:r>
      <w:r w:rsidR="001767BE" w:rsidRPr="008907AB">
        <w:rPr>
          <w:rFonts w:ascii="Times New Roman" w:hAnsi="Times New Roman" w:cs="Times New Roman"/>
          <w:sz w:val="32"/>
          <w:szCs w:val="32"/>
          <w:rtl/>
          <w:lang w:bidi="ar-MA"/>
        </w:rPr>
        <w:t xml:space="preserve"> ظل لفترة طويلة يعيش في تشكيلة اجتماعية من نمط تقليدي وعلاقات اقتصادية خاضعة لنظام الترحال وعلاقات اجتماعية </w:t>
      </w:r>
      <w:r w:rsidR="00FB2702" w:rsidRPr="008907AB">
        <w:rPr>
          <w:rFonts w:ascii="Times New Roman" w:hAnsi="Times New Roman" w:cs="Times New Roman"/>
          <w:sz w:val="32"/>
          <w:szCs w:val="32"/>
          <w:rtl/>
          <w:lang w:bidi="ar-MA"/>
        </w:rPr>
        <w:t>تحكمها قيم أبوية، فيما</w:t>
      </w:r>
      <w:r w:rsidR="00742CD0" w:rsidRPr="008907AB">
        <w:rPr>
          <w:rFonts w:ascii="Times New Roman" w:hAnsi="Times New Roman" w:cs="Times New Roman"/>
          <w:sz w:val="32"/>
          <w:szCs w:val="32"/>
          <w:rtl/>
          <w:lang w:bidi="ar-MA"/>
        </w:rPr>
        <w:t xml:space="preserve"> تعاني ساكنته من ظ</w:t>
      </w:r>
      <w:r w:rsidR="00FB2702" w:rsidRPr="008907AB">
        <w:rPr>
          <w:rFonts w:ascii="Times New Roman" w:hAnsi="Times New Roman" w:cs="Times New Roman"/>
          <w:sz w:val="32"/>
          <w:szCs w:val="32"/>
          <w:rtl/>
          <w:lang w:bidi="ar-MA"/>
        </w:rPr>
        <w:t xml:space="preserve">روف عيش </w:t>
      </w:r>
      <w:r w:rsidR="00742CD0" w:rsidRPr="008907AB">
        <w:rPr>
          <w:rFonts w:ascii="Times New Roman" w:hAnsi="Times New Roman" w:cs="Times New Roman"/>
          <w:sz w:val="32"/>
          <w:szCs w:val="32"/>
          <w:rtl/>
          <w:lang w:bidi="ar-MA"/>
        </w:rPr>
        <w:t>تتسم ب</w:t>
      </w:r>
      <w:r w:rsidR="00CC4FC4" w:rsidRPr="008907AB">
        <w:rPr>
          <w:rFonts w:ascii="Times New Roman" w:hAnsi="Times New Roman" w:cs="Times New Roman"/>
          <w:sz w:val="32"/>
          <w:szCs w:val="32"/>
          <w:rtl/>
          <w:lang w:bidi="ar-MA"/>
        </w:rPr>
        <w:t>غياب شبه كلي للبنيات الاجتماعية الأساسية و</w:t>
      </w:r>
      <w:r w:rsidR="00742CD0" w:rsidRPr="008907AB">
        <w:rPr>
          <w:rFonts w:ascii="Times New Roman" w:hAnsi="Times New Roman" w:cs="Times New Roman"/>
          <w:sz w:val="32"/>
          <w:szCs w:val="32"/>
          <w:rtl/>
          <w:lang w:bidi="ar-MA"/>
        </w:rPr>
        <w:t>ب</w:t>
      </w:r>
      <w:r w:rsidR="00CC4FC4" w:rsidRPr="008907AB">
        <w:rPr>
          <w:rFonts w:ascii="Times New Roman" w:hAnsi="Times New Roman" w:cs="Times New Roman"/>
          <w:sz w:val="32"/>
          <w:szCs w:val="32"/>
          <w:rtl/>
          <w:lang w:bidi="ar-MA"/>
        </w:rPr>
        <w:t xml:space="preserve">مستوى تنمية بشرية دون ما تعرفه البلدان الأقل تقدما وفق معايير الأمم المتحدة. </w:t>
      </w:r>
    </w:p>
    <w:p w:rsidR="00CC4FC4" w:rsidRPr="00483F77" w:rsidRDefault="00742CD0" w:rsidP="00A901B0">
      <w:pPr>
        <w:bidi/>
        <w:jc w:val="both"/>
        <w:rPr>
          <w:rFonts w:ascii="Times New Roman" w:hAnsi="Times New Roman" w:cs="Times New Roman"/>
          <w:b/>
          <w:bCs/>
          <w:sz w:val="32"/>
          <w:szCs w:val="32"/>
          <w:u w:val="single"/>
          <w:rtl/>
          <w:lang w:bidi="ar-MA"/>
        </w:rPr>
      </w:pPr>
      <w:r w:rsidRPr="00483F77">
        <w:rPr>
          <w:rFonts w:ascii="Times New Roman" w:hAnsi="Times New Roman" w:cs="Times New Roman"/>
          <w:b/>
          <w:bCs/>
          <w:sz w:val="32"/>
          <w:szCs w:val="32"/>
          <w:u w:val="single"/>
          <w:rtl/>
          <w:lang w:bidi="ar-MA"/>
        </w:rPr>
        <w:t xml:space="preserve">إعادة </w:t>
      </w:r>
      <w:r w:rsidR="00A901B0" w:rsidRPr="00483F77">
        <w:rPr>
          <w:rFonts w:ascii="Times New Roman" w:hAnsi="Times New Roman" w:cs="Times New Roman"/>
          <w:b/>
          <w:bCs/>
          <w:sz w:val="32"/>
          <w:szCs w:val="32"/>
          <w:u w:val="single"/>
          <w:rtl/>
          <w:lang w:bidi="ar-MA"/>
        </w:rPr>
        <w:t>إدماج ترابي و</w:t>
      </w:r>
      <w:r w:rsidR="00CC4FC4" w:rsidRPr="00483F77">
        <w:rPr>
          <w:rFonts w:ascii="Times New Roman" w:hAnsi="Times New Roman" w:cs="Times New Roman"/>
          <w:b/>
          <w:bCs/>
          <w:sz w:val="32"/>
          <w:szCs w:val="32"/>
          <w:u w:val="single"/>
          <w:rtl/>
          <w:lang w:bidi="ar-MA"/>
        </w:rPr>
        <w:t xml:space="preserve">اندماج </w:t>
      </w:r>
      <w:r w:rsidR="00A901B0" w:rsidRPr="00483F77">
        <w:rPr>
          <w:rFonts w:ascii="Times New Roman" w:hAnsi="Times New Roman" w:cs="Times New Roman"/>
          <w:b/>
          <w:bCs/>
          <w:sz w:val="32"/>
          <w:szCs w:val="32"/>
          <w:u w:val="single"/>
          <w:rtl/>
          <w:lang w:bidi="ar-MA"/>
        </w:rPr>
        <w:t>اقتصادي واجتماعي في الفضاء الوطني</w:t>
      </w:r>
      <w:r w:rsidR="00CC4FC4" w:rsidRPr="00483F77">
        <w:rPr>
          <w:rFonts w:ascii="Times New Roman" w:hAnsi="Times New Roman" w:cs="Times New Roman"/>
          <w:b/>
          <w:bCs/>
          <w:sz w:val="32"/>
          <w:szCs w:val="32"/>
          <w:u w:val="single"/>
          <w:rtl/>
          <w:lang w:bidi="ar-MA"/>
        </w:rPr>
        <w:t xml:space="preserve"> </w:t>
      </w:r>
    </w:p>
    <w:p w:rsidR="00CC4FC4" w:rsidRPr="008907AB" w:rsidRDefault="00A66D5F" w:rsidP="00A6437C">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 xml:space="preserve">لقد شكل استرجاع هذه الجهات لحريتها عاملا محفزا </w:t>
      </w:r>
      <w:r w:rsidR="00851FFC" w:rsidRPr="008907AB">
        <w:rPr>
          <w:rFonts w:ascii="Times New Roman" w:hAnsi="Times New Roman" w:cs="Times New Roman"/>
          <w:sz w:val="32"/>
          <w:szCs w:val="32"/>
          <w:rtl/>
          <w:lang w:bidi="ar-MA"/>
        </w:rPr>
        <w:t xml:space="preserve">لاندماجها </w:t>
      </w:r>
      <w:r w:rsidR="00742CD0" w:rsidRPr="008907AB">
        <w:rPr>
          <w:rFonts w:ascii="Times New Roman" w:hAnsi="Times New Roman" w:cs="Times New Roman"/>
          <w:sz w:val="32"/>
          <w:szCs w:val="32"/>
          <w:rtl/>
          <w:lang w:bidi="ar-MA"/>
        </w:rPr>
        <w:t xml:space="preserve">بصورة </w:t>
      </w:r>
      <w:r w:rsidRPr="008907AB">
        <w:rPr>
          <w:rFonts w:ascii="Times New Roman" w:hAnsi="Times New Roman" w:cs="Times New Roman"/>
          <w:sz w:val="32"/>
          <w:szCs w:val="32"/>
          <w:rtl/>
          <w:lang w:bidi="ar-MA"/>
        </w:rPr>
        <w:t>قوي</w:t>
      </w:r>
      <w:r w:rsidR="00742CD0" w:rsidRPr="008907AB">
        <w:rPr>
          <w:rFonts w:ascii="Times New Roman" w:hAnsi="Times New Roman" w:cs="Times New Roman"/>
          <w:sz w:val="32"/>
          <w:szCs w:val="32"/>
          <w:rtl/>
          <w:lang w:bidi="ar-MA"/>
        </w:rPr>
        <w:t>ة</w:t>
      </w:r>
      <w:r w:rsidRPr="008907AB">
        <w:rPr>
          <w:rFonts w:ascii="Times New Roman" w:hAnsi="Times New Roman" w:cs="Times New Roman"/>
          <w:sz w:val="32"/>
          <w:szCs w:val="32"/>
          <w:rtl/>
          <w:lang w:bidi="ar-MA"/>
        </w:rPr>
        <w:t xml:space="preserve"> وسريع</w:t>
      </w:r>
      <w:r w:rsidR="00742CD0" w:rsidRPr="008907AB">
        <w:rPr>
          <w:rFonts w:ascii="Times New Roman" w:hAnsi="Times New Roman" w:cs="Times New Roman"/>
          <w:sz w:val="32"/>
          <w:szCs w:val="32"/>
          <w:rtl/>
          <w:lang w:bidi="ar-MA"/>
        </w:rPr>
        <w:t>ة</w:t>
      </w:r>
      <w:r w:rsidRPr="008907AB">
        <w:rPr>
          <w:rFonts w:ascii="Times New Roman" w:hAnsi="Times New Roman" w:cs="Times New Roman"/>
          <w:sz w:val="32"/>
          <w:szCs w:val="32"/>
          <w:rtl/>
          <w:lang w:bidi="ar-MA"/>
        </w:rPr>
        <w:t xml:space="preserve"> </w:t>
      </w:r>
      <w:r w:rsidR="00851FFC" w:rsidRPr="008907AB">
        <w:rPr>
          <w:rFonts w:ascii="Times New Roman" w:hAnsi="Times New Roman" w:cs="Times New Roman"/>
          <w:sz w:val="32"/>
          <w:szCs w:val="32"/>
          <w:rtl/>
          <w:lang w:bidi="ar-MA"/>
        </w:rPr>
        <w:t>في الفضاء الوطني ال</w:t>
      </w:r>
      <w:r w:rsidR="00E00C0B" w:rsidRPr="008907AB">
        <w:rPr>
          <w:rFonts w:ascii="Times New Roman" w:hAnsi="Times New Roman" w:cs="Times New Roman"/>
          <w:sz w:val="32"/>
          <w:szCs w:val="32"/>
          <w:rtl/>
          <w:lang w:bidi="ar-MA"/>
        </w:rPr>
        <w:t>اقتصادي منه والاجتماعي والسياسي،</w:t>
      </w:r>
      <w:r w:rsidR="00851FFC" w:rsidRPr="008907AB">
        <w:rPr>
          <w:rFonts w:ascii="Times New Roman" w:hAnsi="Times New Roman" w:cs="Times New Roman"/>
          <w:sz w:val="32"/>
          <w:szCs w:val="32"/>
          <w:rtl/>
          <w:lang w:bidi="ar-MA"/>
        </w:rPr>
        <w:t xml:space="preserve"> فيما ساعدت مشار</w:t>
      </w:r>
      <w:r w:rsidR="005C5EF3" w:rsidRPr="008907AB">
        <w:rPr>
          <w:rFonts w:ascii="Times New Roman" w:hAnsi="Times New Roman" w:cs="Times New Roman"/>
          <w:sz w:val="32"/>
          <w:szCs w:val="32"/>
          <w:rtl/>
          <w:lang w:bidi="ar-MA"/>
        </w:rPr>
        <w:t>كة سكانها في الحياة الديمقراطية</w:t>
      </w:r>
      <w:r w:rsidR="00F31F18" w:rsidRPr="008907AB">
        <w:rPr>
          <w:rFonts w:ascii="Times New Roman" w:hAnsi="Times New Roman" w:cs="Times New Roman"/>
          <w:sz w:val="32"/>
          <w:szCs w:val="32"/>
          <w:rtl/>
          <w:lang w:bidi="ar-MA"/>
        </w:rPr>
        <w:t>،</w:t>
      </w:r>
      <w:r w:rsidR="00742CD0" w:rsidRPr="008907AB">
        <w:rPr>
          <w:rFonts w:ascii="Times New Roman" w:hAnsi="Times New Roman" w:cs="Times New Roman"/>
          <w:sz w:val="32"/>
          <w:szCs w:val="32"/>
          <w:rtl/>
          <w:lang w:bidi="ar-MA"/>
        </w:rPr>
        <w:t xml:space="preserve"> </w:t>
      </w:r>
      <w:r w:rsidR="00851FFC" w:rsidRPr="008907AB">
        <w:rPr>
          <w:rFonts w:ascii="Times New Roman" w:hAnsi="Times New Roman" w:cs="Times New Roman"/>
          <w:sz w:val="32"/>
          <w:szCs w:val="32"/>
          <w:rtl/>
          <w:lang w:bidi="ar-MA"/>
        </w:rPr>
        <w:t>على</w:t>
      </w:r>
      <w:r w:rsidR="00D213E6" w:rsidRPr="008907AB">
        <w:rPr>
          <w:rFonts w:ascii="Times New Roman" w:hAnsi="Times New Roman" w:cs="Times New Roman"/>
          <w:sz w:val="32"/>
          <w:szCs w:val="32"/>
          <w:rtl/>
          <w:lang w:bidi="ar-MA"/>
        </w:rPr>
        <w:t xml:space="preserve"> مستوى كافة الوحدات الترابية</w:t>
      </w:r>
      <w:r w:rsidR="00CF7BAE" w:rsidRPr="008907AB">
        <w:rPr>
          <w:rFonts w:ascii="Times New Roman" w:hAnsi="Times New Roman" w:cs="Times New Roman"/>
          <w:sz w:val="32"/>
          <w:szCs w:val="32"/>
          <w:rtl/>
          <w:lang w:bidi="ar-MA"/>
        </w:rPr>
        <w:t>،</w:t>
      </w:r>
      <w:r w:rsidR="00D213E6" w:rsidRPr="008907AB">
        <w:rPr>
          <w:rFonts w:ascii="Times New Roman" w:hAnsi="Times New Roman" w:cs="Times New Roman"/>
          <w:sz w:val="32"/>
          <w:szCs w:val="32"/>
          <w:rtl/>
          <w:lang w:bidi="ar-MA"/>
        </w:rPr>
        <w:t xml:space="preserve"> </w:t>
      </w:r>
      <w:r w:rsidR="00F31F18" w:rsidRPr="008907AB">
        <w:rPr>
          <w:rFonts w:ascii="Times New Roman" w:hAnsi="Times New Roman" w:cs="Times New Roman"/>
          <w:sz w:val="32"/>
          <w:szCs w:val="32"/>
          <w:rtl/>
          <w:lang w:bidi="ar-MA"/>
        </w:rPr>
        <w:t>واتساع دائرة مبادلاته</w:t>
      </w:r>
      <w:r w:rsidR="00D213E6" w:rsidRPr="008907AB">
        <w:rPr>
          <w:rFonts w:ascii="Times New Roman" w:hAnsi="Times New Roman" w:cs="Times New Roman"/>
          <w:sz w:val="32"/>
          <w:szCs w:val="32"/>
          <w:rtl/>
          <w:lang w:bidi="ar-MA"/>
        </w:rPr>
        <w:t>ا</w:t>
      </w:r>
      <w:r w:rsidR="00F31F18" w:rsidRPr="008907AB">
        <w:rPr>
          <w:rFonts w:ascii="Times New Roman" w:hAnsi="Times New Roman" w:cs="Times New Roman"/>
          <w:sz w:val="32"/>
          <w:szCs w:val="32"/>
          <w:rtl/>
          <w:lang w:bidi="ar-MA"/>
        </w:rPr>
        <w:t xml:space="preserve"> التجارية</w:t>
      </w:r>
      <w:r w:rsidR="00D213E6" w:rsidRPr="008907AB">
        <w:rPr>
          <w:rFonts w:ascii="Times New Roman" w:hAnsi="Times New Roman" w:cs="Times New Roman"/>
          <w:sz w:val="32"/>
          <w:szCs w:val="32"/>
          <w:rtl/>
          <w:lang w:bidi="ar-MA"/>
        </w:rPr>
        <w:t xml:space="preserve"> للمحيطين</w:t>
      </w:r>
      <w:r w:rsidR="00F31F18" w:rsidRPr="008907AB">
        <w:rPr>
          <w:rFonts w:ascii="Times New Roman" w:hAnsi="Times New Roman" w:cs="Times New Roman"/>
          <w:sz w:val="32"/>
          <w:szCs w:val="32"/>
          <w:rtl/>
          <w:lang w:bidi="ar-MA"/>
        </w:rPr>
        <w:t xml:space="preserve"> الوطني والدولي،</w:t>
      </w:r>
      <w:r w:rsidR="00D213E6" w:rsidRPr="008907AB">
        <w:rPr>
          <w:rFonts w:ascii="Times New Roman" w:hAnsi="Times New Roman" w:cs="Times New Roman"/>
          <w:sz w:val="32"/>
          <w:szCs w:val="32"/>
          <w:rtl/>
          <w:lang w:bidi="ar-MA"/>
        </w:rPr>
        <w:t xml:space="preserve"> في دعم </w:t>
      </w:r>
      <w:r w:rsidR="00F31F18" w:rsidRPr="008907AB">
        <w:rPr>
          <w:rFonts w:ascii="Times New Roman" w:hAnsi="Times New Roman" w:cs="Times New Roman"/>
          <w:sz w:val="32"/>
          <w:szCs w:val="32"/>
          <w:rtl/>
          <w:lang w:bidi="ar-MA"/>
        </w:rPr>
        <w:t>دينامية</w:t>
      </w:r>
      <w:r w:rsidR="00D213E6" w:rsidRPr="008907AB">
        <w:rPr>
          <w:rFonts w:ascii="Times New Roman" w:hAnsi="Times New Roman" w:cs="Times New Roman"/>
          <w:sz w:val="32"/>
          <w:szCs w:val="32"/>
          <w:rtl/>
          <w:lang w:bidi="ar-MA"/>
        </w:rPr>
        <w:t xml:space="preserve"> هذا الاندماج </w:t>
      </w:r>
      <w:r w:rsidR="00F31F18" w:rsidRPr="008907AB">
        <w:rPr>
          <w:rFonts w:ascii="Times New Roman" w:hAnsi="Times New Roman" w:cs="Times New Roman"/>
          <w:sz w:val="32"/>
          <w:szCs w:val="32"/>
          <w:rtl/>
          <w:lang w:bidi="ar-MA"/>
        </w:rPr>
        <w:t xml:space="preserve"> </w:t>
      </w:r>
      <w:r w:rsidR="00D213E6" w:rsidRPr="008907AB">
        <w:rPr>
          <w:rFonts w:ascii="Times New Roman" w:hAnsi="Times New Roman" w:cs="Times New Roman"/>
          <w:sz w:val="32"/>
          <w:szCs w:val="32"/>
          <w:rtl/>
          <w:lang w:bidi="ar-MA"/>
        </w:rPr>
        <w:t xml:space="preserve">بنفس القدر الذي </w:t>
      </w:r>
      <w:r w:rsidR="00742CD0" w:rsidRPr="008907AB">
        <w:rPr>
          <w:rFonts w:ascii="Times New Roman" w:hAnsi="Times New Roman" w:cs="Times New Roman"/>
          <w:sz w:val="32"/>
          <w:szCs w:val="32"/>
          <w:rtl/>
          <w:lang w:bidi="ar-MA"/>
        </w:rPr>
        <w:t xml:space="preserve">أصبح أكثر </w:t>
      </w:r>
      <w:r w:rsidR="000F68B1" w:rsidRPr="008907AB">
        <w:rPr>
          <w:rFonts w:ascii="Times New Roman" w:hAnsi="Times New Roman" w:cs="Times New Roman"/>
          <w:sz w:val="32"/>
          <w:szCs w:val="32"/>
          <w:rtl/>
          <w:lang w:bidi="ar-MA"/>
        </w:rPr>
        <w:t xml:space="preserve">متانته </w:t>
      </w:r>
      <w:r w:rsidR="00742CD0" w:rsidRPr="008907AB">
        <w:rPr>
          <w:rFonts w:ascii="Times New Roman" w:hAnsi="Times New Roman" w:cs="Times New Roman"/>
          <w:sz w:val="32"/>
          <w:szCs w:val="32"/>
          <w:rtl/>
          <w:lang w:bidi="ar-MA"/>
        </w:rPr>
        <w:t xml:space="preserve">من جراء </w:t>
      </w:r>
      <w:r w:rsidR="000F68B1" w:rsidRPr="008907AB">
        <w:rPr>
          <w:rFonts w:ascii="Times New Roman" w:hAnsi="Times New Roman" w:cs="Times New Roman"/>
          <w:sz w:val="32"/>
          <w:szCs w:val="32"/>
          <w:rtl/>
          <w:lang w:bidi="ar-MA"/>
        </w:rPr>
        <w:t>المصاهر</w:t>
      </w:r>
      <w:r w:rsidR="00742CD0" w:rsidRPr="008907AB">
        <w:rPr>
          <w:rFonts w:ascii="Times New Roman" w:hAnsi="Times New Roman" w:cs="Times New Roman"/>
          <w:sz w:val="32"/>
          <w:szCs w:val="32"/>
          <w:rtl/>
          <w:lang w:bidi="ar-MA"/>
        </w:rPr>
        <w:t>ات التي لم تفتأ تتنام</w:t>
      </w:r>
      <w:r w:rsidR="00A6437C" w:rsidRPr="008907AB">
        <w:rPr>
          <w:rFonts w:ascii="Times New Roman" w:hAnsi="Times New Roman" w:cs="Times New Roman"/>
          <w:sz w:val="32"/>
          <w:szCs w:val="32"/>
          <w:rtl/>
          <w:lang w:bidi="ar-MA"/>
        </w:rPr>
        <w:t>ى</w:t>
      </w:r>
      <w:r w:rsidR="00D213E6" w:rsidRPr="008907AB">
        <w:rPr>
          <w:rFonts w:ascii="Times New Roman" w:hAnsi="Times New Roman" w:cs="Times New Roman"/>
          <w:sz w:val="32"/>
          <w:szCs w:val="32"/>
          <w:rtl/>
          <w:lang w:bidi="ar-MA"/>
        </w:rPr>
        <w:t xml:space="preserve"> بين</w:t>
      </w:r>
      <w:r w:rsidR="00E00C0B" w:rsidRPr="008907AB">
        <w:rPr>
          <w:rFonts w:ascii="Times New Roman" w:hAnsi="Times New Roman" w:cs="Times New Roman"/>
          <w:sz w:val="32"/>
          <w:szCs w:val="32"/>
          <w:rtl/>
          <w:lang w:bidi="ar-MA"/>
        </w:rPr>
        <w:t xml:space="preserve"> </w:t>
      </w:r>
      <w:r w:rsidR="00742CD0" w:rsidRPr="008907AB">
        <w:rPr>
          <w:rFonts w:ascii="Times New Roman" w:hAnsi="Times New Roman" w:cs="Times New Roman"/>
          <w:sz w:val="32"/>
          <w:szCs w:val="32"/>
          <w:rtl/>
          <w:lang w:bidi="ar-MA"/>
        </w:rPr>
        <w:t>الأسر</w:t>
      </w:r>
      <w:r w:rsidR="00E00C0B" w:rsidRPr="008907AB">
        <w:rPr>
          <w:rFonts w:ascii="Times New Roman" w:hAnsi="Times New Roman" w:cs="Times New Roman"/>
          <w:sz w:val="32"/>
          <w:szCs w:val="32"/>
          <w:rtl/>
          <w:lang w:bidi="ar-MA"/>
        </w:rPr>
        <w:t xml:space="preserve"> المنتمية لها و</w:t>
      </w:r>
      <w:r w:rsidR="00742CD0" w:rsidRPr="008907AB">
        <w:rPr>
          <w:rFonts w:ascii="Times New Roman" w:hAnsi="Times New Roman" w:cs="Times New Roman"/>
          <w:sz w:val="32"/>
          <w:szCs w:val="32"/>
          <w:rtl/>
          <w:lang w:bidi="ar-MA"/>
        </w:rPr>
        <w:t xml:space="preserve">بين الأسر القاطنة بجهات أخرى </w:t>
      </w:r>
      <w:r w:rsidR="00E00C0B" w:rsidRPr="008907AB">
        <w:rPr>
          <w:rFonts w:ascii="Times New Roman" w:hAnsi="Times New Roman" w:cs="Times New Roman"/>
          <w:sz w:val="32"/>
          <w:szCs w:val="32"/>
          <w:rtl/>
          <w:lang w:bidi="ar-MA"/>
        </w:rPr>
        <w:t xml:space="preserve">من </w:t>
      </w:r>
      <w:r w:rsidR="00D213E6" w:rsidRPr="008907AB">
        <w:rPr>
          <w:rFonts w:ascii="Times New Roman" w:hAnsi="Times New Roman" w:cs="Times New Roman"/>
          <w:sz w:val="32"/>
          <w:szCs w:val="32"/>
          <w:rtl/>
          <w:lang w:bidi="ar-MA"/>
        </w:rPr>
        <w:t>المملكة</w:t>
      </w:r>
      <w:r w:rsidR="00972354" w:rsidRPr="008907AB">
        <w:rPr>
          <w:rFonts w:ascii="Times New Roman" w:hAnsi="Times New Roman" w:cs="Times New Roman"/>
          <w:sz w:val="32"/>
          <w:szCs w:val="32"/>
          <w:rtl/>
          <w:lang w:bidi="ar-MA"/>
        </w:rPr>
        <w:t xml:space="preserve"> </w:t>
      </w:r>
      <w:r w:rsidR="00972354" w:rsidRPr="008907AB">
        <w:rPr>
          <w:rFonts w:ascii="Times New Roman" w:hAnsi="Times New Roman" w:cs="Times New Roman"/>
          <w:sz w:val="32"/>
          <w:szCs w:val="32"/>
          <w:vertAlign w:val="superscript"/>
          <w:rtl/>
          <w:lang w:bidi="ar-MA"/>
        </w:rPr>
        <w:t>(</w:t>
      </w:r>
      <w:r w:rsidR="000F68B1" w:rsidRPr="008907AB">
        <w:rPr>
          <w:rStyle w:val="Appelnotedebasdep"/>
          <w:rFonts w:ascii="Times New Roman" w:hAnsi="Times New Roman" w:cs="Times New Roman"/>
          <w:sz w:val="32"/>
          <w:szCs w:val="32"/>
          <w:rtl/>
          <w:lang w:bidi="ar-MA"/>
        </w:rPr>
        <w:footnoteReference w:id="2"/>
      </w:r>
      <w:r w:rsidR="00972354" w:rsidRPr="008907AB">
        <w:rPr>
          <w:rFonts w:ascii="Times New Roman" w:hAnsi="Times New Roman" w:cs="Times New Roman"/>
          <w:sz w:val="32"/>
          <w:szCs w:val="32"/>
          <w:vertAlign w:val="superscript"/>
          <w:rtl/>
          <w:lang w:bidi="ar-MA"/>
        </w:rPr>
        <w:t>)</w:t>
      </w:r>
      <w:r w:rsidR="00D213E6" w:rsidRPr="008907AB">
        <w:rPr>
          <w:rFonts w:ascii="Times New Roman" w:hAnsi="Times New Roman" w:cs="Times New Roman"/>
          <w:sz w:val="32"/>
          <w:szCs w:val="32"/>
          <w:rtl/>
          <w:lang w:bidi="ar-MA"/>
        </w:rPr>
        <w:t xml:space="preserve">. </w:t>
      </w:r>
    </w:p>
    <w:p w:rsidR="00BF3B10" w:rsidRPr="008907AB" w:rsidRDefault="00D20F0B" w:rsidP="00FE0677">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 xml:space="preserve">وهكذا، وبعد </w:t>
      </w:r>
      <w:r w:rsidR="005C5EF3" w:rsidRPr="008907AB">
        <w:rPr>
          <w:rFonts w:ascii="Times New Roman" w:hAnsi="Times New Roman" w:cs="Times New Roman"/>
          <w:sz w:val="32"/>
          <w:szCs w:val="32"/>
          <w:rtl/>
          <w:lang w:bidi="ar-MA"/>
        </w:rPr>
        <w:t xml:space="preserve">إلحاقها بالوطن الأم، أدى، </w:t>
      </w:r>
      <w:r w:rsidR="00BF3B10" w:rsidRPr="008907AB">
        <w:rPr>
          <w:rFonts w:ascii="Times New Roman" w:hAnsi="Times New Roman" w:cs="Times New Roman"/>
          <w:sz w:val="32"/>
          <w:szCs w:val="32"/>
          <w:rtl/>
          <w:lang w:bidi="ar-MA"/>
        </w:rPr>
        <w:t>في هذا السياق</w:t>
      </w:r>
      <w:r w:rsidR="005C5EF3" w:rsidRPr="008907AB">
        <w:rPr>
          <w:rFonts w:ascii="Times New Roman" w:hAnsi="Times New Roman" w:cs="Times New Roman"/>
          <w:sz w:val="32"/>
          <w:szCs w:val="32"/>
          <w:rtl/>
          <w:lang w:bidi="ar-MA"/>
        </w:rPr>
        <w:t>،</w:t>
      </w:r>
      <w:r w:rsidR="00BF3B10" w:rsidRPr="008907AB">
        <w:rPr>
          <w:rFonts w:ascii="Times New Roman" w:hAnsi="Times New Roman" w:cs="Times New Roman"/>
          <w:sz w:val="32"/>
          <w:szCs w:val="32"/>
          <w:rtl/>
          <w:lang w:bidi="ar-MA"/>
        </w:rPr>
        <w:t xml:space="preserve"> اندماجها</w:t>
      </w:r>
      <w:r w:rsidRPr="008907AB">
        <w:rPr>
          <w:rFonts w:ascii="Times New Roman" w:hAnsi="Times New Roman" w:cs="Times New Roman"/>
          <w:sz w:val="32"/>
          <w:szCs w:val="32"/>
          <w:rtl/>
          <w:lang w:bidi="ar-MA"/>
        </w:rPr>
        <w:t xml:space="preserve"> </w:t>
      </w:r>
      <w:r w:rsidR="00BF3B10" w:rsidRPr="008907AB">
        <w:rPr>
          <w:rFonts w:ascii="Times New Roman" w:hAnsi="Times New Roman" w:cs="Times New Roman"/>
          <w:sz w:val="32"/>
          <w:szCs w:val="32"/>
          <w:rtl/>
          <w:lang w:bidi="ar-MA"/>
        </w:rPr>
        <w:t xml:space="preserve">الاقتصادي والاجتماعي في المجموعة الوطنية إلى الالتقاء السريع لمستوى نموها الاقتصادي </w:t>
      </w:r>
      <w:r w:rsidR="00FE0677" w:rsidRPr="008907AB">
        <w:rPr>
          <w:rFonts w:ascii="Times New Roman" w:hAnsi="Times New Roman" w:cs="Times New Roman"/>
          <w:sz w:val="32"/>
          <w:szCs w:val="32"/>
          <w:rtl/>
          <w:lang w:bidi="ar-MA"/>
        </w:rPr>
        <w:t>وجودة</w:t>
      </w:r>
      <w:r w:rsidR="00BF3B10" w:rsidRPr="008907AB">
        <w:rPr>
          <w:rFonts w:ascii="Times New Roman" w:hAnsi="Times New Roman" w:cs="Times New Roman"/>
          <w:sz w:val="32"/>
          <w:szCs w:val="32"/>
          <w:rtl/>
          <w:lang w:bidi="ar-MA"/>
        </w:rPr>
        <w:t xml:space="preserve"> عيش سكانها مع </w:t>
      </w:r>
      <w:r w:rsidR="00742CD0" w:rsidRPr="008907AB">
        <w:rPr>
          <w:rFonts w:ascii="Times New Roman" w:hAnsi="Times New Roman" w:cs="Times New Roman"/>
          <w:sz w:val="32"/>
          <w:szCs w:val="32"/>
          <w:rtl/>
          <w:lang w:bidi="ar-MA"/>
        </w:rPr>
        <w:t xml:space="preserve">مستوى سائر </w:t>
      </w:r>
      <w:r w:rsidR="00BF3B10" w:rsidRPr="008907AB">
        <w:rPr>
          <w:rFonts w:ascii="Times New Roman" w:hAnsi="Times New Roman" w:cs="Times New Roman"/>
          <w:sz w:val="32"/>
          <w:szCs w:val="32"/>
          <w:rtl/>
          <w:lang w:bidi="ar-MA"/>
        </w:rPr>
        <w:t>جهات المملكة</w:t>
      </w:r>
      <w:r w:rsidR="00572822" w:rsidRPr="008907AB">
        <w:rPr>
          <w:rFonts w:ascii="Times New Roman" w:hAnsi="Times New Roman" w:cs="Times New Roman"/>
          <w:sz w:val="32"/>
          <w:szCs w:val="32"/>
          <w:rtl/>
          <w:lang w:bidi="ar-MA"/>
        </w:rPr>
        <w:t>،</w:t>
      </w:r>
      <w:r w:rsidR="00BF3B10" w:rsidRPr="008907AB">
        <w:rPr>
          <w:rFonts w:ascii="Times New Roman" w:hAnsi="Times New Roman" w:cs="Times New Roman"/>
          <w:sz w:val="32"/>
          <w:szCs w:val="32"/>
          <w:rtl/>
          <w:lang w:bidi="ar-MA"/>
        </w:rPr>
        <w:t xml:space="preserve"> وفي بعض الحالات مع</w:t>
      </w:r>
      <w:r w:rsidR="00742CD0" w:rsidRPr="008907AB">
        <w:rPr>
          <w:rFonts w:ascii="Times New Roman" w:hAnsi="Times New Roman" w:cs="Times New Roman"/>
          <w:sz w:val="32"/>
          <w:szCs w:val="32"/>
          <w:rtl/>
          <w:lang w:bidi="ar-MA"/>
        </w:rPr>
        <w:t xml:space="preserve"> ما </w:t>
      </w:r>
      <w:r w:rsidR="0030409C" w:rsidRPr="008907AB">
        <w:rPr>
          <w:rFonts w:ascii="Times New Roman" w:hAnsi="Times New Roman" w:cs="Times New Roman"/>
          <w:sz w:val="32"/>
          <w:szCs w:val="32"/>
          <w:rtl/>
          <w:lang w:bidi="ar-MA"/>
        </w:rPr>
        <w:t>تعرفه</w:t>
      </w:r>
      <w:r w:rsidR="00742CD0" w:rsidRPr="008907AB">
        <w:rPr>
          <w:rFonts w:ascii="Times New Roman" w:hAnsi="Times New Roman" w:cs="Times New Roman"/>
          <w:sz w:val="32"/>
          <w:szCs w:val="32"/>
          <w:rtl/>
          <w:lang w:bidi="ar-MA"/>
        </w:rPr>
        <w:t xml:space="preserve"> </w:t>
      </w:r>
      <w:r w:rsidR="00BF3B10" w:rsidRPr="008907AB">
        <w:rPr>
          <w:rFonts w:ascii="Times New Roman" w:hAnsi="Times New Roman" w:cs="Times New Roman"/>
          <w:sz w:val="32"/>
          <w:szCs w:val="32"/>
          <w:rtl/>
          <w:lang w:bidi="ar-MA"/>
        </w:rPr>
        <w:t xml:space="preserve">الجهات </w:t>
      </w:r>
      <w:r w:rsidR="0030409C" w:rsidRPr="008907AB">
        <w:rPr>
          <w:rFonts w:ascii="Times New Roman" w:hAnsi="Times New Roman" w:cs="Times New Roman"/>
          <w:sz w:val="32"/>
          <w:szCs w:val="32"/>
          <w:rtl/>
          <w:lang w:bidi="ar-MA"/>
        </w:rPr>
        <w:t xml:space="preserve">الأكثر </w:t>
      </w:r>
      <w:r w:rsidR="00BF3B10" w:rsidRPr="008907AB">
        <w:rPr>
          <w:rFonts w:ascii="Times New Roman" w:hAnsi="Times New Roman" w:cs="Times New Roman"/>
          <w:sz w:val="32"/>
          <w:szCs w:val="32"/>
          <w:rtl/>
          <w:lang w:bidi="ar-MA"/>
        </w:rPr>
        <w:t xml:space="preserve">أداء </w:t>
      </w:r>
      <w:r w:rsidR="0030409C" w:rsidRPr="008907AB">
        <w:rPr>
          <w:rFonts w:ascii="Times New Roman" w:hAnsi="Times New Roman" w:cs="Times New Roman"/>
          <w:sz w:val="32"/>
          <w:szCs w:val="32"/>
          <w:rtl/>
          <w:lang w:bidi="ar-MA"/>
        </w:rPr>
        <w:t>في هذا المجال</w:t>
      </w:r>
      <w:r w:rsidR="00572822" w:rsidRPr="008907AB">
        <w:rPr>
          <w:rFonts w:ascii="Times New Roman" w:hAnsi="Times New Roman" w:cs="Times New Roman"/>
          <w:sz w:val="32"/>
          <w:szCs w:val="32"/>
          <w:rtl/>
          <w:lang w:bidi="ar-MA"/>
        </w:rPr>
        <w:t>.</w:t>
      </w:r>
      <w:r w:rsidR="00BF3B10" w:rsidRPr="008907AB">
        <w:rPr>
          <w:rFonts w:ascii="Times New Roman" w:hAnsi="Times New Roman" w:cs="Times New Roman"/>
          <w:sz w:val="32"/>
          <w:szCs w:val="32"/>
          <w:rtl/>
          <w:lang w:bidi="ar-MA"/>
        </w:rPr>
        <w:t xml:space="preserve"> </w:t>
      </w:r>
      <w:r w:rsidR="0030409C" w:rsidRPr="008907AB">
        <w:rPr>
          <w:rFonts w:ascii="Times New Roman" w:hAnsi="Times New Roman" w:cs="Times New Roman"/>
          <w:sz w:val="32"/>
          <w:szCs w:val="32"/>
          <w:rtl/>
          <w:lang w:bidi="ar-MA"/>
        </w:rPr>
        <w:t xml:space="preserve">وترتب عن ذلك </w:t>
      </w:r>
      <w:r w:rsidR="00BF3B10" w:rsidRPr="008907AB">
        <w:rPr>
          <w:rFonts w:ascii="Times New Roman" w:hAnsi="Times New Roman" w:cs="Times New Roman"/>
          <w:sz w:val="32"/>
          <w:szCs w:val="32"/>
          <w:rtl/>
          <w:lang w:bidi="ar-MA"/>
        </w:rPr>
        <w:t>تحسن ملموس لنمو</w:t>
      </w:r>
      <w:r w:rsidR="0030409C" w:rsidRPr="008907AB">
        <w:rPr>
          <w:rFonts w:ascii="Times New Roman" w:hAnsi="Times New Roman" w:cs="Times New Roman"/>
          <w:sz w:val="32"/>
          <w:szCs w:val="32"/>
          <w:rtl/>
          <w:lang w:bidi="ar-MA"/>
        </w:rPr>
        <w:t>ها</w:t>
      </w:r>
      <w:r w:rsidR="00BF3B10" w:rsidRPr="008907AB">
        <w:rPr>
          <w:rFonts w:ascii="Times New Roman" w:hAnsi="Times New Roman" w:cs="Times New Roman"/>
          <w:sz w:val="32"/>
          <w:szCs w:val="32"/>
          <w:rtl/>
          <w:lang w:bidi="ar-MA"/>
        </w:rPr>
        <w:t xml:space="preserve"> الاقتصادي ومستوى عيش سكانها يتجليان بالذات في الارتفاع المضطر</w:t>
      </w:r>
      <w:r w:rsidR="000678E1" w:rsidRPr="008907AB">
        <w:rPr>
          <w:rFonts w:ascii="Times New Roman" w:hAnsi="Times New Roman" w:cs="Times New Roman"/>
          <w:sz w:val="32"/>
          <w:szCs w:val="32"/>
          <w:rtl/>
          <w:lang w:bidi="ar-MA"/>
        </w:rPr>
        <w:t>د</w:t>
      </w:r>
      <w:r w:rsidR="00BF3B10" w:rsidRPr="008907AB">
        <w:rPr>
          <w:rFonts w:ascii="Times New Roman" w:hAnsi="Times New Roman" w:cs="Times New Roman"/>
          <w:sz w:val="32"/>
          <w:szCs w:val="32"/>
          <w:rtl/>
          <w:lang w:bidi="ar-MA"/>
        </w:rPr>
        <w:t xml:space="preserve"> لنفقات الاستهلاك وانخفاض الفقر وتقلص الفوارق الاجتماعية وبصفة عامة في مستوى ما عرفته التنمية البشرية من تقدم. </w:t>
      </w:r>
    </w:p>
    <w:p w:rsidR="00B9586D" w:rsidRPr="008907AB" w:rsidRDefault="00E24FA8" w:rsidP="00642D09">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فالقاعدة الإحصائية المتوفرة، كما أغنتها المعطيات الأولية للإحصاء العام للسكان والسكنى لشتنبر 2014 وللبحث الوطني حول الاستهلاك ونفقات الأسر</w:t>
      </w:r>
      <w:r w:rsidR="00CF7BAE" w:rsidRPr="008907AB">
        <w:rPr>
          <w:rFonts w:ascii="Times New Roman" w:hAnsi="Times New Roman" w:cs="Times New Roman"/>
          <w:sz w:val="32"/>
          <w:szCs w:val="32"/>
          <w:rtl/>
          <w:lang w:bidi="ar-MA"/>
        </w:rPr>
        <w:t xml:space="preserve"> لسنة 2014</w:t>
      </w:r>
      <w:r w:rsidR="00F50631" w:rsidRPr="008907AB">
        <w:rPr>
          <w:rFonts w:ascii="Times New Roman" w:hAnsi="Times New Roman" w:cs="Times New Roman"/>
          <w:sz w:val="32"/>
          <w:szCs w:val="32"/>
          <w:rtl/>
          <w:lang w:bidi="ar-MA"/>
        </w:rPr>
        <w:t>،</w:t>
      </w:r>
      <w:r w:rsidRPr="008907AB">
        <w:rPr>
          <w:rFonts w:ascii="Times New Roman" w:hAnsi="Times New Roman" w:cs="Times New Roman"/>
          <w:sz w:val="32"/>
          <w:szCs w:val="32"/>
          <w:rtl/>
          <w:lang w:bidi="ar-MA"/>
        </w:rPr>
        <w:t xml:space="preserve"> تبين أن هذه </w:t>
      </w:r>
      <w:r w:rsidRPr="008907AB">
        <w:rPr>
          <w:rFonts w:ascii="Times New Roman" w:hAnsi="Times New Roman" w:cs="Times New Roman"/>
          <w:sz w:val="32"/>
          <w:szCs w:val="32"/>
          <w:rtl/>
          <w:lang w:bidi="ar-MA"/>
        </w:rPr>
        <w:lastRenderedPageBreak/>
        <w:t>الجهات قد ان</w:t>
      </w:r>
      <w:r w:rsidR="0030409C" w:rsidRPr="008907AB">
        <w:rPr>
          <w:rFonts w:ascii="Times New Roman" w:hAnsi="Times New Roman" w:cs="Times New Roman"/>
          <w:sz w:val="32"/>
          <w:szCs w:val="32"/>
          <w:rtl/>
          <w:lang w:bidi="ar-MA"/>
        </w:rPr>
        <w:t>ص</w:t>
      </w:r>
      <w:r w:rsidRPr="008907AB">
        <w:rPr>
          <w:rFonts w:ascii="Times New Roman" w:hAnsi="Times New Roman" w:cs="Times New Roman"/>
          <w:sz w:val="32"/>
          <w:szCs w:val="32"/>
          <w:rtl/>
          <w:lang w:bidi="ar-MA"/>
        </w:rPr>
        <w:t xml:space="preserve">هرت </w:t>
      </w:r>
      <w:r w:rsidR="005E5C55" w:rsidRPr="008907AB">
        <w:rPr>
          <w:rFonts w:ascii="Times New Roman" w:hAnsi="Times New Roman" w:cs="Times New Roman"/>
          <w:sz w:val="32"/>
          <w:szCs w:val="32"/>
          <w:rtl/>
          <w:lang w:bidi="ar-MA"/>
        </w:rPr>
        <w:t>بكل انسجام في المشهد الوطني</w:t>
      </w:r>
      <w:r w:rsidR="00F50631" w:rsidRPr="008907AB">
        <w:rPr>
          <w:rFonts w:ascii="Times New Roman" w:hAnsi="Times New Roman" w:cs="Times New Roman"/>
          <w:sz w:val="32"/>
          <w:szCs w:val="32"/>
          <w:rtl/>
          <w:lang w:bidi="ar-MA"/>
        </w:rPr>
        <w:t>،</w:t>
      </w:r>
      <w:r w:rsidR="005E5C55" w:rsidRPr="008907AB">
        <w:rPr>
          <w:rFonts w:ascii="Times New Roman" w:hAnsi="Times New Roman" w:cs="Times New Roman"/>
          <w:sz w:val="32"/>
          <w:szCs w:val="32"/>
          <w:rtl/>
          <w:lang w:bidi="ar-MA"/>
        </w:rPr>
        <w:t xml:space="preserve"> الاقتصادي منه والاجتماعي والثقافي</w:t>
      </w:r>
      <w:r w:rsidR="00F50631" w:rsidRPr="008907AB">
        <w:rPr>
          <w:rFonts w:ascii="Times New Roman" w:hAnsi="Times New Roman" w:cs="Times New Roman"/>
          <w:sz w:val="32"/>
          <w:szCs w:val="32"/>
          <w:rtl/>
          <w:lang w:bidi="ar-MA"/>
        </w:rPr>
        <w:t>،</w:t>
      </w:r>
      <w:r w:rsidR="005E5C55" w:rsidRPr="008907AB">
        <w:rPr>
          <w:rFonts w:ascii="Times New Roman" w:hAnsi="Times New Roman" w:cs="Times New Roman"/>
          <w:sz w:val="32"/>
          <w:szCs w:val="32"/>
          <w:rtl/>
          <w:lang w:bidi="ar-MA"/>
        </w:rPr>
        <w:t xml:space="preserve"> إلا</w:t>
      </w:r>
      <w:r w:rsidR="00F50631" w:rsidRPr="008907AB">
        <w:rPr>
          <w:rFonts w:ascii="Times New Roman" w:hAnsi="Times New Roman" w:cs="Times New Roman"/>
          <w:sz w:val="32"/>
          <w:szCs w:val="32"/>
          <w:rtl/>
          <w:lang w:bidi="ar-MA"/>
        </w:rPr>
        <w:t xml:space="preserve"> ما</w:t>
      </w:r>
      <w:r w:rsidR="00B9586D" w:rsidRPr="008907AB">
        <w:rPr>
          <w:rFonts w:ascii="Times New Roman" w:hAnsi="Times New Roman" w:cs="Times New Roman"/>
          <w:sz w:val="32"/>
          <w:szCs w:val="32"/>
          <w:rtl/>
          <w:lang w:bidi="ar-MA"/>
        </w:rPr>
        <w:t xml:space="preserve"> يتخلل</w:t>
      </w:r>
      <w:r w:rsidR="0030409C" w:rsidRPr="008907AB">
        <w:rPr>
          <w:rFonts w:ascii="Times New Roman" w:hAnsi="Times New Roman" w:cs="Times New Roman"/>
          <w:sz w:val="32"/>
          <w:szCs w:val="32"/>
          <w:rtl/>
          <w:lang w:bidi="ar-MA"/>
        </w:rPr>
        <w:t>ه في</w:t>
      </w:r>
      <w:r w:rsidR="00B9586D" w:rsidRPr="008907AB">
        <w:rPr>
          <w:rFonts w:ascii="Times New Roman" w:hAnsi="Times New Roman" w:cs="Times New Roman"/>
          <w:sz w:val="32"/>
          <w:szCs w:val="32"/>
          <w:rtl/>
          <w:lang w:bidi="ar-MA"/>
        </w:rPr>
        <w:t xml:space="preserve"> بعض المؤشرات من</w:t>
      </w:r>
      <w:r w:rsidR="00453159" w:rsidRPr="008907AB">
        <w:rPr>
          <w:rFonts w:ascii="Times New Roman" w:hAnsi="Times New Roman" w:cs="Times New Roman"/>
          <w:sz w:val="32"/>
          <w:szCs w:val="32"/>
          <w:rtl/>
          <w:lang w:bidi="ar-MA"/>
        </w:rPr>
        <w:t xml:space="preserve"> </w:t>
      </w:r>
      <w:r w:rsidR="0030409C" w:rsidRPr="008907AB">
        <w:rPr>
          <w:rFonts w:ascii="Times New Roman" w:hAnsi="Times New Roman" w:cs="Times New Roman"/>
          <w:sz w:val="32"/>
          <w:szCs w:val="32"/>
          <w:rtl/>
          <w:lang w:bidi="ar-MA"/>
        </w:rPr>
        <w:t>تأثيرات</w:t>
      </w:r>
      <w:r w:rsidR="00453159" w:rsidRPr="008907AB">
        <w:rPr>
          <w:rFonts w:ascii="Times New Roman" w:hAnsi="Times New Roman" w:cs="Times New Roman"/>
          <w:sz w:val="32"/>
          <w:szCs w:val="32"/>
          <w:rtl/>
          <w:lang w:bidi="ar-MA"/>
        </w:rPr>
        <w:t xml:space="preserve"> </w:t>
      </w:r>
      <w:r w:rsidR="00B9586D" w:rsidRPr="008907AB">
        <w:rPr>
          <w:rFonts w:ascii="Times New Roman" w:hAnsi="Times New Roman" w:cs="Times New Roman"/>
          <w:sz w:val="32"/>
          <w:szCs w:val="32"/>
          <w:rtl/>
          <w:lang w:bidi="ar-MA"/>
        </w:rPr>
        <w:t xml:space="preserve">خصوصياتها التاريخية. </w:t>
      </w:r>
    </w:p>
    <w:p w:rsidR="00453159" w:rsidRPr="00483F77" w:rsidRDefault="00B21100" w:rsidP="00453159">
      <w:pPr>
        <w:bidi/>
        <w:jc w:val="both"/>
        <w:rPr>
          <w:rFonts w:ascii="Times New Roman" w:hAnsi="Times New Roman" w:cs="Times New Roman"/>
          <w:b/>
          <w:bCs/>
          <w:sz w:val="32"/>
          <w:szCs w:val="32"/>
          <w:u w:val="single"/>
          <w:rtl/>
          <w:lang w:bidi="ar-MA"/>
        </w:rPr>
      </w:pPr>
      <w:r w:rsidRPr="00483F77">
        <w:rPr>
          <w:rFonts w:ascii="Times New Roman" w:hAnsi="Times New Roman" w:cs="Times New Roman"/>
          <w:b/>
          <w:bCs/>
          <w:sz w:val="32"/>
          <w:szCs w:val="32"/>
          <w:u w:val="single"/>
          <w:rtl/>
          <w:lang w:bidi="ar-MA"/>
        </w:rPr>
        <w:t>انتقال ديموغرافي</w:t>
      </w:r>
      <w:r w:rsidR="00453159" w:rsidRPr="00483F77">
        <w:rPr>
          <w:rFonts w:ascii="Times New Roman" w:hAnsi="Times New Roman" w:cs="Times New Roman"/>
          <w:b/>
          <w:bCs/>
          <w:sz w:val="32"/>
          <w:szCs w:val="32"/>
          <w:u w:val="single"/>
          <w:rtl/>
          <w:lang w:bidi="ar-MA"/>
        </w:rPr>
        <w:t xml:space="preserve"> بتلوينات خاصة</w:t>
      </w:r>
    </w:p>
    <w:p w:rsidR="00C34CB5" w:rsidRPr="008907AB" w:rsidRDefault="00C34CB5" w:rsidP="00437E6D">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 xml:space="preserve">يندرج التحول الديمغرافي لهذه الجهات ضمن نفس الاتجاهات المسجلة على الصعيد الوطني. لكنه يتميز عن بقية ربوع المملكة، </w:t>
      </w:r>
      <w:r w:rsidR="00437E6D" w:rsidRPr="008907AB">
        <w:rPr>
          <w:rFonts w:ascii="Times New Roman" w:hAnsi="Times New Roman" w:cs="Times New Roman"/>
          <w:sz w:val="32"/>
          <w:szCs w:val="32"/>
          <w:rtl/>
          <w:lang w:bidi="ar-MA"/>
        </w:rPr>
        <w:t>ببصمات</w:t>
      </w:r>
      <w:r w:rsidRPr="008907AB">
        <w:rPr>
          <w:rFonts w:ascii="Times New Roman" w:hAnsi="Times New Roman" w:cs="Times New Roman"/>
          <w:sz w:val="32"/>
          <w:szCs w:val="32"/>
          <w:rtl/>
          <w:lang w:bidi="ar-MA"/>
        </w:rPr>
        <w:t xml:space="preserve"> تعود بالأساس إلى قوة </w:t>
      </w:r>
      <w:r w:rsidR="0030409C" w:rsidRPr="008907AB">
        <w:rPr>
          <w:rFonts w:ascii="Times New Roman" w:hAnsi="Times New Roman" w:cs="Times New Roman"/>
          <w:sz w:val="32"/>
          <w:szCs w:val="32"/>
          <w:rtl/>
          <w:lang w:bidi="ar-MA"/>
        </w:rPr>
        <w:t>إيقاع تمدن بلغ</w:t>
      </w:r>
      <w:r w:rsidRPr="008907AB">
        <w:rPr>
          <w:rFonts w:ascii="Times New Roman" w:hAnsi="Times New Roman" w:cs="Times New Roman"/>
          <w:sz w:val="32"/>
          <w:szCs w:val="32"/>
          <w:rtl/>
          <w:lang w:bidi="ar-MA"/>
        </w:rPr>
        <w:t xml:space="preserve"> 70٪ في سنة 2004 و77,3٪ سنة 2014، </w:t>
      </w:r>
      <w:r w:rsidR="00410DB5" w:rsidRPr="008907AB">
        <w:rPr>
          <w:rFonts w:ascii="Times New Roman" w:hAnsi="Times New Roman" w:cs="Times New Roman"/>
          <w:sz w:val="32"/>
          <w:szCs w:val="32"/>
          <w:rtl/>
          <w:lang w:bidi="ar-MA"/>
        </w:rPr>
        <w:t>متأثر</w:t>
      </w:r>
      <w:r w:rsidR="0030409C" w:rsidRPr="008907AB">
        <w:rPr>
          <w:rFonts w:ascii="Times New Roman" w:hAnsi="Times New Roman" w:cs="Times New Roman"/>
          <w:sz w:val="32"/>
          <w:szCs w:val="32"/>
          <w:rtl/>
          <w:lang w:bidi="ar-MA"/>
        </w:rPr>
        <w:t>ا</w:t>
      </w:r>
      <w:r w:rsidRPr="008907AB">
        <w:rPr>
          <w:rFonts w:ascii="Times New Roman" w:hAnsi="Times New Roman" w:cs="Times New Roman"/>
          <w:sz w:val="32"/>
          <w:szCs w:val="32"/>
          <w:rtl/>
          <w:lang w:bidi="ar-MA"/>
        </w:rPr>
        <w:t xml:space="preserve"> في ذلك بالظروف الطبيعية ومخلفات أمنية، وكذا بو</w:t>
      </w:r>
      <w:r w:rsidR="00E00237" w:rsidRPr="008907AB">
        <w:rPr>
          <w:rFonts w:ascii="Times New Roman" w:hAnsi="Times New Roman" w:cs="Times New Roman"/>
          <w:sz w:val="32"/>
          <w:szCs w:val="32"/>
          <w:rtl/>
          <w:lang w:bidi="ar-MA"/>
        </w:rPr>
        <w:t>ت</w:t>
      </w:r>
      <w:r w:rsidRPr="008907AB">
        <w:rPr>
          <w:rFonts w:ascii="Times New Roman" w:hAnsi="Times New Roman" w:cs="Times New Roman"/>
          <w:sz w:val="32"/>
          <w:szCs w:val="32"/>
          <w:rtl/>
          <w:lang w:bidi="ar-MA"/>
        </w:rPr>
        <w:t xml:space="preserve">يرة نمو اقتصادي </w:t>
      </w:r>
      <w:r w:rsidR="0030409C" w:rsidRPr="008907AB">
        <w:rPr>
          <w:rFonts w:ascii="Times New Roman" w:hAnsi="Times New Roman" w:cs="Times New Roman"/>
          <w:sz w:val="32"/>
          <w:szCs w:val="32"/>
          <w:rtl/>
          <w:lang w:bidi="ar-MA"/>
        </w:rPr>
        <w:t xml:space="preserve">متسارعة </w:t>
      </w:r>
      <w:r w:rsidRPr="008907AB">
        <w:rPr>
          <w:rFonts w:ascii="Times New Roman" w:hAnsi="Times New Roman" w:cs="Times New Roman"/>
          <w:sz w:val="32"/>
          <w:szCs w:val="32"/>
          <w:rtl/>
          <w:lang w:bidi="ar-MA"/>
        </w:rPr>
        <w:t xml:space="preserve">وتحسن </w:t>
      </w:r>
      <w:r w:rsidR="0030409C" w:rsidRPr="008907AB">
        <w:rPr>
          <w:rFonts w:ascii="Times New Roman" w:hAnsi="Times New Roman" w:cs="Times New Roman"/>
          <w:sz w:val="32"/>
          <w:szCs w:val="32"/>
          <w:rtl/>
          <w:lang w:bidi="ar-MA"/>
        </w:rPr>
        <w:t>لشروط</w:t>
      </w:r>
      <w:r w:rsidRPr="008907AB">
        <w:rPr>
          <w:rFonts w:ascii="Times New Roman" w:hAnsi="Times New Roman" w:cs="Times New Roman"/>
          <w:sz w:val="32"/>
          <w:szCs w:val="32"/>
          <w:rtl/>
          <w:lang w:bidi="ar-MA"/>
        </w:rPr>
        <w:t xml:space="preserve"> </w:t>
      </w:r>
      <w:r w:rsidR="00FE0677" w:rsidRPr="008907AB">
        <w:rPr>
          <w:rFonts w:ascii="Times New Roman" w:hAnsi="Times New Roman" w:cs="Times New Roman"/>
          <w:sz w:val="32"/>
          <w:szCs w:val="32"/>
          <w:rtl/>
          <w:lang w:bidi="ar-MA"/>
        </w:rPr>
        <w:t>عيش</w:t>
      </w:r>
      <w:r w:rsidRPr="008907AB">
        <w:rPr>
          <w:rFonts w:ascii="Times New Roman" w:hAnsi="Times New Roman" w:cs="Times New Roman"/>
          <w:sz w:val="32"/>
          <w:szCs w:val="32"/>
          <w:rtl/>
          <w:lang w:bidi="ar-MA"/>
        </w:rPr>
        <w:t xml:space="preserve"> ا</w:t>
      </w:r>
      <w:r w:rsidR="00E711EA" w:rsidRPr="008907AB">
        <w:rPr>
          <w:rFonts w:ascii="Times New Roman" w:hAnsi="Times New Roman" w:cs="Times New Roman"/>
          <w:sz w:val="32"/>
          <w:szCs w:val="32"/>
          <w:rtl/>
          <w:lang w:bidi="ar-MA"/>
        </w:rPr>
        <w:t xml:space="preserve">لسكان. </w:t>
      </w:r>
      <w:r w:rsidR="004328D0" w:rsidRPr="008907AB">
        <w:rPr>
          <w:rFonts w:ascii="Times New Roman" w:hAnsi="Times New Roman" w:cs="Times New Roman"/>
          <w:sz w:val="32"/>
          <w:szCs w:val="32"/>
          <w:rtl/>
          <w:lang w:bidi="ar-MA"/>
        </w:rPr>
        <w:t xml:space="preserve">ففي هذه الظروف، لم </w:t>
      </w:r>
      <w:r w:rsidR="0030409C" w:rsidRPr="008907AB">
        <w:rPr>
          <w:rFonts w:ascii="Times New Roman" w:hAnsi="Times New Roman" w:cs="Times New Roman"/>
          <w:sz w:val="32"/>
          <w:szCs w:val="32"/>
          <w:rtl/>
          <w:lang w:bidi="ar-MA"/>
        </w:rPr>
        <w:t xml:space="preserve">تفتأ أن اقتربت </w:t>
      </w:r>
      <w:r w:rsidR="00E711EA" w:rsidRPr="008907AB">
        <w:rPr>
          <w:rFonts w:ascii="Times New Roman" w:hAnsi="Times New Roman" w:cs="Times New Roman"/>
          <w:sz w:val="32"/>
          <w:szCs w:val="32"/>
          <w:rtl/>
          <w:lang w:bidi="ar-MA"/>
        </w:rPr>
        <w:t>السلوك</w:t>
      </w:r>
      <w:r w:rsidRPr="008907AB">
        <w:rPr>
          <w:rFonts w:ascii="Times New Roman" w:hAnsi="Times New Roman" w:cs="Times New Roman"/>
          <w:sz w:val="32"/>
          <w:szCs w:val="32"/>
          <w:rtl/>
          <w:lang w:bidi="ar-MA"/>
        </w:rPr>
        <w:t xml:space="preserve">ات الديموغرافية في هذه الجهات </w:t>
      </w:r>
      <w:r w:rsidR="00E711EA" w:rsidRPr="008907AB">
        <w:rPr>
          <w:rFonts w:ascii="Times New Roman" w:hAnsi="Times New Roman" w:cs="Times New Roman"/>
          <w:sz w:val="32"/>
          <w:szCs w:val="32"/>
          <w:rtl/>
          <w:lang w:bidi="ar-MA"/>
        </w:rPr>
        <w:t>م</w:t>
      </w:r>
      <w:r w:rsidR="00FE0677" w:rsidRPr="008907AB">
        <w:rPr>
          <w:rFonts w:ascii="Times New Roman" w:hAnsi="Times New Roman" w:cs="Times New Roman"/>
          <w:sz w:val="32"/>
          <w:szCs w:val="32"/>
          <w:rtl/>
          <w:lang w:bidi="ar-MA"/>
        </w:rPr>
        <w:t xml:space="preserve">ن </w:t>
      </w:r>
      <w:r w:rsidR="00E711EA" w:rsidRPr="008907AB">
        <w:rPr>
          <w:rFonts w:ascii="Times New Roman" w:hAnsi="Times New Roman" w:cs="Times New Roman"/>
          <w:sz w:val="32"/>
          <w:szCs w:val="32"/>
          <w:rtl/>
          <w:lang w:bidi="ar-MA"/>
        </w:rPr>
        <w:t>ما تعرفه</w:t>
      </w:r>
      <w:r w:rsidR="0030409C" w:rsidRPr="008907AB">
        <w:rPr>
          <w:rFonts w:ascii="Times New Roman" w:hAnsi="Times New Roman" w:cs="Times New Roman"/>
          <w:sz w:val="32"/>
          <w:szCs w:val="32"/>
          <w:rtl/>
          <w:lang w:bidi="ar-MA"/>
        </w:rPr>
        <w:t xml:space="preserve"> في</w:t>
      </w:r>
      <w:r w:rsidR="00E711EA" w:rsidRPr="008907AB">
        <w:rPr>
          <w:rFonts w:ascii="Times New Roman" w:hAnsi="Times New Roman" w:cs="Times New Roman"/>
          <w:sz w:val="32"/>
          <w:szCs w:val="32"/>
          <w:rtl/>
          <w:lang w:bidi="ar-MA"/>
        </w:rPr>
        <w:t xml:space="preserve"> الجهات </w:t>
      </w:r>
      <w:r w:rsidRPr="008907AB">
        <w:rPr>
          <w:rFonts w:ascii="Times New Roman" w:hAnsi="Times New Roman" w:cs="Times New Roman"/>
          <w:sz w:val="32"/>
          <w:szCs w:val="32"/>
          <w:rtl/>
          <w:lang w:bidi="ar-MA"/>
        </w:rPr>
        <w:t>الأكثر تمدنا</w:t>
      </w:r>
      <w:r w:rsidR="00E711EA" w:rsidRPr="008907AB">
        <w:rPr>
          <w:rFonts w:ascii="Times New Roman" w:hAnsi="Times New Roman" w:cs="Times New Roman"/>
          <w:sz w:val="32"/>
          <w:szCs w:val="32"/>
          <w:rtl/>
          <w:lang w:bidi="ar-MA"/>
        </w:rPr>
        <w:t xml:space="preserve"> </w:t>
      </w:r>
      <w:r w:rsidR="00572822" w:rsidRPr="008907AB">
        <w:rPr>
          <w:rFonts w:ascii="Times New Roman" w:hAnsi="Times New Roman" w:cs="Times New Roman"/>
          <w:sz w:val="32"/>
          <w:szCs w:val="32"/>
          <w:rtl/>
          <w:lang w:bidi="ar-MA"/>
        </w:rPr>
        <w:t>ب</w:t>
      </w:r>
      <w:r w:rsidR="00E711EA" w:rsidRPr="008907AB">
        <w:rPr>
          <w:rFonts w:ascii="Times New Roman" w:hAnsi="Times New Roman" w:cs="Times New Roman"/>
          <w:sz w:val="32"/>
          <w:szCs w:val="32"/>
          <w:rtl/>
          <w:lang w:bidi="ar-MA"/>
        </w:rPr>
        <w:t>المغرب</w:t>
      </w:r>
      <w:r w:rsidR="00572822" w:rsidRPr="008907AB">
        <w:rPr>
          <w:rFonts w:ascii="Times New Roman" w:hAnsi="Times New Roman" w:cs="Times New Roman"/>
          <w:sz w:val="32"/>
          <w:szCs w:val="32"/>
          <w:rtl/>
          <w:lang w:bidi="ar-MA"/>
        </w:rPr>
        <w:t>،</w:t>
      </w:r>
      <w:r w:rsidR="004328D0" w:rsidRPr="008907AB">
        <w:rPr>
          <w:rFonts w:ascii="Times New Roman" w:hAnsi="Times New Roman" w:cs="Times New Roman"/>
          <w:sz w:val="32"/>
          <w:szCs w:val="32"/>
          <w:rtl/>
          <w:lang w:bidi="ar-MA"/>
        </w:rPr>
        <w:t xml:space="preserve"> </w:t>
      </w:r>
      <w:r w:rsidR="00E5034A" w:rsidRPr="008907AB">
        <w:rPr>
          <w:rFonts w:ascii="Times New Roman" w:hAnsi="Times New Roman" w:cs="Times New Roman"/>
          <w:sz w:val="32"/>
          <w:szCs w:val="32"/>
          <w:rtl/>
          <w:lang w:bidi="ar-MA"/>
        </w:rPr>
        <w:t xml:space="preserve">دون أن يكون من شأن حداثة التمدن </w:t>
      </w:r>
      <w:r w:rsidR="003F3FFB" w:rsidRPr="008907AB">
        <w:rPr>
          <w:rFonts w:ascii="Times New Roman" w:hAnsi="Times New Roman" w:cs="Times New Roman"/>
          <w:sz w:val="32"/>
          <w:szCs w:val="32"/>
          <w:rtl/>
          <w:lang w:bidi="ar-MA"/>
        </w:rPr>
        <w:t>هذه</w:t>
      </w:r>
      <w:r w:rsidR="00E5034A" w:rsidRPr="008907AB">
        <w:rPr>
          <w:rFonts w:ascii="Times New Roman" w:hAnsi="Times New Roman" w:cs="Times New Roman"/>
          <w:sz w:val="32"/>
          <w:szCs w:val="32"/>
          <w:rtl/>
          <w:lang w:bidi="ar-MA"/>
        </w:rPr>
        <w:t xml:space="preserve"> أن </w:t>
      </w:r>
      <w:r w:rsidR="004328D0" w:rsidRPr="008907AB">
        <w:rPr>
          <w:rFonts w:ascii="Times New Roman" w:hAnsi="Times New Roman" w:cs="Times New Roman"/>
          <w:sz w:val="32"/>
          <w:szCs w:val="32"/>
          <w:rtl/>
          <w:lang w:bidi="ar-MA"/>
        </w:rPr>
        <w:t>تعتم</w:t>
      </w:r>
      <w:r w:rsidR="00E5034A" w:rsidRPr="008907AB">
        <w:rPr>
          <w:rFonts w:ascii="Times New Roman" w:hAnsi="Times New Roman" w:cs="Times New Roman"/>
          <w:sz w:val="32"/>
          <w:szCs w:val="32"/>
          <w:rtl/>
          <w:lang w:bidi="ar-MA"/>
        </w:rPr>
        <w:t xml:space="preserve">  </w:t>
      </w:r>
      <w:r w:rsidR="00596D01" w:rsidRPr="008907AB">
        <w:rPr>
          <w:rFonts w:ascii="Times New Roman" w:hAnsi="Times New Roman" w:cs="Times New Roman"/>
          <w:sz w:val="32"/>
          <w:szCs w:val="32"/>
          <w:rtl/>
          <w:lang w:bidi="ar-MA"/>
        </w:rPr>
        <w:t>ال</w:t>
      </w:r>
      <w:r w:rsidR="004328D0" w:rsidRPr="008907AB">
        <w:rPr>
          <w:rFonts w:ascii="Times New Roman" w:hAnsi="Times New Roman" w:cs="Times New Roman"/>
          <w:sz w:val="32"/>
          <w:szCs w:val="32"/>
          <w:rtl/>
          <w:lang w:bidi="ar-MA"/>
        </w:rPr>
        <w:t>آثار الثقافية لديموغرافية ما قبل الانتقال الديموغرافي</w:t>
      </w:r>
      <w:r w:rsidR="0087706B" w:rsidRPr="008907AB">
        <w:rPr>
          <w:rFonts w:ascii="Times New Roman" w:hAnsi="Times New Roman" w:cs="Times New Roman"/>
          <w:sz w:val="32"/>
          <w:szCs w:val="32"/>
          <w:rtl/>
          <w:lang w:bidi="ar-MA"/>
        </w:rPr>
        <w:t xml:space="preserve"> به</w:t>
      </w:r>
      <w:r w:rsidR="003F3FFB" w:rsidRPr="008907AB">
        <w:rPr>
          <w:rFonts w:ascii="Times New Roman" w:hAnsi="Times New Roman" w:cs="Times New Roman"/>
          <w:sz w:val="32"/>
          <w:szCs w:val="32"/>
          <w:rtl/>
          <w:lang w:bidi="ar-MA"/>
        </w:rPr>
        <w:t>ذه الجهات</w:t>
      </w:r>
      <w:r w:rsidR="004328D0" w:rsidRPr="008907AB">
        <w:rPr>
          <w:rFonts w:ascii="Times New Roman" w:hAnsi="Times New Roman" w:cs="Times New Roman"/>
          <w:sz w:val="32"/>
          <w:szCs w:val="32"/>
          <w:rtl/>
          <w:lang w:bidi="ar-MA"/>
        </w:rPr>
        <w:t>.</w:t>
      </w:r>
      <w:r w:rsidR="0087706B" w:rsidRPr="008907AB">
        <w:rPr>
          <w:rFonts w:ascii="Times New Roman" w:hAnsi="Times New Roman" w:cs="Times New Roman"/>
          <w:sz w:val="32"/>
          <w:szCs w:val="32"/>
          <w:rtl/>
          <w:lang w:bidi="ar-MA"/>
        </w:rPr>
        <w:t xml:space="preserve"> وهذا ما يتجلى </w:t>
      </w:r>
      <w:r w:rsidRPr="008907AB">
        <w:rPr>
          <w:rFonts w:ascii="Times New Roman" w:hAnsi="Times New Roman" w:cs="Times New Roman"/>
          <w:sz w:val="32"/>
          <w:szCs w:val="32"/>
          <w:rtl/>
          <w:lang w:bidi="ar-MA"/>
        </w:rPr>
        <w:t>على سبيل المثال في</w:t>
      </w:r>
      <w:r w:rsidR="0087706B" w:rsidRPr="008907AB">
        <w:rPr>
          <w:rFonts w:ascii="Times New Roman" w:hAnsi="Times New Roman" w:cs="Times New Roman"/>
          <w:sz w:val="32"/>
          <w:szCs w:val="32"/>
          <w:rtl/>
          <w:lang w:bidi="ar-MA"/>
        </w:rPr>
        <w:t xml:space="preserve"> نسبية الارتفاع </w:t>
      </w:r>
      <w:r w:rsidR="003F3FFB" w:rsidRPr="008907AB">
        <w:rPr>
          <w:rFonts w:ascii="Times New Roman" w:hAnsi="Times New Roman" w:cs="Times New Roman"/>
          <w:sz w:val="32"/>
          <w:szCs w:val="32"/>
          <w:rtl/>
          <w:lang w:bidi="ar-MA"/>
        </w:rPr>
        <w:t>المسجل في ا</w:t>
      </w:r>
      <w:r w:rsidR="0087706B" w:rsidRPr="008907AB">
        <w:rPr>
          <w:rFonts w:ascii="Times New Roman" w:hAnsi="Times New Roman" w:cs="Times New Roman"/>
          <w:sz w:val="32"/>
          <w:szCs w:val="32"/>
          <w:rtl/>
          <w:lang w:bidi="ar-MA"/>
        </w:rPr>
        <w:t>ل</w:t>
      </w:r>
      <w:r w:rsidRPr="008907AB">
        <w:rPr>
          <w:rFonts w:ascii="Times New Roman" w:hAnsi="Times New Roman" w:cs="Times New Roman"/>
          <w:sz w:val="32"/>
          <w:szCs w:val="32"/>
          <w:rtl/>
          <w:lang w:bidi="ar-MA"/>
        </w:rPr>
        <w:t xml:space="preserve">مؤشرات الخاصة </w:t>
      </w:r>
      <w:r w:rsidR="003F3FFB" w:rsidRPr="008907AB">
        <w:rPr>
          <w:rFonts w:ascii="Times New Roman" w:hAnsi="Times New Roman" w:cs="Times New Roman"/>
          <w:sz w:val="32"/>
          <w:szCs w:val="32"/>
          <w:rtl/>
          <w:lang w:bidi="ar-MA"/>
        </w:rPr>
        <w:t>ب</w:t>
      </w:r>
      <w:r w:rsidRPr="008907AB">
        <w:rPr>
          <w:rFonts w:ascii="Times New Roman" w:hAnsi="Times New Roman" w:cs="Times New Roman"/>
          <w:sz w:val="32"/>
          <w:szCs w:val="32"/>
          <w:rtl/>
          <w:lang w:bidi="ar-MA"/>
        </w:rPr>
        <w:t>النمو السكاني والخصوبة والسن عند الزواج الأول لدى النساء.</w:t>
      </w:r>
    </w:p>
    <w:p w:rsidR="00410DB5" w:rsidRPr="00483F77" w:rsidRDefault="00410DB5" w:rsidP="00410DB5">
      <w:pPr>
        <w:bidi/>
        <w:jc w:val="both"/>
        <w:rPr>
          <w:rFonts w:ascii="Times New Roman" w:hAnsi="Times New Roman" w:cs="Times New Roman"/>
          <w:b/>
          <w:bCs/>
          <w:sz w:val="32"/>
          <w:szCs w:val="32"/>
          <w:u w:val="single"/>
        </w:rPr>
      </w:pPr>
      <w:r w:rsidRPr="00483F77">
        <w:rPr>
          <w:rFonts w:ascii="Times New Roman" w:hAnsi="Times New Roman" w:cs="Times New Roman"/>
          <w:b/>
          <w:bCs/>
          <w:sz w:val="32"/>
          <w:szCs w:val="32"/>
          <w:u w:val="single"/>
          <w:rtl/>
        </w:rPr>
        <w:t>اقتصاد جهوي صاعد</w:t>
      </w:r>
    </w:p>
    <w:p w:rsidR="001C7866" w:rsidRPr="008907AB" w:rsidRDefault="00410DB5" w:rsidP="001C7866">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على المستوى الاقتصادي، لم تفتأ المصادر القطاعية</w:t>
      </w:r>
      <w:r w:rsidR="008E7CA4"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لخلق الثروة</w:t>
      </w:r>
      <w:r w:rsidR="008E7CA4" w:rsidRPr="008907AB">
        <w:rPr>
          <w:rFonts w:ascii="Times New Roman" w:hAnsi="Times New Roman" w:cs="Times New Roman"/>
          <w:sz w:val="32"/>
          <w:szCs w:val="32"/>
          <w:rtl/>
          <w:lang w:bidi="ar-MA"/>
        </w:rPr>
        <w:t xml:space="preserve"> تقترب هي الأخرى</w:t>
      </w:r>
      <w:r w:rsidRPr="008907AB">
        <w:rPr>
          <w:rFonts w:ascii="Times New Roman" w:hAnsi="Times New Roman" w:cs="Times New Roman"/>
          <w:sz w:val="32"/>
          <w:szCs w:val="32"/>
          <w:rtl/>
          <w:lang w:bidi="ar-MA"/>
        </w:rPr>
        <w:t xml:space="preserve">، من حيث بنياتها، من تلك التي </w:t>
      </w:r>
      <w:r w:rsidR="008E7CA4" w:rsidRPr="008907AB">
        <w:rPr>
          <w:rFonts w:ascii="Times New Roman" w:hAnsi="Times New Roman" w:cs="Times New Roman"/>
          <w:sz w:val="32"/>
          <w:szCs w:val="32"/>
          <w:rtl/>
          <w:lang w:bidi="ar-MA"/>
        </w:rPr>
        <w:t>يعرفها</w:t>
      </w:r>
      <w:r w:rsidRPr="008907AB">
        <w:rPr>
          <w:rFonts w:ascii="Times New Roman" w:hAnsi="Times New Roman" w:cs="Times New Roman"/>
          <w:sz w:val="32"/>
          <w:szCs w:val="32"/>
          <w:rtl/>
          <w:lang w:bidi="ar-MA"/>
        </w:rPr>
        <w:t xml:space="preserve"> الاقتصاد الوطني،</w:t>
      </w:r>
      <w:r w:rsidR="008E7CA4" w:rsidRPr="008907AB">
        <w:rPr>
          <w:rFonts w:ascii="Times New Roman" w:hAnsi="Times New Roman" w:cs="Times New Roman"/>
          <w:sz w:val="32"/>
          <w:szCs w:val="32"/>
          <w:rtl/>
          <w:lang w:bidi="ar-MA"/>
        </w:rPr>
        <w:t xml:space="preserve"> مع </w:t>
      </w:r>
      <w:r w:rsidRPr="008907AB">
        <w:rPr>
          <w:rFonts w:ascii="Times New Roman" w:hAnsi="Times New Roman" w:cs="Times New Roman"/>
          <w:sz w:val="32"/>
          <w:szCs w:val="32"/>
          <w:rtl/>
          <w:lang w:bidi="ar-MA"/>
        </w:rPr>
        <w:t xml:space="preserve">حضور قوي للصيد البحري في القطاع الأولي، وزيادة سريعة لوزن القطاع الثانوي الذي انتقلت حصته من 15٪ إلى 22٪ بين سنتي 2004 و 2013. وفي هذا </w:t>
      </w:r>
      <w:r w:rsidR="008E7CA4" w:rsidRPr="008907AB">
        <w:rPr>
          <w:rFonts w:ascii="Times New Roman" w:hAnsi="Times New Roman" w:cs="Times New Roman"/>
          <w:sz w:val="32"/>
          <w:szCs w:val="32"/>
          <w:rtl/>
          <w:lang w:bidi="ar-MA"/>
        </w:rPr>
        <w:t>الإطار</w:t>
      </w:r>
      <w:r w:rsidRPr="008907AB">
        <w:rPr>
          <w:rFonts w:ascii="Times New Roman" w:hAnsi="Times New Roman" w:cs="Times New Roman"/>
          <w:sz w:val="32"/>
          <w:szCs w:val="32"/>
          <w:rtl/>
          <w:lang w:bidi="ar-MA"/>
        </w:rPr>
        <w:t>، يسجل الناتج الداخلي الإجمالي بهذه الجهات نموا سنويا متوسطا معدله 8,9٪،</w:t>
      </w:r>
      <w:r w:rsidR="001C7866" w:rsidRPr="008907AB">
        <w:rPr>
          <w:rFonts w:ascii="Times New Roman" w:hAnsi="Times New Roman" w:cs="Times New Roman"/>
          <w:sz w:val="32"/>
          <w:szCs w:val="32"/>
          <w:rtl/>
          <w:lang w:bidi="ar-MA"/>
        </w:rPr>
        <w:t xml:space="preserve"> متفوقا عن الصعيد الوطني حيث يصل إلى </w:t>
      </w:r>
      <w:r w:rsidRPr="008907AB">
        <w:rPr>
          <w:rFonts w:ascii="Times New Roman" w:hAnsi="Times New Roman" w:cs="Times New Roman"/>
          <w:sz w:val="32"/>
          <w:szCs w:val="32"/>
          <w:rtl/>
          <w:lang w:bidi="ar-MA"/>
        </w:rPr>
        <w:t>6,1٪</w:t>
      </w:r>
      <w:r w:rsidRPr="008907AB">
        <w:rPr>
          <w:rFonts w:ascii="Times New Roman" w:hAnsi="Times New Roman" w:cs="Times New Roman"/>
          <w:sz w:val="32"/>
          <w:szCs w:val="32"/>
          <w:lang w:bidi="ar-MA"/>
        </w:rPr>
        <w:t>.</w:t>
      </w:r>
    </w:p>
    <w:p w:rsidR="00CF7BAE" w:rsidRPr="008907AB" w:rsidRDefault="00CF7BAE" w:rsidP="00572822">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هذا، وبنمو بلغ معدله 5,8٪</w:t>
      </w:r>
      <w:r w:rsidR="00E00237" w:rsidRPr="008907AB">
        <w:rPr>
          <w:rFonts w:ascii="Times New Roman" w:hAnsi="Times New Roman" w:cs="Times New Roman"/>
          <w:sz w:val="32"/>
          <w:szCs w:val="32"/>
          <w:rtl/>
          <w:lang w:bidi="ar-MA"/>
        </w:rPr>
        <w:t xml:space="preserve"> في السنة خلال الفترة </w:t>
      </w:r>
      <w:r w:rsidRPr="008907AB">
        <w:rPr>
          <w:rFonts w:ascii="Times New Roman" w:hAnsi="Times New Roman" w:cs="Times New Roman"/>
          <w:sz w:val="32"/>
          <w:szCs w:val="32"/>
          <w:rtl/>
          <w:lang w:bidi="ar-MA"/>
        </w:rPr>
        <w:t xml:space="preserve">2004 </w:t>
      </w:r>
      <w:r w:rsidR="00E00237" w:rsidRPr="008907AB">
        <w:rPr>
          <w:rFonts w:ascii="Times New Roman" w:hAnsi="Times New Roman" w:cs="Times New Roman"/>
          <w:sz w:val="32"/>
          <w:szCs w:val="32"/>
          <w:rtl/>
          <w:lang w:bidi="ar-MA"/>
        </w:rPr>
        <w:t>-</w:t>
      </w:r>
      <w:r w:rsidRPr="008907AB">
        <w:rPr>
          <w:rFonts w:ascii="Times New Roman" w:hAnsi="Times New Roman" w:cs="Times New Roman"/>
          <w:sz w:val="32"/>
          <w:szCs w:val="32"/>
          <w:rtl/>
          <w:lang w:bidi="ar-MA"/>
        </w:rPr>
        <w:t xml:space="preserve">2013، </w:t>
      </w:r>
      <w:r w:rsidR="00E00237" w:rsidRPr="008907AB">
        <w:rPr>
          <w:rFonts w:ascii="Times New Roman" w:hAnsi="Times New Roman" w:cs="Times New Roman"/>
          <w:sz w:val="32"/>
          <w:szCs w:val="32"/>
          <w:rtl/>
          <w:lang w:bidi="ar-MA"/>
        </w:rPr>
        <w:t xml:space="preserve">أشر </w:t>
      </w:r>
      <w:r w:rsidRPr="008907AB">
        <w:rPr>
          <w:rFonts w:ascii="Times New Roman" w:hAnsi="Times New Roman" w:cs="Times New Roman"/>
          <w:sz w:val="32"/>
          <w:szCs w:val="32"/>
          <w:rtl/>
          <w:lang w:bidi="ar-MA"/>
        </w:rPr>
        <w:t xml:space="preserve">الناتج المحلي الإجمالي للفرد الواحد بهذه الجهات </w:t>
      </w:r>
      <w:r w:rsidR="00E00237" w:rsidRPr="008907AB">
        <w:rPr>
          <w:rFonts w:ascii="Times New Roman" w:hAnsi="Times New Roman" w:cs="Times New Roman"/>
          <w:sz w:val="32"/>
          <w:szCs w:val="32"/>
          <w:rtl/>
          <w:lang w:bidi="ar-MA"/>
        </w:rPr>
        <w:t>على مستوى</w:t>
      </w:r>
      <w:r w:rsidRPr="008907AB">
        <w:rPr>
          <w:rFonts w:ascii="Times New Roman" w:hAnsi="Times New Roman" w:cs="Times New Roman"/>
          <w:sz w:val="32"/>
          <w:szCs w:val="32"/>
          <w:rtl/>
          <w:lang w:bidi="ar-MA"/>
        </w:rPr>
        <w:t xml:space="preserve"> تجاوز المعدل المسجل بجهة الرباط </w:t>
      </w:r>
      <w:r w:rsidR="00E00237" w:rsidRPr="008907AB">
        <w:rPr>
          <w:rFonts w:ascii="Times New Roman" w:hAnsi="Times New Roman" w:cs="Times New Roman"/>
          <w:sz w:val="32"/>
          <w:szCs w:val="32"/>
          <w:rtl/>
          <w:lang w:bidi="ar-MA"/>
        </w:rPr>
        <w:t>-</w:t>
      </w:r>
      <w:r w:rsidRPr="008907AB">
        <w:rPr>
          <w:rFonts w:ascii="Times New Roman" w:hAnsi="Times New Roman" w:cs="Times New Roman"/>
          <w:sz w:val="32"/>
          <w:szCs w:val="32"/>
          <w:rtl/>
          <w:lang w:bidi="ar-MA"/>
        </w:rPr>
        <w:t xml:space="preserve"> سلا - القنيطرة </w:t>
      </w:r>
      <w:r w:rsidR="00E00237" w:rsidRPr="008907AB">
        <w:rPr>
          <w:rFonts w:ascii="Times New Roman" w:hAnsi="Times New Roman" w:cs="Times New Roman"/>
          <w:sz w:val="32"/>
          <w:szCs w:val="32"/>
          <w:rtl/>
          <w:lang w:bidi="ar-MA"/>
        </w:rPr>
        <w:t>ومكنه من تبوأ</w:t>
      </w:r>
      <w:r w:rsidRPr="008907AB">
        <w:rPr>
          <w:rFonts w:ascii="Times New Roman" w:hAnsi="Times New Roman" w:cs="Times New Roman"/>
          <w:sz w:val="32"/>
          <w:szCs w:val="32"/>
          <w:rtl/>
          <w:lang w:bidi="ar-MA"/>
        </w:rPr>
        <w:t xml:space="preserve"> ال</w:t>
      </w:r>
      <w:r w:rsidR="00E00237" w:rsidRPr="008907AB">
        <w:rPr>
          <w:rFonts w:ascii="Times New Roman" w:hAnsi="Times New Roman" w:cs="Times New Roman"/>
          <w:sz w:val="32"/>
          <w:szCs w:val="32"/>
          <w:rtl/>
          <w:lang w:bidi="ar-MA"/>
        </w:rPr>
        <w:t>م</w:t>
      </w:r>
      <w:r w:rsidRPr="008907AB">
        <w:rPr>
          <w:rFonts w:ascii="Times New Roman" w:hAnsi="Times New Roman" w:cs="Times New Roman"/>
          <w:sz w:val="32"/>
          <w:szCs w:val="32"/>
          <w:rtl/>
          <w:lang w:bidi="ar-MA"/>
        </w:rPr>
        <w:t xml:space="preserve">رتبة الثانية بعد جهة الدارالبيضاء </w:t>
      </w:r>
      <w:r w:rsidR="00E00237" w:rsidRPr="008907AB">
        <w:rPr>
          <w:rFonts w:ascii="Times New Roman" w:hAnsi="Times New Roman" w:cs="Times New Roman"/>
          <w:sz w:val="32"/>
          <w:szCs w:val="32"/>
          <w:rtl/>
          <w:lang w:bidi="ar-MA"/>
        </w:rPr>
        <w:t>-</w:t>
      </w:r>
      <w:r w:rsidRPr="008907AB">
        <w:rPr>
          <w:rFonts w:ascii="Times New Roman" w:hAnsi="Times New Roman" w:cs="Times New Roman"/>
          <w:sz w:val="32"/>
          <w:szCs w:val="32"/>
          <w:rtl/>
          <w:lang w:bidi="ar-MA"/>
        </w:rPr>
        <w:t xml:space="preserve"> سطات، </w:t>
      </w:r>
      <w:r w:rsidR="00E00237" w:rsidRPr="008907AB">
        <w:rPr>
          <w:rFonts w:ascii="Times New Roman" w:hAnsi="Times New Roman" w:cs="Times New Roman"/>
          <w:sz w:val="32"/>
          <w:szCs w:val="32"/>
          <w:rtl/>
          <w:lang w:bidi="ar-MA"/>
        </w:rPr>
        <w:t>مما سيؤهله</w:t>
      </w:r>
      <w:r w:rsidR="00572822" w:rsidRPr="008907AB">
        <w:rPr>
          <w:rFonts w:ascii="Times New Roman" w:hAnsi="Times New Roman" w:cs="Times New Roman"/>
          <w:sz w:val="32"/>
          <w:szCs w:val="32"/>
          <w:rtl/>
          <w:lang w:bidi="ar-MA"/>
        </w:rPr>
        <w:t>،</w:t>
      </w:r>
      <w:r w:rsidR="00E00237" w:rsidRPr="008907AB">
        <w:rPr>
          <w:rFonts w:ascii="Times New Roman" w:hAnsi="Times New Roman" w:cs="Times New Roman"/>
          <w:sz w:val="32"/>
          <w:szCs w:val="32"/>
          <w:rtl/>
          <w:lang w:bidi="ar-MA"/>
        </w:rPr>
        <w:t xml:space="preserve"> على </w:t>
      </w:r>
      <w:r w:rsidR="00572822" w:rsidRPr="008907AB">
        <w:rPr>
          <w:rFonts w:ascii="Times New Roman" w:hAnsi="Times New Roman" w:cs="Times New Roman"/>
          <w:sz w:val="32"/>
          <w:szCs w:val="32"/>
          <w:rtl/>
          <w:lang w:bidi="ar-MA"/>
        </w:rPr>
        <w:t>المدى</w:t>
      </w:r>
      <w:r w:rsidR="00E00237" w:rsidRPr="008907AB">
        <w:rPr>
          <w:rFonts w:ascii="Times New Roman" w:hAnsi="Times New Roman" w:cs="Times New Roman"/>
          <w:sz w:val="32"/>
          <w:szCs w:val="32"/>
          <w:rtl/>
          <w:lang w:bidi="ar-MA"/>
        </w:rPr>
        <w:t xml:space="preserve"> </w:t>
      </w:r>
      <w:r w:rsidR="00572822" w:rsidRPr="008907AB">
        <w:rPr>
          <w:rFonts w:ascii="Times New Roman" w:hAnsi="Times New Roman" w:cs="Times New Roman"/>
          <w:sz w:val="32"/>
          <w:szCs w:val="32"/>
          <w:rtl/>
          <w:lang w:bidi="ar-MA"/>
        </w:rPr>
        <w:t>المنظور،</w:t>
      </w:r>
      <w:r w:rsidR="00E00237" w:rsidRPr="008907AB">
        <w:rPr>
          <w:rFonts w:ascii="Times New Roman" w:hAnsi="Times New Roman" w:cs="Times New Roman"/>
          <w:sz w:val="32"/>
          <w:szCs w:val="32"/>
          <w:rtl/>
          <w:lang w:bidi="ar-MA"/>
        </w:rPr>
        <w:t xml:space="preserve"> من الاقتراب من المعدل المسجل بجهة </w:t>
      </w:r>
      <w:r w:rsidRPr="008907AB">
        <w:rPr>
          <w:rFonts w:ascii="Times New Roman" w:hAnsi="Times New Roman" w:cs="Times New Roman"/>
          <w:sz w:val="32"/>
          <w:szCs w:val="32"/>
          <w:rtl/>
          <w:lang w:bidi="ar-MA"/>
        </w:rPr>
        <w:t>الدار البيضاء-سطات</w:t>
      </w:r>
      <w:r w:rsidR="00E00237" w:rsidRPr="008907AB">
        <w:rPr>
          <w:rFonts w:ascii="Times New Roman" w:hAnsi="Times New Roman" w:cs="Times New Roman"/>
          <w:sz w:val="32"/>
          <w:szCs w:val="32"/>
          <w:rtl/>
          <w:lang w:bidi="ar-MA"/>
        </w:rPr>
        <w:t xml:space="preserve"> البالغ 4,9٪</w:t>
      </w:r>
      <w:r w:rsidR="00E00237" w:rsidRPr="008907AB">
        <w:rPr>
          <w:rFonts w:ascii="Times New Roman" w:hAnsi="Times New Roman" w:cs="Times New Roman"/>
          <w:sz w:val="32"/>
          <w:szCs w:val="32"/>
          <w:lang w:bidi="ar-MA"/>
        </w:rPr>
        <w:t>.</w:t>
      </w:r>
    </w:p>
    <w:p w:rsidR="00410DB5" w:rsidRPr="008907AB" w:rsidRDefault="00410DB5" w:rsidP="00E00237">
      <w:pPr>
        <w:bidi/>
        <w:jc w:val="both"/>
        <w:rPr>
          <w:rFonts w:ascii="Times New Roman" w:hAnsi="Times New Roman" w:cs="Times New Roman"/>
          <w:sz w:val="32"/>
          <w:szCs w:val="32"/>
          <w:lang w:bidi="ar-MA"/>
        </w:rPr>
      </w:pPr>
      <w:r w:rsidRPr="008907AB">
        <w:rPr>
          <w:rFonts w:ascii="Times New Roman" w:hAnsi="Times New Roman" w:cs="Times New Roman"/>
          <w:sz w:val="32"/>
          <w:szCs w:val="32"/>
          <w:rtl/>
          <w:lang w:bidi="ar-MA"/>
        </w:rPr>
        <w:t xml:space="preserve">لقد رافق هذا الصعود الاقتصادي بالجهات الجنوبية تحسن متميز لتطور ظروف معيشة السكان وتراكم رأس المال البشري، مسجلا في هذين المجالين أداء </w:t>
      </w:r>
      <w:r w:rsidR="00E00237" w:rsidRPr="008907AB">
        <w:rPr>
          <w:rFonts w:ascii="Times New Roman" w:hAnsi="Times New Roman" w:cs="Times New Roman"/>
          <w:sz w:val="32"/>
          <w:szCs w:val="32"/>
          <w:rtl/>
          <w:lang w:bidi="ar-MA"/>
        </w:rPr>
        <w:t>فاق</w:t>
      </w:r>
      <w:r w:rsidRPr="008907AB">
        <w:rPr>
          <w:rFonts w:ascii="Times New Roman" w:hAnsi="Times New Roman" w:cs="Times New Roman"/>
          <w:sz w:val="32"/>
          <w:szCs w:val="32"/>
          <w:rtl/>
          <w:lang w:bidi="ar-MA"/>
        </w:rPr>
        <w:t xml:space="preserve"> المعدل ​​الوطني</w:t>
      </w:r>
      <w:r w:rsidRPr="008907AB">
        <w:rPr>
          <w:rFonts w:ascii="Times New Roman" w:hAnsi="Times New Roman" w:cs="Times New Roman"/>
          <w:sz w:val="32"/>
          <w:szCs w:val="32"/>
          <w:lang w:bidi="ar-MA"/>
        </w:rPr>
        <w:t>.</w:t>
      </w:r>
    </w:p>
    <w:p w:rsidR="00410DB5" w:rsidRPr="00483F77" w:rsidRDefault="00410DB5" w:rsidP="00A6437C">
      <w:pPr>
        <w:bidi/>
        <w:spacing w:before="240"/>
        <w:jc w:val="both"/>
        <w:rPr>
          <w:rFonts w:ascii="Times New Roman" w:hAnsi="Times New Roman" w:cs="Times New Roman"/>
          <w:b/>
          <w:bCs/>
          <w:sz w:val="32"/>
          <w:szCs w:val="32"/>
          <w:u w:val="single"/>
        </w:rPr>
      </w:pPr>
      <w:r w:rsidRPr="00483F77">
        <w:rPr>
          <w:rFonts w:ascii="Times New Roman" w:hAnsi="Times New Roman" w:cs="Times New Roman"/>
          <w:b/>
          <w:bCs/>
          <w:sz w:val="32"/>
          <w:szCs w:val="32"/>
          <w:u w:val="single"/>
          <w:rtl/>
        </w:rPr>
        <w:t>ولوج واسع للخدمات الاجتماعية</w:t>
      </w:r>
    </w:p>
    <w:p w:rsidR="00410DB5" w:rsidRPr="008907AB" w:rsidRDefault="00410DB5" w:rsidP="003B2A08">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بين سنتي 2004 و2014 شهدت نسبة الأسر بالوسط الحضري التي تقيم في مساكن من نوع فيلا أو شقة في عمارة أو دار مغربية حديثة تحسنا ملحوظا انتقلت</w:t>
      </w:r>
      <w:r w:rsidR="00A7359C" w:rsidRPr="008907AB">
        <w:rPr>
          <w:rFonts w:ascii="Times New Roman" w:hAnsi="Times New Roman" w:cs="Times New Roman"/>
          <w:sz w:val="32"/>
          <w:szCs w:val="32"/>
          <w:rtl/>
          <w:lang w:bidi="ar-MA"/>
        </w:rPr>
        <w:t xml:space="preserve"> معه</w:t>
      </w:r>
      <w:r w:rsidRPr="008907AB">
        <w:rPr>
          <w:rFonts w:ascii="Times New Roman" w:hAnsi="Times New Roman" w:cs="Times New Roman"/>
          <w:sz w:val="32"/>
          <w:szCs w:val="32"/>
          <w:rtl/>
          <w:lang w:bidi="ar-MA"/>
        </w:rPr>
        <w:t xml:space="preserve"> من 77,2٪ إلى 92٪. </w:t>
      </w:r>
      <w:r w:rsidR="00A7359C" w:rsidRPr="008907AB">
        <w:rPr>
          <w:rFonts w:ascii="Times New Roman" w:hAnsi="Times New Roman" w:cs="Times New Roman"/>
          <w:sz w:val="32"/>
          <w:szCs w:val="32"/>
          <w:rtl/>
          <w:lang w:bidi="ar-MA"/>
        </w:rPr>
        <w:t xml:space="preserve">فيما </w:t>
      </w:r>
      <w:r w:rsidRPr="008907AB">
        <w:rPr>
          <w:rFonts w:ascii="Times New Roman" w:hAnsi="Times New Roman" w:cs="Times New Roman"/>
          <w:sz w:val="32"/>
          <w:szCs w:val="32"/>
          <w:rtl/>
          <w:lang w:bidi="ar-MA"/>
        </w:rPr>
        <w:t>تقيم 53,8٪ من</w:t>
      </w:r>
      <w:r w:rsidR="00A7359C" w:rsidRPr="008907AB">
        <w:rPr>
          <w:rFonts w:ascii="Times New Roman" w:hAnsi="Times New Roman" w:cs="Times New Roman"/>
          <w:sz w:val="32"/>
          <w:szCs w:val="32"/>
          <w:rtl/>
          <w:lang w:bidi="ar-MA"/>
        </w:rPr>
        <w:t>ها</w:t>
      </w:r>
      <w:r w:rsidRPr="008907AB">
        <w:rPr>
          <w:rFonts w:ascii="Times New Roman" w:hAnsi="Times New Roman" w:cs="Times New Roman"/>
          <w:sz w:val="32"/>
          <w:szCs w:val="32"/>
          <w:rtl/>
          <w:lang w:bidi="ar-MA"/>
        </w:rPr>
        <w:t xml:space="preserve"> بمساكن لا يتعدى عمرها 20 سنة، </w:t>
      </w:r>
      <w:r w:rsidR="00A7359C" w:rsidRPr="008907AB">
        <w:rPr>
          <w:rFonts w:ascii="Times New Roman" w:hAnsi="Times New Roman" w:cs="Times New Roman"/>
          <w:sz w:val="32"/>
          <w:szCs w:val="32"/>
          <w:rtl/>
          <w:lang w:bidi="ar-MA"/>
        </w:rPr>
        <w:t>و</w:t>
      </w:r>
      <w:r w:rsidRPr="008907AB">
        <w:rPr>
          <w:rFonts w:ascii="Times New Roman" w:hAnsi="Times New Roman" w:cs="Times New Roman"/>
          <w:sz w:val="32"/>
          <w:szCs w:val="32"/>
          <w:rtl/>
          <w:lang w:bidi="ar-MA"/>
        </w:rPr>
        <w:t xml:space="preserve">تبلغ نسبة الأسر التي تقيم بمساكن يتراوح عمرها ما بين 20 و50 سنة 40,1٪. </w:t>
      </w:r>
      <w:r w:rsidR="00A7359C" w:rsidRPr="008907AB">
        <w:rPr>
          <w:rFonts w:ascii="Times New Roman" w:hAnsi="Times New Roman" w:cs="Times New Roman"/>
          <w:sz w:val="32"/>
          <w:szCs w:val="32"/>
          <w:rtl/>
          <w:lang w:bidi="ar-MA"/>
        </w:rPr>
        <w:t>هذا، وتقيم</w:t>
      </w:r>
      <w:r w:rsidR="003B2A08" w:rsidRPr="008907AB">
        <w:rPr>
          <w:rFonts w:ascii="Times New Roman" w:hAnsi="Times New Roman" w:cs="Times New Roman"/>
          <w:sz w:val="32"/>
          <w:szCs w:val="32"/>
          <w:rtl/>
          <w:lang w:bidi="ar-MA"/>
        </w:rPr>
        <w:t xml:space="preserve"> تسعة أسر من كل عشرة</w:t>
      </w:r>
      <w:r w:rsidR="00A7359C"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lastRenderedPageBreak/>
        <w:t>بمساكن مرتبطة بشبكة عمومية لتوزيع الكهرباء و93,7٪</w:t>
      </w:r>
      <w:r w:rsidR="00A7359C" w:rsidRPr="008907AB">
        <w:rPr>
          <w:rFonts w:ascii="Times New Roman" w:hAnsi="Times New Roman" w:cs="Times New Roman"/>
          <w:sz w:val="32"/>
          <w:szCs w:val="32"/>
          <w:rtl/>
          <w:lang w:bidi="ar-MA"/>
        </w:rPr>
        <w:t xml:space="preserve"> تتوفر على ال</w:t>
      </w:r>
      <w:r w:rsidRPr="008907AB">
        <w:rPr>
          <w:rFonts w:ascii="Times New Roman" w:hAnsi="Times New Roman" w:cs="Times New Roman"/>
          <w:sz w:val="32"/>
          <w:szCs w:val="32"/>
          <w:rtl/>
          <w:lang w:bidi="ar-MA"/>
        </w:rPr>
        <w:t>ماء الصالح للشرب</w:t>
      </w:r>
      <w:r w:rsidR="00A7359C" w:rsidRPr="008907AB">
        <w:rPr>
          <w:rFonts w:ascii="Times New Roman" w:hAnsi="Times New Roman" w:cs="Times New Roman"/>
          <w:sz w:val="32"/>
          <w:szCs w:val="32"/>
          <w:rtl/>
          <w:lang w:bidi="ar-MA"/>
        </w:rPr>
        <w:t xml:space="preserve">. فيما تلجأ </w:t>
      </w:r>
      <w:r w:rsidRPr="008907AB">
        <w:rPr>
          <w:rFonts w:ascii="Times New Roman" w:hAnsi="Times New Roman" w:cs="Times New Roman"/>
          <w:sz w:val="32"/>
          <w:szCs w:val="32"/>
          <w:rtl/>
          <w:lang w:bidi="ar-MA"/>
        </w:rPr>
        <w:t>92,5٪ من</w:t>
      </w:r>
      <w:r w:rsidR="00A7359C" w:rsidRPr="008907AB">
        <w:rPr>
          <w:rFonts w:ascii="Times New Roman" w:hAnsi="Times New Roman" w:cs="Times New Roman"/>
          <w:sz w:val="32"/>
          <w:szCs w:val="32"/>
          <w:rtl/>
          <w:lang w:bidi="ar-MA"/>
        </w:rPr>
        <w:t xml:space="preserve"> الأسر لخدمات </w:t>
      </w:r>
      <w:r w:rsidR="003B2A08" w:rsidRPr="008907AB">
        <w:rPr>
          <w:rFonts w:ascii="Times New Roman" w:hAnsi="Times New Roman" w:cs="Times New Roman"/>
          <w:sz w:val="32"/>
          <w:szCs w:val="32"/>
          <w:rtl/>
          <w:lang w:bidi="ar-MA"/>
        </w:rPr>
        <w:t>المصالح</w:t>
      </w:r>
      <w:r w:rsidR="00A7359C" w:rsidRPr="008907AB">
        <w:rPr>
          <w:rFonts w:ascii="Times New Roman" w:hAnsi="Times New Roman" w:cs="Times New Roman"/>
          <w:sz w:val="32"/>
          <w:szCs w:val="32"/>
          <w:rtl/>
          <w:lang w:bidi="ar-MA"/>
        </w:rPr>
        <w:t xml:space="preserve"> الجماعية للتخلص من </w:t>
      </w:r>
      <w:r w:rsidRPr="008907AB">
        <w:rPr>
          <w:rFonts w:ascii="Times New Roman" w:hAnsi="Times New Roman" w:cs="Times New Roman"/>
          <w:sz w:val="32"/>
          <w:szCs w:val="32"/>
          <w:rtl/>
          <w:lang w:bidi="ar-MA"/>
        </w:rPr>
        <w:t xml:space="preserve">النفايات المنزلية و73,3٪ </w:t>
      </w:r>
      <w:r w:rsidR="00A7359C" w:rsidRPr="008907AB">
        <w:rPr>
          <w:rFonts w:ascii="Times New Roman" w:hAnsi="Times New Roman" w:cs="Times New Roman"/>
          <w:sz w:val="32"/>
          <w:szCs w:val="32"/>
          <w:rtl/>
          <w:lang w:bidi="ar-MA"/>
        </w:rPr>
        <w:t xml:space="preserve">منها إلى شبكة الصرف الصحي  و15٪ </w:t>
      </w:r>
      <w:r w:rsidR="003B2A08" w:rsidRPr="008907AB">
        <w:rPr>
          <w:rFonts w:ascii="Times New Roman" w:hAnsi="Times New Roman" w:cs="Times New Roman"/>
          <w:sz w:val="32"/>
          <w:szCs w:val="32"/>
          <w:rtl/>
          <w:lang w:bidi="ar-MA"/>
        </w:rPr>
        <w:t>ل</w:t>
      </w:r>
      <w:r w:rsidR="00A7359C" w:rsidRPr="008907AB">
        <w:rPr>
          <w:rFonts w:ascii="Times New Roman" w:hAnsi="Times New Roman" w:cs="Times New Roman"/>
          <w:sz w:val="32"/>
          <w:szCs w:val="32"/>
          <w:rtl/>
          <w:lang w:bidi="ar-MA"/>
        </w:rPr>
        <w:t xml:space="preserve">لحفر الصحية للتخلص من </w:t>
      </w:r>
      <w:r w:rsidRPr="008907AB">
        <w:rPr>
          <w:rFonts w:ascii="Times New Roman" w:hAnsi="Times New Roman" w:cs="Times New Roman"/>
          <w:sz w:val="32"/>
          <w:szCs w:val="32"/>
          <w:rtl/>
          <w:lang w:bidi="ar-MA"/>
        </w:rPr>
        <w:t>المياه العادمة</w:t>
      </w:r>
      <w:r w:rsidR="00A7359C" w:rsidRPr="008907AB">
        <w:rPr>
          <w:rFonts w:ascii="Times New Roman" w:hAnsi="Times New Roman" w:cs="Times New Roman"/>
          <w:sz w:val="32"/>
          <w:szCs w:val="32"/>
          <w:rtl/>
          <w:lang w:bidi="ar-MA"/>
        </w:rPr>
        <w:t>.</w:t>
      </w:r>
    </w:p>
    <w:p w:rsidR="00410DB5" w:rsidRPr="008907AB" w:rsidRDefault="00A7359C" w:rsidP="00572822">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w:t>
      </w:r>
      <w:r w:rsidR="00410DB5" w:rsidRPr="008907AB">
        <w:rPr>
          <w:rFonts w:ascii="Times New Roman" w:hAnsi="Times New Roman" w:cs="Times New Roman"/>
          <w:sz w:val="32"/>
          <w:szCs w:val="32"/>
          <w:rtl/>
          <w:lang w:bidi="ar-MA"/>
        </w:rPr>
        <w:t xml:space="preserve">يمكن للجهات الجنوبية أن </w:t>
      </w:r>
      <w:r w:rsidRPr="008907AB">
        <w:rPr>
          <w:rFonts w:ascii="Times New Roman" w:hAnsi="Times New Roman" w:cs="Times New Roman"/>
          <w:sz w:val="32"/>
          <w:szCs w:val="32"/>
          <w:rtl/>
          <w:lang w:bidi="ar-MA"/>
        </w:rPr>
        <w:t>تفتخر</w:t>
      </w:r>
      <w:r w:rsidR="00410DB5" w:rsidRPr="008907AB">
        <w:rPr>
          <w:rFonts w:ascii="Times New Roman" w:hAnsi="Times New Roman" w:cs="Times New Roman"/>
          <w:sz w:val="32"/>
          <w:szCs w:val="32"/>
          <w:rtl/>
          <w:lang w:bidi="ar-MA"/>
        </w:rPr>
        <w:t xml:space="preserve"> بتحقيقها </w:t>
      </w:r>
      <w:r w:rsidR="00CD4A10" w:rsidRPr="008907AB">
        <w:rPr>
          <w:rFonts w:ascii="Times New Roman" w:hAnsi="Times New Roman" w:cs="Times New Roman"/>
          <w:sz w:val="32"/>
          <w:szCs w:val="32"/>
          <w:rtl/>
          <w:lang w:bidi="ar-MA"/>
        </w:rPr>
        <w:t>ل</w:t>
      </w:r>
      <w:r w:rsidR="00410DB5" w:rsidRPr="008907AB">
        <w:rPr>
          <w:rFonts w:ascii="Times New Roman" w:hAnsi="Times New Roman" w:cs="Times New Roman"/>
          <w:sz w:val="32"/>
          <w:szCs w:val="32"/>
          <w:rtl/>
          <w:lang w:bidi="ar-MA"/>
        </w:rPr>
        <w:t xml:space="preserve">أسرع </w:t>
      </w:r>
      <w:r w:rsidRPr="008907AB">
        <w:rPr>
          <w:rFonts w:ascii="Times New Roman" w:hAnsi="Times New Roman" w:cs="Times New Roman"/>
          <w:sz w:val="32"/>
          <w:szCs w:val="32"/>
          <w:rtl/>
          <w:lang w:bidi="ar-MA"/>
        </w:rPr>
        <w:t>و</w:t>
      </w:r>
      <w:r w:rsidR="00CD4A10" w:rsidRPr="008907AB">
        <w:rPr>
          <w:rFonts w:ascii="Times New Roman" w:hAnsi="Times New Roman" w:cs="Times New Roman"/>
          <w:sz w:val="32"/>
          <w:szCs w:val="32"/>
          <w:rtl/>
          <w:lang w:bidi="ar-MA"/>
        </w:rPr>
        <w:t>ت</w:t>
      </w:r>
      <w:r w:rsidRPr="008907AB">
        <w:rPr>
          <w:rFonts w:ascii="Times New Roman" w:hAnsi="Times New Roman" w:cs="Times New Roman"/>
          <w:sz w:val="32"/>
          <w:szCs w:val="32"/>
          <w:rtl/>
          <w:lang w:bidi="ar-MA"/>
        </w:rPr>
        <w:t>يرة في ميدان</w:t>
      </w:r>
      <w:r w:rsidR="00410DB5" w:rsidRPr="008907AB">
        <w:rPr>
          <w:rFonts w:ascii="Times New Roman" w:hAnsi="Times New Roman" w:cs="Times New Roman"/>
          <w:sz w:val="32"/>
          <w:szCs w:val="32"/>
          <w:rtl/>
          <w:lang w:bidi="ar-MA"/>
        </w:rPr>
        <w:t xml:space="preserve"> تعميم التعليم</w:t>
      </w:r>
      <w:r w:rsidR="00572822" w:rsidRPr="008907AB">
        <w:rPr>
          <w:rFonts w:ascii="Times New Roman" w:hAnsi="Times New Roman" w:cs="Times New Roman"/>
          <w:sz w:val="32"/>
          <w:szCs w:val="32"/>
          <w:rtl/>
          <w:lang w:bidi="ar-MA"/>
        </w:rPr>
        <w:t>،</w:t>
      </w:r>
      <w:r w:rsidR="00410DB5"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حيث</w:t>
      </w:r>
      <w:r w:rsidR="00410DB5" w:rsidRPr="008907AB">
        <w:rPr>
          <w:rFonts w:ascii="Times New Roman" w:hAnsi="Times New Roman" w:cs="Times New Roman"/>
          <w:sz w:val="32"/>
          <w:szCs w:val="32"/>
          <w:rtl/>
          <w:lang w:bidi="ar-MA"/>
        </w:rPr>
        <w:t xml:space="preserve"> انتقل المعدل الخام للتمدرس لدى الفئة العمرية 6-22 سنة من 67,4٪ سنة 2004 إلى 81,8٪ سنة 2014، في حين تطور هذا المعدل، على المستوى الوطني وخلال نفس الفترة، من 56,1٪ إلى 74,9٪. ويلاحظ أن معدل التمدرس بهذه الجهات أعلى بكثير من 79,3٪ </w:t>
      </w:r>
      <w:r w:rsidRPr="008907AB">
        <w:rPr>
          <w:rFonts w:ascii="Times New Roman" w:hAnsi="Times New Roman" w:cs="Times New Roman"/>
          <w:sz w:val="32"/>
          <w:szCs w:val="32"/>
          <w:rtl/>
          <w:lang w:bidi="ar-MA"/>
        </w:rPr>
        <w:t>لجهة الدار البيضاء</w:t>
      </w:r>
      <w:r w:rsidR="00CD4A10"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w:t>
      </w:r>
      <w:r w:rsidR="00CD4A10"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 xml:space="preserve">سطات </w:t>
      </w:r>
      <w:r w:rsidR="00410DB5" w:rsidRPr="008907AB">
        <w:rPr>
          <w:rFonts w:ascii="Times New Roman" w:hAnsi="Times New Roman" w:cs="Times New Roman"/>
          <w:sz w:val="32"/>
          <w:szCs w:val="32"/>
          <w:rtl/>
          <w:lang w:bidi="ar-MA"/>
        </w:rPr>
        <w:t>و</w:t>
      </w:r>
      <w:r w:rsidR="00110F3C" w:rsidRPr="008907AB">
        <w:rPr>
          <w:rFonts w:ascii="Times New Roman" w:hAnsi="Times New Roman" w:cs="Times New Roman"/>
          <w:sz w:val="32"/>
          <w:szCs w:val="32"/>
          <w:rtl/>
          <w:lang w:bidi="ar-MA"/>
        </w:rPr>
        <w:t>78,8٪</w:t>
      </w:r>
      <w:r w:rsidRPr="008907AB">
        <w:rPr>
          <w:rFonts w:ascii="Times New Roman" w:hAnsi="Times New Roman" w:cs="Times New Roman"/>
          <w:sz w:val="32"/>
          <w:szCs w:val="32"/>
          <w:rtl/>
          <w:lang w:bidi="ar-MA"/>
        </w:rPr>
        <w:t xml:space="preserve"> لجهة </w:t>
      </w:r>
      <w:r w:rsidR="00410DB5" w:rsidRPr="008907AB">
        <w:rPr>
          <w:rFonts w:ascii="Times New Roman" w:hAnsi="Times New Roman" w:cs="Times New Roman"/>
          <w:sz w:val="32"/>
          <w:szCs w:val="32"/>
          <w:rtl/>
          <w:lang w:bidi="ar-MA"/>
        </w:rPr>
        <w:t>الرباط</w:t>
      </w:r>
      <w:r w:rsidR="00CD4A10" w:rsidRPr="008907AB">
        <w:rPr>
          <w:rFonts w:ascii="Times New Roman" w:hAnsi="Times New Roman" w:cs="Times New Roman"/>
          <w:sz w:val="32"/>
          <w:szCs w:val="32"/>
          <w:rtl/>
          <w:lang w:bidi="ar-MA"/>
        </w:rPr>
        <w:t xml:space="preserve"> – </w:t>
      </w:r>
      <w:r w:rsidR="00410DB5" w:rsidRPr="008907AB">
        <w:rPr>
          <w:rFonts w:ascii="Times New Roman" w:hAnsi="Times New Roman" w:cs="Times New Roman"/>
          <w:sz w:val="32"/>
          <w:szCs w:val="32"/>
          <w:rtl/>
          <w:lang w:bidi="ar-MA"/>
        </w:rPr>
        <w:t>سلا-</w:t>
      </w:r>
      <w:r w:rsidR="00CD4A10"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القنيطرة  وهي الجهات الأكثر تطورا في هذا المجال.</w:t>
      </w:r>
    </w:p>
    <w:p w:rsidR="00410DB5" w:rsidRPr="00483F77" w:rsidRDefault="00410DB5" w:rsidP="003F3FFB">
      <w:pPr>
        <w:bidi/>
        <w:jc w:val="both"/>
        <w:rPr>
          <w:rFonts w:ascii="Times New Roman" w:hAnsi="Times New Roman" w:cs="Times New Roman"/>
          <w:b/>
          <w:bCs/>
          <w:sz w:val="32"/>
          <w:szCs w:val="32"/>
          <w:u w:val="single"/>
        </w:rPr>
      </w:pPr>
      <w:r w:rsidRPr="00483F77">
        <w:rPr>
          <w:rFonts w:ascii="Times New Roman" w:hAnsi="Times New Roman" w:cs="Times New Roman"/>
          <w:b/>
          <w:bCs/>
          <w:sz w:val="32"/>
          <w:szCs w:val="32"/>
          <w:u w:val="single"/>
          <w:rtl/>
        </w:rPr>
        <w:t xml:space="preserve">رأس مال بشري </w:t>
      </w:r>
      <w:r w:rsidR="003F3FFB" w:rsidRPr="00483F77">
        <w:rPr>
          <w:rFonts w:ascii="Times New Roman" w:hAnsi="Times New Roman" w:cs="Times New Roman"/>
          <w:b/>
          <w:bCs/>
          <w:sz w:val="32"/>
          <w:szCs w:val="32"/>
          <w:u w:val="single"/>
          <w:rtl/>
        </w:rPr>
        <w:t>ب</w:t>
      </w:r>
      <w:r w:rsidR="00572822" w:rsidRPr="00483F77">
        <w:rPr>
          <w:rFonts w:ascii="Times New Roman" w:hAnsi="Times New Roman" w:cs="Times New Roman"/>
          <w:b/>
          <w:bCs/>
          <w:sz w:val="32"/>
          <w:szCs w:val="32"/>
          <w:u w:val="single"/>
          <w:rtl/>
        </w:rPr>
        <w:t>حاجة إلى</w:t>
      </w:r>
      <w:r w:rsidRPr="00483F77">
        <w:rPr>
          <w:rFonts w:ascii="Times New Roman" w:hAnsi="Times New Roman" w:cs="Times New Roman"/>
          <w:b/>
          <w:bCs/>
          <w:sz w:val="32"/>
          <w:szCs w:val="32"/>
          <w:u w:val="single"/>
          <w:rtl/>
        </w:rPr>
        <w:t xml:space="preserve"> مزيد من التثمين</w:t>
      </w:r>
    </w:p>
    <w:p w:rsidR="00410DB5" w:rsidRPr="008907AB" w:rsidRDefault="00410DB5" w:rsidP="00F648A6">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في هذا السياق،</w:t>
      </w:r>
      <w:r w:rsidR="00110F3C" w:rsidRPr="008907AB">
        <w:rPr>
          <w:rFonts w:ascii="Times New Roman" w:hAnsi="Times New Roman" w:cs="Times New Roman"/>
          <w:sz w:val="32"/>
          <w:szCs w:val="32"/>
          <w:rtl/>
          <w:lang w:bidi="ar-MA"/>
        </w:rPr>
        <w:t xml:space="preserve"> وبالرجوع إلى المقاربة المكرسة من طرف الممارسة الواسعة على الصعيد الدولي،</w:t>
      </w:r>
      <w:r w:rsidR="00F27FB8" w:rsidRPr="008907AB">
        <w:rPr>
          <w:rFonts w:ascii="Times New Roman" w:hAnsi="Times New Roman" w:cs="Times New Roman"/>
          <w:sz w:val="32"/>
          <w:szCs w:val="32"/>
          <w:rtl/>
          <w:lang w:bidi="ar-MA"/>
        </w:rPr>
        <w:t xml:space="preserve"> هناك  ثلاثة مؤشرات يتم </w:t>
      </w:r>
      <w:r w:rsidR="00110F3C" w:rsidRPr="008907AB">
        <w:rPr>
          <w:rFonts w:ascii="Times New Roman" w:hAnsi="Times New Roman" w:cs="Times New Roman"/>
          <w:sz w:val="32"/>
          <w:szCs w:val="32"/>
          <w:rtl/>
          <w:lang w:bidi="ar-MA"/>
        </w:rPr>
        <w:t>اعتمادها لقياس رأس المال البشري</w:t>
      </w:r>
      <w:r w:rsidRPr="008907AB">
        <w:rPr>
          <w:rFonts w:ascii="Times New Roman" w:hAnsi="Times New Roman" w:cs="Times New Roman"/>
          <w:sz w:val="32"/>
          <w:szCs w:val="32"/>
          <w:rtl/>
          <w:lang w:bidi="ar-MA"/>
        </w:rPr>
        <w:t>.</w:t>
      </w:r>
      <w:r w:rsidR="00110F3C"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 xml:space="preserve">أول هذه المؤشرات يقيس متوسط ​​عدد سنوات التعليم لدى السكان الذين تبلغ أعمارهم 25 سنة أو أكثر. </w:t>
      </w:r>
      <w:r w:rsidR="00110F3C" w:rsidRPr="008907AB">
        <w:rPr>
          <w:rFonts w:ascii="Times New Roman" w:hAnsi="Times New Roman" w:cs="Times New Roman"/>
          <w:sz w:val="32"/>
          <w:szCs w:val="32"/>
          <w:rtl/>
          <w:lang w:bidi="ar-MA"/>
        </w:rPr>
        <w:t>وقد</w:t>
      </w:r>
      <w:r w:rsidRPr="008907AB">
        <w:rPr>
          <w:rFonts w:ascii="Times New Roman" w:hAnsi="Times New Roman" w:cs="Times New Roman"/>
          <w:sz w:val="32"/>
          <w:szCs w:val="32"/>
          <w:rtl/>
          <w:lang w:bidi="ar-MA"/>
        </w:rPr>
        <w:t xml:space="preserve"> بلغ</w:t>
      </w:r>
      <w:r w:rsidR="00F27FB8" w:rsidRPr="008907AB">
        <w:rPr>
          <w:rFonts w:ascii="Times New Roman" w:hAnsi="Times New Roman" w:cs="Times New Roman"/>
          <w:sz w:val="32"/>
          <w:szCs w:val="32"/>
          <w:rtl/>
          <w:lang w:bidi="ar-MA"/>
        </w:rPr>
        <w:t xml:space="preserve"> هذا المؤشر في هذه الجهات</w:t>
      </w:r>
      <w:r w:rsidR="00110F3C"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 xml:space="preserve">3,4 سنوات في 2004 و4,6 سنوات في 2014، </w:t>
      </w:r>
      <w:r w:rsidR="00F27FB8" w:rsidRPr="008907AB">
        <w:rPr>
          <w:rFonts w:ascii="Times New Roman" w:hAnsi="Times New Roman" w:cs="Times New Roman"/>
          <w:sz w:val="32"/>
          <w:szCs w:val="32"/>
          <w:rtl/>
          <w:lang w:bidi="ar-MA"/>
        </w:rPr>
        <w:t>م</w:t>
      </w:r>
      <w:r w:rsidR="00572822" w:rsidRPr="008907AB">
        <w:rPr>
          <w:rFonts w:ascii="Times New Roman" w:hAnsi="Times New Roman" w:cs="Times New Roman"/>
          <w:sz w:val="32"/>
          <w:szCs w:val="32"/>
          <w:rtl/>
          <w:lang w:bidi="ar-MA"/>
        </w:rPr>
        <w:t>ت</w:t>
      </w:r>
      <w:r w:rsidR="00F27FB8" w:rsidRPr="008907AB">
        <w:rPr>
          <w:rFonts w:ascii="Times New Roman" w:hAnsi="Times New Roman" w:cs="Times New Roman"/>
          <w:sz w:val="32"/>
          <w:szCs w:val="32"/>
          <w:rtl/>
          <w:lang w:bidi="ar-MA"/>
        </w:rPr>
        <w:t>فوقا</w:t>
      </w:r>
      <w:r w:rsidRPr="008907AB">
        <w:rPr>
          <w:rFonts w:ascii="Times New Roman" w:hAnsi="Times New Roman" w:cs="Times New Roman"/>
          <w:sz w:val="32"/>
          <w:szCs w:val="32"/>
          <w:rtl/>
          <w:lang w:bidi="ar-MA"/>
        </w:rPr>
        <w:t xml:space="preserve"> بذلك </w:t>
      </w:r>
      <w:r w:rsidR="00F27FB8" w:rsidRPr="008907AB">
        <w:rPr>
          <w:rFonts w:ascii="Times New Roman" w:hAnsi="Times New Roman" w:cs="Times New Roman"/>
          <w:sz w:val="32"/>
          <w:szCs w:val="32"/>
          <w:rtl/>
          <w:lang w:bidi="ar-MA"/>
        </w:rPr>
        <w:t xml:space="preserve">على </w:t>
      </w:r>
      <w:r w:rsidRPr="008907AB">
        <w:rPr>
          <w:rFonts w:ascii="Times New Roman" w:hAnsi="Times New Roman" w:cs="Times New Roman"/>
          <w:sz w:val="32"/>
          <w:szCs w:val="32"/>
          <w:rtl/>
          <w:lang w:bidi="ar-MA"/>
        </w:rPr>
        <w:t xml:space="preserve">المعدل الوطني البالغ 4,4 سنوات. </w:t>
      </w:r>
      <w:r w:rsidR="00110F3C" w:rsidRPr="008907AB">
        <w:rPr>
          <w:rFonts w:ascii="Times New Roman" w:hAnsi="Times New Roman" w:cs="Times New Roman"/>
          <w:sz w:val="32"/>
          <w:szCs w:val="32"/>
          <w:rtl/>
          <w:lang w:bidi="ar-MA"/>
        </w:rPr>
        <w:t>ويعبر ا</w:t>
      </w:r>
      <w:r w:rsidRPr="008907AB">
        <w:rPr>
          <w:rFonts w:ascii="Times New Roman" w:hAnsi="Times New Roman" w:cs="Times New Roman"/>
          <w:sz w:val="32"/>
          <w:szCs w:val="32"/>
          <w:rtl/>
          <w:lang w:bidi="ar-MA"/>
        </w:rPr>
        <w:t xml:space="preserve">لمؤشر الثاني </w:t>
      </w:r>
      <w:r w:rsidR="00110F3C" w:rsidRPr="008907AB">
        <w:rPr>
          <w:rFonts w:ascii="Times New Roman" w:hAnsi="Times New Roman" w:cs="Times New Roman"/>
          <w:sz w:val="32"/>
          <w:szCs w:val="32"/>
          <w:rtl/>
          <w:lang w:bidi="ar-MA"/>
        </w:rPr>
        <w:t>عن</w:t>
      </w:r>
      <w:r w:rsidRPr="008907AB">
        <w:rPr>
          <w:rFonts w:ascii="Times New Roman" w:hAnsi="Times New Roman" w:cs="Times New Roman"/>
          <w:sz w:val="32"/>
          <w:szCs w:val="32"/>
          <w:rtl/>
          <w:lang w:bidi="ar-MA"/>
        </w:rPr>
        <w:t xml:space="preserve"> نسبة الأشخاص، لدى نفس الفئة العمرية السالفة الذكر، الذين يعادل أو يفوق مستواهم التعليمي سلك الثانوي الإعدادي. وقد زادت هذه النسبة من 23</w:t>
      </w:r>
      <w:r w:rsidR="000E36E1" w:rsidRPr="008907AB">
        <w:rPr>
          <w:rFonts w:ascii="Times New Roman" w:hAnsi="Times New Roman" w:cs="Times New Roman"/>
          <w:sz w:val="32"/>
          <w:szCs w:val="32"/>
          <w:rtl/>
          <w:lang w:bidi="ar-MA"/>
        </w:rPr>
        <w:t>,8٪ سنة 2004 إلى 33,3٪ سنة 2014</w:t>
      </w:r>
      <w:r w:rsidRPr="008907AB">
        <w:rPr>
          <w:rFonts w:ascii="Times New Roman" w:hAnsi="Times New Roman" w:cs="Times New Roman"/>
          <w:sz w:val="32"/>
          <w:szCs w:val="32"/>
          <w:rtl/>
          <w:lang w:bidi="ar-MA"/>
        </w:rPr>
        <w:t xml:space="preserve"> </w:t>
      </w:r>
      <w:r w:rsidR="00110F3C" w:rsidRPr="008907AB">
        <w:rPr>
          <w:rFonts w:ascii="Times New Roman" w:hAnsi="Times New Roman" w:cs="Times New Roman"/>
          <w:sz w:val="32"/>
          <w:szCs w:val="32"/>
          <w:rtl/>
          <w:lang w:bidi="ar-MA"/>
        </w:rPr>
        <w:t>في هذه الجهات</w:t>
      </w:r>
      <w:r w:rsidR="008B0202" w:rsidRPr="008907AB">
        <w:rPr>
          <w:rFonts w:ascii="Times New Roman" w:hAnsi="Times New Roman" w:cs="Times New Roman"/>
          <w:sz w:val="32"/>
          <w:szCs w:val="32"/>
          <w:rtl/>
          <w:lang w:bidi="ar-MA"/>
        </w:rPr>
        <w:t>،</w:t>
      </w:r>
      <w:r w:rsidR="00110F3C"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مقابل 23٪ و 30,4٪ على التوالي على الصعيد الوطني. أما المؤشر الثالث</w:t>
      </w:r>
      <w:r w:rsidR="00F648A6" w:rsidRPr="008907AB">
        <w:rPr>
          <w:rFonts w:ascii="Times New Roman" w:hAnsi="Times New Roman" w:cs="Times New Roman"/>
          <w:sz w:val="32"/>
          <w:szCs w:val="32"/>
          <w:rtl/>
          <w:lang w:bidi="ar-MA"/>
        </w:rPr>
        <w:t xml:space="preserve"> الذي يقاس به الرأس المال البشري</w:t>
      </w:r>
      <w:r w:rsidRPr="008907AB">
        <w:rPr>
          <w:rFonts w:ascii="Times New Roman" w:hAnsi="Times New Roman" w:cs="Times New Roman"/>
          <w:sz w:val="32"/>
          <w:szCs w:val="32"/>
          <w:rtl/>
          <w:lang w:bidi="ar-MA"/>
        </w:rPr>
        <w:t>،</w:t>
      </w:r>
      <w:r w:rsidR="00110F3C"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فيتعلق بأمل الحياة المدرسية،</w:t>
      </w:r>
      <w:r w:rsidR="00F648A6" w:rsidRPr="008907AB">
        <w:rPr>
          <w:rFonts w:ascii="Times New Roman" w:hAnsi="Times New Roman" w:cs="Times New Roman"/>
          <w:sz w:val="32"/>
          <w:szCs w:val="32"/>
          <w:rtl/>
          <w:lang w:bidi="ar-MA"/>
        </w:rPr>
        <w:t xml:space="preserve"> وهو عبارة عن </w:t>
      </w:r>
      <w:r w:rsidRPr="008907AB">
        <w:rPr>
          <w:rFonts w:ascii="Times New Roman" w:hAnsi="Times New Roman" w:cs="Times New Roman"/>
          <w:sz w:val="32"/>
          <w:szCs w:val="32"/>
          <w:rtl/>
          <w:lang w:bidi="ar-MA"/>
        </w:rPr>
        <w:t>متوسط عدد ​​سنوات الدراسة التي يأمل شخص متمدرس قضاءها في نظام التعليم والتكوين. وقد تطور هذا المؤشر بالجهات الجنوبية من 11,4 سنة في 2004 إلى 13,5 سنة في 2014، متجاوزا بذلك المعدل الوطني (12 سنة)، أو ذلك الخاص بجهة الدار البيضاء</w:t>
      </w:r>
      <w:r w:rsidR="00DB2699"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w:t>
      </w:r>
      <w:r w:rsidR="00DB2699"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سطات (12,7 سنة) أو جهة الرباط</w:t>
      </w:r>
      <w:r w:rsidR="00DB2699" w:rsidRPr="008907AB">
        <w:rPr>
          <w:rFonts w:ascii="Times New Roman" w:hAnsi="Times New Roman" w:cs="Times New Roman"/>
          <w:sz w:val="32"/>
          <w:szCs w:val="32"/>
          <w:rtl/>
          <w:lang w:bidi="ar-MA"/>
        </w:rPr>
        <w:t xml:space="preserve"> – </w:t>
      </w:r>
      <w:r w:rsidRPr="008907AB">
        <w:rPr>
          <w:rFonts w:ascii="Times New Roman" w:hAnsi="Times New Roman" w:cs="Times New Roman"/>
          <w:sz w:val="32"/>
          <w:szCs w:val="32"/>
          <w:rtl/>
          <w:lang w:bidi="ar-MA"/>
        </w:rPr>
        <w:t>سلا</w:t>
      </w:r>
      <w:r w:rsidR="00DB2699"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w:t>
      </w:r>
      <w:r w:rsidR="00DB2699" w:rsidRPr="008907AB">
        <w:rPr>
          <w:rFonts w:ascii="Times New Roman" w:hAnsi="Times New Roman" w:cs="Times New Roman"/>
          <w:sz w:val="32"/>
          <w:szCs w:val="32"/>
          <w:rtl/>
          <w:lang w:bidi="ar-MA"/>
        </w:rPr>
        <w:t xml:space="preserve"> </w:t>
      </w:r>
      <w:r w:rsidRPr="008907AB">
        <w:rPr>
          <w:rFonts w:ascii="Times New Roman" w:hAnsi="Times New Roman" w:cs="Times New Roman"/>
          <w:sz w:val="32"/>
          <w:szCs w:val="32"/>
          <w:rtl/>
          <w:lang w:bidi="ar-MA"/>
        </w:rPr>
        <w:t>القنيطرة (12,5 سنة).</w:t>
      </w:r>
    </w:p>
    <w:p w:rsidR="00410DB5" w:rsidRPr="008907AB" w:rsidRDefault="00E50CC1" w:rsidP="00A6437C">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وبهذا، فكما هو الشأن بالنسبة لو</w:t>
      </w:r>
      <w:r w:rsidR="006A0D5B" w:rsidRPr="008907AB">
        <w:rPr>
          <w:rFonts w:ascii="Times New Roman" w:hAnsi="Times New Roman" w:cs="Times New Roman"/>
          <w:sz w:val="32"/>
          <w:szCs w:val="32"/>
          <w:rtl/>
          <w:lang w:bidi="ar-MA"/>
        </w:rPr>
        <w:t>ت</w:t>
      </w:r>
      <w:r w:rsidRPr="008907AB">
        <w:rPr>
          <w:rFonts w:ascii="Times New Roman" w:hAnsi="Times New Roman" w:cs="Times New Roman"/>
          <w:sz w:val="32"/>
          <w:szCs w:val="32"/>
          <w:rtl/>
          <w:lang w:bidi="ar-MA"/>
        </w:rPr>
        <w:t xml:space="preserve">يرة نمو  </w:t>
      </w:r>
      <w:r w:rsidR="00410DB5" w:rsidRPr="008907AB">
        <w:rPr>
          <w:rFonts w:ascii="Times New Roman" w:hAnsi="Times New Roman" w:cs="Times New Roman"/>
          <w:sz w:val="32"/>
          <w:szCs w:val="32"/>
          <w:rtl/>
          <w:lang w:bidi="ar-MA"/>
        </w:rPr>
        <w:t>الناتج المحلي الإجمالي للفرد الواحد، فإن</w:t>
      </w:r>
      <w:r w:rsidR="00F86014" w:rsidRPr="008907AB">
        <w:rPr>
          <w:rFonts w:ascii="Times New Roman" w:hAnsi="Times New Roman" w:cs="Times New Roman"/>
          <w:sz w:val="32"/>
          <w:szCs w:val="32"/>
          <w:rtl/>
          <w:lang w:bidi="ar-MA"/>
        </w:rPr>
        <w:t xml:space="preserve"> نسبة تراكم رأس المال البشري</w:t>
      </w:r>
      <w:r w:rsidR="008B0202" w:rsidRPr="008907AB">
        <w:rPr>
          <w:rFonts w:ascii="Times New Roman" w:hAnsi="Times New Roman" w:cs="Times New Roman"/>
          <w:sz w:val="32"/>
          <w:szCs w:val="32"/>
          <w:rtl/>
          <w:lang w:bidi="ar-MA"/>
        </w:rPr>
        <w:t>،</w:t>
      </w:r>
      <w:r w:rsidR="00F86014" w:rsidRPr="008907AB">
        <w:rPr>
          <w:rFonts w:ascii="Times New Roman" w:hAnsi="Times New Roman" w:cs="Times New Roman"/>
          <w:sz w:val="32"/>
          <w:szCs w:val="32"/>
          <w:rtl/>
          <w:lang w:bidi="ar-MA"/>
        </w:rPr>
        <w:t xml:space="preserve"> كما تم قياسه بالمؤشرات السالفة الذكر</w:t>
      </w:r>
      <w:r w:rsidR="008B0202" w:rsidRPr="008907AB">
        <w:rPr>
          <w:rFonts w:ascii="Times New Roman" w:hAnsi="Times New Roman" w:cs="Times New Roman"/>
          <w:sz w:val="32"/>
          <w:szCs w:val="32"/>
          <w:rtl/>
          <w:lang w:bidi="ar-MA"/>
        </w:rPr>
        <w:t>،</w:t>
      </w:r>
      <w:r w:rsidR="00F86014" w:rsidRPr="008907AB">
        <w:rPr>
          <w:rFonts w:ascii="Times New Roman" w:hAnsi="Times New Roman" w:cs="Times New Roman"/>
          <w:sz w:val="32"/>
          <w:szCs w:val="32"/>
          <w:rtl/>
          <w:lang w:bidi="ar-MA"/>
        </w:rPr>
        <w:t xml:space="preserve"> لمن شأنه</w:t>
      </w:r>
      <w:r w:rsidR="008B0202" w:rsidRPr="008907AB">
        <w:rPr>
          <w:rFonts w:ascii="Times New Roman" w:hAnsi="Times New Roman" w:cs="Times New Roman"/>
          <w:sz w:val="32"/>
          <w:szCs w:val="32"/>
          <w:rtl/>
          <w:lang w:bidi="ar-MA"/>
        </w:rPr>
        <w:t>ا</w:t>
      </w:r>
      <w:r w:rsidR="00F86014" w:rsidRPr="008907AB">
        <w:rPr>
          <w:rFonts w:ascii="Times New Roman" w:hAnsi="Times New Roman" w:cs="Times New Roman"/>
          <w:sz w:val="32"/>
          <w:szCs w:val="32"/>
          <w:rtl/>
          <w:lang w:bidi="ar-MA"/>
        </w:rPr>
        <w:t xml:space="preserve"> إضفاء ديناميكية خاصة على تطور هذه الجهات</w:t>
      </w:r>
      <w:r w:rsidR="006A0D5B" w:rsidRPr="008907AB">
        <w:rPr>
          <w:rFonts w:ascii="Times New Roman" w:hAnsi="Times New Roman" w:cs="Times New Roman"/>
          <w:sz w:val="32"/>
          <w:szCs w:val="32"/>
          <w:rtl/>
          <w:lang w:bidi="ar-MA"/>
        </w:rPr>
        <w:t xml:space="preserve"> مما سي</w:t>
      </w:r>
      <w:r w:rsidR="00F86014" w:rsidRPr="008907AB">
        <w:rPr>
          <w:rFonts w:ascii="Times New Roman" w:hAnsi="Times New Roman" w:cs="Times New Roman"/>
          <w:sz w:val="32"/>
          <w:szCs w:val="32"/>
          <w:rtl/>
          <w:lang w:bidi="ar-MA"/>
        </w:rPr>
        <w:t>جعلها على رأس الجهات الأكثر تقدما في المملكة من حيث النمو الاقتصادي والتنمية البشرية</w:t>
      </w:r>
      <w:r w:rsidR="00BB5E9F" w:rsidRPr="008907AB">
        <w:rPr>
          <w:rFonts w:ascii="Times New Roman" w:hAnsi="Times New Roman" w:cs="Times New Roman"/>
          <w:sz w:val="32"/>
          <w:szCs w:val="32"/>
          <w:rtl/>
          <w:lang w:bidi="ar-MA"/>
        </w:rPr>
        <w:t>،</w:t>
      </w:r>
      <w:r w:rsidR="00F86014" w:rsidRPr="008907AB">
        <w:rPr>
          <w:rFonts w:ascii="Times New Roman" w:hAnsi="Times New Roman" w:cs="Times New Roman"/>
          <w:sz w:val="32"/>
          <w:szCs w:val="32"/>
          <w:rtl/>
          <w:lang w:bidi="ar-MA"/>
        </w:rPr>
        <w:t xml:space="preserve"> على أن عليها</w:t>
      </w:r>
      <w:r w:rsidR="00BB5E9F" w:rsidRPr="008907AB">
        <w:rPr>
          <w:rFonts w:ascii="Times New Roman" w:hAnsi="Times New Roman" w:cs="Times New Roman"/>
          <w:sz w:val="32"/>
          <w:szCs w:val="32"/>
          <w:rtl/>
          <w:lang w:bidi="ar-MA"/>
        </w:rPr>
        <w:t>،</w:t>
      </w:r>
      <w:r w:rsidR="00F86014" w:rsidRPr="008907AB">
        <w:rPr>
          <w:rFonts w:ascii="Times New Roman" w:hAnsi="Times New Roman" w:cs="Times New Roman"/>
          <w:sz w:val="32"/>
          <w:szCs w:val="32"/>
          <w:rtl/>
          <w:lang w:bidi="ar-MA"/>
        </w:rPr>
        <w:t xml:space="preserve"> رغم ذلك</w:t>
      </w:r>
      <w:r w:rsidR="00BB5E9F" w:rsidRPr="008907AB">
        <w:rPr>
          <w:rFonts w:ascii="Times New Roman" w:hAnsi="Times New Roman" w:cs="Times New Roman"/>
          <w:sz w:val="32"/>
          <w:szCs w:val="32"/>
          <w:rtl/>
          <w:lang w:bidi="ar-MA"/>
        </w:rPr>
        <w:t>،</w:t>
      </w:r>
      <w:r w:rsidR="00F86014" w:rsidRPr="008907AB">
        <w:rPr>
          <w:rFonts w:ascii="Times New Roman" w:hAnsi="Times New Roman" w:cs="Times New Roman"/>
          <w:sz w:val="32"/>
          <w:szCs w:val="32"/>
          <w:rtl/>
          <w:lang w:bidi="ar-MA"/>
        </w:rPr>
        <w:t xml:space="preserve"> أن ترفع التحدي المتمثل </w:t>
      </w:r>
      <w:r w:rsidR="00431B4D" w:rsidRPr="008907AB">
        <w:rPr>
          <w:rFonts w:ascii="Times New Roman" w:hAnsi="Times New Roman" w:cs="Times New Roman"/>
          <w:sz w:val="32"/>
          <w:szCs w:val="32"/>
          <w:rtl/>
          <w:lang w:bidi="ar-MA"/>
        </w:rPr>
        <w:t xml:space="preserve">في البطالة شبه المزمنة التي يصل معدلها ما بين </w:t>
      </w:r>
      <w:r w:rsidR="00410DB5" w:rsidRPr="008907AB">
        <w:rPr>
          <w:rFonts w:ascii="Times New Roman" w:hAnsi="Times New Roman" w:cs="Times New Roman"/>
          <w:sz w:val="32"/>
          <w:szCs w:val="32"/>
          <w:rtl/>
          <w:lang w:bidi="ar-MA"/>
        </w:rPr>
        <w:t>2004 و2014، حوالي 24٪</w:t>
      </w:r>
      <w:r w:rsidR="00BB5E9F" w:rsidRPr="008907AB">
        <w:rPr>
          <w:rFonts w:ascii="Times New Roman" w:hAnsi="Times New Roman" w:cs="Times New Roman"/>
          <w:sz w:val="32"/>
          <w:szCs w:val="32"/>
          <w:vertAlign w:val="superscript"/>
          <w:rtl/>
          <w:lang w:bidi="ar-MA"/>
        </w:rPr>
        <w:t>(</w:t>
      </w:r>
      <w:r w:rsidR="00410DB5" w:rsidRPr="008907AB">
        <w:rPr>
          <w:rFonts w:ascii="Times New Roman" w:hAnsi="Times New Roman" w:cs="Times New Roman"/>
          <w:sz w:val="32"/>
          <w:szCs w:val="32"/>
          <w:vertAlign w:val="superscript"/>
          <w:rtl/>
          <w:lang w:bidi="ar-MA"/>
        </w:rPr>
        <w:footnoteReference w:id="3"/>
      </w:r>
      <w:r w:rsidR="00BB5E9F" w:rsidRPr="008907AB">
        <w:rPr>
          <w:rFonts w:ascii="Times New Roman" w:hAnsi="Times New Roman" w:cs="Times New Roman"/>
          <w:sz w:val="32"/>
          <w:szCs w:val="32"/>
          <w:vertAlign w:val="superscript"/>
          <w:rtl/>
          <w:lang w:bidi="ar-MA"/>
        </w:rPr>
        <w:t>)</w:t>
      </w:r>
      <w:r w:rsidR="00410DB5" w:rsidRPr="008907AB">
        <w:rPr>
          <w:rFonts w:ascii="Times New Roman" w:hAnsi="Times New Roman" w:cs="Times New Roman"/>
          <w:sz w:val="32"/>
          <w:szCs w:val="32"/>
          <w:rtl/>
          <w:lang w:bidi="ar-MA"/>
        </w:rPr>
        <w:t xml:space="preserve">، والتي </w:t>
      </w:r>
      <w:r w:rsidR="00431B4D" w:rsidRPr="008907AB">
        <w:rPr>
          <w:rFonts w:ascii="Times New Roman" w:hAnsi="Times New Roman" w:cs="Times New Roman"/>
          <w:sz w:val="32"/>
          <w:szCs w:val="32"/>
          <w:rtl/>
          <w:lang w:bidi="ar-MA"/>
        </w:rPr>
        <w:t>يعاني منها</w:t>
      </w:r>
      <w:r w:rsidR="00BB5E9F" w:rsidRPr="008907AB">
        <w:rPr>
          <w:rFonts w:ascii="Times New Roman" w:hAnsi="Times New Roman" w:cs="Times New Roman"/>
          <w:sz w:val="32"/>
          <w:szCs w:val="32"/>
          <w:rtl/>
          <w:lang w:bidi="ar-MA"/>
        </w:rPr>
        <w:t>،</w:t>
      </w:r>
      <w:r w:rsidR="00431B4D" w:rsidRPr="008907AB">
        <w:rPr>
          <w:rFonts w:ascii="Times New Roman" w:hAnsi="Times New Roman" w:cs="Times New Roman"/>
          <w:sz w:val="32"/>
          <w:szCs w:val="32"/>
          <w:rtl/>
          <w:lang w:bidi="ar-MA"/>
        </w:rPr>
        <w:t xml:space="preserve"> ب</w:t>
      </w:r>
      <w:r w:rsidR="00410DB5" w:rsidRPr="008907AB">
        <w:rPr>
          <w:rFonts w:ascii="Times New Roman" w:hAnsi="Times New Roman" w:cs="Times New Roman"/>
          <w:sz w:val="32"/>
          <w:szCs w:val="32"/>
          <w:rtl/>
          <w:lang w:bidi="ar-MA"/>
        </w:rPr>
        <w:t>شكل خاص</w:t>
      </w:r>
      <w:r w:rsidR="00BB5E9F" w:rsidRPr="008907AB">
        <w:rPr>
          <w:rFonts w:ascii="Times New Roman" w:hAnsi="Times New Roman" w:cs="Times New Roman"/>
          <w:sz w:val="32"/>
          <w:szCs w:val="32"/>
          <w:rtl/>
          <w:lang w:bidi="ar-MA"/>
        </w:rPr>
        <w:t>،</w:t>
      </w:r>
      <w:r w:rsidR="00431B4D" w:rsidRPr="008907AB">
        <w:rPr>
          <w:rFonts w:ascii="Times New Roman" w:hAnsi="Times New Roman" w:cs="Times New Roman"/>
          <w:sz w:val="32"/>
          <w:szCs w:val="32"/>
          <w:rtl/>
          <w:lang w:bidi="ar-MA"/>
        </w:rPr>
        <w:t xml:space="preserve"> </w:t>
      </w:r>
      <w:r w:rsidR="00BB5E9F" w:rsidRPr="008907AB">
        <w:rPr>
          <w:rFonts w:ascii="Times New Roman" w:hAnsi="Times New Roman" w:cs="Times New Roman"/>
          <w:sz w:val="32"/>
          <w:szCs w:val="32"/>
          <w:rtl/>
          <w:lang w:bidi="ar-MA"/>
        </w:rPr>
        <w:t>و</w:t>
      </w:r>
      <w:r w:rsidR="00431B4D" w:rsidRPr="008907AB">
        <w:rPr>
          <w:rFonts w:ascii="Times New Roman" w:hAnsi="Times New Roman" w:cs="Times New Roman"/>
          <w:sz w:val="32"/>
          <w:szCs w:val="32"/>
          <w:rtl/>
          <w:lang w:bidi="ar-MA"/>
        </w:rPr>
        <w:t>كما على الصعيد الوطني</w:t>
      </w:r>
      <w:r w:rsidR="00410DB5" w:rsidRPr="008907AB">
        <w:rPr>
          <w:rFonts w:ascii="Times New Roman" w:hAnsi="Times New Roman" w:cs="Times New Roman"/>
          <w:sz w:val="32"/>
          <w:szCs w:val="32"/>
          <w:rtl/>
          <w:lang w:bidi="ar-MA"/>
        </w:rPr>
        <w:t xml:space="preserve">، فئة الشباب وحاملي </w:t>
      </w:r>
      <w:r w:rsidR="00410DB5" w:rsidRPr="008907AB">
        <w:rPr>
          <w:rFonts w:ascii="Times New Roman" w:hAnsi="Times New Roman" w:cs="Times New Roman"/>
          <w:sz w:val="32"/>
          <w:szCs w:val="32"/>
          <w:rtl/>
          <w:lang w:bidi="ar-MA"/>
        </w:rPr>
        <w:lastRenderedPageBreak/>
        <w:t xml:space="preserve">الشهادات. </w:t>
      </w:r>
      <w:r w:rsidR="000578D7" w:rsidRPr="008907AB">
        <w:rPr>
          <w:rFonts w:ascii="Times New Roman" w:hAnsi="Times New Roman" w:cs="Times New Roman"/>
          <w:sz w:val="32"/>
          <w:szCs w:val="32"/>
          <w:rtl/>
          <w:lang w:bidi="ar-MA"/>
        </w:rPr>
        <w:t>وهذا ما سيكون</w:t>
      </w:r>
      <w:r w:rsidR="00BB5E9F" w:rsidRPr="008907AB">
        <w:rPr>
          <w:rFonts w:ascii="Times New Roman" w:hAnsi="Times New Roman" w:cs="Times New Roman"/>
          <w:sz w:val="32"/>
          <w:szCs w:val="32"/>
          <w:rtl/>
          <w:lang w:bidi="ar-MA"/>
        </w:rPr>
        <w:t>،</w:t>
      </w:r>
      <w:r w:rsidR="000578D7" w:rsidRPr="008907AB">
        <w:rPr>
          <w:rFonts w:ascii="Times New Roman" w:hAnsi="Times New Roman" w:cs="Times New Roman"/>
          <w:sz w:val="32"/>
          <w:szCs w:val="32"/>
          <w:rtl/>
          <w:lang w:bidi="ar-MA"/>
        </w:rPr>
        <w:t xml:space="preserve"> وبكل تأكيد</w:t>
      </w:r>
      <w:r w:rsidR="00BB5E9F" w:rsidRPr="008907AB">
        <w:rPr>
          <w:rFonts w:ascii="Times New Roman" w:hAnsi="Times New Roman" w:cs="Times New Roman"/>
          <w:sz w:val="32"/>
          <w:szCs w:val="32"/>
          <w:rtl/>
          <w:lang w:bidi="ar-MA"/>
        </w:rPr>
        <w:t>،</w:t>
      </w:r>
      <w:r w:rsidR="000578D7"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 xml:space="preserve"> من بين</w:t>
      </w:r>
      <w:r w:rsidR="000578D7" w:rsidRPr="008907AB">
        <w:rPr>
          <w:rFonts w:ascii="Times New Roman" w:hAnsi="Times New Roman" w:cs="Times New Roman"/>
          <w:sz w:val="32"/>
          <w:szCs w:val="32"/>
          <w:rtl/>
          <w:lang w:bidi="ar-MA"/>
        </w:rPr>
        <w:t xml:space="preserve"> القضايا التي ستواجهها المؤسسات الجهوية المنتخبة في إطار</w:t>
      </w:r>
      <w:r w:rsidR="00410DB5" w:rsidRPr="008907AB">
        <w:rPr>
          <w:rFonts w:ascii="Times New Roman" w:hAnsi="Times New Roman" w:cs="Times New Roman"/>
          <w:sz w:val="32"/>
          <w:szCs w:val="32"/>
          <w:rtl/>
          <w:lang w:bidi="ar-MA"/>
        </w:rPr>
        <w:t xml:space="preserve"> الجهوية المتقدمة</w:t>
      </w:r>
      <w:r w:rsidR="000578D7" w:rsidRPr="008907AB">
        <w:rPr>
          <w:rFonts w:ascii="Times New Roman" w:hAnsi="Times New Roman" w:cs="Times New Roman"/>
          <w:sz w:val="32"/>
          <w:szCs w:val="32"/>
          <w:rtl/>
          <w:lang w:bidi="ar-MA"/>
        </w:rPr>
        <w:t xml:space="preserve"> خصوصا وأن هذه الجهات، بما تعرفه من تضامن وطني قوي ومستمر</w:t>
      </w:r>
      <w:r w:rsidR="000B4D45" w:rsidRPr="008907AB">
        <w:rPr>
          <w:rFonts w:ascii="Times New Roman" w:hAnsi="Times New Roman" w:cs="Times New Roman"/>
          <w:sz w:val="32"/>
          <w:szCs w:val="32"/>
          <w:rtl/>
          <w:lang w:bidi="ar-MA"/>
        </w:rPr>
        <w:t>،</w:t>
      </w:r>
      <w:r w:rsidR="000578D7" w:rsidRPr="008907AB">
        <w:rPr>
          <w:rFonts w:ascii="Times New Roman" w:hAnsi="Times New Roman" w:cs="Times New Roman"/>
          <w:sz w:val="32"/>
          <w:szCs w:val="32"/>
          <w:rtl/>
          <w:lang w:bidi="ar-MA"/>
        </w:rPr>
        <w:t xml:space="preserve"> تشهد </w:t>
      </w:r>
      <w:r w:rsidR="00410DB5" w:rsidRPr="008907AB">
        <w:rPr>
          <w:rFonts w:ascii="Times New Roman" w:hAnsi="Times New Roman" w:cs="Times New Roman"/>
          <w:sz w:val="32"/>
          <w:szCs w:val="32"/>
          <w:rtl/>
          <w:lang w:bidi="ar-MA"/>
        </w:rPr>
        <w:t>مستويات متميزة</w:t>
      </w:r>
      <w:r w:rsidR="000578D7" w:rsidRPr="008907AB">
        <w:rPr>
          <w:rFonts w:ascii="Times New Roman" w:hAnsi="Times New Roman" w:cs="Times New Roman"/>
          <w:sz w:val="32"/>
          <w:szCs w:val="32"/>
          <w:rtl/>
          <w:lang w:bidi="ar-MA"/>
        </w:rPr>
        <w:t xml:space="preserve"> من حيث تحسن مستوى حياة سكانها وما وصلت إليه من قضاء يكاد يكون تاما على الفقر ومن تقليص ملموس للتفاوتات </w:t>
      </w:r>
      <w:r w:rsidR="00410DB5" w:rsidRPr="008907AB">
        <w:rPr>
          <w:rFonts w:ascii="Times New Roman" w:hAnsi="Times New Roman" w:cs="Times New Roman"/>
          <w:sz w:val="32"/>
          <w:szCs w:val="32"/>
          <w:rtl/>
          <w:lang w:bidi="ar-MA"/>
        </w:rPr>
        <w:t>الاجتماعية.</w:t>
      </w:r>
    </w:p>
    <w:p w:rsidR="00410DB5" w:rsidRPr="00483F77" w:rsidRDefault="00410DB5" w:rsidP="00D67DD9">
      <w:pPr>
        <w:bidi/>
        <w:rPr>
          <w:rFonts w:ascii="Times New Roman" w:hAnsi="Times New Roman" w:cs="Times New Roman"/>
          <w:b/>
          <w:bCs/>
          <w:sz w:val="32"/>
          <w:szCs w:val="32"/>
          <w:u w:val="single"/>
          <w:rtl/>
        </w:rPr>
      </w:pPr>
      <w:r w:rsidRPr="00483F77">
        <w:rPr>
          <w:rFonts w:ascii="Times New Roman" w:hAnsi="Times New Roman" w:cs="Times New Roman"/>
          <w:b/>
          <w:bCs/>
          <w:sz w:val="32"/>
          <w:szCs w:val="32"/>
          <w:u w:val="single"/>
          <w:rtl/>
        </w:rPr>
        <w:t>تحسن</w:t>
      </w:r>
      <w:r w:rsidR="000578D7" w:rsidRPr="00483F77">
        <w:rPr>
          <w:rFonts w:ascii="Times New Roman" w:hAnsi="Times New Roman" w:cs="Times New Roman"/>
          <w:b/>
          <w:bCs/>
          <w:sz w:val="32"/>
          <w:szCs w:val="32"/>
          <w:u w:val="single"/>
          <w:rtl/>
        </w:rPr>
        <w:t xml:space="preserve"> </w:t>
      </w:r>
      <w:r w:rsidRPr="00483F77">
        <w:rPr>
          <w:rFonts w:ascii="Times New Roman" w:hAnsi="Times New Roman" w:cs="Times New Roman"/>
          <w:b/>
          <w:bCs/>
          <w:sz w:val="32"/>
          <w:szCs w:val="32"/>
          <w:u w:val="single"/>
          <w:rtl/>
        </w:rPr>
        <w:t xml:space="preserve">مستوى المعيشة </w:t>
      </w:r>
      <w:r w:rsidR="00D67DD9" w:rsidRPr="00483F77">
        <w:rPr>
          <w:rFonts w:ascii="Times New Roman" w:hAnsi="Times New Roman" w:cs="Times New Roman"/>
          <w:b/>
          <w:bCs/>
          <w:sz w:val="32"/>
          <w:szCs w:val="32"/>
          <w:u w:val="single"/>
          <w:rtl/>
        </w:rPr>
        <w:t>مرفوق ب</w:t>
      </w:r>
      <w:r w:rsidRPr="00483F77">
        <w:rPr>
          <w:rFonts w:ascii="Times New Roman" w:hAnsi="Times New Roman" w:cs="Times New Roman"/>
          <w:b/>
          <w:bCs/>
          <w:sz w:val="32"/>
          <w:szCs w:val="32"/>
          <w:u w:val="single"/>
          <w:rtl/>
        </w:rPr>
        <w:t>تقلص الفوارق الاجتماعية</w:t>
      </w:r>
    </w:p>
    <w:p w:rsidR="00410DB5" w:rsidRPr="008907AB" w:rsidRDefault="000578D7" w:rsidP="000B4D45">
      <w:pPr>
        <w:bidi/>
        <w:spacing w:before="240"/>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w:t>
      </w:r>
      <w:r w:rsidR="00410DB5" w:rsidRPr="008907AB">
        <w:rPr>
          <w:rFonts w:ascii="Times New Roman" w:hAnsi="Times New Roman" w:cs="Times New Roman"/>
          <w:sz w:val="32"/>
          <w:szCs w:val="32"/>
          <w:rtl/>
          <w:lang w:bidi="ar-MA"/>
        </w:rPr>
        <w:t xml:space="preserve">تجدر الإشارة في هذا </w:t>
      </w:r>
      <w:r w:rsidRPr="008907AB">
        <w:rPr>
          <w:rFonts w:ascii="Times New Roman" w:hAnsi="Times New Roman" w:cs="Times New Roman"/>
          <w:sz w:val="32"/>
          <w:szCs w:val="32"/>
          <w:rtl/>
          <w:lang w:bidi="ar-MA"/>
        </w:rPr>
        <w:t>الإطار</w:t>
      </w:r>
      <w:r w:rsidR="00410DB5" w:rsidRPr="008907AB">
        <w:rPr>
          <w:rFonts w:ascii="Times New Roman" w:hAnsi="Times New Roman" w:cs="Times New Roman"/>
          <w:sz w:val="32"/>
          <w:szCs w:val="32"/>
          <w:rtl/>
          <w:lang w:bidi="ar-MA"/>
        </w:rPr>
        <w:t xml:space="preserve"> إلى أن نفقات الاستهلاك النهائي</w:t>
      </w:r>
      <w:r w:rsidR="005C5439" w:rsidRPr="008907AB">
        <w:rPr>
          <w:rFonts w:ascii="Times New Roman" w:hAnsi="Times New Roman" w:cs="Times New Roman"/>
          <w:sz w:val="32"/>
          <w:szCs w:val="32"/>
          <w:rtl/>
          <w:lang w:bidi="ar-MA"/>
        </w:rPr>
        <w:t xml:space="preserve"> للأسر لكل فرد</w:t>
      </w:r>
      <w:r w:rsidR="00410DB5" w:rsidRPr="008907AB">
        <w:rPr>
          <w:rFonts w:ascii="Times New Roman" w:hAnsi="Times New Roman" w:cs="Times New Roman"/>
          <w:sz w:val="32"/>
          <w:szCs w:val="32"/>
          <w:rtl/>
          <w:lang w:bidi="ar-MA"/>
        </w:rPr>
        <w:t xml:space="preserve"> </w:t>
      </w:r>
      <w:r w:rsidR="005C5439" w:rsidRPr="008907AB">
        <w:rPr>
          <w:rFonts w:ascii="Times New Roman" w:hAnsi="Times New Roman" w:cs="Times New Roman"/>
          <w:sz w:val="32"/>
          <w:szCs w:val="32"/>
          <w:rtl/>
          <w:lang w:bidi="ar-MA"/>
        </w:rPr>
        <w:t xml:space="preserve">قد ارتفعت ب </w:t>
      </w:r>
      <w:r w:rsidR="005C5439" w:rsidRPr="008907AB">
        <w:rPr>
          <w:rFonts w:ascii="Times New Roman" w:hAnsi="Times New Roman" w:cs="Times New Roman"/>
          <w:sz w:val="32"/>
          <w:szCs w:val="32"/>
          <w:lang w:bidi="ar-MA"/>
        </w:rPr>
        <w:t>%6</w:t>
      </w:r>
      <w:r w:rsidR="005C5439" w:rsidRPr="008907AB">
        <w:rPr>
          <w:rFonts w:ascii="Times New Roman" w:hAnsi="Times New Roman" w:cs="Times New Roman"/>
          <w:sz w:val="32"/>
          <w:szCs w:val="32"/>
          <w:rtl/>
          <w:lang w:bidi="ar-MA"/>
        </w:rPr>
        <w:t xml:space="preserve"> </w:t>
      </w:r>
      <w:r w:rsidR="000B4D45" w:rsidRPr="008907AB">
        <w:rPr>
          <w:rFonts w:ascii="Times New Roman" w:hAnsi="Times New Roman" w:cs="Times New Roman"/>
          <w:sz w:val="32"/>
          <w:szCs w:val="32"/>
          <w:rtl/>
          <w:lang w:bidi="ar-MA"/>
        </w:rPr>
        <w:t>ب</w:t>
      </w:r>
      <w:r w:rsidR="00410DB5" w:rsidRPr="008907AB">
        <w:rPr>
          <w:rFonts w:ascii="Times New Roman" w:hAnsi="Times New Roman" w:cs="Times New Roman"/>
          <w:sz w:val="32"/>
          <w:szCs w:val="32"/>
          <w:rtl/>
          <w:lang w:bidi="ar-MA"/>
        </w:rPr>
        <w:t>هذه الجهات ما</w:t>
      </w:r>
      <w:r w:rsidR="005C5439" w:rsidRPr="008907AB">
        <w:rPr>
          <w:rFonts w:ascii="Times New Roman" w:hAnsi="Times New Roman" w:cs="Times New Roman"/>
          <w:sz w:val="32"/>
          <w:szCs w:val="32"/>
          <w:rtl/>
          <w:lang w:bidi="ar-MA"/>
        </w:rPr>
        <w:t xml:space="preserve"> </w:t>
      </w:r>
      <w:r w:rsidR="006B4078" w:rsidRPr="008907AB">
        <w:rPr>
          <w:rFonts w:ascii="Times New Roman" w:hAnsi="Times New Roman" w:cs="Times New Roman"/>
          <w:sz w:val="32"/>
          <w:szCs w:val="32"/>
          <w:rtl/>
          <w:lang w:bidi="ar-MA"/>
        </w:rPr>
        <w:t xml:space="preserve">بين 2004 و2013، </w:t>
      </w:r>
      <w:r w:rsidR="00410DB5" w:rsidRPr="008907AB">
        <w:rPr>
          <w:rFonts w:ascii="Times New Roman" w:hAnsi="Times New Roman" w:cs="Times New Roman"/>
          <w:sz w:val="32"/>
          <w:szCs w:val="32"/>
          <w:rtl/>
          <w:lang w:bidi="ar-MA"/>
        </w:rPr>
        <w:t xml:space="preserve">مقابل </w:t>
      </w:r>
      <w:r w:rsidR="00410DB5" w:rsidRPr="008907AB">
        <w:rPr>
          <w:rFonts w:ascii="Times New Roman" w:hAnsi="Times New Roman" w:cs="Times New Roman"/>
          <w:sz w:val="32"/>
          <w:szCs w:val="32"/>
          <w:lang w:bidi="ar-MA"/>
        </w:rPr>
        <w:t>%5,6</w:t>
      </w:r>
      <w:r w:rsidR="00410DB5" w:rsidRPr="008907AB">
        <w:rPr>
          <w:rFonts w:ascii="Times New Roman" w:hAnsi="Times New Roman" w:cs="Times New Roman"/>
          <w:sz w:val="32"/>
          <w:szCs w:val="32"/>
          <w:rtl/>
          <w:lang w:bidi="ar-MA"/>
        </w:rPr>
        <w:t xml:space="preserve"> على الصعيد الوطني</w:t>
      </w:r>
      <w:r w:rsidR="006B4078" w:rsidRPr="008907AB">
        <w:rPr>
          <w:rFonts w:ascii="Times New Roman" w:hAnsi="Times New Roman" w:cs="Times New Roman"/>
          <w:sz w:val="32"/>
          <w:szCs w:val="32"/>
          <w:rtl/>
          <w:lang w:bidi="ar-MA"/>
        </w:rPr>
        <w:t>،</w:t>
      </w:r>
      <w:r w:rsidR="00410DB5" w:rsidRPr="008907AB">
        <w:rPr>
          <w:rFonts w:ascii="Times New Roman" w:hAnsi="Times New Roman" w:cs="Times New Roman"/>
          <w:sz w:val="32"/>
          <w:szCs w:val="32"/>
          <w:rtl/>
          <w:lang w:bidi="ar-MA"/>
        </w:rPr>
        <w:t xml:space="preserve"> حيث اقتربت من مستوى التفاوتات المسجلة بجهتي الدار</w:t>
      </w:r>
      <w:r w:rsidR="006B4078"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البيضاء - سطات والرباط - سلا - القنيطرة.</w:t>
      </w:r>
    </w:p>
    <w:p w:rsidR="00410DB5" w:rsidRPr="008907AB" w:rsidRDefault="005C5439" w:rsidP="00E44417">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وبهذا</w:t>
      </w:r>
      <w:r w:rsidR="00410DB5" w:rsidRPr="008907AB">
        <w:rPr>
          <w:rFonts w:ascii="Times New Roman" w:hAnsi="Times New Roman" w:cs="Times New Roman"/>
          <w:sz w:val="32"/>
          <w:szCs w:val="32"/>
          <w:rtl/>
          <w:lang w:bidi="ar-MA"/>
        </w:rPr>
        <w:t>،</w:t>
      </w:r>
      <w:r w:rsidR="008F7991" w:rsidRPr="008907AB">
        <w:rPr>
          <w:rFonts w:ascii="Times New Roman" w:hAnsi="Times New Roman" w:cs="Times New Roman"/>
          <w:sz w:val="32"/>
          <w:szCs w:val="32"/>
          <w:rtl/>
          <w:lang w:bidi="ar-MA"/>
        </w:rPr>
        <w:t xml:space="preserve"> ف</w:t>
      </w:r>
      <w:r w:rsidR="00410DB5" w:rsidRPr="008907AB">
        <w:rPr>
          <w:rFonts w:ascii="Times New Roman" w:hAnsi="Times New Roman" w:cs="Times New Roman"/>
          <w:sz w:val="32"/>
          <w:szCs w:val="32"/>
          <w:rtl/>
          <w:lang w:bidi="ar-MA"/>
        </w:rPr>
        <w:t xml:space="preserve">معدل الفقر </w:t>
      </w:r>
      <w:r w:rsidR="008F7991" w:rsidRPr="008907AB">
        <w:rPr>
          <w:rFonts w:ascii="Times New Roman" w:hAnsi="Times New Roman" w:cs="Times New Roman"/>
          <w:sz w:val="32"/>
          <w:szCs w:val="32"/>
          <w:rtl/>
          <w:lang w:bidi="ar-MA"/>
        </w:rPr>
        <w:t>النقدي</w:t>
      </w:r>
      <w:r w:rsidR="00410DB5" w:rsidRPr="008907AB">
        <w:rPr>
          <w:rFonts w:ascii="Times New Roman" w:hAnsi="Times New Roman" w:cs="Times New Roman"/>
          <w:sz w:val="32"/>
          <w:szCs w:val="32"/>
          <w:rtl/>
          <w:lang w:bidi="ar-MA"/>
        </w:rPr>
        <w:t xml:space="preserve">، </w:t>
      </w:r>
      <w:r w:rsidR="006B6BED" w:rsidRPr="008907AB">
        <w:rPr>
          <w:rFonts w:ascii="Times New Roman" w:hAnsi="Times New Roman" w:cs="Times New Roman"/>
          <w:sz w:val="32"/>
          <w:szCs w:val="32"/>
          <w:rtl/>
          <w:lang w:bidi="ar-MA"/>
        </w:rPr>
        <w:t>كما</w:t>
      </w:r>
      <w:r w:rsidR="00410DB5" w:rsidRPr="008907AB">
        <w:rPr>
          <w:rFonts w:ascii="Times New Roman" w:hAnsi="Times New Roman" w:cs="Times New Roman"/>
          <w:sz w:val="32"/>
          <w:szCs w:val="32"/>
          <w:rtl/>
          <w:lang w:bidi="ar-MA"/>
        </w:rPr>
        <w:t xml:space="preserve"> يتم </w:t>
      </w:r>
      <w:r w:rsidR="006B6BED" w:rsidRPr="008907AB">
        <w:rPr>
          <w:rFonts w:ascii="Times New Roman" w:hAnsi="Times New Roman" w:cs="Times New Roman"/>
          <w:sz w:val="32"/>
          <w:szCs w:val="32"/>
          <w:rtl/>
          <w:lang w:bidi="ar-MA"/>
        </w:rPr>
        <w:t>ا</w:t>
      </w:r>
      <w:r w:rsidR="00410DB5" w:rsidRPr="008907AB">
        <w:rPr>
          <w:rFonts w:ascii="Times New Roman" w:hAnsi="Times New Roman" w:cs="Times New Roman"/>
          <w:sz w:val="32"/>
          <w:szCs w:val="32"/>
          <w:rtl/>
          <w:lang w:bidi="ar-MA"/>
        </w:rPr>
        <w:t>ح</w:t>
      </w:r>
      <w:r w:rsidR="006B6BED" w:rsidRPr="008907AB">
        <w:rPr>
          <w:rFonts w:ascii="Times New Roman" w:hAnsi="Times New Roman" w:cs="Times New Roman"/>
          <w:sz w:val="32"/>
          <w:szCs w:val="32"/>
          <w:rtl/>
          <w:lang w:bidi="ar-MA"/>
        </w:rPr>
        <w:t>ت</w:t>
      </w:r>
      <w:r w:rsidR="00410DB5" w:rsidRPr="008907AB">
        <w:rPr>
          <w:rFonts w:ascii="Times New Roman" w:hAnsi="Times New Roman" w:cs="Times New Roman"/>
          <w:sz w:val="32"/>
          <w:szCs w:val="32"/>
          <w:rtl/>
          <w:lang w:bidi="ar-MA"/>
        </w:rPr>
        <w:t>سابه</w:t>
      </w:r>
      <w:r w:rsidR="006B6BED" w:rsidRPr="008907AB">
        <w:rPr>
          <w:rFonts w:ascii="Times New Roman" w:hAnsi="Times New Roman" w:cs="Times New Roman"/>
          <w:sz w:val="32"/>
          <w:szCs w:val="32"/>
          <w:rtl/>
          <w:lang w:bidi="ar-MA"/>
        </w:rPr>
        <w:t xml:space="preserve"> باعتماد مقاربة </w:t>
      </w:r>
      <w:r w:rsidR="00410DB5" w:rsidRPr="008907AB">
        <w:rPr>
          <w:rFonts w:ascii="Times New Roman" w:hAnsi="Times New Roman" w:cs="Times New Roman"/>
          <w:sz w:val="32"/>
          <w:szCs w:val="32"/>
          <w:rtl/>
          <w:lang w:bidi="ar-MA"/>
        </w:rPr>
        <w:t>البنك الدولي</w:t>
      </w:r>
      <w:r w:rsidR="006B4078" w:rsidRPr="008907AB">
        <w:rPr>
          <w:rFonts w:ascii="Times New Roman" w:hAnsi="Times New Roman" w:cs="Times New Roman"/>
          <w:sz w:val="32"/>
          <w:szCs w:val="32"/>
          <w:rtl/>
          <w:lang w:bidi="ar-MA"/>
        </w:rPr>
        <w:t xml:space="preserve"> في هذا الميدان</w:t>
      </w:r>
      <w:r w:rsidR="00410DB5" w:rsidRPr="008907AB">
        <w:rPr>
          <w:rFonts w:ascii="Times New Roman" w:hAnsi="Times New Roman" w:cs="Times New Roman"/>
          <w:sz w:val="32"/>
          <w:szCs w:val="32"/>
          <w:rtl/>
          <w:lang w:bidi="ar-MA"/>
        </w:rPr>
        <w:t xml:space="preserve">، والذي </w:t>
      </w:r>
      <w:r w:rsidR="006B6BED" w:rsidRPr="008907AB">
        <w:rPr>
          <w:rFonts w:ascii="Times New Roman" w:hAnsi="Times New Roman" w:cs="Times New Roman"/>
          <w:sz w:val="32"/>
          <w:szCs w:val="32"/>
          <w:rtl/>
          <w:lang w:bidi="ar-MA"/>
        </w:rPr>
        <w:t>وصلت</w:t>
      </w:r>
      <w:r w:rsidR="00410DB5" w:rsidRPr="008907AB">
        <w:rPr>
          <w:rFonts w:ascii="Times New Roman" w:hAnsi="Times New Roman" w:cs="Times New Roman"/>
          <w:sz w:val="32"/>
          <w:szCs w:val="32"/>
          <w:rtl/>
          <w:lang w:bidi="ar-MA"/>
        </w:rPr>
        <w:t xml:space="preserve"> نسبته </w:t>
      </w:r>
      <w:r w:rsidR="00410DB5" w:rsidRPr="008907AB">
        <w:rPr>
          <w:rFonts w:ascii="Times New Roman" w:hAnsi="Times New Roman" w:cs="Times New Roman"/>
          <w:sz w:val="32"/>
          <w:szCs w:val="32"/>
          <w:lang w:bidi="ar-MA"/>
        </w:rPr>
        <w:t>%29,4</w:t>
      </w:r>
      <w:r w:rsidR="00410DB5" w:rsidRPr="008907AB">
        <w:rPr>
          <w:rFonts w:ascii="Times New Roman" w:hAnsi="Times New Roman" w:cs="Times New Roman"/>
          <w:sz w:val="32"/>
          <w:szCs w:val="32"/>
          <w:rtl/>
          <w:lang w:bidi="ar-MA"/>
        </w:rPr>
        <w:t xml:space="preserve"> سنة 1984 </w:t>
      </w:r>
      <w:r w:rsidR="006B6BED" w:rsidRPr="008907AB">
        <w:rPr>
          <w:rFonts w:ascii="Times New Roman" w:hAnsi="Times New Roman" w:cs="Times New Roman"/>
          <w:sz w:val="32"/>
          <w:szCs w:val="32"/>
          <w:rtl/>
          <w:lang w:bidi="ar-MA"/>
        </w:rPr>
        <w:t>ب</w:t>
      </w:r>
      <w:r w:rsidR="00410DB5" w:rsidRPr="008907AB">
        <w:rPr>
          <w:rFonts w:ascii="Times New Roman" w:hAnsi="Times New Roman" w:cs="Times New Roman"/>
          <w:sz w:val="32"/>
          <w:szCs w:val="32"/>
          <w:rtl/>
          <w:lang w:bidi="ar-MA"/>
        </w:rPr>
        <w:t>هذه الجهات</w:t>
      </w:r>
      <w:r w:rsidR="006B6BED" w:rsidRPr="008907AB">
        <w:rPr>
          <w:rFonts w:ascii="Times New Roman" w:hAnsi="Times New Roman" w:cs="Times New Roman"/>
          <w:sz w:val="32"/>
          <w:szCs w:val="32"/>
          <w:rtl/>
          <w:lang w:bidi="ar-MA"/>
        </w:rPr>
        <w:t xml:space="preserve"> مسجلة بذلك أعلى</w:t>
      </w:r>
      <w:r w:rsidR="00410DB5" w:rsidRPr="008907AB">
        <w:rPr>
          <w:rFonts w:ascii="Times New Roman" w:hAnsi="Times New Roman" w:cs="Times New Roman"/>
          <w:sz w:val="32"/>
          <w:szCs w:val="32"/>
          <w:rtl/>
          <w:lang w:bidi="ar-MA"/>
        </w:rPr>
        <w:t xml:space="preserve"> مستوى ببلادنا، تراجع</w:t>
      </w:r>
      <w:r w:rsidR="00786BAF" w:rsidRPr="008907AB">
        <w:rPr>
          <w:rFonts w:ascii="Times New Roman" w:hAnsi="Times New Roman" w:cs="Times New Roman"/>
          <w:sz w:val="32"/>
          <w:szCs w:val="32"/>
          <w:rtl/>
          <w:lang w:bidi="ar-MA"/>
        </w:rPr>
        <w:t>ت</w:t>
      </w:r>
      <w:r w:rsidR="00410DB5" w:rsidRPr="008907AB">
        <w:rPr>
          <w:rFonts w:ascii="Times New Roman" w:hAnsi="Times New Roman" w:cs="Times New Roman"/>
          <w:sz w:val="32"/>
          <w:szCs w:val="32"/>
          <w:rtl/>
          <w:lang w:bidi="ar-MA"/>
        </w:rPr>
        <w:t xml:space="preserve"> اليوم إلى مستويات تعتبر حسب الخبراء غير ذات أهمية من الناحية الإحصائية.</w:t>
      </w:r>
    </w:p>
    <w:p w:rsidR="00410DB5" w:rsidRPr="008907AB" w:rsidRDefault="00410DB5" w:rsidP="002F47FA">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w:t>
      </w:r>
      <w:r w:rsidR="006B6BED" w:rsidRPr="008907AB">
        <w:rPr>
          <w:rFonts w:ascii="Times New Roman" w:hAnsi="Times New Roman" w:cs="Times New Roman"/>
          <w:sz w:val="32"/>
          <w:szCs w:val="32"/>
          <w:rtl/>
          <w:lang w:bidi="ar-MA"/>
        </w:rPr>
        <w:t xml:space="preserve">يسجل نفس المنحى </w:t>
      </w:r>
      <w:r w:rsidR="003A5A8A" w:rsidRPr="008907AB">
        <w:rPr>
          <w:rFonts w:ascii="Times New Roman" w:hAnsi="Times New Roman" w:cs="Times New Roman"/>
          <w:sz w:val="32"/>
          <w:szCs w:val="32"/>
          <w:rtl/>
          <w:lang w:bidi="ar-MA"/>
        </w:rPr>
        <w:t>فيما يخص</w:t>
      </w:r>
      <w:r w:rsidRPr="008907AB">
        <w:rPr>
          <w:rFonts w:ascii="Times New Roman" w:hAnsi="Times New Roman" w:cs="Times New Roman"/>
          <w:sz w:val="32"/>
          <w:szCs w:val="32"/>
          <w:rtl/>
          <w:lang w:bidi="ar-MA"/>
        </w:rPr>
        <w:t xml:space="preserve"> الفقر المتعدد الأبعاد، والذي يشمل </w:t>
      </w:r>
      <w:r w:rsidR="002F47FA" w:rsidRPr="008907AB">
        <w:rPr>
          <w:rFonts w:ascii="Times New Roman" w:hAnsi="Times New Roman" w:cs="Times New Roman"/>
          <w:sz w:val="32"/>
          <w:szCs w:val="32"/>
          <w:rtl/>
          <w:lang w:bidi="ar-MA"/>
        </w:rPr>
        <w:t>مختلف</w:t>
      </w:r>
      <w:r w:rsidRPr="008907AB">
        <w:rPr>
          <w:rFonts w:ascii="Times New Roman" w:hAnsi="Times New Roman" w:cs="Times New Roman"/>
          <w:sz w:val="32"/>
          <w:szCs w:val="32"/>
          <w:rtl/>
          <w:lang w:bidi="ar-MA"/>
        </w:rPr>
        <w:t xml:space="preserve"> أبعاد التقدم الاجتماعي</w:t>
      </w:r>
      <w:r w:rsidR="002F47FA" w:rsidRPr="008907AB">
        <w:rPr>
          <w:rFonts w:ascii="Times New Roman" w:hAnsi="Times New Roman" w:cs="Times New Roman"/>
          <w:sz w:val="32"/>
          <w:szCs w:val="32"/>
          <w:rtl/>
          <w:lang w:bidi="ar-MA"/>
        </w:rPr>
        <w:t xml:space="preserve"> ومعيشة</w:t>
      </w:r>
      <w:r w:rsidRPr="008907AB">
        <w:rPr>
          <w:rFonts w:ascii="Times New Roman" w:hAnsi="Times New Roman" w:cs="Times New Roman"/>
          <w:sz w:val="32"/>
          <w:szCs w:val="32"/>
          <w:rtl/>
          <w:lang w:bidi="ar-MA"/>
        </w:rPr>
        <w:t xml:space="preserve"> و</w:t>
      </w:r>
      <w:r w:rsidR="00EF5434" w:rsidRPr="008907AB">
        <w:rPr>
          <w:rFonts w:ascii="Times New Roman" w:hAnsi="Times New Roman" w:cs="Times New Roman"/>
          <w:sz w:val="32"/>
          <w:szCs w:val="32"/>
          <w:rtl/>
          <w:lang w:bidi="ar-MA"/>
        </w:rPr>
        <w:t xml:space="preserve">ظروف </w:t>
      </w:r>
      <w:r w:rsidRPr="008907AB">
        <w:rPr>
          <w:rFonts w:ascii="Times New Roman" w:hAnsi="Times New Roman" w:cs="Times New Roman"/>
          <w:sz w:val="32"/>
          <w:szCs w:val="32"/>
          <w:rtl/>
          <w:lang w:bidi="ar-MA"/>
        </w:rPr>
        <w:t>سكن الأسر والتمدرس والصحة</w:t>
      </w:r>
      <w:r w:rsidR="003A5A8A" w:rsidRPr="008907AB">
        <w:rPr>
          <w:rFonts w:ascii="Times New Roman" w:hAnsi="Times New Roman" w:cs="Times New Roman"/>
          <w:sz w:val="32"/>
          <w:szCs w:val="32"/>
          <w:rtl/>
          <w:lang w:bidi="ar-MA"/>
        </w:rPr>
        <w:t>، حسب المقاربة المسماة أكسفورد المعتمدة من طرف برنامج الأمم المتحدة للتنمية</w:t>
      </w:r>
      <w:r w:rsidRPr="008907AB">
        <w:rPr>
          <w:rFonts w:ascii="Times New Roman" w:hAnsi="Times New Roman" w:cs="Times New Roman"/>
          <w:sz w:val="32"/>
          <w:szCs w:val="32"/>
          <w:rtl/>
          <w:lang w:bidi="ar-MA"/>
        </w:rPr>
        <w:t xml:space="preserve">. </w:t>
      </w:r>
      <w:r w:rsidR="006B6BED" w:rsidRPr="008907AB">
        <w:rPr>
          <w:rFonts w:ascii="Times New Roman" w:hAnsi="Times New Roman" w:cs="Times New Roman"/>
          <w:sz w:val="32"/>
          <w:szCs w:val="32"/>
          <w:rtl/>
          <w:lang w:bidi="ar-MA"/>
        </w:rPr>
        <w:t>وهذا</w:t>
      </w:r>
      <w:r w:rsidRPr="008907AB">
        <w:rPr>
          <w:rFonts w:ascii="Times New Roman" w:hAnsi="Times New Roman" w:cs="Times New Roman"/>
          <w:sz w:val="32"/>
          <w:szCs w:val="32"/>
          <w:rtl/>
          <w:lang w:bidi="ar-MA"/>
        </w:rPr>
        <w:t xml:space="preserve"> الشكل من أشكال الفقر</w:t>
      </w:r>
      <w:r w:rsidR="006B6BED" w:rsidRPr="008907AB">
        <w:rPr>
          <w:rFonts w:ascii="Times New Roman" w:hAnsi="Times New Roman" w:cs="Times New Roman"/>
          <w:sz w:val="32"/>
          <w:szCs w:val="32"/>
          <w:rtl/>
          <w:lang w:bidi="ar-MA"/>
        </w:rPr>
        <w:t xml:space="preserve"> قد تراجع</w:t>
      </w:r>
      <w:r w:rsidRPr="008907AB">
        <w:rPr>
          <w:rFonts w:ascii="Times New Roman" w:hAnsi="Times New Roman" w:cs="Times New Roman"/>
          <w:sz w:val="32"/>
          <w:szCs w:val="32"/>
          <w:rtl/>
          <w:lang w:bidi="ar-MA"/>
        </w:rPr>
        <w:t xml:space="preserve"> من </w:t>
      </w:r>
      <w:r w:rsidRPr="008907AB">
        <w:rPr>
          <w:rFonts w:ascii="Times New Roman" w:hAnsi="Times New Roman" w:cs="Times New Roman"/>
          <w:sz w:val="32"/>
          <w:szCs w:val="32"/>
          <w:lang w:bidi="ar-MA"/>
        </w:rPr>
        <w:t>%18,4</w:t>
      </w:r>
      <w:r w:rsidRPr="008907AB">
        <w:rPr>
          <w:rFonts w:ascii="Times New Roman" w:hAnsi="Times New Roman" w:cs="Times New Roman"/>
          <w:sz w:val="32"/>
          <w:szCs w:val="32"/>
          <w:rtl/>
          <w:lang w:bidi="ar-MA"/>
        </w:rPr>
        <w:t xml:space="preserve"> سنة 2001 إلى </w:t>
      </w:r>
      <w:r w:rsidRPr="008907AB">
        <w:rPr>
          <w:rFonts w:ascii="Times New Roman" w:hAnsi="Times New Roman" w:cs="Times New Roman"/>
          <w:sz w:val="32"/>
          <w:szCs w:val="32"/>
          <w:lang w:bidi="ar-MA"/>
        </w:rPr>
        <w:t>%4,3</w:t>
      </w:r>
      <w:r w:rsidRPr="008907AB">
        <w:rPr>
          <w:rFonts w:ascii="Times New Roman" w:hAnsi="Times New Roman" w:cs="Times New Roman"/>
          <w:sz w:val="32"/>
          <w:szCs w:val="32"/>
          <w:rtl/>
          <w:lang w:bidi="ar-MA"/>
        </w:rPr>
        <w:t xml:space="preserve"> سنة 2014 مقابل </w:t>
      </w:r>
      <w:r w:rsidRPr="008907AB">
        <w:rPr>
          <w:rFonts w:ascii="Times New Roman" w:hAnsi="Times New Roman" w:cs="Times New Roman"/>
          <w:sz w:val="32"/>
          <w:szCs w:val="32"/>
          <w:lang w:bidi="ar-MA"/>
        </w:rPr>
        <w:t>%27</w:t>
      </w:r>
      <w:r w:rsidRPr="008907AB">
        <w:rPr>
          <w:rFonts w:ascii="Times New Roman" w:hAnsi="Times New Roman" w:cs="Times New Roman"/>
          <w:sz w:val="32"/>
          <w:szCs w:val="32"/>
          <w:rtl/>
          <w:lang w:bidi="ar-MA"/>
        </w:rPr>
        <w:t xml:space="preserve"> و</w:t>
      </w:r>
      <w:r w:rsidRPr="008907AB">
        <w:rPr>
          <w:rFonts w:ascii="Times New Roman" w:hAnsi="Times New Roman" w:cs="Times New Roman"/>
          <w:sz w:val="32"/>
          <w:szCs w:val="32"/>
          <w:lang w:bidi="ar-MA"/>
        </w:rPr>
        <w:t>%8,1</w:t>
      </w:r>
      <w:r w:rsidRPr="008907AB">
        <w:rPr>
          <w:rFonts w:ascii="Times New Roman" w:hAnsi="Times New Roman" w:cs="Times New Roman"/>
          <w:sz w:val="32"/>
          <w:szCs w:val="32"/>
          <w:rtl/>
          <w:lang w:bidi="ar-MA"/>
        </w:rPr>
        <w:t xml:space="preserve"> على التوالي على الصعيد الوطني.</w:t>
      </w:r>
    </w:p>
    <w:p w:rsidR="00410DB5" w:rsidRPr="008907AB" w:rsidRDefault="00410DB5" w:rsidP="00410DB5">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 xml:space="preserve">وقد تزامن هذا الانخفاض في مستويات الفقر مع تراجع مستوى الفوارق الاجتماعية، التي يتم حسابها بمؤشر جيني </w:t>
      </w:r>
      <w:r w:rsidRPr="008907AB">
        <w:rPr>
          <w:rFonts w:ascii="Times New Roman" w:hAnsi="Times New Roman" w:cs="Times New Roman"/>
          <w:sz w:val="32"/>
          <w:szCs w:val="32"/>
          <w:lang w:bidi="ar-MA"/>
        </w:rPr>
        <w:t>(GINI)</w:t>
      </w:r>
      <w:r w:rsidRPr="008907AB">
        <w:rPr>
          <w:rFonts w:ascii="Times New Roman" w:hAnsi="Times New Roman" w:cs="Times New Roman"/>
          <w:sz w:val="32"/>
          <w:szCs w:val="32"/>
          <w:rtl/>
          <w:lang w:bidi="ar-MA"/>
        </w:rPr>
        <w:t>،</w:t>
      </w:r>
      <w:r w:rsidR="00E44417" w:rsidRPr="008907AB">
        <w:rPr>
          <w:rFonts w:ascii="Times New Roman" w:hAnsi="Times New Roman" w:cs="Times New Roman"/>
          <w:sz w:val="32"/>
          <w:szCs w:val="32"/>
          <w:rtl/>
          <w:lang w:bidi="ar-MA"/>
        </w:rPr>
        <w:t xml:space="preserve"> الذي تقلص،</w:t>
      </w:r>
      <w:r w:rsidRPr="008907AB">
        <w:rPr>
          <w:rFonts w:ascii="Times New Roman" w:hAnsi="Times New Roman" w:cs="Times New Roman"/>
          <w:sz w:val="32"/>
          <w:szCs w:val="32"/>
          <w:rtl/>
          <w:lang w:bidi="ar-MA"/>
        </w:rPr>
        <w:t xml:space="preserve"> ما بين 2001 و 2014، بنسبة </w:t>
      </w:r>
      <w:r w:rsidRPr="008907AB">
        <w:rPr>
          <w:rFonts w:ascii="Times New Roman" w:hAnsi="Times New Roman" w:cs="Times New Roman"/>
          <w:sz w:val="32"/>
          <w:szCs w:val="32"/>
          <w:lang w:bidi="ar-MA"/>
        </w:rPr>
        <w:t>%10,5</w:t>
      </w:r>
      <w:r w:rsidRPr="008907AB">
        <w:rPr>
          <w:rFonts w:ascii="Times New Roman" w:hAnsi="Times New Roman" w:cs="Times New Roman"/>
          <w:sz w:val="32"/>
          <w:szCs w:val="32"/>
          <w:rtl/>
          <w:lang w:bidi="ar-MA"/>
        </w:rPr>
        <w:t xml:space="preserve"> مقابل </w:t>
      </w:r>
      <w:r w:rsidRPr="008907AB">
        <w:rPr>
          <w:rFonts w:ascii="Times New Roman" w:hAnsi="Times New Roman" w:cs="Times New Roman"/>
          <w:sz w:val="32"/>
          <w:szCs w:val="32"/>
          <w:lang w:bidi="ar-MA"/>
        </w:rPr>
        <w:t>%4,7</w:t>
      </w:r>
      <w:r w:rsidRPr="008907AB">
        <w:rPr>
          <w:rFonts w:ascii="Times New Roman" w:hAnsi="Times New Roman" w:cs="Times New Roman"/>
          <w:sz w:val="32"/>
          <w:szCs w:val="32"/>
          <w:rtl/>
          <w:lang w:bidi="ar-MA"/>
        </w:rPr>
        <w:t xml:space="preserve"> على المستوى الوطني.</w:t>
      </w:r>
    </w:p>
    <w:p w:rsidR="00410DB5" w:rsidRDefault="00E246A9" w:rsidP="00116EA5">
      <w:pPr>
        <w:bidi/>
        <w:jc w:val="both"/>
        <w:rPr>
          <w:rFonts w:ascii="Times New Roman" w:hAnsi="Times New Roman" w:cs="Times New Roman" w:hint="cs"/>
          <w:sz w:val="32"/>
          <w:szCs w:val="32"/>
          <w:rtl/>
          <w:lang w:bidi="ar-MA"/>
        </w:rPr>
      </w:pPr>
      <w:r w:rsidRPr="008907AB">
        <w:rPr>
          <w:rFonts w:ascii="Times New Roman" w:hAnsi="Times New Roman" w:cs="Times New Roman"/>
          <w:sz w:val="32"/>
          <w:szCs w:val="32"/>
          <w:rtl/>
          <w:lang w:bidi="ar-MA"/>
        </w:rPr>
        <w:t>وقد يكون من المفيد</w:t>
      </w:r>
      <w:r w:rsidR="00612E3A" w:rsidRPr="008907AB">
        <w:rPr>
          <w:rFonts w:ascii="Times New Roman" w:hAnsi="Times New Roman" w:cs="Times New Roman"/>
          <w:sz w:val="32"/>
          <w:szCs w:val="32"/>
          <w:rtl/>
          <w:lang w:bidi="ar-MA"/>
        </w:rPr>
        <w:t xml:space="preserve"> الرجوع إلى مؤشر</w:t>
      </w:r>
      <w:r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التنمية البشرية، الذي يتم حسابه حسب مقار</w:t>
      </w:r>
      <w:r w:rsidR="00612E3A" w:rsidRPr="008907AB">
        <w:rPr>
          <w:rFonts w:ascii="Times New Roman" w:hAnsi="Times New Roman" w:cs="Times New Roman"/>
          <w:sz w:val="32"/>
          <w:szCs w:val="32"/>
          <w:rtl/>
          <w:lang w:bidi="ar-MA"/>
        </w:rPr>
        <w:t>بة برنامج الأمم المتحدة للتنمية</w:t>
      </w:r>
      <w:r w:rsidR="00E44417" w:rsidRPr="008907AB">
        <w:rPr>
          <w:rFonts w:ascii="Times New Roman" w:hAnsi="Times New Roman" w:cs="Times New Roman"/>
          <w:sz w:val="32"/>
          <w:szCs w:val="32"/>
          <w:rtl/>
          <w:lang w:bidi="ar-MA"/>
        </w:rPr>
        <w:t>،</w:t>
      </w:r>
      <w:r w:rsidR="00612E3A" w:rsidRPr="008907AB">
        <w:rPr>
          <w:rFonts w:ascii="Times New Roman" w:hAnsi="Times New Roman" w:cs="Times New Roman"/>
          <w:sz w:val="32"/>
          <w:szCs w:val="32"/>
          <w:rtl/>
          <w:lang w:bidi="ar-MA"/>
        </w:rPr>
        <w:t xml:space="preserve"> لقياس التطور الذي عرفته هذه الجهات.</w:t>
      </w:r>
      <w:r w:rsidR="00A929E2" w:rsidRPr="008907AB">
        <w:rPr>
          <w:rFonts w:ascii="Times New Roman" w:hAnsi="Times New Roman" w:cs="Times New Roman"/>
          <w:sz w:val="32"/>
          <w:szCs w:val="32"/>
          <w:rtl/>
          <w:lang w:bidi="ar-MA"/>
        </w:rPr>
        <w:t xml:space="preserve"> </w:t>
      </w:r>
      <w:r w:rsidR="00EC161F" w:rsidRPr="008907AB">
        <w:rPr>
          <w:rFonts w:ascii="Times New Roman" w:hAnsi="Times New Roman" w:cs="Times New Roman"/>
          <w:sz w:val="32"/>
          <w:szCs w:val="32"/>
          <w:rtl/>
          <w:lang w:bidi="ar-MA"/>
        </w:rPr>
        <w:t xml:space="preserve">لقد </w:t>
      </w:r>
      <w:r w:rsidR="00324AA1" w:rsidRPr="008907AB">
        <w:rPr>
          <w:rFonts w:ascii="Times New Roman" w:hAnsi="Times New Roman" w:cs="Times New Roman"/>
          <w:sz w:val="32"/>
          <w:szCs w:val="32"/>
          <w:rtl/>
          <w:lang w:bidi="ar-MA"/>
        </w:rPr>
        <w:t>بلغ</w:t>
      </w:r>
      <w:r w:rsidR="00EC161F" w:rsidRPr="008907AB">
        <w:rPr>
          <w:rFonts w:ascii="Times New Roman" w:hAnsi="Times New Roman" w:cs="Times New Roman"/>
          <w:sz w:val="32"/>
          <w:szCs w:val="32"/>
          <w:rtl/>
          <w:lang w:bidi="ar-MA"/>
        </w:rPr>
        <w:t xml:space="preserve"> هذا المؤشر</w:t>
      </w:r>
      <w:r w:rsidR="00410DB5"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lang w:bidi="ar-MA"/>
        </w:rPr>
        <w:t>0,348</w:t>
      </w:r>
      <w:r w:rsidR="00410DB5" w:rsidRPr="008907AB">
        <w:rPr>
          <w:rFonts w:ascii="Times New Roman" w:hAnsi="Times New Roman" w:cs="Times New Roman"/>
          <w:sz w:val="32"/>
          <w:szCs w:val="32"/>
          <w:rtl/>
          <w:lang w:bidi="ar-MA"/>
        </w:rPr>
        <w:t xml:space="preserve"> سنة 1980</w:t>
      </w:r>
      <w:r w:rsidR="00A929E2" w:rsidRPr="008907AB">
        <w:rPr>
          <w:rFonts w:ascii="Times New Roman" w:hAnsi="Times New Roman" w:cs="Times New Roman"/>
          <w:sz w:val="32"/>
          <w:szCs w:val="32"/>
          <w:rtl/>
          <w:lang w:bidi="ar-MA"/>
        </w:rPr>
        <w:t xml:space="preserve"> حيث كان </w:t>
      </w:r>
      <w:r w:rsidR="00410DB5" w:rsidRPr="008907AB">
        <w:rPr>
          <w:rFonts w:ascii="Times New Roman" w:hAnsi="Times New Roman" w:cs="Times New Roman"/>
          <w:sz w:val="32"/>
          <w:szCs w:val="32"/>
          <w:rtl/>
          <w:lang w:bidi="ar-MA"/>
        </w:rPr>
        <w:t xml:space="preserve">أقل ب </w:t>
      </w:r>
      <w:r w:rsidR="00410DB5" w:rsidRPr="008907AB">
        <w:rPr>
          <w:rFonts w:ascii="Times New Roman" w:hAnsi="Times New Roman" w:cs="Times New Roman"/>
          <w:sz w:val="32"/>
          <w:szCs w:val="32"/>
          <w:lang w:bidi="ar-MA"/>
        </w:rPr>
        <w:t>%24,6</w:t>
      </w:r>
      <w:r w:rsidR="00410DB5" w:rsidRPr="008907AB">
        <w:rPr>
          <w:rFonts w:ascii="Times New Roman" w:hAnsi="Times New Roman" w:cs="Times New Roman"/>
          <w:sz w:val="32"/>
          <w:szCs w:val="32"/>
          <w:rtl/>
          <w:lang w:bidi="ar-MA"/>
        </w:rPr>
        <w:t xml:space="preserve"> من مستواه على صعيد القارة الإفريقية و</w:t>
      </w:r>
      <w:r w:rsidR="00A929E2" w:rsidRPr="008907AB">
        <w:rPr>
          <w:rFonts w:ascii="Times New Roman" w:hAnsi="Times New Roman" w:cs="Times New Roman"/>
          <w:sz w:val="32"/>
          <w:szCs w:val="32"/>
          <w:rtl/>
          <w:lang w:bidi="ar-MA"/>
        </w:rPr>
        <w:t xml:space="preserve">أقل </w:t>
      </w:r>
      <w:r w:rsidR="00410DB5" w:rsidRPr="008907AB">
        <w:rPr>
          <w:rFonts w:ascii="Times New Roman" w:hAnsi="Times New Roman" w:cs="Times New Roman"/>
          <w:sz w:val="32"/>
          <w:szCs w:val="32"/>
          <w:rtl/>
          <w:lang w:bidi="ar-MA"/>
        </w:rPr>
        <w:t xml:space="preserve">ب </w:t>
      </w:r>
      <w:r w:rsidR="00410DB5" w:rsidRPr="008907AB">
        <w:rPr>
          <w:rFonts w:ascii="Times New Roman" w:hAnsi="Times New Roman" w:cs="Times New Roman"/>
          <w:sz w:val="32"/>
          <w:szCs w:val="32"/>
          <w:lang w:bidi="ar-MA"/>
        </w:rPr>
        <w:t>%4,9</w:t>
      </w:r>
      <w:r w:rsidR="00410DB5" w:rsidRPr="008907AB">
        <w:rPr>
          <w:rFonts w:ascii="Times New Roman" w:hAnsi="Times New Roman" w:cs="Times New Roman"/>
          <w:sz w:val="32"/>
          <w:szCs w:val="32"/>
          <w:rtl/>
          <w:lang w:bidi="ar-MA"/>
        </w:rPr>
        <w:t xml:space="preserve"> </w:t>
      </w:r>
      <w:r w:rsidR="00A929E2" w:rsidRPr="008907AB">
        <w:rPr>
          <w:rFonts w:ascii="Times New Roman" w:hAnsi="Times New Roman" w:cs="Times New Roman"/>
          <w:sz w:val="32"/>
          <w:szCs w:val="32"/>
          <w:rtl/>
          <w:lang w:bidi="ar-MA"/>
        </w:rPr>
        <w:t xml:space="preserve"> من المستوى المسجل ب</w:t>
      </w:r>
      <w:r w:rsidR="00410DB5" w:rsidRPr="008907AB">
        <w:rPr>
          <w:rFonts w:ascii="Times New Roman" w:hAnsi="Times New Roman" w:cs="Times New Roman"/>
          <w:sz w:val="32"/>
          <w:szCs w:val="32"/>
          <w:rtl/>
          <w:lang w:bidi="ar-MA"/>
        </w:rPr>
        <w:t xml:space="preserve">الدول الإفريقية جنوب الصحراء. وفي سنة 2004، بلغ مؤشر التنمية البشرية، بهذه الجهات، </w:t>
      </w:r>
      <w:r w:rsidR="00410DB5" w:rsidRPr="008907AB">
        <w:rPr>
          <w:rFonts w:ascii="Times New Roman" w:hAnsi="Times New Roman" w:cs="Times New Roman"/>
          <w:sz w:val="32"/>
          <w:szCs w:val="32"/>
          <w:lang w:bidi="ar-MA"/>
        </w:rPr>
        <w:t>0,576</w:t>
      </w:r>
      <w:r w:rsidR="00410DB5" w:rsidRPr="008907AB">
        <w:rPr>
          <w:rFonts w:ascii="Times New Roman" w:hAnsi="Times New Roman" w:cs="Times New Roman"/>
          <w:sz w:val="32"/>
          <w:szCs w:val="32"/>
          <w:rtl/>
          <w:lang w:bidi="ar-MA"/>
        </w:rPr>
        <w:t xml:space="preserve"> قبل أن ينتقل إلى </w:t>
      </w:r>
      <w:r w:rsidR="00410DB5" w:rsidRPr="008907AB">
        <w:rPr>
          <w:rFonts w:ascii="Times New Roman" w:hAnsi="Times New Roman" w:cs="Times New Roman"/>
          <w:sz w:val="32"/>
          <w:szCs w:val="32"/>
          <w:lang w:bidi="ar-MA"/>
        </w:rPr>
        <w:t>0,643</w:t>
      </w:r>
      <w:r w:rsidR="00410DB5" w:rsidRPr="008907AB">
        <w:rPr>
          <w:rFonts w:ascii="Times New Roman" w:hAnsi="Times New Roman" w:cs="Times New Roman"/>
          <w:sz w:val="32"/>
          <w:szCs w:val="32"/>
          <w:rtl/>
          <w:lang w:bidi="ar-MA"/>
        </w:rPr>
        <w:t xml:space="preserve"> سنة 2014، محققا</w:t>
      </w:r>
      <w:r w:rsidR="00116EA5" w:rsidRPr="008907AB">
        <w:rPr>
          <w:rFonts w:ascii="Times New Roman" w:hAnsi="Times New Roman" w:cs="Times New Roman"/>
          <w:sz w:val="32"/>
          <w:szCs w:val="32"/>
          <w:rtl/>
          <w:lang w:bidi="ar-MA"/>
        </w:rPr>
        <w:t xml:space="preserve"> بذلك</w:t>
      </w:r>
      <w:r w:rsidR="00410DB5" w:rsidRPr="008907AB">
        <w:rPr>
          <w:rFonts w:ascii="Times New Roman" w:hAnsi="Times New Roman" w:cs="Times New Roman"/>
          <w:sz w:val="32"/>
          <w:szCs w:val="32"/>
          <w:rtl/>
          <w:lang w:bidi="ar-MA"/>
        </w:rPr>
        <w:t xml:space="preserve"> تقدما بنسبة </w:t>
      </w:r>
      <w:r w:rsidR="00410DB5" w:rsidRPr="008907AB">
        <w:rPr>
          <w:rFonts w:ascii="Times New Roman" w:hAnsi="Times New Roman" w:cs="Times New Roman"/>
          <w:sz w:val="32"/>
          <w:szCs w:val="32"/>
          <w:lang w:bidi="ar-MA"/>
        </w:rPr>
        <w:t>%11,6</w:t>
      </w:r>
      <w:r w:rsidR="00116EA5" w:rsidRPr="008907AB">
        <w:rPr>
          <w:rFonts w:ascii="Times New Roman" w:hAnsi="Times New Roman" w:cs="Times New Roman"/>
          <w:sz w:val="32"/>
          <w:szCs w:val="32"/>
          <w:rtl/>
          <w:lang w:bidi="ar-MA"/>
        </w:rPr>
        <w:t xml:space="preserve">. </w:t>
      </w:r>
      <w:r w:rsidR="00B03FE4" w:rsidRPr="008907AB">
        <w:rPr>
          <w:rFonts w:ascii="Times New Roman" w:hAnsi="Times New Roman" w:cs="Times New Roman"/>
          <w:sz w:val="32"/>
          <w:szCs w:val="32"/>
          <w:rtl/>
          <w:lang w:bidi="ar-MA"/>
        </w:rPr>
        <w:t>وبهذا يكون قد تجاوز</w:t>
      </w:r>
      <w:r w:rsidR="00410DB5" w:rsidRPr="008907AB">
        <w:rPr>
          <w:rFonts w:ascii="Times New Roman" w:hAnsi="Times New Roman" w:cs="Times New Roman"/>
          <w:sz w:val="32"/>
          <w:szCs w:val="32"/>
          <w:rtl/>
          <w:lang w:bidi="ar-MA"/>
        </w:rPr>
        <w:t xml:space="preserve"> المستوى الذي حققه</w:t>
      </w:r>
      <w:r w:rsidR="00116EA5" w:rsidRPr="008907AB">
        <w:rPr>
          <w:rFonts w:ascii="Times New Roman" w:hAnsi="Times New Roman" w:cs="Times New Roman"/>
          <w:sz w:val="32"/>
          <w:szCs w:val="32"/>
          <w:rtl/>
          <w:lang w:bidi="ar-MA"/>
        </w:rPr>
        <w:t xml:space="preserve"> هذا المؤشر</w:t>
      </w:r>
      <w:r w:rsidR="00410DB5" w:rsidRPr="008907AB">
        <w:rPr>
          <w:rFonts w:ascii="Times New Roman" w:hAnsi="Times New Roman" w:cs="Times New Roman"/>
          <w:sz w:val="32"/>
          <w:szCs w:val="32"/>
          <w:rtl/>
          <w:lang w:bidi="ar-MA"/>
        </w:rPr>
        <w:t xml:space="preserve"> على الصعيد الوطني، مقتربا بذلك من إنجازات جهتي الدار</w:t>
      </w:r>
      <w:r w:rsidR="003647EB"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البيضاء</w:t>
      </w:r>
      <w:r w:rsidR="00B03FE4"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w:t>
      </w:r>
      <w:r w:rsidR="00B03FE4" w:rsidRPr="008907AB">
        <w:rPr>
          <w:rFonts w:ascii="Times New Roman" w:hAnsi="Times New Roman" w:cs="Times New Roman"/>
          <w:sz w:val="32"/>
          <w:szCs w:val="32"/>
          <w:rtl/>
          <w:lang w:bidi="ar-MA"/>
        </w:rPr>
        <w:t xml:space="preserve"> </w:t>
      </w:r>
      <w:r w:rsidR="00410DB5" w:rsidRPr="008907AB">
        <w:rPr>
          <w:rFonts w:ascii="Times New Roman" w:hAnsi="Times New Roman" w:cs="Times New Roman"/>
          <w:sz w:val="32"/>
          <w:szCs w:val="32"/>
          <w:rtl/>
          <w:lang w:bidi="ar-MA"/>
        </w:rPr>
        <w:t>سطات والرباط سلا - القنيطرة في هذا المجال.</w:t>
      </w:r>
    </w:p>
    <w:p w:rsidR="00DF64EF" w:rsidRDefault="00DF64EF" w:rsidP="00DF64EF">
      <w:pPr>
        <w:bidi/>
        <w:jc w:val="both"/>
        <w:rPr>
          <w:rFonts w:ascii="Times New Roman" w:hAnsi="Times New Roman" w:cs="Times New Roman" w:hint="cs"/>
          <w:sz w:val="32"/>
          <w:szCs w:val="32"/>
          <w:rtl/>
          <w:lang w:bidi="ar-MA"/>
        </w:rPr>
      </w:pPr>
    </w:p>
    <w:p w:rsidR="00DF64EF" w:rsidRPr="008907AB" w:rsidRDefault="00DF64EF" w:rsidP="00DF64EF">
      <w:pPr>
        <w:bidi/>
        <w:jc w:val="both"/>
        <w:rPr>
          <w:rFonts w:ascii="Times New Roman" w:hAnsi="Times New Roman" w:cs="Times New Roman"/>
          <w:sz w:val="32"/>
          <w:szCs w:val="32"/>
          <w:rtl/>
          <w:lang w:bidi="ar-MA"/>
        </w:rPr>
      </w:pPr>
    </w:p>
    <w:p w:rsidR="00410DB5" w:rsidRPr="00483F77" w:rsidRDefault="00A901B0" w:rsidP="00A901B0">
      <w:pPr>
        <w:bidi/>
        <w:jc w:val="both"/>
        <w:rPr>
          <w:rFonts w:ascii="Times New Roman" w:hAnsi="Times New Roman" w:cs="Times New Roman"/>
          <w:b/>
          <w:bCs/>
          <w:sz w:val="32"/>
          <w:szCs w:val="32"/>
          <w:u w:val="single"/>
          <w:rtl/>
        </w:rPr>
      </w:pPr>
      <w:r w:rsidRPr="00483F77">
        <w:rPr>
          <w:rFonts w:ascii="Times New Roman" w:hAnsi="Times New Roman" w:cs="Times New Roman"/>
          <w:b/>
          <w:bCs/>
          <w:sz w:val="32"/>
          <w:szCs w:val="32"/>
          <w:u w:val="single"/>
          <w:rtl/>
        </w:rPr>
        <w:lastRenderedPageBreak/>
        <w:t xml:space="preserve">التضامن الوطني في خدمة الاندماج الجهوي: </w:t>
      </w:r>
      <w:r w:rsidR="00410DB5" w:rsidRPr="00483F77">
        <w:rPr>
          <w:rFonts w:ascii="Times New Roman" w:hAnsi="Times New Roman" w:cs="Times New Roman"/>
          <w:b/>
          <w:bCs/>
          <w:sz w:val="32"/>
          <w:szCs w:val="32"/>
          <w:u w:val="single"/>
          <w:rtl/>
        </w:rPr>
        <w:t>إنجازات عظيمة لأمة معبأة وراء ملكها</w:t>
      </w:r>
    </w:p>
    <w:p w:rsidR="00410DB5" w:rsidRPr="008907AB" w:rsidRDefault="002F3410" w:rsidP="003F3FFB">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وخلاصة لهذا العرض الوجيز لما حققته الأداء المتميز لهذه ال</w:t>
      </w:r>
      <w:r w:rsidR="006435DC" w:rsidRPr="008907AB">
        <w:rPr>
          <w:rFonts w:ascii="Times New Roman" w:hAnsi="Times New Roman" w:cs="Times New Roman"/>
          <w:sz w:val="32"/>
          <w:szCs w:val="32"/>
          <w:rtl/>
          <w:lang w:bidi="ar-MA"/>
        </w:rPr>
        <w:t>جهات</w:t>
      </w:r>
      <w:r w:rsidRPr="008907AB">
        <w:rPr>
          <w:rFonts w:ascii="Times New Roman" w:hAnsi="Times New Roman" w:cs="Times New Roman"/>
          <w:sz w:val="32"/>
          <w:szCs w:val="32"/>
          <w:rtl/>
          <w:lang w:bidi="ar-MA"/>
        </w:rPr>
        <w:t xml:space="preserve"> في ميدان النمو</w:t>
      </w:r>
      <w:r w:rsidR="006435DC" w:rsidRPr="008907AB">
        <w:rPr>
          <w:rFonts w:ascii="Times New Roman" w:hAnsi="Times New Roman" w:cs="Times New Roman"/>
          <w:sz w:val="32"/>
          <w:szCs w:val="32"/>
          <w:rtl/>
          <w:lang w:bidi="ar-MA"/>
        </w:rPr>
        <w:t xml:space="preserve"> والتنمية البشرية، فمن الحق أن </w:t>
      </w:r>
      <w:r w:rsidRPr="008907AB">
        <w:rPr>
          <w:rFonts w:ascii="Times New Roman" w:hAnsi="Times New Roman" w:cs="Times New Roman"/>
          <w:sz w:val="32"/>
          <w:szCs w:val="32"/>
          <w:rtl/>
          <w:lang w:bidi="ar-MA"/>
        </w:rPr>
        <w:t xml:space="preserve">نؤكد من جديد على الدور الرئيسي الذي قام به التضامن الوطني </w:t>
      </w:r>
      <w:r w:rsidR="00410DB5" w:rsidRPr="008907AB">
        <w:rPr>
          <w:rFonts w:ascii="Times New Roman" w:hAnsi="Times New Roman" w:cs="Times New Roman"/>
          <w:sz w:val="32"/>
          <w:szCs w:val="32"/>
          <w:rtl/>
          <w:lang w:bidi="ar-MA"/>
        </w:rPr>
        <w:t>في</w:t>
      </w:r>
      <w:r w:rsidRPr="008907AB">
        <w:rPr>
          <w:rFonts w:ascii="Times New Roman" w:hAnsi="Times New Roman" w:cs="Times New Roman"/>
          <w:sz w:val="32"/>
          <w:szCs w:val="32"/>
          <w:rtl/>
          <w:lang w:bidi="ar-MA"/>
        </w:rPr>
        <w:t xml:space="preserve"> التصاعد الاقتصادي والاجتماعي وفي ظرف و</w:t>
      </w:r>
      <w:r w:rsidR="00116EA5" w:rsidRPr="008907AB">
        <w:rPr>
          <w:rFonts w:ascii="Times New Roman" w:hAnsi="Times New Roman" w:cs="Times New Roman"/>
          <w:sz w:val="32"/>
          <w:szCs w:val="32"/>
          <w:rtl/>
          <w:lang w:bidi="ar-MA"/>
        </w:rPr>
        <w:t>ج</w:t>
      </w:r>
      <w:r w:rsidRPr="008907AB">
        <w:rPr>
          <w:rFonts w:ascii="Times New Roman" w:hAnsi="Times New Roman" w:cs="Times New Roman"/>
          <w:sz w:val="32"/>
          <w:szCs w:val="32"/>
          <w:rtl/>
          <w:lang w:bidi="ar-MA"/>
        </w:rPr>
        <w:t>يز نسبيا</w:t>
      </w:r>
      <w:r w:rsidR="008B1EA5" w:rsidRPr="008907AB">
        <w:rPr>
          <w:rFonts w:ascii="Times New Roman" w:hAnsi="Times New Roman" w:cs="Times New Roman"/>
          <w:sz w:val="32"/>
          <w:szCs w:val="32"/>
          <w:rtl/>
          <w:lang w:bidi="ar-MA"/>
        </w:rPr>
        <w:t xml:space="preserve"> لهذه الجهات</w:t>
      </w:r>
      <w:r w:rsidR="0029284E" w:rsidRPr="008907AB">
        <w:rPr>
          <w:rFonts w:ascii="Times New Roman" w:hAnsi="Times New Roman" w:cs="Times New Roman"/>
          <w:sz w:val="32"/>
          <w:szCs w:val="32"/>
          <w:rtl/>
          <w:lang w:bidi="ar-MA"/>
        </w:rPr>
        <w:t>. هذا المجهود الاستثنائ</w:t>
      </w:r>
      <w:r w:rsidR="00D87A2B" w:rsidRPr="008907AB">
        <w:rPr>
          <w:rFonts w:ascii="Times New Roman" w:hAnsi="Times New Roman" w:cs="Times New Roman"/>
          <w:sz w:val="32"/>
          <w:szCs w:val="32"/>
          <w:rtl/>
          <w:lang w:bidi="ar-MA"/>
        </w:rPr>
        <w:t xml:space="preserve">ي الذي تحمل عبأه الشعب المغربي بكامله </w:t>
      </w:r>
      <w:r w:rsidR="0029284E" w:rsidRPr="008907AB">
        <w:rPr>
          <w:rFonts w:ascii="Times New Roman" w:hAnsi="Times New Roman" w:cs="Times New Roman"/>
          <w:sz w:val="32"/>
          <w:szCs w:val="32"/>
          <w:rtl/>
          <w:lang w:bidi="ar-MA"/>
        </w:rPr>
        <w:t xml:space="preserve">لصالح النمو الاقتصادي والتنمية البشرية بهذه الجهات، وذلك في إطار ما تم توظيفه من استثمارات </w:t>
      </w:r>
      <w:r w:rsidR="00D87A2B" w:rsidRPr="008907AB">
        <w:rPr>
          <w:rFonts w:ascii="Times New Roman" w:hAnsi="Times New Roman" w:cs="Times New Roman"/>
          <w:sz w:val="32"/>
          <w:szCs w:val="32"/>
          <w:rtl/>
          <w:lang w:bidi="ar-MA"/>
        </w:rPr>
        <w:t xml:space="preserve">عمومية </w:t>
      </w:r>
      <w:r w:rsidR="0029284E" w:rsidRPr="008907AB">
        <w:rPr>
          <w:rFonts w:ascii="Times New Roman" w:hAnsi="Times New Roman" w:cs="Times New Roman"/>
          <w:sz w:val="32"/>
          <w:szCs w:val="32"/>
          <w:rtl/>
          <w:lang w:bidi="ar-MA"/>
        </w:rPr>
        <w:t>ضخمة في البنيات الاقتصادية الأساسية والقطاعات الاجتماعية أو ما تم تحمله من نفقات ضريبية لفائدة الفاعلين الاقتصاديين في قطاعات الفلاحة والصيد البحري والسياحة والإدارة. ويمكن إعطاء صورة فصيحة  عن البعد الاقتصادي للتضامن الوطني الذي حظيت به هذه الجهات، وذلك بمقارنة ما يستخلص من ضرائب وجبايات بالنسبة للناتج الإجمالي على الصعيد الوطني، وما يستخلص منها بالنسبة للناتج الإجمالي لهذه الجهات. فعلى الصعيد الوطني وصلت هذه النسبة في سنة 2013 إلى 21,8</w:t>
      </w:r>
      <w:r w:rsidR="0029284E" w:rsidRPr="008907AB">
        <w:rPr>
          <w:rFonts w:ascii="Times New Roman" w:hAnsi="Times New Roman" w:cs="Times New Roman"/>
          <w:sz w:val="32"/>
          <w:szCs w:val="32"/>
          <w:lang w:bidi="ar-MA"/>
        </w:rPr>
        <w:t>%</w:t>
      </w:r>
      <w:r w:rsidR="0029284E" w:rsidRPr="008907AB">
        <w:rPr>
          <w:rFonts w:ascii="Times New Roman" w:hAnsi="Times New Roman" w:cs="Times New Roman"/>
          <w:sz w:val="32"/>
          <w:szCs w:val="32"/>
          <w:rtl/>
          <w:lang w:bidi="ar-MA"/>
        </w:rPr>
        <w:t xml:space="preserve">، فيما لم تتعد 1,1 </w:t>
      </w:r>
      <w:r w:rsidR="0029284E" w:rsidRPr="008907AB">
        <w:rPr>
          <w:rFonts w:ascii="Times New Roman" w:hAnsi="Times New Roman" w:cs="Times New Roman"/>
          <w:sz w:val="32"/>
          <w:szCs w:val="32"/>
          <w:lang w:bidi="ar-MA"/>
        </w:rPr>
        <w:t>%</w:t>
      </w:r>
      <w:r w:rsidR="0029284E" w:rsidRPr="008907AB">
        <w:rPr>
          <w:rFonts w:ascii="Times New Roman" w:hAnsi="Times New Roman" w:cs="Times New Roman"/>
          <w:sz w:val="32"/>
          <w:szCs w:val="32"/>
          <w:rtl/>
          <w:lang w:bidi="ar-MA"/>
        </w:rPr>
        <w:t xml:space="preserve"> بهذه الجهات. </w:t>
      </w:r>
      <w:r w:rsidR="00FB690C" w:rsidRPr="008907AB">
        <w:rPr>
          <w:rFonts w:ascii="Times New Roman" w:hAnsi="Times New Roman" w:cs="Times New Roman"/>
          <w:sz w:val="32"/>
          <w:szCs w:val="32"/>
          <w:rtl/>
          <w:lang w:bidi="ar-MA"/>
        </w:rPr>
        <w:t>و</w:t>
      </w:r>
      <w:r w:rsidR="00D87A2B" w:rsidRPr="008907AB">
        <w:rPr>
          <w:rFonts w:ascii="Times New Roman" w:hAnsi="Times New Roman" w:cs="Times New Roman"/>
          <w:sz w:val="32"/>
          <w:szCs w:val="32"/>
          <w:rtl/>
          <w:lang w:bidi="ar-MA"/>
        </w:rPr>
        <w:t xml:space="preserve">هل </w:t>
      </w:r>
      <w:r w:rsidR="00FB690C" w:rsidRPr="008907AB">
        <w:rPr>
          <w:rFonts w:ascii="Times New Roman" w:hAnsi="Times New Roman" w:cs="Times New Roman"/>
          <w:sz w:val="32"/>
          <w:szCs w:val="32"/>
          <w:rtl/>
          <w:lang w:bidi="ar-MA"/>
        </w:rPr>
        <w:t xml:space="preserve">هناك مثال </w:t>
      </w:r>
      <w:r w:rsidR="00CF2671" w:rsidRPr="008907AB">
        <w:rPr>
          <w:rFonts w:ascii="Times New Roman" w:hAnsi="Times New Roman" w:cs="Times New Roman"/>
          <w:sz w:val="32"/>
          <w:szCs w:val="32"/>
          <w:rtl/>
          <w:lang w:bidi="ar-MA"/>
        </w:rPr>
        <w:t>أكثر بلاغة</w:t>
      </w:r>
      <w:r w:rsidR="00FB690C" w:rsidRPr="008907AB">
        <w:rPr>
          <w:rFonts w:ascii="Times New Roman" w:hAnsi="Times New Roman" w:cs="Times New Roman"/>
          <w:sz w:val="32"/>
          <w:szCs w:val="32"/>
          <w:rtl/>
          <w:lang w:bidi="ar-MA"/>
        </w:rPr>
        <w:t xml:space="preserve"> للتعبير </w:t>
      </w:r>
      <w:r w:rsidR="00D87A2B" w:rsidRPr="008907AB">
        <w:rPr>
          <w:rFonts w:ascii="Times New Roman" w:hAnsi="Times New Roman" w:cs="Times New Roman"/>
          <w:sz w:val="32"/>
          <w:szCs w:val="32"/>
          <w:rtl/>
          <w:lang w:bidi="ar-MA"/>
        </w:rPr>
        <w:t>عن م</w:t>
      </w:r>
      <w:r w:rsidRPr="008907AB">
        <w:rPr>
          <w:rFonts w:ascii="Times New Roman" w:hAnsi="Times New Roman" w:cs="Times New Roman"/>
          <w:sz w:val="32"/>
          <w:szCs w:val="32"/>
          <w:rtl/>
          <w:lang w:bidi="ar-MA"/>
        </w:rPr>
        <w:t>ستوى ما يمكن أن تضحي</w:t>
      </w:r>
      <w:r w:rsidR="00CF2671" w:rsidRPr="008907AB">
        <w:rPr>
          <w:rFonts w:ascii="Times New Roman" w:hAnsi="Times New Roman" w:cs="Times New Roman"/>
          <w:sz w:val="32"/>
          <w:szCs w:val="32"/>
          <w:rtl/>
          <w:lang w:bidi="ar-MA"/>
        </w:rPr>
        <w:t xml:space="preserve"> به،</w:t>
      </w:r>
      <w:r w:rsidRPr="008907AB">
        <w:rPr>
          <w:rFonts w:ascii="Times New Roman" w:hAnsi="Times New Roman" w:cs="Times New Roman"/>
          <w:sz w:val="32"/>
          <w:szCs w:val="32"/>
          <w:rtl/>
          <w:lang w:bidi="ar-MA"/>
        </w:rPr>
        <w:t xml:space="preserve"> </w:t>
      </w:r>
      <w:r w:rsidR="00CF2671" w:rsidRPr="008907AB">
        <w:rPr>
          <w:rFonts w:ascii="Times New Roman" w:hAnsi="Times New Roman" w:cs="Times New Roman"/>
          <w:sz w:val="32"/>
          <w:szCs w:val="32"/>
          <w:rtl/>
          <w:lang w:bidi="ar-MA"/>
        </w:rPr>
        <w:t>من أجل استرجاع وحدتها الترابية، أمة معب</w:t>
      </w:r>
      <w:r w:rsidR="003F3FFB" w:rsidRPr="008907AB">
        <w:rPr>
          <w:rFonts w:ascii="Times New Roman" w:hAnsi="Times New Roman" w:cs="Times New Roman"/>
          <w:sz w:val="32"/>
          <w:szCs w:val="32"/>
          <w:rtl/>
          <w:lang w:bidi="ar-MA"/>
        </w:rPr>
        <w:t>أ</w:t>
      </w:r>
      <w:r w:rsidR="00CF2671" w:rsidRPr="008907AB">
        <w:rPr>
          <w:rFonts w:ascii="Times New Roman" w:hAnsi="Times New Roman" w:cs="Times New Roman"/>
          <w:sz w:val="32"/>
          <w:szCs w:val="32"/>
          <w:rtl/>
          <w:lang w:bidi="ar-MA"/>
        </w:rPr>
        <w:t xml:space="preserve">ة  </w:t>
      </w:r>
      <w:r w:rsidRPr="008907AB">
        <w:rPr>
          <w:rFonts w:ascii="Times New Roman" w:hAnsi="Times New Roman" w:cs="Times New Roman"/>
          <w:sz w:val="32"/>
          <w:szCs w:val="32"/>
          <w:rtl/>
          <w:lang w:bidi="ar-MA"/>
        </w:rPr>
        <w:t xml:space="preserve">حول ملكي قوي </w:t>
      </w:r>
      <w:r w:rsidR="008B1EA5" w:rsidRPr="008907AB">
        <w:rPr>
          <w:rFonts w:ascii="Times New Roman" w:hAnsi="Times New Roman" w:cs="Times New Roman"/>
          <w:sz w:val="32"/>
          <w:szCs w:val="32"/>
          <w:rtl/>
          <w:lang w:bidi="ar-MA"/>
        </w:rPr>
        <w:t>بمش</w:t>
      </w:r>
      <w:r w:rsidR="00410DB5" w:rsidRPr="008907AB">
        <w:rPr>
          <w:rFonts w:ascii="Times New Roman" w:hAnsi="Times New Roman" w:cs="Times New Roman"/>
          <w:sz w:val="32"/>
          <w:szCs w:val="32"/>
          <w:rtl/>
          <w:lang w:bidi="ar-MA"/>
        </w:rPr>
        <w:t>ر</w:t>
      </w:r>
      <w:r w:rsidR="008B1EA5" w:rsidRPr="008907AB">
        <w:rPr>
          <w:rFonts w:ascii="Times New Roman" w:hAnsi="Times New Roman" w:cs="Times New Roman"/>
          <w:sz w:val="32"/>
          <w:szCs w:val="32"/>
          <w:rtl/>
          <w:lang w:bidi="ar-MA"/>
        </w:rPr>
        <w:t>و</w:t>
      </w:r>
      <w:r w:rsidR="00410DB5" w:rsidRPr="008907AB">
        <w:rPr>
          <w:rFonts w:ascii="Times New Roman" w:hAnsi="Times New Roman" w:cs="Times New Roman"/>
          <w:sz w:val="32"/>
          <w:szCs w:val="32"/>
          <w:rtl/>
          <w:lang w:bidi="ar-MA"/>
        </w:rPr>
        <w:t>عيته التاريخية والدستورية والشعبية.</w:t>
      </w:r>
    </w:p>
    <w:p w:rsidR="003F3FFB" w:rsidRPr="008907AB" w:rsidRDefault="003F3FFB" w:rsidP="003F3FFB">
      <w:pPr>
        <w:bidi/>
        <w:jc w:val="both"/>
        <w:rPr>
          <w:rFonts w:ascii="Times New Roman" w:hAnsi="Times New Roman" w:cs="Times New Roman"/>
          <w:sz w:val="32"/>
          <w:szCs w:val="32"/>
          <w:rtl/>
          <w:lang w:bidi="ar-MA"/>
        </w:rPr>
      </w:pPr>
      <w:r w:rsidRPr="008907AB">
        <w:rPr>
          <w:rFonts w:ascii="Times New Roman" w:hAnsi="Times New Roman" w:cs="Times New Roman"/>
          <w:sz w:val="32"/>
          <w:szCs w:val="32"/>
          <w:rtl/>
          <w:lang w:bidi="ar-MA"/>
        </w:rPr>
        <w:t>وعلى هذا فإن ما ورد في البحث التكميلي الذي تم إنجازه موازاة مع الإحصاء العام للسكان والسكنى لشهر شتنبر 2014 من أجوبة الساكنة في هذه الجهات حول تصوراتها لخير تعبير عن مشاعرها وما يروج في خلدها.</w:t>
      </w:r>
    </w:p>
    <w:p w:rsidR="00410DB5" w:rsidRPr="00483F77" w:rsidRDefault="00410DB5" w:rsidP="00D87A2B">
      <w:pPr>
        <w:bidi/>
        <w:jc w:val="both"/>
        <w:rPr>
          <w:rFonts w:ascii="Times New Roman" w:hAnsi="Times New Roman" w:cs="Times New Roman"/>
          <w:b/>
          <w:bCs/>
          <w:sz w:val="32"/>
          <w:szCs w:val="32"/>
          <w:u w:val="single"/>
        </w:rPr>
      </w:pPr>
      <w:r w:rsidRPr="00483F77">
        <w:rPr>
          <w:rFonts w:ascii="Times New Roman" w:hAnsi="Times New Roman" w:cs="Times New Roman"/>
          <w:b/>
          <w:bCs/>
          <w:sz w:val="32"/>
          <w:szCs w:val="32"/>
          <w:u w:val="single"/>
          <w:rtl/>
        </w:rPr>
        <w:t>أحاسيس وتصورات السكان بخصوص أبعاد العيش الكريم والتماسك الاجتماعي</w:t>
      </w:r>
      <w:r w:rsidRPr="00483F77">
        <w:rPr>
          <w:rFonts w:ascii="Times New Roman" w:hAnsi="Times New Roman" w:cs="Times New Roman"/>
          <w:b/>
          <w:bCs/>
          <w:sz w:val="32"/>
          <w:szCs w:val="32"/>
          <w:u w:val="single"/>
        </w:rPr>
        <w:t xml:space="preserve"> </w:t>
      </w:r>
      <w:r w:rsidR="001A733F" w:rsidRPr="00483F77">
        <w:rPr>
          <w:rFonts w:ascii="Times New Roman" w:hAnsi="Times New Roman" w:cs="Times New Roman"/>
          <w:b/>
          <w:bCs/>
          <w:sz w:val="32"/>
          <w:szCs w:val="32"/>
          <w:u w:val="single"/>
          <w:rtl/>
        </w:rPr>
        <w:t>ب</w:t>
      </w:r>
      <w:r w:rsidRPr="00483F77">
        <w:rPr>
          <w:rFonts w:ascii="Times New Roman" w:hAnsi="Times New Roman" w:cs="Times New Roman"/>
          <w:b/>
          <w:bCs/>
          <w:sz w:val="32"/>
          <w:szCs w:val="32"/>
          <w:u w:val="single"/>
          <w:rtl/>
        </w:rPr>
        <w:t>الجهات الجنوبية</w:t>
      </w:r>
    </w:p>
    <w:p w:rsidR="00410DB5" w:rsidRPr="008907AB" w:rsidRDefault="00410DB5" w:rsidP="00C9376B">
      <w:pPr>
        <w:bidi/>
        <w:jc w:val="both"/>
        <w:rPr>
          <w:rFonts w:ascii="Times New Roman" w:hAnsi="Times New Roman" w:cs="Times New Roman"/>
          <w:sz w:val="32"/>
          <w:szCs w:val="32"/>
        </w:rPr>
      </w:pPr>
      <w:r w:rsidRPr="008907AB">
        <w:rPr>
          <w:rFonts w:ascii="Times New Roman" w:hAnsi="Times New Roman" w:cs="Times New Roman"/>
          <w:sz w:val="32"/>
          <w:szCs w:val="32"/>
          <w:rtl/>
        </w:rPr>
        <w:t>حوالي 83٪ من الأشخاص المتراوحة أعمارهم ما بين 20 و 59 سنة</w:t>
      </w:r>
      <w:r w:rsidR="001A733F" w:rsidRPr="008907AB">
        <w:rPr>
          <w:rFonts w:ascii="Times New Roman" w:hAnsi="Times New Roman" w:cs="Times New Roman"/>
          <w:sz w:val="32"/>
          <w:szCs w:val="32"/>
          <w:rtl/>
        </w:rPr>
        <w:t xml:space="preserve"> </w:t>
      </w:r>
      <w:r w:rsidR="00C9376B" w:rsidRPr="008907AB">
        <w:rPr>
          <w:rFonts w:ascii="Times New Roman" w:hAnsi="Times New Roman" w:cs="Times New Roman"/>
          <w:sz w:val="32"/>
          <w:szCs w:val="32"/>
          <w:rtl/>
        </w:rPr>
        <w:t xml:space="preserve">صرحوا على أن معنوياتهم عالية </w:t>
      </w:r>
      <w:r w:rsidR="001A733F" w:rsidRPr="008907AB">
        <w:rPr>
          <w:rFonts w:ascii="Times New Roman" w:hAnsi="Times New Roman" w:cs="Times New Roman"/>
          <w:sz w:val="32"/>
          <w:szCs w:val="32"/>
          <w:rtl/>
        </w:rPr>
        <w:t>و</w:t>
      </w:r>
      <w:r w:rsidR="00C9376B" w:rsidRPr="008907AB">
        <w:rPr>
          <w:rFonts w:ascii="Times New Roman" w:hAnsi="Times New Roman" w:cs="Times New Roman"/>
          <w:sz w:val="32"/>
          <w:szCs w:val="32"/>
          <w:rtl/>
        </w:rPr>
        <w:t>أنهم م</w:t>
      </w:r>
      <w:r w:rsidR="001A733F" w:rsidRPr="008907AB">
        <w:rPr>
          <w:rFonts w:ascii="Times New Roman" w:hAnsi="Times New Roman" w:cs="Times New Roman"/>
          <w:sz w:val="32"/>
          <w:szCs w:val="32"/>
          <w:rtl/>
        </w:rPr>
        <w:t>تفا</w:t>
      </w:r>
      <w:r w:rsidR="00C9376B" w:rsidRPr="008907AB">
        <w:rPr>
          <w:rFonts w:ascii="Times New Roman" w:hAnsi="Times New Roman" w:cs="Times New Roman"/>
          <w:sz w:val="32"/>
          <w:szCs w:val="32"/>
          <w:rtl/>
        </w:rPr>
        <w:t>ئلون</w:t>
      </w:r>
      <w:r w:rsidR="001A733F" w:rsidRPr="008907AB">
        <w:rPr>
          <w:rFonts w:ascii="Times New Roman" w:hAnsi="Times New Roman" w:cs="Times New Roman"/>
          <w:sz w:val="32"/>
          <w:szCs w:val="32"/>
          <w:rtl/>
        </w:rPr>
        <w:t xml:space="preserve"> بشأن </w:t>
      </w:r>
      <w:r w:rsidRPr="008907AB">
        <w:rPr>
          <w:rFonts w:ascii="Times New Roman" w:hAnsi="Times New Roman" w:cs="Times New Roman"/>
          <w:sz w:val="32"/>
          <w:szCs w:val="32"/>
          <w:rtl/>
        </w:rPr>
        <w:t>المستقبل (مقابل 80٪ على الصعيد الوطني). تبلغ هذه النسبة 85٪ لدى السكان النشيطين و87٪ لدى السكان غير النشيطين و66٪ لدى فئة العاطلين عن العمل</w:t>
      </w:r>
      <w:r w:rsidRPr="008907AB">
        <w:rPr>
          <w:rFonts w:ascii="Times New Roman" w:hAnsi="Times New Roman" w:cs="Times New Roman"/>
          <w:sz w:val="32"/>
          <w:szCs w:val="32"/>
        </w:rPr>
        <w:t>.</w:t>
      </w:r>
    </w:p>
    <w:p w:rsidR="00410DB5" w:rsidRPr="008907AB" w:rsidRDefault="00410DB5" w:rsidP="00A6437C">
      <w:pPr>
        <w:bidi/>
        <w:jc w:val="both"/>
        <w:rPr>
          <w:rFonts w:ascii="Times New Roman" w:hAnsi="Times New Roman" w:cs="Times New Roman"/>
          <w:sz w:val="32"/>
          <w:szCs w:val="32"/>
        </w:rPr>
      </w:pPr>
      <w:r w:rsidRPr="008907AB">
        <w:rPr>
          <w:rFonts w:ascii="Times New Roman" w:hAnsi="Times New Roman" w:cs="Times New Roman"/>
          <w:sz w:val="32"/>
          <w:szCs w:val="32"/>
          <w:rtl/>
        </w:rPr>
        <w:t xml:space="preserve">حوالي 72٪ من الأشخاص الذين تتراوح أعمارهم ما بين 20 و 59 سنة </w:t>
      </w:r>
      <w:r w:rsidR="000A1DB3" w:rsidRPr="008907AB">
        <w:rPr>
          <w:rFonts w:ascii="Times New Roman" w:hAnsi="Times New Roman" w:cs="Times New Roman"/>
          <w:sz w:val="32"/>
          <w:szCs w:val="32"/>
          <w:rtl/>
        </w:rPr>
        <w:t xml:space="preserve">عبروا عن </w:t>
      </w:r>
      <w:r w:rsidR="00F40F50" w:rsidRPr="008907AB">
        <w:rPr>
          <w:rFonts w:ascii="Times New Roman" w:hAnsi="Times New Roman" w:cs="Times New Roman"/>
          <w:sz w:val="32"/>
          <w:szCs w:val="32"/>
          <w:rtl/>
        </w:rPr>
        <w:t xml:space="preserve">شعورهم </w:t>
      </w:r>
      <w:r w:rsidRPr="008907AB">
        <w:rPr>
          <w:rFonts w:ascii="Times New Roman" w:hAnsi="Times New Roman" w:cs="Times New Roman"/>
          <w:sz w:val="32"/>
          <w:szCs w:val="32"/>
          <w:rtl/>
        </w:rPr>
        <w:t>بتحسن ظروف عيشهم مقابل 68٪ على الصعيد الوطني. ويتقاسم هذا التصور 90٪ من "المشغلين والأطر العليا والمسؤولين التسلسليين"، و 65٪ من "العمال غير المؤهلين" و 54٪ من العاطلين عن العمل</w:t>
      </w:r>
      <w:r w:rsidRPr="008907AB">
        <w:rPr>
          <w:rFonts w:ascii="Times New Roman" w:hAnsi="Times New Roman" w:cs="Times New Roman"/>
          <w:sz w:val="32"/>
          <w:szCs w:val="32"/>
        </w:rPr>
        <w:t>.</w:t>
      </w:r>
    </w:p>
    <w:p w:rsidR="00410DB5" w:rsidRPr="008907AB" w:rsidRDefault="00D87A2B" w:rsidP="00D87A2B">
      <w:pPr>
        <w:bidi/>
        <w:jc w:val="both"/>
        <w:rPr>
          <w:rFonts w:ascii="Times New Roman" w:hAnsi="Times New Roman" w:cs="Times New Roman"/>
          <w:sz w:val="32"/>
          <w:szCs w:val="32"/>
          <w:rtl/>
        </w:rPr>
      </w:pPr>
      <w:r w:rsidRPr="008907AB">
        <w:rPr>
          <w:rFonts w:ascii="Times New Roman" w:hAnsi="Times New Roman" w:cs="Times New Roman"/>
          <w:sz w:val="32"/>
          <w:szCs w:val="32"/>
          <w:rtl/>
        </w:rPr>
        <w:t>علاوة على ذلك، 61</w:t>
      </w:r>
      <w:r w:rsidR="00410DB5" w:rsidRPr="008907AB">
        <w:rPr>
          <w:rFonts w:ascii="Times New Roman" w:hAnsi="Times New Roman" w:cs="Times New Roman"/>
          <w:sz w:val="32"/>
          <w:szCs w:val="32"/>
          <w:rtl/>
        </w:rPr>
        <w:t xml:space="preserve">٪ من الأشخاص المنتمين لنفس الفئة العمرية يعتبرون أن السياسات العمومية ساهمت في تحسين ظروف معيشتهم  مقابل 59٪ على الصعيد الوطني. وتبلغ هذه </w:t>
      </w:r>
      <w:r w:rsidR="00410DB5" w:rsidRPr="008907AB">
        <w:rPr>
          <w:rFonts w:ascii="Times New Roman" w:hAnsi="Times New Roman" w:cs="Times New Roman"/>
          <w:sz w:val="32"/>
          <w:szCs w:val="32"/>
          <w:rtl/>
        </w:rPr>
        <w:lastRenderedPageBreak/>
        <w:t>النسبة 75٪ لدى "المشغلين والأطر العليا والمسؤولين التسلسليين" و56٪ لدى "العمال" و43٪ في صفوف العاطلين عن العمل</w:t>
      </w:r>
      <w:r w:rsidR="00410DB5" w:rsidRPr="008907AB">
        <w:rPr>
          <w:rFonts w:ascii="Times New Roman" w:hAnsi="Times New Roman" w:cs="Times New Roman"/>
          <w:sz w:val="32"/>
          <w:szCs w:val="32"/>
        </w:rPr>
        <w:t>.</w:t>
      </w:r>
    </w:p>
    <w:p w:rsidR="00410DB5" w:rsidRPr="008907AB" w:rsidRDefault="00410DB5" w:rsidP="00410DB5">
      <w:pPr>
        <w:bidi/>
        <w:jc w:val="both"/>
        <w:rPr>
          <w:rFonts w:ascii="Times New Roman" w:hAnsi="Times New Roman" w:cs="Times New Roman"/>
          <w:sz w:val="32"/>
          <w:szCs w:val="32"/>
        </w:rPr>
      </w:pPr>
      <w:r w:rsidRPr="008907AB">
        <w:rPr>
          <w:rFonts w:ascii="Times New Roman" w:hAnsi="Times New Roman" w:cs="Times New Roman"/>
          <w:sz w:val="32"/>
          <w:szCs w:val="32"/>
          <w:rtl/>
        </w:rPr>
        <w:t>من جهة أخرى، يعتبر 71٪ من الأشخاص الذين تتراوح أعمارهم ما بين 20 و 59 سنة أن مختلف مكونات المجتمع المغربي العرقية والدينية والسياسية والاجتماعية، تعيش في تناغم تام ولا تشوب علاقاتها أية توترات</w:t>
      </w:r>
      <w:r w:rsidRPr="008907AB">
        <w:rPr>
          <w:rFonts w:ascii="Times New Roman" w:hAnsi="Times New Roman" w:cs="Times New Roman"/>
          <w:sz w:val="32"/>
          <w:szCs w:val="32"/>
        </w:rPr>
        <w:t>.</w:t>
      </w:r>
      <w:r w:rsidRPr="008907AB">
        <w:rPr>
          <w:rFonts w:ascii="Times New Roman" w:hAnsi="Times New Roman" w:cs="Times New Roman"/>
          <w:sz w:val="32"/>
          <w:szCs w:val="32"/>
          <w:rtl/>
        </w:rPr>
        <w:t xml:space="preserve"> وتمثل هذه النسبة 66٪ على الصعيد الوطني.</w:t>
      </w:r>
    </w:p>
    <w:p w:rsidR="00AE40ED" w:rsidRPr="008907AB" w:rsidRDefault="00410DB5" w:rsidP="00D87A2B">
      <w:pPr>
        <w:bidi/>
        <w:jc w:val="both"/>
        <w:rPr>
          <w:rFonts w:ascii="Times New Roman" w:hAnsi="Times New Roman" w:cs="Times New Roman"/>
          <w:sz w:val="32"/>
          <w:szCs w:val="32"/>
          <w:rtl/>
        </w:rPr>
      </w:pPr>
      <w:r w:rsidRPr="008907AB">
        <w:rPr>
          <w:rFonts w:ascii="Times New Roman" w:hAnsi="Times New Roman" w:cs="Times New Roman"/>
          <w:sz w:val="32"/>
          <w:szCs w:val="32"/>
          <w:rtl/>
        </w:rPr>
        <w:t>أخيرا، أفاد 68٪ من نفس الفئة العمرية عن رغبتهم في خلق مقاولة أو مشروع خاص بهم. وتهم هذه الرغبة بصفة خاصة 92٪ من "التجار والوسطاء الماليين" و88٪ من "العمال والحرفيين" و63٪ من "المشغلين والأطر العليا والمسؤولين التسلسليين".</w:t>
      </w:r>
    </w:p>
    <w:p w:rsidR="00074A79" w:rsidRPr="008907AB" w:rsidRDefault="00074A79" w:rsidP="00074A79">
      <w:pPr>
        <w:bidi/>
        <w:jc w:val="both"/>
        <w:rPr>
          <w:rFonts w:ascii="Times New Roman" w:hAnsi="Times New Roman" w:cs="Times New Roman"/>
          <w:sz w:val="32"/>
          <w:szCs w:val="32"/>
          <w:rtl/>
        </w:rPr>
      </w:pPr>
    </w:p>
    <w:p w:rsidR="00074A79" w:rsidRPr="008907AB" w:rsidRDefault="00074A79" w:rsidP="00074A79">
      <w:pPr>
        <w:bidi/>
        <w:jc w:val="both"/>
        <w:rPr>
          <w:rFonts w:ascii="Times New Roman" w:hAnsi="Times New Roman" w:cs="Times New Roman"/>
          <w:sz w:val="32"/>
          <w:szCs w:val="32"/>
          <w:rtl/>
        </w:rPr>
      </w:pPr>
    </w:p>
    <w:p w:rsidR="00074A79" w:rsidRPr="008907AB" w:rsidRDefault="008907AB" w:rsidP="008907AB">
      <w:pPr>
        <w:bidi/>
        <w:ind w:left="6372"/>
        <w:jc w:val="both"/>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sidR="000F736D" w:rsidRPr="008907AB">
        <w:rPr>
          <w:rFonts w:ascii="Times New Roman" w:hAnsi="Times New Roman" w:cs="Times New Roman"/>
          <w:b/>
          <w:bCs/>
          <w:sz w:val="32"/>
          <w:szCs w:val="32"/>
          <w:rtl/>
        </w:rPr>
        <w:t xml:space="preserve">أحمد الحليمي علمي </w:t>
      </w:r>
    </w:p>
    <w:p w:rsidR="000F736D" w:rsidRPr="008907AB" w:rsidRDefault="000F736D" w:rsidP="008907AB">
      <w:pPr>
        <w:bidi/>
        <w:ind w:left="5664" w:firstLine="708"/>
        <w:jc w:val="both"/>
        <w:rPr>
          <w:rFonts w:ascii="Times New Roman" w:hAnsi="Times New Roman" w:cs="Times New Roman"/>
          <w:b/>
          <w:bCs/>
          <w:sz w:val="32"/>
          <w:szCs w:val="32"/>
          <w:rtl/>
        </w:rPr>
      </w:pPr>
      <w:r w:rsidRPr="008907AB">
        <w:rPr>
          <w:rFonts w:ascii="Times New Roman" w:hAnsi="Times New Roman" w:cs="Times New Roman"/>
          <w:b/>
          <w:bCs/>
          <w:sz w:val="32"/>
          <w:szCs w:val="32"/>
          <w:rtl/>
        </w:rPr>
        <w:t>المندوب السامي للتخطيط</w:t>
      </w:r>
    </w:p>
    <w:p w:rsidR="00074A79" w:rsidRPr="008907AB" w:rsidRDefault="00074A79" w:rsidP="00074A79">
      <w:pPr>
        <w:bidi/>
        <w:jc w:val="both"/>
        <w:rPr>
          <w:rFonts w:ascii="Times New Roman" w:hAnsi="Times New Roman" w:cs="Times New Roman"/>
          <w:sz w:val="32"/>
          <w:szCs w:val="32"/>
          <w:rtl/>
        </w:rPr>
      </w:pPr>
    </w:p>
    <w:p w:rsidR="00074A79" w:rsidRPr="008907AB" w:rsidRDefault="00074A79" w:rsidP="00074A79">
      <w:pPr>
        <w:bidi/>
        <w:jc w:val="both"/>
        <w:rPr>
          <w:rFonts w:ascii="Times New Roman" w:hAnsi="Times New Roman" w:cs="Times New Roman"/>
          <w:sz w:val="32"/>
          <w:szCs w:val="32"/>
          <w:rtl/>
        </w:rPr>
      </w:pPr>
    </w:p>
    <w:p w:rsidR="00074A79" w:rsidRPr="008907AB" w:rsidRDefault="00074A79" w:rsidP="00074A79">
      <w:pPr>
        <w:bidi/>
        <w:jc w:val="both"/>
        <w:rPr>
          <w:rFonts w:ascii="Times New Roman" w:hAnsi="Times New Roman" w:cs="Times New Roman"/>
          <w:sz w:val="32"/>
          <w:szCs w:val="32"/>
          <w:rtl/>
        </w:rPr>
      </w:pPr>
    </w:p>
    <w:p w:rsidR="00074A79" w:rsidRPr="008907AB" w:rsidRDefault="00074A79" w:rsidP="00074A79">
      <w:pPr>
        <w:bidi/>
        <w:jc w:val="both"/>
        <w:rPr>
          <w:rFonts w:ascii="Times New Roman" w:hAnsi="Times New Roman" w:cs="Times New Roman"/>
          <w:sz w:val="32"/>
          <w:szCs w:val="32"/>
          <w:rtl/>
        </w:rPr>
      </w:pPr>
    </w:p>
    <w:p w:rsidR="00074A79" w:rsidRPr="008907AB" w:rsidRDefault="00074A79" w:rsidP="00074A79">
      <w:pPr>
        <w:bidi/>
        <w:jc w:val="both"/>
        <w:rPr>
          <w:rFonts w:ascii="Times New Roman" w:hAnsi="Times New Roman" w:cs="Times New Roman"/>
          <w:sz w:val="32"/>
          <w:szCs w:val="32"/>
          <w:rtl/>
        </w:rPr>
      </w:pPr>
    </w:p>
    <w:p w:rsidR="008907AB" w:rsidRDefault="008907AB">
      <w:pPr>
        <w:rPr>
          <w:rFonts w:ascii="Times New Roman" w:hAnsi="Times New Roman" w:cs="Times New Roman"/>
          <w:sz w:val="32"/>
          <w:szCs w:val="32"/>
          <w:rtl/>
        </w:rPr>
      </w:pPr>
      <w:r>
        <w:rPr>
          <w:rFonts w:ascii="Times New Roman" w:hAnsi="Times New Roman" w:cs="Times New Roman"/>
          <w:sz w:val="32"/>
          <w:szCs w:val="32"/>
          <w:rtl/>
        </w:rPr>
        <w:br w:type="page"/>
      </w:r>
    </w:p>
    <w:p w:rsidR="00074A79" w:rsidRDefault="00074A79" w:rsidP="008E0E13">
      <w:pPr>
        <w:bidi/>
        <w:spacing w:after="0" w:line="240" w:lineRule="auto"/>
        <w:jc w:val="center"/>
        <w:rPr>
          <w:rFonts w:ascii="Times New Roman" w:hAnsi="Times New Roman" w:cs="Times New Roman" w:hint="cs"/>
          <w:b/>
          <w:bCs/>
          <w:sz w:val="32"/>
          <w:szCs w:val="32"/>
          <w:rtl/>
          <w:lang w:bidi="ar-MA"/>
        </w:rPr>
      </w:pPr>
      <w:r w:rsidRPr="00483F77">
        <w:rPr>
          <w:rFonts w:ascii="Times New Roman" w:hAnsi="Times New Roman" w:cs="Times New Roman"/>
          <w:b/>
          <w:bCs/>
          <w:sz w:val="32"/>
          <w:szCs w:val="32"/>
          <w:rtl/>
          <w:lang w:bidi="ar-MA"/>
        </w:rPr>
        <w:t>40 سنة بعد المسيرة الخضراء</w:t>
      </w:r>
    </w:p>
    <w:p w:rsidR="00A326A4" w:rsidRPr="00483F77" w:rsidRDefault="00A326A4" w:rsidP="00A326A4">
      <w:pPr>
        <w:bidi/>
        <w:spacing w:after="0" w:line="240" w:lineRule="auto"/>
        <w:jc w:val="center"/>
        <w:rPr>
          <w:rFonts w:ascii="Times New Roman" w:hAnsi="Times New Roman" w:cs="Times New Roman"/>
          <w:b/>
          <w:bCs/>
          <w:sz w:val="32"/>
          <w:szCs w:val="32"/>
          <w:rtl/>
          <w:lang w:bidi="ar-MA"/>
        </w:rPr>
      </w:pPr>
    </w:p>
    <w:p w:rsidR="00074A79" w:rsidRPr="008907AB" w:rsidRDefault="00074A79" w:rsidP="008E0E13">
      <w:pPr>
        <w:bidi/>
        <w:spacing w:after="0" w:line="240" w:lineRule="auto"/>
        <w:jc w:val="center"/>
        <w:rPr>
          <w:rFonts w:ascii="Times New Roman" w:hAnsi="Times New Roman" w:cs="Times New Roman"/>
          <w:b/>
          <w:bCs/>
          <w:sz w:val="28"/>
          <w:szCs w:val="28"/>
          <w:rtl/>
          <w:lang w:bidi="ar-MA"/>
        </w:rPr>
      </w:pPr>
      <w:r w:rsidRPr="00483F77">
        <w:rPr>
          <w:rFonts w:ascii="Times New Roman" w:hAnsi="Times New Roman" w:cs="Times New Roman"/>
          <w:b/>
          <w:bCs/>
          <w:sz w:val="32"/>
          <w:szCs w:val="32"/>
          <w:rtl/>
          <w:lang w:bidi="ar-MA"/>
        </w:rPr>
        <w:t>النمو الاقتصادي والتنمية البشرية بالجهات الجنوبية للمغرب</w:t>
      </w:r>
      <w:r w:rsidR="00537D98" w:rsidRPr="008907AB">
        <w:rPr>
          <w:rStyle w:val="Appelnotedebasdep"/>
          <w:rFonts w:ascii="Times New Roman" w:hAnsi="Times New Roman" w:cs="Times New Roman"/>
          <w:b/>
          <w:bCs/>
          <w:sz w:val="28"/>
          <w:szCs w:val="28"/>
          <w:rtl/>
          <w:lang w:bidi="ar-MA"/>
        </w:rPr>
        <w:footnoteReference w:id="4"/>
      </w:r>
    </w:p>
    <w:p w:rsidR="009B7607" w:rsidRPr="008907AB" w:rsidRDefault="009B7607" w:rsidP="009B7607">
      <w:pPr>
        <w:bidi/>
        <w:jc w:val="center"/>
        <w:rPr>
          <w:rFonts w:ascii="Times New Roman" w:hAnsi="Times New Roman" w:cs="Times New Roman"/>
          <w:b/>
          <w:bCs/>
          <w:sz w:val="32"/>
          <w:szCs w:val="32"/>
          <w:rtl/>
          <w:lang w:bidi="ar-MA"/>
        </w:rPr>
      </w:pPr>
      <w:r w:rsidRPr="008907AB">
        <w:rPr>
          <w:rFonts w:ascii="Times New Roman" w:hAnsi="Times New Roman" w:cs="Times New Roman"/>
          <w:b/>
          <w:bCs/>
          <w:sz w:val="32"/>
          <w:szCs w:val="32"/>
          <w:rtl/>
          <w:lang w:bidi="ar-MA"/>
        </w:rPr>
        <w:t>----------------------</w:t>
      </w:r>
    </w:p>
    <w:p w:rsidR="00074A79" w:rsidRDefault="009B7607" w:rsidP="008907AB">
      <w:pPr>
        <w:bidi/>
        <w:jc w:val="center"/>
        <w:rPr>
          <w:rFonts w:ascii="Times New Roman" w:hAnsi="Times New Roman" w:cs="Times New Roman" w:hint="cs"/>
          <w:b/>
          <w:bCs/>
          <w:sz w:val="30"/>
          <w:szCs w:val="30"/>
          <w:rtl/>
          <w:lang w:bidi="ar-MA"/>
        </w:rPr>
      </w:pPr>
      <w:r w:rsidRPr="008907AB">
        <w:rPr>
          <w:rFonts w:ascii="Times New Roman" w:hAnsi="Times New Roman" w:cs="Times New Roman"/>
          <w:b/>
          <w:bCs/>
          <w:sz w:val="30"/>
          <w:szCs w:val="30"/>
          <w:rtl/>
          <w:lang w:bidi="ar-MA"/>
        </w:rPr>
        <w:t>بعض المؤشرات حول النمو الاقتصادي والتنمية البشرية بالجهات الجنوبية للمغرب</w:t>
      </w:r>
    </w:p>
    <w:p w:rsidR="00877925" w:rsidRPr="008907AB" w:rsidRDefault="00877925" w:rsidP="00877925">
      <w:pPr>
        <w:bidi/>
        <w:jc w:val="center"/>
        <w:rPr>
          <w:rFonts w:ascii="Times New Roman" w:hAnsi="Times New Roman" w:cs="Times New Roman"/>
          <w:b/>
          <w:bCs/>
          <w:sz w:val="30"/>
          <w:szCs w:val="30"/>
          <w:rtl/>
          <w:lang w:bidi="ar-MA"/>
        </w:rPr>
      </w:pPr>
    </w:p>
    <w:p w:rsidR="009B7607" w:rsidRPr="008907AB" w:rsidRDefault="0065765D"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نسبة التمدن : 77,3 % مقابل 60,3% على المستوى الوطني ؛</w:t>
      </w:r>
    </w:p>
    <w:p w:rsidR="0065765D" w:rsidRPr="008907AB" w:rsidRDefault="0065765D"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92% من الأسر بالوسط الحضري تقيم بمساكن من نوع فيلا أو شقة في عمارة أو دار مغربية عصرية مقابل 62,7% على المستوى الوطني ؛</w:t>
      </w:r>
    </w:p>
    <w:p w:rsidR="0065765D" w:rsidRPr="008907AB" w:rsidRDefault="0065765D"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93,8% من الأسر بالوسط الحضري تتوفر على الكهرباء مقابل 91,9% على المستوى الوطني ؛</w:t>
      </w:r>
    </w:p>
    <w:p w:rsidR="0065765D" w:rsidRPr="008907AB" w:rsidRDefault="004D1443"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93,7% من الأسر بالوسط الحضري تتوفر على الماء الصالح للشرب مقابل 72,9% على المستوى الوطني ؛</w:t>
      </w:r>
    </w:p>
    <w:p w:rsidR="004D1443" w:rsidRPr="008907AB" w:rsidRDefault="004D1443"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معدل النمو السنوي للناتج الداخلي الإجمالي (2004-2013) : 8,9% مقابل 6,1% على المستوى الوطني ؛</w:t>
      </w:r>
    </w:p>
    <w:p w:rsidR="00C63771" w:rsidRPr="008907AB" w:rsidRDefault="00C63771"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 xml:space="preserve">زيادة </w:t>
      </w:r>
      <w:r w:rsidR="004D1443" w:rsidRPr="008907AB">
        <w:rPr>
          <w:rFonts w:ascii="Times New Roman" w:hAnsi="Times New Roman" w:cs="Times New Roman"/>
          <w:sz w:val="30"/>
          <w:szCs w:val="30"/>
          <w:rtl/>
          <w:lang w:bidi="ar-MA"/>
        </w:rPr>
        <w:t>الناتج الداخلي الإجمالي للفرد</w:t>
      </w:r>
      <w:r w:rsidRPr="008907AB">
        <w:rPr>
          <w:rFonts w:ascii="Times New Roman" w:hAnsi="Times New Roman" w:cs="Times New Roman"/>
          <w:sz w:val="30"/>
          <w:szCs w:val="30"/>
          <w:rtl/>
          <w:lang w:bidi="ar-MA"/>
        </w:rPr>
        <w:t xml:space="preserve"> ب 5,8% سنويا متجاوزا بذلك المعدل الخاص بجهة الرباط – سلا – القنيطرة ومقتربا من مثيله بجهة الدار البيضاء – سطات ؛</w:t>
      </w:r>
    </w:p>
    <w:p w:rsidR="006772B7" w:rsidRPr="008907AB" w:rsidRDefault="00E672FA"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معدل نمو</w:t>
      </w:r>
      <w:r w:rsidR="006772B7" w:rsidRPr="008907AB">
        <w:rPr>
          <w:rFonts w:ascii="Times New Roman" w:hAnsi="Times New Roman" w:cs="Times New Roman"/>
          <w:sz w:val="30"/>
          <w:szCs w:val="30"/>
          <w:rtl/>
          <w:lang w:bidi="ar-MA"/>
        </w:rPr>
        <w:t xml:space="preserve"> نفقات الاستهلاك النهائي للأسر حسب الفرد</w:t>
      </w:r>
      <w:r w:rsidR="00072524" w:rsidRPr="008907AB">
        <w:rPr>
          <w:rFonts w:ascii="Times New Roman" w:hAnsi="Times New Roman" w:cs="Times New Roman"/>
          <w:sz w:val="30"/>
          <w:szCs w:val="30"/>
          <w:rtl/>
          <w:lang w:bidi="ar-MA"/>
        </w:rPr>
        <w:t xml:space="preserve"> (2004 – 2013)</w:t>
      </w:r>
      <w:r w:rsidR="006772B7" w:rsidRPr="008907AB">
        <w:rPr>
          <w:rFonts w:ascii="Times New Roman" w:hAnsi="Times New Roman" w:cs="Times New Roman"/>
          <w:sz w:val="30"/>
          <w:szCs w:val="30"/>
          <w:rtl/>
          <w:lang w:bidi="ar-MA"/>
        </w:rPr>
        <w:t xml:space="preserve"> </w:t>
      </w:r>
      <w:r w:rsidR="00072524" w:rsidRPr="008907AB">
        <w:rPr>
          <w:rFonts w:ascii="Times New Roman" w:hAnsi="Times New Roman" w:cs="Times New Roman"/>
          <w:sz w:val="30"/>
          <w:szCs w:val="30"/>
          <w:rtl/>
          <w:lang w:bidi="ar-MA"/>
        </w:rPr>
        <w:t>: 6% مقابل 5,6% على المستوى الوطني ؛</w:t>
      </w:r>
    </w:p>
    <w:p w:rsidR="00072524" w:rsidRPr="008907AB" w:rsidRDefault="00072524"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معدل التمدرس (6 – 22 سنة) : 81,8% مقابل 74,9% على المستوى الوطني ؛</w:t>
      </w:r>
    </w:p>
    <w:p w:rsidR="00346AB8" w:rsidRPr="008907AB" w:rsidRDefault="00072524"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معدل عدد سنوات التمدرس للفئة العمرية 25 سنة وأكثر : 4,6 سنوات مقابل 4,4 سنوات على المستوى الوطني ؛</w:t>
      </w:r>
    </w:p>
    <w:p w:rsidR="00346AB8" w:rsidRPr="008907AB" w:rsidRDefault="00346AB8"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معدل الفقر النقدي حسب مقاربة البنك الدولي : 3,5% سنة 2011 مقابل 6,2% على المستوى الوطني ؛</w:t>
      </w:r>
    </w:p>
    <w:p w:rsidR="00DC73E9" w:rsidRPr="008907AB" w:rsidRDefault="00346AB8"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lastRenderedPageBreak/>
        <w:t>معدل الفقر المتعدد الأبعاد حسب مقاربة أوكسفورد المعتمدة من طرف برنامج الأمم المتحدة للتنمية : 4,3% سنة 2014 مقابل 8,1% على المستوى الوطني</w:t>
      </w:r>
      <w:r w:rsidR="00DC73E9" w:rsidRPr="008907AB">
        <w:rPr>
          <w:rFonts w:ascii="Times New Roman" w:hAnsi="Times New Roman" w:cs="Times New Roman"/>
          <w:sz w:val="30"/>
          <w:szCs w:val="30"/>
          <w:rtl/>
          <w:lang w:bidi="ar-MA"/>
        </w:rPr>
        <w:t xml:space="preserve"> ؛</w:t>
      </w:r>
    </w:p>
    <w:p w:rsidR="004D1443" w:rsidRPr="008907AB" w:rsidRDefault="00DC73E9"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مؤشر التنمية البشرية حسب مقاربة برنامج الأمم المتحدة للتنمية : 0,643 مقابل 0,612 على المستوى الوطني، بزيادة قدرها 11,6% ما بين سنتي 2004 و2014 مقا</w:t>
      </w:r>
      <w:r w:rsidR="008A6453" w:rsidRPr="008907AB">
        <w:rPr>
          <w:rFonts w:ascii="Times New Roman" w:hAnsi="Times New Roman" w:cs="Times New Roman"/>
          <w:sz w:val="30"/>
          <w:szCs w:val="30"/>
          <w:rtl/>
          <w:lang w:bidi="ar-MA"/>
        </w:rPr>
        <w:t>بل</w:t>
      </w:r>
      <w:r w:rsidRPr="008907AB">
        <w:rPr>
          <w:rFonts w:ascii="Times New Roman" w:hAnsi="Times New Roman" w:cs="Times New Roman"/>
          <w:sz w:val="30"/>
          <w:szCs w:val="30"/>
          <w:rtl/>
          <w:lang w:bidi="ar-MA"/>
        </w:rPr>
        <w:t xml:space="preserve"> 8,4% </w:t>
      </w:r>
      <w:r w:rsidR="008A6453" w:rsidRPr="008907AB">
        <w:rPr>
          <w:rFonts w:ascii="Times New Roman" w:hAnsi="Times New Roman" w:cs="Times New Roman"/>
          <w:sz w:val="30"/>
          <w:szCs w:val="30"/>
          <w:rtl/>
          <w:lang w:bidi="ar-MA"/>
        </w:rPr>
        <w:t>بجهة الدار البيضاء - سطات</w:t>
      </w:r>
      <w:r w:rsidR="00C63771" w:rsidRPr="008907AB">
        <w:rPr>
          <w:rFonts w:ascii="Times New Roman" w:hAnsi="Times New Roman" w:cs="Times New Roman"/>
          <w:sz w:val="30"/>
          <w:szCs w:val="30"/>
          <w:rtl/>
          <w:lang w:bidi="ar-MA"/>
        </w:rPr>
        <w:t xml:space="preserve"> </w:t>
      </w:r>
      <w:r w:rsidR="004D1443" w:rsidRPr="008907AB">
        <w:rPr>
          <w:rFonts w:ascii="Times New Roman" w:hAnsi="Times New Roman" w:cs="Times New Roman"/>
          <w:sz w:val="30"/>
          <w:szCs w:val="30"/>
          <w:rtl/>
          <w:lang w:bidi="ar-MA"/>
        </w:rPr>
        <w:t xml:space="preserve"> </w:t>
      </w:r>
      <w:r w:rsidR="008A6453" w:rsidRPr="008907AB">
        <w:rPr>
          <w:rFonts w:ascii="Times New Roman" w:hAnsi="Times New Roman" w:cs="Times New Roman"/>
          <w:sz w:val="30"/>
          <w:szCs w:val="30"/>
          <w:rtl/>
          <w:lang w:bidi="ar-MA"/>
        </w:rPr>
        <w:t>و9% بجهة الرباط – سلا – القنيطرة ؛</w:t>
      </w:r>
    </w:p>
    <w:p w:rsidR="008A6453" w:rsidRPr="008907AB" w:rsidRDefault="001359A7" w:rsidP="00877925">
      <w:pPr>
        <w:pStyle w:val="Paragraphedeliste"/>
        <w:numPr>
          <w:ilvl w:val="0"/>
          <w:numId w:val="1"/>
        </w:numPr>
        <w:bidi/>
        <w:spacing w:after="240"/>
        <w:ind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 xml:space="preserve">مؤشر التضامن الوطني لفائدة الجهات الجنوبية : </w:t>
      </w:r>
    </w:p>
    <w:p w:rsidR="001359A7" w:rsidRPr="008907AB" w:rsidRDefault="001359A7" w:rsidP="00877925">
      <w:pPr>
        <w:pStyle w:val="Paragraphedeliste"/>
        <w:numPr>
          <w:ilvl w:val="0"/>
          <w:numId w:val="2"/>
        </w:numPr>
        <w:bidi/>
        <w:spacing w:after="240"/>
        <w:ind w:left="1134"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الضرائب والجبايات بالنسبة للناتج الداخلي الإجمالي على الصعيد الوطني : 21,8% ؛</w:t>
      </w:r>
    </w:p>
    <w:p w:rsidR="001359A7" w:rsidRPr="008907AB" w:rsidRDefault="001359A7" w:rsidP="00877925">
      <w:pPr>
        <w:pStyle w:val="Paragraphedeliste"/>
        <w:numPr>
          <w:ilvl w:val="0"/>
          <w:numId w:val="2"/>
        </w:numPr>
        <w:bidi/>
        <w:spacing w:after="240"/>
        <w:ind w:left="1134" w:hanging="357"/>
        <w:contextualSpacing w:val="0"/>
        <w:jc w:val="both"/>
        <w:rPr>
          <w:rFonts w:ascii="Times New Roman" w:hAnsi="Times New Roman" w:cs="Times New Roman"/>
          <w:sz w:val="30"/>
          <w:szCs w:val="30"/>
          <w:lang w:bidi="ar-MA"/>
        </w:rPr>
      </w:pPr>
      <w:r w:rsidRPr="008907AB">
        <w:rPr>
          <w:rFonts w:ascii="Times New Roman" w:hAnsi="Times New Roman" w:cs="Times New Roman"/>
          <w:sz w:val="30"/>
          <w:szCs w:val="30"/>
          <w:rtl/>
          <w:lang w:bidi="ar-MA"/>
        </w:rPr>
        <w:t>الضرائب والجبايات بالنسبة للناتج الداخلي الإجمالي على صعيد الجهات الجنوبية : 1,1%.</w:t>
      </w:r>
    </w:p>
    <w:sectPr w:rsidR="001359A7" w:rsidRPr="008907AB" w:rsidSect="00A326A4">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F2F" w:rsidRDefault="00345F2F" w:rsidP="002636BD">
      <w:pPr>
        <w:spacing w:after="0" w:line="240" w:lineRule="auto"/>
      </w:pPr>
      <w:r>
        <w:separator/>
      </w:r>
    </w:p>
  </w:endnote>
  <w:endnote w:type="continuationSeparator" w:id="1">
    <w:p w:rsidR="00345F2F" w:rsidRDefault="00345F2F" w:rsidP="00263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FA" w:rsidRDefault="00F85D4C">
    <w:pPr>
      <w:pStyle w:val="Pieddepage"/>
      <w:jc w:val="center"/>
    </w:pPr>
    <w:fldSimple w:instr=" PAGE   \* MERGEFORMAT ">
      <w:r w:rsidR="006B46EA">
        <w:rPr>
          <w:noProof/>
        </w:rPr>
        <w:t>2</w:t>
      </w:r>
    </w:fldSimple>
  </w:p>
  <w:p w:rsidR="00E672FA" w:rsidRDefault="00E672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F2F" w:rsidRDefault="00345F2F" w:rsidP="002636BD">
      <w:pPr>
        <w:spacing w:after="0" w:line="240" w:lineRule="auto"/>
      </w:pPr>
      <w:r>
        <w:separator/>
      </w:r>
    </w:p>
  </w:footnote>
  <w:footnote w:type="continuationSeparator" w:id="1">
    <w:p w:rsidR="00345F2F" w:rsidRDefault="00345F2F" w:rsidP="002636BD">
      <w:pPr>
        <w:spacing w:after="0" w:line="240" w:lineRule="auto"/>
      </w:pPr>
      <w:r>
        <w:continuationSeparator/>
      </w:r>
    </w:p>
  </w:footnote>
  <w:footnote w:id="2">
    <w:p w:rsidR="00E672FA" w:rsidRPr="000F68B1" w:rsidRDefault="00E672FA" w:rsidP="000F68B1">
      <w:pPr>
        <w:pStyle w:val="Notedebasdepage"/>
        <w:bidi/>
        <w:rPr>
          <w:rtl/>
        </w:rPr>
      </w:pPr>
      <w:r>
        <w:rPr>
          <w:rStyle w:val="Appelnotedebasdep"/>
        </w:rPr>
        <w:footnoteRef/>
      </w:r>
      <w:r>
        <w:t xml:space="preserve"> </w:t>
      </w:r>
      <w:r w:rsidRPr="00EB6D71">
        <w:rPr>
          <w:shd w:val="clear" w:color="auto" w:fill="FFFFFF"/>
        </w:rPr>
        <w:t>"Le Sahara : liens sociaux et enjeux géostratégiques" par Mohamed Cherkaoui</w:t>
      </w:r>
      <w:r>
        <w:rPr>
          <w:shd w:val="clear" w:color="auto" w:fill="FFFFFF"/>
        </w:rPr>
        <w:t xml:space="preserve">, </w:t>
      </w:r>
      <w:r w:rsidRPr="00C823EA">
        <w:rPr>
          <w:shd w:val="clear" w:color="auto" w:fill="FFFFFF"/>
        </w:rPr>
        <w:t>The Bardwell Press, 2007</w:t>
      </w:r>
      <w:r w:rsidRPr="00EB6D71">
        <w:rPr>
          <w:shd w:val="clear" w:color="auto" w:fill="FFFFFF"/>
        </w:rPr>
        <w:t>.</w:t>
      </w:r>
    </w:p>
  </w:footnote>
  <w:footnote w:id="3">
    <w:p w:rsidR="00E672FA" w:rsidRDefault="00E672FA" w:rsidP="00801531">
      <w:pPr>
        <w:pStyle w:val="Notedebasdepage"/>
        <w:bidi/>
        <w:rPr>
          <w:rtl/>
        </w:rPr>
      </w:pPr>
      <w:r w:rsidRPr="00B93F0A">
        <w:rPr>
          <w:rStyle w:val="Appelnotedebasdep"/>
          <w:b/>
          <w:bCs/>
        </w:rPr>
        <w:footnoteRef/>
      </w:r>
      <w:r w:rsidRPr="00B93F0A">
        <w:rPr>
          <w:b/>
          <w:bCs/>
        </w:rPr>
        <w:t xml:space="preserve"> </w:t>
      </w:r>
      <w:r>
        <w:rPr>
          <w:rFonts w:hint="cs"/>
          <w:rtl/>
        </w:rPr>
        <w:t>تجدر الإشارة إلى أن الأرقام الخاصة بالبطالة التي يوفرها الإحصاء العام للسكان والسكنى دائما ما تكون أعلى من تلك التي توفرها البحوث المتخصصة حول التشغيل.</w:t>
      </w:r>
    </w:p>
  </w:footnote>
  <w:footnote w:id="4">
    <w:p w:rsidR="00537D98" w:rsidRDefault="00537D98" w:rsidP="000B62C8">
      <w:pPr>
        <w:pStyle w:val="Notedebasdepage"/>
        <w:bidi/>
        <w:jc w:val="both"/>
        <w:rPr>
          <w:rtl/>
        </w:rPr>
      </w:pPr>
      <w:r>
        <w:rPr>
          <w:rStyle w:val="Appelnotedebasdep"/>
        </w:rPr>
        <w:footnoteRef/>
      </w:r>
      <w:r>
        <w:t xml:space="preserve"> </w:t>
      </w:r>
      <w:r w:rsidRPr="00537D98">
        <w:rPr>
          <w:rFonts w:hint="cs"/>
          <w:b/>
          <w:bCs/>
          <w:u w:val="single"/>
          <w:rtl/>
        </w:rPr>
        <w:t>المصادر</w:t>
      </w:r>
      <w:r w:rsidRPr="00537D98">
        <w:rPr>
          <w:rFonts w:hint="cs"/>
          <w:b/>
          <w:bCs/>
          <w:rtl/>
        </w:rPr>
        <w:t> :</w:t>
      </w:r>
      <w:r>
        <w:rPr>
          <w:rFonts w:hint="cs"/>
          <w:rtl/>
        </w:rPr>
        <w:t xml:space="preserve"> المحاسبة الوطنية، الإحصاء العام للسكان والسكنى لشهر شتنبر 2014</w:t>
      </w:r>
      <w:r w:rsidR="001B53D9">
        <w:rPr>
          <w:rFonts w:hint="cs"/>
          <w:rtl/>
        </w:rPr>
        <w:t xml:space="preserve">، </w:t>
      </w:r>
      <w:r w:rsidR="005F5287">
        <w:rPr>
          <w:rFonts w:hint="cs"/>
          <w:rtl/>
        </w:rPr>
        <w:t>البحث</w:t>
      </w:r>
      <w:r w:rsidR="001B53D9">
        <w:rPr>
          <w:rFonts w:hint="cs"/>
          <w:rtl/>
        </w:rPr>
        <w:t xml:space="preserve"> التكميلي</w:t>
      </w:r>
      <w:r w:rsidR="005F5287">
        <w:rPr>
          <w:rFonts w:hint="cs"/>
          <w:rtl/>
        </w:rPr>
        <w:t xml:space="preserve"> حول الكفاءات وتصورات السكان</w:t>
      </w:r>
      <w:r w:rsidR="000B62C8">
        <w:rPr>
          <w:rFonts w:hint="cs"/>
          <w:rtl/>
        </w:rPr>
        <w:t xml:space="preserve"> في إطار الرأس المال اللامادي</w:t>
      </w:r>
      <w:r w:rsidR="001B53D9">
        <w:rPr>
          <w:rFonts w:hint="cs"/>
          <w:rtl/>
        </w:rPr>
        <w:t xml:space="preserve">، البحث الوطني حول الاستهلاك ونفقات الأسر، بحوث أخرى أنجزتها المندوبية السامية للتخطيط.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4C7"/>
    <w:multiLevelType w:val="hybridMultilevel"/>
    <w:tmpl w:val="B45CCC0A"/>
    <w:lvl w:ilvl="0" w:tplc="C4AC819C">
      <w:start w:val="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043B54"/>
    <w:multiLevelType w:val="hybridMultilevel"/>
    <w:tmpl w:val="8C30B2E0"/>
    <w:lvl w:ilvl="0" w:tplc="81284826">
      <w:start w:val="1"/>
      <w:numFmt w:val="bullet"/>
      <w:lvlText w:val=""/>
      <w:lvlJc w:val="left"/>
      <w:pPr>
        <w:ind w:left="2136" w:hanging="360"/>
      </w:pPr>
      <w:rPr>
        <w:rFonts w:ascii="Symbol" w:hAnsi="Symbol" w:cs="Symbol" w:hint="default"/>
        <w:sz w:val="24"/>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BB2156"/>
    <w:rsid w:val="000578D7"/>
    <w:rsid w:val="000678E1"/>
    <w:rsid w:val="00072524"/>
    <w:rsid w:val="0007399F"/>
    <w:rsid w:val="00074A79"/>
    <w:rsid w:val="000A1DB3"/>
    <w:rsid w:val="000B4D45"/>
    <w:rsid w:val="000B62C8"/>
    <w:rsid w:val="000B7B35"/>
    <w:rsid w:val="000E36E1"/>
    <w:rsid w:val="000F68B1"/>
    <w:rsid w:val="000F736D"/>
    <w:rsid w:val="00110F3C"/>
    <w:rsid w:val="00116EA5"/>
    <w:rsid w:val="001359A7"/>
    <w:rsid w:val="001565B0"/>
    <w:rsid w:val="001700F6"/>
    <w:rsid w:val="001767BE"/>
    <w:rsid w:val="001A6742"/>
    <w:rsid w:val="001A733F"/>
    <w:rsid w:val="001B53D9"/>
    <w:rsid w:val="001C7866"/>
    <w:rsid w:val="001D4B25"/>
    <w:rsid w:val="001F40FE"/>
    <w:rsid w:val="00244A74"/>
    <w:rsid w:val="002636BD"/>
    <w:rsid w:val="002717BD"/>
    <w:rsid w:val="0029284E"/>
    <w:rsid w:val="002D3199"/>
    <w:rsid w:val="002F3410"/>
    <w:rsid w:val="002F47FA"/>
    <w:rsid w:val="0030409C"/>
    <w:rsid w:val="00324AA1"/>
    <w:rsid w:val="00345F2F"/>
    <w:rsid w:val="00346AB8"/>
    <w:rsid w:val="003647EB"/>
    <w:rsid w:val="003A5A8A"/>
    <w:rsid w:val="003B2A08"/>
    <w:rsid w:val="003F3FFB"/>
    <w:rsid w:val="00410DB5"/>
    <w:rsid w:val="00431B4D"/>
    <w:rsid w:val="004328D0"/>
    <w:rsid w:val="00437E6D"/>
    <w:rsid w:val="00453159"/>
    <w:rsid w:val="00477293"/>
    <w:rsid w:val="004773CE"/>
    <w:rsid w:val="00483F77"/>
    <w:rsid w:val="004A4D87"/>
    <w:rsid w:val="004B00B8"/>
    <w:rsid w:val="004D1443"/>
    <w:rsid w:val="004D6CB4"/>
    <w:rsid w:val="004F1B07"/>
    <w:rsid w:val="004F5B5D"/>
    <w:rsid w:val="00514452"/>
    <w:rsid w:val="00537D98"/>
    <w:rsid w:val="00554052"/>
    <w:rsid w:val="00561158"/>
    <w:rsid w:val="00572822"/>
    <w:rsid w:val="00573869"/>
    <w:rsid w:val="00596D01"/>
    <w:rsid w:val="005C5439"/>
    <w:rsid w:val="005C5EF3"/>
    <w:rsid w:val="005E5578"/>
    <w:rsid w:val="005E5C55"/>
    <w:rsid w:val="005F5287"/>
    <w:rsid w:val="00612E3A"/>
    <w:rsid w:val="00617F8E"/>
    <w:rsid w:val="00642D09"/>
    <w:rsid w:val="006435DC"/>
    <w:rsid w:val="0064520B"/>
    <w:rsid w:val="0065765D"/>
    <w:rsid w:val="006704EE"/>
    <w:rsid w:val="006772B7"/>
    <w:rsid w:val="006A0D5B"/>
    <w:rsid w:val="006A3B36"/>
    <w:rsid w:val="006B31BB"/>
    <w:rsid w:val="006B4078"/>
    <w:rsid w:val="006B46EA"/>
    <w:rsid w:val="006B6BED"/>
    <w:rsid w:val="006D4079"/>
    <w:rsid w:val="007110E0"/>
    <w:rsid w:val="007146CC"/>
    <w:rsid w:val="007264AA"/>
    <w:rsid w:val="0073147B"/>
    <w:rsid w:val="00742CD0"/>
    <w:rsid w:val="007757FD"/>
    <w:rsid w:val="00784649"/>
    <w:rsid w:val="00786BAF"/>
    <w:rsid w:val="007C1F55"/>
    <w:rsid w:val="00801531"/>
    <w:rsid w:val="00813538"/>
    <w:rsid w:val="008154FB"/>
    <w:rsid w:val="008246C2"/>
    <w:rsid w:val="00851FFC"/>
    <w:rsid w:val="0087706B"/>
    <w:rsid w:val="00877925"/>
    <w:rsid w:val="00885237"/>
    <w:rsid w:val="008869EC"/>
    <w:rsid w:val="008907AB"/>
    <w:rsid w:val="008A6453"/>
    <w:rsid w:val="008B0202"/>
    <w:rsid w:val="008B1EA5"/>
    <w:rsid w:val="008E0E13"/>
    <w:rsid w:val="008E7CA4"/>
    <w:rsid w:val="008F6651"/>
    <w:rsid w:val="008F7991"/>
    <w:rsid w:val="00933C59"/>
    <w:rsid w:val="009565F2"/>
    <w:rsid w:val="00972354"/>
    <w:rsid w:val="009B7607"/>
    <w:rsid w:val="009D707E"/>
    <w:rsid w:val="00A06BCD"/>
    <w:rsid w:val="00A326A4"/>
    <w:rsid w:val="00A33D77"/>
    <w:rsid w:val="00A37368"/>
    <w:rsid w:val="00A43382"/>
    <w:rsid w:val="00A46918"/>
    <w:rsid w:val="00A6437C"/>
    <w:rsid w:val="00A66D5F"/>
    <w:rsid w:val="00A7359C"/>
    <w:rsid w:val="00A901B0"/>
    <w:rsid w:val="00A929E2"/>
    <w:rsid w:val="00AC0A01"/>
    <w:rsid w:val="00AE40ED"/>
    <w:rsid w:val="00B03FE4"/>
    <w:rsid w:val="00B17F3E"/>
    <w:rsid w:val="00B21100"/>
    <w:rsid w:val="00B22DC0"/>
    <w:rsid w:val="00B9586D"/>
    <w:rsid w:val="00BB2156"/>
    <w:rsid w:val="00BB5E9F"/>
    <w:rsid w:val="00BF3B10"/>
    <w:rsid w:val="00C34CB5"/>
    <w:rsid w:val="00C63771"/>
    <w:rsid w:val="00C67D75"/>
    <w:rsid w:val="00C823E3"/>
    <w:rsid w:val="00C9376B"/>
    <w:rsid w:val="00CC4FC4"/>
    <w:rsid w:val="00CD4A10"/>
    <w:rsid w:val="00CF2671"/>
    <w:rsid w:val="00CF56DA"/>
    <w:rsid w:val="00CF7BAE"/>
    <w:rsid w:val="00D20F0B"/>
    <w:rsid w:val="00D213E6"/>
    <w:rsid w:val="00D67DD9"/>
    <w:rsid w:val="00D87A2B"/>
    <w:rsid w:val="00DB2699"/>
    <w:rsid w:val="00DC73E9"/>
    <w:rsid w:val="00DE546A"/>
    <w:rsid w:val="00DF64EF"/>
    <w:rsid w:val="00E00237"/>
    <w:rsid w:val="00E00C0B"/>
    <w:rsid w:val="00E246A9"/>
    <w:rsid w:val="00E24FA8"/>
    <w:rsid w:val="00E3593C"/>
    <w:rsid w:val="00E43289"/>
    <w:rsid w:val="00E44417"/>
    <w:rsid w:val="00E5034A"/>
    <w:rsid w:val="00E50CC1"/>
    <w:rsid w:val="00E672FA"/>
    <w:rsid w:val="00E711EA"/>
    <w:rsid w:val="00EC161F"/>
    <w:rsid w:val="00EF4626"/>
    <w:rsid w:val="00EF5434"/>
    <w:rsid w:val="00F05224"/>
    <w:rsid w:val="00F27FB8"/>
    <w:rsid w:val="00F31F18"/>
    <w:rsid w:val="00F40F50"/>
    <w:rsid w:val="00F50631"/>
    <w:rsid w:val="00F648A6"/>
    <w:rsid w:val="00F85D4C"/>
    <w:rsid w:val="00F86014"/>
    <w:rsid w:val="00FB2702"/>
    <w:rsid w:val="00FB690C"/>
    <w:rsid w:val="00FD7F17"/>
    <w:rsid w:val="00FE06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36B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36BD"/>
  </w:style>
  <w:style w:type="paragraph" w:styleId="Pieddepage">
    <w:name w:val="footer"/>
    <w:basedOn w:val="Normal"/>
    <w:link w:val="PieddepageCar"/>
    <w:uiPriority w:val="99"/>
    <w:unhideWhenUsed/>
    <w:rsid w:val="002636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6BD"/>
  </w:style>
  <w:style w:type="paragraph" w:styleId="Notedebasdepage">
    <w:name w:val="footnote text"/>
    <w:basedOn w:val="Normal"/>
    <w:link w:val="NotedebasdepageCar"/>
    <w:uiPriority w:val="99"/>
    <w:semiHidden/>
    <w:unhideWhenUsed/>
    <w:rsid w:val="00410DB5"/>
    <w:pPr>
      <w:spacing w:after="0" w:line="240" w:lineRule="auto"/>
    </w:pPr>
    <w:rPr>
      <w:sz w:val="20"/>
      <w:szCs w:val="20"/>
      <w:lang w:bidi="ar-MA"/>
    </w:rPr>
  </w:style>
  <w:style w:type="character" w:customStyle="1" w:styleId="NotedebasdepageCar">
    <w:name w:val="Note de bas de page Car"/>
    <w:basedOn w:val="Policepardfaut"/>
    <w:link w:val="Notedebasdepage"/>
    <w:uiPriority w:val="99"/>
    <w:semiHidden/>
    <w:rsid w:val="00410DB5"/>
    <w:rPr>
      <w:rFonts w:ascii="Calibri" w:eastAsia="Calibri" w:hAnsi="Calibri" w:cs="Arial"/>
      <w:sz w:val="20"/>
      <w:szCs w:val="20"/>
      <w:lang w:bidi="ar-MA"/>
    </w:rPr>
  </w:style>
  <w:style w:type="character" w:styleId="Appelnotedebasdep">
    <w:name w:val="footnote reference"/>
    <w:uiPriority w:val="99"/>
    <w:semiHidden/>
    <w:unhideWhenUsed/>
    <w:rsid w:val="00410DB5"/>
    <w:rPr>
      <w:vertAlign w:val="superscript"/>
    </w:rPr>
  </w:style>
  <w:style w:type="paragraph" w:styleId="Paragraphedeliste">
    <w:name w:val="List Paragraph"/>
    <w:basedOn w:val="Normal"/>
    <w:uiPriority w:val="34"/>
    <w:qFormat/>
    <w:rsid w:val="006576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BB13-B4FA-4CF2-A4B7-67F91C8D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1892</Words>
  <Characters>10408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dc:creator>
  <cp:keywords/>
  <cp:lastModifiedBy> </cp:lastModifiedBy>
  <cp:revision>2</cp:revision>
  <cp:lastPrinted>2015-11-10T14:11:00Z</cp:lastPrinted>
  <dcterms:created xsi:type="dcterms:W3CDTF">2015-11-10T16:47:00Z</dcterms:created>
  <dcterms:modified xsi:type="dcterms:W3CDTF">2015-11-10T16:47:00Z</dcterms:modified>
</cp:coreProperties>
</file>