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B" w:rsidRDefault="002523D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2523D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Pr="00E82E2E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B532BA" w:rsidRPr="00B532BA" w:rsidRDefault="00B532BA" w:rsidP="00B532BA">
      <w:pPr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F43AA6" w:rsidRDefault="00F43AA6" w:rsidP="00AF16D3">
      <w:pPr>
        <w:jc w:val="center"/>
        <w:rPr>
          <w:rFonts w:asciiTheme="majorBidi" w:hAnsiTheme="majorBidi" w:cstheme="majorBidi"/>
          <w:b/>
          <w:bCs/>
          <w:shadow/>
          <w:color w:val="FF9900"/>
          <w:sz w:val="32"/>
          <w:szCs w:val="32"/>
          <w:rtl/>
        </w:rPr>
      </w:pPr>
      <w:r w:rsidRPr="009E04D2">
        <w:rPr>
          <w:rFonts w:asciiTheme="majorBidi" w:hAnsiTheme="majorBidi" w:cstheme="majorBidi" w:hint="cs"/>
          <w:b/>
          <w:bCs/>
          <w:shadow/>
          <w:color w:val="FF9900"/>
          <w:sz w:val="32"/>
          <w:szCs w:val="32"/>
          <w:rtl/>
        </w:rPr>
        <w:t>ب</w:t>
      </w:r>
      <w:r w:rsidR="00AF16D3" w:rsidRPr="009E04D2">
        <w:rPr>
          <w:rFonts w:asciiTheme="majorBidi" w:hAnsiTheme="majorBidi" w:cstheme="majorBidi" w:hint="cs"/>
          <w:b/>
          <w:bCs/>
          <w:shadow/>
          <w:color w:val="FF9900"/>
          <w:sz w:val="32"/>
          <w:szCs w:val="32"/>
          <w:rtl/>
        </w:rPr>
        <w:t>ــــ</w:t>
      </w:r>
      <w:r w:rsidRPr="009E04D2">
        <w:rPr>
          <w:rFonts w:asciiTheme="majorBidi" w:hAnsiTheme="majorBidi" w:cstheme="majorBidi" w:hint="cs"/>
          <w:b/>
          <w:bCs/>
          <w:shadow/>
          <w:color w:val="FF9900"/>
          <w:sz w:val="32"/>
          <w:szCs w:val="32"/>
          <w:rtl/>
        </w:rPr>
        <w:t>لاغ صح</w:t>
      </w:r>
      <w:r w:rsidR="00AF16D3" w:rsidRPr="009E04D2">
        <w:rPr>
          <w:rFonts w:asciiTheme="majorBidi" w:hAnsiTheme="majorBidi" w:cstheme="majorBidi" w:hint="cs"/>
          <w:b/>
          <w:bCs/>
          <w:shadow/>
          <w:color w:val="FF9900"/>
          <w:sz w:val="32"/>
          <w:szCs w:val="32"/>
          <w:rtl/>
        </w:rPr>
        <w:t>ـــــ</w:t>
      </w:r>
      <w:r w:rsidRPr="009E04D2">
        <w:rPr>
          <w:rFonts w:asciiTheme="majorBidi" w:hAnsiTheme="majorBidi" w:cstheme="majorBidi" w:hint="cs"/>
          <w:b/>
          <w:bCs/>
          <w:shadow/>
          <w:color w:val="FF9900"/>
          <w:sz w:val="32"/>
          <w:szCs w:val="32"/>
          <w:rtl/>
        </w:rPr>
        <w:t xml:space="preserve">في </w:t>
      </w:r>
    </w:p>
    <w:p w:rsidR="009E04D2" w:rsidRPr="009E04D2" w:rsidRDefault="009E04D2" w:rsidP="00AF16D3">
      <w:pPr>
        <w:jc w:val="center"/>
        <w:rPr>
          <w:rFonts w:asciiTheme="majorBidi" w:hAnsiTheme="majorBidi" w:cstheme="majorBidi"/>
          <w:b/>
          <w:bCs/>
          <w:shadow/>
          <w:color w:val="FF9900"/>
          <w:sz w:val="20"/>
          <w:szCs w:val="20"/>
          <w:rtl/>
        </w:rPr>
      </w:pPr>
    </w:p>
    <w:p w:rsidR="00F43AA6" w:rsidRPr="009E04D2" w:rsidRDefault="00F43AA6" w:rsidP="00146D70">
      <w:pPr>
        <w:spacing w:after="120"/>
        <w:jc w:val="center"/>
        <w:rPr>
          <w:rFonts w:asciiTheme="majorBidi" w:hAnsiTheme="majorBidi" w:cstheme="majorBidi"/>
          <w:b/>
          <w:bCs/>
          <w:shadow/>
          <w:color w:val="FF9900"/>
          <w:sz w:val="32"/>
          <w:szCs w:val="32"/>
          <w:rtl/>
        </w:rPr>
      </w:pPr>
      <w:proofErr w:type="gramStart"/>
      <w:r w:rsidRPr="009E04D2">
        <w:rPr>
          <w:rFonts w:asciiTheme="majorBidi" w:hAnsiTheme="majorBidi" w:cstheme="majorBidi" w:hint="cs"/>
          <w:b/>
          <w:bCs/>
          <w:shadow/>
          <w:color w:val="FF9900"/>
          <w:sz w:val="32"/>
          <w:szCs w:val="32"/>
          <w:rtl/>
        </w:rPr>
        <w:t>شخصيات</w:t>
      </w:r>
      <w:proofErr w:type="gramEnd"/>
      <w:r w:rsidRPr="009E04D2">
        <w:rPr>
          <w:rFonts w:asciiTheme="majorBidi" w:hAnsiTheme="majorBidi" w:cstheme="majorBidi" w:hint="cs"/>
          <w:b/>
          <w:bCs/>
          <w:shadow/>
          <w:color w:val="FF9900"/>
          <w:sz w:val="32"/>
          <w:szCs w:val="32"/>
          <w:rtl/>
        </w:rPr>
        <w:t xml:space="preserve"> وطنية ودولية وازنة تشارك في الندوة العلمية المنظمة</w:t>
      </w:r>
    </w:p>
    <w:p w:rsidR="00146D70" w:rsidRDefault="00F43AA6" w:rsidP="00F43AA6">
      <w:pPr>
        <w:jc w:val="center"/>
        <w:rPr>
          <w:rFonts w:asciiTheme="majorBidi" w:hAnsiTheme="majorBidi" w:cstheme="majorBidi"/>
          <w:b/>
          <w:bCs/>
          <w:shadow/>
          <w:color w:val="FF9900"/>
          <w:sz w:val="32"/>
          <w:szCs w:val="32"/>
        </w:rPr>
      </w:pPr>
      <w:r w:rsidRPr="009E04D2">
        <w:rPr>
          <w:rFonts w:asciiTheme="majorBidi" w:hAnsiTheme="majorBidi" w:cstheme="majorBidi" w:hint="cs"/>
          <w:b/>
          <w:bCs/>
          <w:shadow/>
          <w:color w:val="FF9900"/>
          <w:sz w:val="32"/>
          <w:szCs w:val="32"/>
          <w:rtl/>
        </w:rPr>
        <w:t>تحت الرعاية السامية لجلالة الملك</w:t>
      </w:r>
    </w:p>
    <w:p w:rsidR="00F43AA6" w:rsidRPr="009E04D2" w:rsidRDefault="00F43AA6" w:rsidP="00F43AA6">
      <w:pPr>
        <w:jc w:val="center"/>
        <w:rPr>
          <w:rFonts w:cs="Arabic Transparent"/>
          <w:sz w:val="32"/>
          <w:szCs w:val="32"/>
          <w:rtl/>
          <w:lang w:bidi="ar-MA"/>
        </w:rPr>
      </w:pPr>
      <w:r w:rsidRPr="009E04D2">
        <w:rPr>
          <w:rFonts w:asciiTheme="majorBidi" w:hAnsiTheme="majorBidi" w:cstheme="majorBidi" w:hint="cs"/>
          <w:b/>
          <w:bCs/>
          <w:shadow/>
          <w:color w:val="FF9900"/>
          <w:sz w:val="32"/>
          <w:szCs w:val="32"/>
          <w:rtl/>
        </w:rPr>
        <w:t xml:space="preserve"> بمناسبة اليوم العالمي للإحصاء</w:t>
      </w:r>
    </w:p>
    <w:p w:rsidR="00F43AA6" w:rsidRPr="009E04D2" w:rsidRDefault="00F43AA6" w:rsidP="00F43AA6">
      <w:pPr>
        <w:bidi/>
        <w:jc w:val="both"/>
        <w:rPr>
          <w:rFonts w:cs="Arabic Transparent"/>
          <w:sz w:val="32"/>
          <w:szCs w:val="32"/>
          <w:rtl/>
          <w:lang w:bidi="ar-MA"/>
        </w:rPr>
      </w:pPr>
    </w:p>
    <w:p w:rsidR="00F43AA6" w:rsidRPr="00225E55" w:rsidRDefault="00F43AA6" w:rsidP="00F43AA6">
      <w:pPr>
        <w:bidi/>
        <w:spacing w:before="120" w:after="120"/>
        <w:ind w:firstLine="708"/>
        <w:jc w:val="both"/>
        <w:rPr>
          <w:rFonts w:ascii="Book Antiqua" w:hAnsi="Book Antiqua"/>
          <w:b/>
          <w:bCs/>
          <w:color w:val="7F7F7F" w:themeColor="text1" w:themeTint="80"/>
          <w:sz w:val="31"/>
          <w:szCs w:val="31"/>
          <w:rtl/>
        </w:rPr>
      </w:pPr>
      <w:proofErr w:type="gram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تحت</w:t>
      </w:r>
      <w:proofErr w:type="gram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الرعاية السامية لجلالة الملك نصره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الله،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وبمناسبة اليوم العالمي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للإحصاء،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تنظم المندوبية السامية للتخطيط ندوة علمية دولية تحت شعار "إحصائيات أفضل من أجل حياة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أفضل"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وذلك يوم 20 أكتوبر 2015 بمقر مركز التكوين التابع لبنك المغرب بالرباط.</w:t>
      </w:r>
    </w:p>
    <w:p w:rsidR="00F43AA6" w:rsidRPr="00225E55" w:rsidRDefault="00F43AA6" w:rsidP="008B6425">
      <w:pPr>
        <w:bidi/>
        <w:spacing w:before="120" w:after="120"/>
        <w:ind w:firstLine="709"/>
        <w:jc w:val="both"/>
        <w:rPr>
          <w:rFonts w:ascii="Book Antiqua" w:hAnsi="Book Antiqua"/>
          <w:b/>
          <w:bCs/>
          <w:color w:val="7F7F7F" w:themeColor="text1" w:themeTint="80"/>
          <w:sz w:val="31"/>
          <w:szCs w:val="31"/>
          <w:rtl/>
        </w:rPr>
      </w:pPr>
      <w:proofErr w:type="gram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وسيضم</w:t>
      </w:r>
      <w:proofErr w:type="gram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نفس المقر أروقة تقوم من خلالها المندوبية السامية للتخطيط وعدة وزارات وهيئات وطنية منتجة أو مستعملة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للإحصائيات،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بعرض إصداراتها الإحصائية والتقنيات المعتمدة لإنتاج واستغلال ونشر المعطيات المرتبطة بأنشطتها وكذا التكنولوجيا المستعملة في هذا الشأن.</w:t>
      </w:r>
      <w:r w:rsidR="004D3A08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</w:t>
      </w:r>
    </w:p>
    <w:p w:rsidR="00F43AA6" w:rsidRPr="00225E55" w:rsidRDefault="00F43AA6" w:rsidP="008B6425">
      <w:pPr>
        <w:bidi/>
        <w:spacing w:before="120" w:after="120"/>
        <w:ind w:firstLine="709"/>
        <w:jc w:val="both"/>
        <w:rPr>
          <w:rFonts w:ascii="Book Antiqua" w:hAnsi="Book Antiqua"/>
          <w:b/>
          <w:bCs/>
          <w:color w:val="7F7F7F" w:themeColor="text1" w:themeTint="80"/>
          <w:sz w:val="31"/>
          <w:szCs w:val="31"/>
          <w:rtl/>
        </w:rPr>
      </w:pPr>
      <w:proofErr w:type="gram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وستعرف</w:t>
      </w:r>
      <w:proofErr w:type="gram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هذه الندوة تقديم عروض من طرف شخصيات وطنية وازنة نذكر منها على الخصوص رئيسي غرفتي البرلمان ومجموعة من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الوزراء،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والرئيس الأول لمحكمة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النقض،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</w:t>
      </w:r>
      <w:r w:rsidR="00221B8F"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ووالي بنك المغرب </w:t>
      </w:r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ورئيس المجلس الاقتصادي والاجتماعي والبيئي.</w:t>
      </w:r>
    </w:p>
    <w:p w:rsidR="00F43AA6" w:rsidRPr="00225E55" w:rsidRDefault="00F43AA6" w:rsidP="008B6425">
      <w:pPr>
        <w:bidi/>
        <w:spacing w:before="120" w:after="120"/>
        <w:ind w:firstLine="709"/>
        <w:jc w:val="both"/>
        <w:rPr>
          <w:rFonts w:ascii="Book Antiqua" w:hAnsi="Book Antiqua"/>
          <w:b/>
          <w:bCs/>
          <w:color w:val="7F7F7F" w:themeColor="text1" w:themeTint="80"/>
          <w:sz w:val="31"/>
          <w:szCs w:val="31"/>
          <w:rtl/>
        </w:rPr>
      </w:pPr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وتشكل هذه الندوة كذلك مناسبة تشارك فيها شخصيات دولية مرموقة في مجال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الإحصاء،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نذكر منها على الخصوص السيد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ماريو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بيدزيني،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مدير مركز التنمية التابع لمنظمة التعاون والتنميـة الاقتصادية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(</w:t>
      </w:r>
      <w:proofErr w:type="spellEnd"/>
      <w:r w:rsidRPr="00225E55">
        <w:rPr>
          <w:rFonts w:ascii="Book Antiqua" w:hAnsi="Book Antiqua"/>
          <w:b/>
          <w:bCs/>
          <w:color w:val="7F7F7F" w:themeColor="text1" w:themeTint="80"/>
          <w:sz w:val="31"/>
          <w:szCs w:val="31"/>
        </w:rPr>
        <w:t>OCDE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)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والسيد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والتر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رايدرماركر،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المدير العام لمكتب الإحصاء الأوروبي والسيد جون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لوك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تافيرنيي،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المدير العام للمعهد الوطني للإحصاء والدراسات الاقتصاديـة بفرنسا والسيد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بيـدرو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لويس دو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ناسيمونتو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سيلفا،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رئيس المعهد الدولي للإحصاء والسيد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إنريكو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جوفانيني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وزير سابق للشغل والشؤون الاجتماعيـة بإيطاليا والسيد جـوان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جوتين،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مديـر رابطة الشراكة في الإحصاء مـن أجل التنمية فـي القرن 21.</w:t>
      </w:r>
    </w:p>
    <w:p w:rsidR="00F43AA6" w:rsidRPr="00225E55" w:rsidRDefault="00F43AA6" w:rsidP="00F43AA6">
      <w:pPr>
        <w:bidi/>
        <w:spacing w:before="120" w:after="120"/>
        <w:ind w:firstLine="708"/>
        <w:jc w:val="both"/>
        <w:rPr>
          <w:rFonts w:cs="Arabic Transparent"/>
          <w:sz w:val="31"/>
          <w:szCs w:val="31"/>
          <w:rtl/>
          <w:lang w:bidi="ar-MA"/>
        </w:rPr>
      </w:pPr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وبهذه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المناسبة،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سيوقع المندوب السامي للتخطيط اتفاقيتي </w:t>
      </w:r>
      <w:proofErr w:type="spellStart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>شراكة،</w:t>
      </w:r>
      <w:proofErr w:type="spellEnd"/>
      <w:r w:rsidRPr="00225E55">
        <w:rPr>
          <w:rFonts w:ascii="Book Antiqua" w:hAnsi="Book Antiqua" w:hint="cs"/>
          <w:b/>
          <w:bCs/>
          <w:color w:val="7F7F7F" w:themeColor="text1" w:themeTint="80"/>
          <w:sz w:val="31"/>
          <w:szCs w:val="31"/>
          <w:rtl/>
        </w:rPr>
        <w:t xml:space="preserve"> الأولى مع المدير العام للمعهد الوطني للإحصاء والدراسات الاقتصادية والثانية مع الرئيس الأول لمحكمة النقض.</w:t>
      </w:r>
    </w:p>
    <w:p w:rsidR="000A162D" w:rsidRDefault="00B01F8F" w:rsidP="00B01F8F">
      <w:pPr>
        <w:pStyle w:val="Titre"/>
        <w:ind w:left="993" w:hanging="993"/>
        <w:jc w:val="left"/>
        <w:rPr>
          <w:rFonts w:ascii="Book Antiqua" w:hAnsi="Book Antiqua"/>
          <w:color w:val="7F7F7F" w:themeColor="text1" w:themeTint="80"/>
          <w:sz w:val="32"/>
          <w:szCs w:val="32"/>
          <w:rtl/>
        </w:rPr>
      </w:pPr>
      <w:r w:rsidRPr="00B01F8F">
        <w:rPr>
          <w:rFonts w:ascii="Book Antiqua" w:hAnsi="Book Antiqua" w:hint="cs"/>
          <w:color w:val="7F7F7F" w:themeColor="text1" w:themeTint="80"/>
          <w:sz w:val="32"/>
          <w:szCs w:val="32"/>
          <w:rtl/>
        </w:rPr>
        <w:t>عن المندوب السامي للتخطيط</w:t>
      </w:r>
    </w:p>
    <w:p w:rsidR="00B01F8F" w:rsidRDefault="00B01F8F" w:rsidP="00B01F8F">
      <w:pPr>
        <w:pStyle w:val="Titre"/>
        <w:ind w:left="993" w:hanging="993"/>
        <w:jc w:val="left"/>
        <w:rPr>
          <w:rFonts w:ascii="Book Antiqua" w:hAnsi="Book Antiqua"/>
          <w:color w:val="7F7F7F" w:themeColor="text1" w:themeTint="80"/>
          <w:sz w:val="32"/>
          <w:szCs w:val="32"/>
          <w:rtl/>
        </w:rPr>
      </w:pPr>
      <w:r>
        <w:rPr>
          <w:rFonts w:ascii="Book Antiqua" w:hAnsi="Book Antiqua" w:hint="cs"/>
          <w:color w:val="7F7F7F" w:themeColor="text1" w:themeTint="80"/>
          <w:sz w:val="32"/>
          <w:szCs w:val="32"/>
          <w:rtl/>
        </w:rPr>
        <w:t xml:space="preserve">جمـــال </w:t>
      </w:r>
      <w:proofErr w:type="spellStart"/>
      <w:r>
        <w:rPr>
          <w:rFonts w:ascii="Book Antiqua" w:hAnsi="Book Antiqua" w:hint="cs"/>
          <w:color w:val="7F7F7F" w:themeColor="text1" w:themeTint="80"/>
          <w:sz w:val="32"/>
          <w:szCs w:val="32"/>
          <w:rtl/>
        </w:rPr>
        <w:t>بورشـــاشن</w:t>
      </w:r>
      <w:proofErr w:type="spellEnd"/>
      <w:r>
        <w:rPr>
          <w:rFonts w:ascii="Book Antiqua" w:hAnsi="Book Antiqua" w:hint="cs"/>
          <w:color w:val="7F7F7F" w:themeColor="text1" w:themeTint="80"/>
          <w:sz w:val="32"/>
          <w:szCs w:val="32"/>
          <w:rtl/>
        </w:rPr>
        <w:t xml:space="preserve">    </w:t>
      </w:r>
    </w:p>
    <w:p w:rsidR="00B01F8F" w:rsidRPr="00B01F8F" w:rsidRDefault="00B01F8F" w:rsidP="00B01F8F">
      <w:pPr>
        <w:pStyle w:val="Titre"/>
        <w:ind w:left="993" w:hanging="993"/>
        <w:jc w:val="left"/>
        <w:rPr>
          <w:rFonts w:ascii="Book Antiqua" w:hAnsi="Book Antiqua"/>
          <w:color w:val="7F7F7F" w:themeColor="text1" w:themeTint="80"/>
          <w:sz w:val="32"/>
          <w:szCs w:val="32"/>
          <w:rtl/>
        </w:rPr>
      </w:pPr>
      <w:r>
        <w:rPr>
          <w:rFonts w:ascii="Book Antiqua" w:hAnsi="Book Antiqua" w:hint="cs"/>
          <w:color w:val="7F7F7F" w:themeColor="text1" w:themeTint="80"/>
          <w:sz w:val="32"/>
          <w:szCs w:val="32"/>
          <w:rtl/>
        </w:rPr>
        <w:t xml:space="preserve">الكـــاتب العـــام      </w:t>
      </w:r>
    </w:p>
    <w:sectPr w:rsidR="00B01F8F" w:rsidRPr="00B01F8F" w:rsidSect="000A162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A1" w:rsidRDefault="006214A1">
      <w:r>
        <w:separator/>
      </w:r>
    </w:p>
  </w:endnote>
  <w:endnote w:type="continuationSeparator" w:id="0">
    <w:p w:rsidR="006214A1" w:rsidRDefault="00621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6B2DD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6B2DDE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225E5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AE3BF1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225E5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6B2DD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AE3BF1" w:rsidRPr="00773F09" w:rsidRDefault="00AE3BF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A1" w:rsidRDefault="006214A1">
      <w:r>
        <w:separator/>
      </w:r>
    </w:p>
  </w:footnote>
  <w:footnote w:type="continuationSeparator" w:id="0">
    <w:p w:rsidR="006214A1" w:rsidRDefault="00621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2523DB" w:rsidP="004E6CF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5678B"/>
    <w:multiLevelType w:val="hybridMultilevel"/>
    <w:tmpl w:val="46A23C68"/>
    <w:lvl w:ilvl="0" w:tplc="2982B1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2BA4"/>
    <w:rsid w:val="00010F70"/>
    <w:rsid w:val="0001390E"/>
    <w:rsid w:val="00013A7F"/>
    <w:rsid w:val="00013C22"/>
    <w:rsid w:val="000152BC"/>
    <w:rsid w:val="000205C4"/>
    <w:rsid w:val="000205FA"/>
    <w:rsid w:val="00024095"/>
    <w:rsid w:val="00027850"/>
    <w:rsid w:val="000355D9"/>
    <w:rsid w:val="00050A6E"/>
    <w:rsid w:val="000554EE"/>
    <w:rsid w:val="00060321"/>
    <w:rsid w:val="00064386"/>
    <w:rsid w:val="0006553F"/>
    <w:rsid w:val="00070037"/>
    <w:rsid w:val="00081BE5"/>
    <w:rsid w:val="00085E86"/>
    <w:rsid w:val="000A162D"/>
    <w:rsid w:val="000A3BE9"/>
    <w:rsid w:val="000A4F68"/>
    <w:rsid w:val="000B2A3E"/>
    <w:rsid w:val="000C1943"/>
    <w:rsid w:val="000C5E54"/>
    <w:rsid w:val="000C7682"/>
    <w:rsid w:val="000D25AF"/>
    <w:rsid w:val="000E21D3"/>
    <w:rsid w:val="000E7503"/>
    <w:rsid w:val="00100AF5"/>
    <w:rsid w:val="001063C7"/>
    <w:rsid w:val="00107113"/>
    <w:rsid w:val="00114C7E"/>
    <w:rsid w:val="00116B4A"/>
    <w:rsid w:val="00120AF1"/>
    <w:rsid w:val="0012265F"/>
    <w:rsid w:val="00137652"/>
    <w:rsid w:val="001379C2"/>
    <w:rsid w:val="001437B0"/>
    <w:rsid w:val="00146D70"/>
    <w:rsid w:val="001513A6"/>
    <w:rsid w:val="00153DC3"/>
    <w:rsid w:val="00155095"/>
    <w:rsid w:val="00155EBB"/>
    <w:rsid w:val="001630F0"/>
    <w:rsid w:val="0016363C"/>
    <w:rsid w:val="001640AC"/>
    <w:rsid w:val="00173DF2"/>
    <w:rsid w:val="00174719"/>
    <w:rsid w:val="00176CC0"/>
    <w:rsid w:val="00177EC0"/>
    <w:rsid w:val="00181EFF"/>
    <w:rsid w:val="001907EE"/>
    <w:rsid w:val="001A01E4"/>
    <w:rsid w:val="001A1A9C"/>
    <w:rsid w:val="001A2FF3"/>
    <w:rsid w:val="001A7093"/>
    <w:rsid w:val="001C3920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5A6A"/>
    <w:rsid w:val="00206659"/>
    <w:rsid w:val="002100FC"/>
    <w:rsid w:val="002139B6"/>
    <w:rsid w:val="00220DF6"/>
    <w:rsid w:val="00221B8F"/>
    <w:rsid w:val="0022299E"/>
    <w:rsid w:val="0022597E"/>
    <w:rsid w:val="00225E55"/>
    <w:rsid w:val="0023043F"/>
    <w:rsid w:val="002316A6"/>
    <w:rsid w:val="002353F2"/>
    <w:rsid w:val="002375D9"/>
    <w:rsid w:val="00242C76"/>
    <w:rsid w:val="00242CBE"/>
    <w:rsid w:val="002443AA"/>
    <w:rsid w:val="0024532B"/>
    <w:rsid w:val="0024586A"/>
    <w:rsid w:val="002523DB"/>
    <w:rsid w:val="00256291"/>
    <w:rsid w:val="002603C8"/>
    <w:rsid w:val="00262AA7"/>
    <w:rsid w:val="00264343"/>
    <w:rsid w:val="00264D30"/>
    <w:rsid w:val="00271922"/>
    <w:rsid w:val="0028585A"/>
    <w:rsid w:val="00286F23"/>
    <w:rsid w:val="00290B88"/>
    <w:rsid w:val="002A281B"/>
    <w:rsid w:val="002A5A7C"/>
    <w:rsid w:val="002A688F"/>
    <w:rsid w:val="002C02CC"/>
    <w:rsid w:val="002C09B2"/>
    <w:rsid w:val="002C6433"/>
    <w:rsid w:val="002D022C"/>
    <w:rsid w:val="002D3BD2"/>
    <w:rsid w:val="002D49EF"/>
    <w:rsid w:val="002F3B72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BE6"/>
    <w:rsid w:val="0034445B"/>
    <w:rsid w:val="00346F33"/>
    <w:rsid w:val="00351D4C"/>
    <w:rsid w:val="003557D2"/>
    <w:rsid w:val="003671BE"/>
    <w:rsid w:val="00376C2C"/>
    <w:rsid w:val="00376C4A"/>
    <w:rsid w:val="00385013"/>
    <w:rsid w:val="0039063A"/>
    <w:rsid w:val="00393B90"/>
    <w:rsid w:val="00393EF8"/>
    <w:rsid w:val="003A14B5"/>
    <w:rsid w:val="003A17E2"/>
    <w:rsid w:val="003A5CB2"/>
    <w:rsid w:val="003B7C9A"/>
    <w:rsid w:val="003C357A"/>
    <w:rsid w:val="003E5DDB"/>
    <w:rsid w:val="003F28EA"/>
    <w:rsid w:val="003F445E"/>
    <w:rsid w:val="00401D3E"/>
    <w:rsid w:val="00403A20"/>
    <w:rsid w:val="004275D6"/>
    <w:rsid w:val="00436566"/>
    <w:rsid w:val="00446DB7"/>
    <w:rsid w:val="00447FBC"/>
    <w:rsid w:val="00455540"/>
    <w:rsid w:val="004744FF"/>
    <w:rsid w:val="00481E24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D3A08"/>
    <w:rsid w:val="004E36E2"/>
    <w:rsid w:val="004E67F8"/>
    <w:rsid w:val="004E6CF3"/>
    <w:rsid w:val="004F572F"/>
    <w:rsid w:val="004F57F8"/>
    <w:rsid w:val="004F60EB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6525"/>
    <w:rsid w:val="00564AE3"/>
    <w:rsid w:val="0057148E"/>
    <w:rsid w:val="00571918"/>
    <w:rsid w:val="005746EB"/>
    <w:rsid w:val="005754A6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5B32"/>
    <w:rsid w:val="005C707A"/>
    <w:rsid w:val="005C7D21"/>
    <w:rsid w:val="005D0550"/>
    <w:rsid w:val="005D14CD"/>
    <w:rsid w:val="005D71A1"/>
    <w:rsid w:val="005D72D0"/>
    <w:rsid w:val="005E3BDC"/>
    <w:rsid w:val="005E4938"/>
    <w:rsid w:val="00604836"/>
    <w:rsid w:val="00610ADF"/>
    <w:rsid w:val="00611B94"/>
    <w:rsid w:val="0061442D"/>
    <w:rsid w:val="006214A1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61B0F"/>
    <w:rsid w:val="00665592"/>
    <w:rsid w:val="00667E75"/>
    <w:rsid w:val="00667ECC"/>
    <w:rsid w:val="006707C0"/>
    <w:rsid w:val="006732B3"/>
    <w:rsid w:val="00682878"/>
    <w:rsid w:val="0068506D"/>
    <w:rsid w:val="00687A8F"/>
    <w:rsid w:val="00690CED"/>
    <w:rsid w:val="00692552"/>
    <w:rsid w:val="00694FF6"/>
    <w:rsid w:val="00695BAE"/>
    <w:rsid w:val="006A3883"/>
    <w:rsid w:val="006B2DDE"/>
    <w:rsid w:val="006B5F68"/>
    <w:rsid w:val="006C77C9"/>
    <w:rsid w:val="006D22BC"/>
    <w:rsid w:val="006D4F49"/>
    <w:rsid w:val="006D7AEF"/>
    <w:rsid w:val="006D7FA4"/>
    <w:rsid w:val="006E2C7A"/>
    <w:rsid w:val="006E456F"/>
    <w:rsid w:val="006E5679"/>
    <w:rsid w:val="006E608B"/>
    <w:rsid w:val="006E7909"/>
    <w:rsid w:val="00700E75"/>
    <w:rsid w:val="00711F1F"/>
    <w:rsid w:val="007206D4"/>
    <w:rsid w:val="007273F0"/>
    <w:rsid w:val="00730CFE"/>
    <w:rsid w:val="007320F2"/>
    <w:rsid w:val="00737D26"/>
    <w:rsid w:val="00737E9A"/>
    <w:rsid w:val="007418E0"/>
    <w:rsid w:val="00752832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27D0"/>
    <w:rsid w:val="007B68AF"/>
    <w:rsid w:val="007B7FEE"/>
    <w:rsid w:val="007C2982"/>
    <w:rsid w:val="007C6380"/>
    <w:rsid w:val="007D7F9B"/>
    <w:rsid w:val="007E1420"/>
    <w:rsid w:val="007E1CA4"/>
    <w:rsid w:val="007E2D18"/>
    <w:rsid w:val="007E33CA"/>
    <w:rsid w:val="007E474D"/>
    <w:rsid w:val="007E47FC"/>
    <w:rsid w:val="007F475F"/>
    <w:rsid w:val="007F478E"/>
    <w:rsid w:val="007F4A8D"/>
    <w:rsid w:val="00803256"/>
    <w:rsid w:val="0080593A"/>
    <w:rsid w:val="00807DC4"/>
    <w:rsid w:val="00811CEF"/>
    <w:rsid w:val="008148E1"/>
    <w:rsid w:val="00817D3A"/>
    <w:rsid w:val="008373A3"/>
    <w:rsid w:val="0084269C"/>
    <w:rsid w:val="00852402"/>
    <w:rsid w:val="0086177A"/>
    <w:rsid w:val="00866410"/>
    <w:rsid w:val="0087042E"/>
    <w:rsid w:val="008712A1"/>
    <w:rsid w:val="0087409F"/>
    <w:rsid w:val="00877E3C"/>
    <w:rsid w:val="0088015C"/>
    <w:rsid w:val="00884C20"/>
    <w:rsid w:val="008938AA"/>
    <w:rsid w:val="008946E5"/>
    <w:rsid w:val="00894A15"/>
    <w:rsid w:val="00894C3A"/>
    <w:rsid w:val="008951BF"/>
    <w:rsid w:val="008A1242"/>
    <w:rsid w:val="008A2CAA"/>
    <w:rsid w:val="008A4CF7"/>
    <w:rsid w:val="008A6A9C"/>
    <w:rsid w:val="008B32BE"/>
    <w:rsid w:val="008B6425"/>
    <w:rsid w:val="008C2C3C"/>
    <w:rsid w:val="008C79BB"/>
    <w:rsid w:val="008D1587"/>
    <w:rsid w:val="008D38D9"/>
    <w:rsid w:val="008D4AC7"/>
    <w:rsid w:val="008D767F"/>
    <w:rsid w:val="008E57C2"/>
    <w:rsid w:val="008F416D"/>
    <w:rsid w:val="008F6D54"/>
    <w:rsid w:val="00900744"/>
    <w:rsid w:val="00900B2E"/>
    <w:rsid w:val="00930BC1"/>
    <w:rsid w:val="00931126"/>
    <w:rsid w:val="00944B4F"/>
    <w:rsid w:val="0095153B"/>
    <w:rsid w:val="00953DB4"/>
    <w:rsid w:val="00961216"/>
    <w:rsid w:val="00965163"/>
    <w:rsid w:val="00965E2B"/>
    <w:rsid w:val="00970294"/>
    <w:rsid w:val="009750B7"/>
    <w:rsid w:val="009801E4"/>
    <w:rsid w:val="00983CE7"/>
    <w:rsid w:val="00984C53"/>
    <w:rsid w:val="00990C6F"/>
    <w:rsid w:val="00996F92"/>
    <w:rsid w:val="009A205F"/>
    <w:rsid w:val="009A3A8A"/>
    <w:rsid w:val="009B2B2B"/>
    <w:rsid w:val="009C0E61"/>
    <w:rsid w:val="009D0EEB"/>
    <w:rsid w:val="009D1867"/>
    <w:rsid w:val="009D3F74"/>
    <w:rsid w:val="009D664A"/>
    <w:rsid w:val="009E04D2"/>
    <w:rsid w:val="009E1925"/>
    <w:rsid w:val="009E3005"/>
    <w:rsid w:val="009E4032"/>
    <w:rsid w:val="009E4BD5"/>
    <w:rsid w:val="009F5937"/>
    <w:rsid w:val="00A028B9"/>
    <w:rsid w:val="00A03537"/>
    <w:rsid w:val="00A03BBB"/>
    <w:rsid w:val="00A06843"/>
    <w:rsid w:val="00A07E32"/>
    <w:rsid w:val="00A11972"/>
    <w:rsid w:val="00A16299"/>
    <w:rsid w:val="00A17CEA"/>
    <w:rsid w:val="00A250DB"/>
    <w:rsid w:val="00A322D1"/>
    <w:rsid w:val="00A3434A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63"/>
    <w:rsid w:val="00A76F8C"/>
    <w:rsid w:val="00A821C4"/>
    <w:rsid w:val="00A8308B"/>
    <w:rsid w:val="00A834E9"/>
    <w:rsid w:val="00A87B84"/>
    <w:rsid w:val="00AA3E6A"/>
    <w:rsid w:val="00AA48F7"/>
    <w:rsid w:val="00AA723E"/>
    <w:rsid w:val="00AA757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16D3"/>
    <w:rsid w:val="00AF442C"/>
    <w:rsid w:val="00AF5ED0"/>
    <w:rsid w:val="00AF74CA"/>
    <w:rsid w:val="00B01F8F"/>
    <w:rsid w:val="00B03879"/>
    <w:rsid w:val="00B065DA"/>
    <w:rsid w:val="00B10250"/>
    <w:rsid w:val="00B12082"/>
    <w:rsid w:val="00B247B4"/>
    <w:rsid w:val="00B317EB"/>
    <w:rsid w:val="00B31D24"/>
    <w:rsid w:val="00B35A48"/>
    <w:rsid w:val="00B37707"/>
    <w:rsid w:val="00B417BE"/>
    <w:rsid w:val="00B42470"/>
    <w:rsid w:val="00B43C5F"/>
    <w:rsid w:val="00B476C7"/>
    <w:rsid w:val="00B532BA"/>
    <w:rsid w:val="00B54E46"/>
    <w:rsid w:val="00B607B2"/>
    <w:rsid w:val="00B62ED5"/>
    <w:rsid w:val="00B643DC"/>
    <w:rsid w:val="00B66FB4"/>
    <w:rsid w:val="00B674E5"/>
    <w:rsid w:val="00B70238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A5F9D"/>
    <w:rsid w:val="00BB27CA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31EF5"/>
    <w:rsid w:val="00C36CAE"/>
    <w:rsid w:val="00C455CF"/>
    <w:rsid w:val="00C45E08"/>
    <w:rsid w:val="00C509B9"/>
    <w:rsid w:val="00C5584A"/>
    <w:rsid w:val="00C569B9"/>
    <w:rsid w:val="00C57DE2"/>
    <w:rsid w:val="00C77AA4"/>
    <w:rsid w:val="00C92504"/>
    <w:rsid w:val="00C92E38"/>
    <w:rsid w:val="00CA2232"/>
    <w:rsid w:val="00CA7648"/>
    <w:rsid w:val="00CB05C8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7E75"/>
    <w:rsid w:val="00D12FA1"/>
    <w:rsid w:val="00D15EC7"/>
    <w:rsid w:val="00D224CC"/>
    <w:rsid w:val="00D30672"/>
    <w:rsid w:val="00D30B74"/>
    <w:rsid w:val="00D3608E"/>
    <w:rsid w:val="00D40AE4"/>
    <w:rsid w:val="00D46A93"/>
    <w:rsid w:val="00D4763E"/>
    <w:rsid w:val="00D60382"/>
    <w:rsid w:val="00D71FF6"/>
    <w:rsid w:val="00D801F5"/>
    <w:rsid w:val="00D820EB"/>
    <w:rsid w:val="00D82174"/>
    <w:rsid w:val="00D827F9"/>
    <w:rsid w:val="00DB27A9"/>
    <w:rsid w:val="00DB293A"/>
    <w:rsid w:val="00DB41D2"/>
    <w:rsid w:val="00DB5B3F"/>
    <w:rsid w:val="00DB7F93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2252B"/>
    <w:rsid w:val="00E225AC"/>
    <w:rsid w:val="00E24DC2"/>
    <w:rsid w:val="00E30992"/>
    <w:rsid w:val="00E32D1F"/>
    <w:rsid w:val="00E343C3"/>
    <w:rsid w:val="00E40104"/>
    <w:rsid w:val="00E41A5C"/>
    <w:rsid w:val="00E52A17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9B0"/>
    <w:rsid w:val="00E947A6"/>
    <w:rsid w:val="00E9733C"/>
    <w:rsid w:val="00EA5644"/>
    <w:rsid w:val="00EB537F"/>
    <w:rsid w:val="00EB5AC5"/>
    <w:rsid w:val="00EB7741"/>
    <w:rsid w:val="00EC6140"/>
    <w:rsid w:val="00EE0046"/>
    <w:rsid w:val="00EE549F"/>
    <w:rsid w:val="00EE5D39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3AA6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90EB4"/>
    <w:rsid w:val="00F92A08"/>
    <w:rsid w:val="00F94487"/>
    <w:rsid w:val="00F94BFA"/>
    <w:rsid w:val="00FA1FD9"/>
    <w:rsid w:val="00FA2B84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0F82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035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355D9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355D9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0355D9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paragraph" w:customStyle="1" w:styleId="Parag">
    <w:name w:val="Parag"/>
    <w:basedOn w:val="Normal"/>
    <w:rsid w:val="001907EE"/>
    <w:pPr>
      <w:spacing w:after="240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355D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5D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13</cp:revision>
  <cp:lastPrinted>2011-02-07T12:41:00Z</cp:lastPrinted>
  <dcterms:created xsi:type="dcterms:W3CDTF">2015-10-16T22:46:00Z</dcterms:created>
  <dcterms:modified xsi:type="dcterms:W3CDTF">2015-10-16T23:22:00Z</dcterms:modified>
</cp:coreProperties>
</file>