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Pr>
      </w:pPr>
    </w:p>
    <w:p w:rsidR="00154579" w:rsidRDefault="00154579" w:rsidP="007C2F91">
      <w:pPr>
        <w:ind w:left="993" w:hanging="993"/>
        <w:jc w:val="both"/>
        <w:rPr>
          <w:rFonts w:ascii="Book Antiqua" w:hAnsi="Book Antiqua"/>
          <w:b/>
          <w:bCs/>
          <w:sz w:val="26"/>
          <w:szCs w:val="26"/>
        </w:rPr>
      </w:pPr>
    </w:p>
    <w:p w:rsidR="0072261F" w:rsidRDefault="0072261F" w:rsidP="007C2F91">
      <w:pPr>
        <w:ind w:left="993" w:hanging="993"/>
        <w:jc w:val="both"/>
        <w:rPr>
          <w:rFonts w:ascii="Book Antiqua" w:hAnsi="Book Antiqua"/>
          <w:b/>
          <w:bCs/>
          <w:sz w:val="26"/>
          <w:szCs w:val="26"/>
        </w:rPr>
      </w:pPr>
    </w:p>
    <w:p w:rsidR="0072261F" w:rsidRDefault="0072261F" w:rsidP="007C2F91">
      <w:pPr>
        <w:ind w:left="993" w:hanging="993"/>
        <w:jc w:val="both"/>
        <w:rPr>
          <w:rFonts w:ascii="Book Antiqua" w:hAnsi="Book Antiqua"/>
          <w:b/>
          <w:bCs/>
          <w:sz w:val="26"/>
          <w:szCs w:val="26"/>
        </w:rPr>
      </w:pPr>
    </w:p>
    <w:p w:rsidR="009C4063" w:rsidRDefault="008E7574" w:rsidP="007C2F91">
      <w:pPr>
        <w:ind w:left="993" w:hanging="993"/>
        <w:jc w:val="both"/>
        <w:rPr>
          <w:rFonts w:ascii="Book Antiqua" w:hAnsi="Book Antiqua"/>
          <w:b/>
          <w:bCs/>
          <w:sz w:val="26"/>
          <w:szCs w:val="26"/>
          <w:rtl/>
        </w:rPr>
      </w:pPr>
      <w:r>
        <w:rPr>
          <w:rFonts w:ascii="Book Antiqua" w:hAnsi="Book Antiqua"/>
          <w:b/>
          <w:bCs/>
          <w:sz w:val="26"/>
          <w:szCs w:val="26"/>
        </w:rPr>
        <w:t xml:space="preserve">     </w:t>
      </w:r>
    </w:p>
    <w:p w:rsidR="00154579" w:rsidRDefault="00154579" w:rsidP="00FC42BF">
      <w:pPr>
        <w:spacing w:line="360" w:lineRule="auto"/>
        <w:jc w:val="center"/>
        <w:rPr>
          <w:rFonts w:ascii="Palatino" w:hAnsi="Palatino" w:cs="Times"/>
          <w:b/>
          <w:bCs/>
          <w:shadow/>
          <w:color w:val="FF9900"/>
          <w:sz w:val="26"/>
          <w:szCs w:val="26"/>
        </w:rPr>
      </w:pPr>
      <w:r w:rsidRPr="00154579">
        <w:rPr>
          <w:rFonts w:ascii="Palatino" w:hAnsi="Palatino" w:cs="Times"/>
          <w:b/>
          <w:bCs/>
          <w:shadow/>
          <w:color w:val="FF9900"/>
          <w:sz w:val="26"/>
          <w:szCs w:val="26"/>
        </w:rPr>
        <w:t xml:space="preserve">Communiqué de presse </w:t>
      </w:r>
      <w:r>
        <w:rPr>
          <w:rFonts w:ascii="Palatino" w:hAnsi="Palatino" w:cs="Times"/>
          <w:b/>
          <w:bCs/>
          <w:shadow/>
          <w:color w:val="FF9900"/>
          <w:sz w:val="26"/>
          <w:szCs w:val="26"/>
        </w:rPr>
        <w:t>:</w:t>
      </w:r>
    </w:p>
    <w:p w:rsidR="00E15D17" w:rsidRPr="00E15D17" w:rsidRDefault="00E15D17" w:rsidP="00E15D17">
      <w:pPr>
        <w:jc w:val="center"/>
        <w:rPr>
          <w:rFonts w:ascii="Palatino" w:hAnsi="Palatino" w:cs="Times"/>
          <w:b/>
          <w:bCs/>
          <w:shadow/>
          <w:color w:val="FF9900"/>
          <w:sz w:val="26"/>
          <w:szCs w:val="26"/>
        </w:rPr>
      </w:pPr>
      <w:r w:rsidRPr="00E15D17">
        <w:rPr>
          <w:rFonts w:ascii="Palatino" w:hAnsi="Palatino" w:cs="Times"/>
          <w:b/>
          <w:bCs/>
          <w:shadow/>
          <w:color w:val="FF9900"/>
          <w:sz w:val="26"/>
          <w:szCs w:val="26"/>
        </w:rPr>
        <w:t>Formation des superviseurs communaux du RGPH 2014</w:t>
      </w:r>
    </w:p>
    <w:p w:rsidR="00E15D17" w:rsidRDefault="00E15D17" w:rsidP="00FC42BF">
      <w:pPr>
        <w:spacing w:line="312" w:lineRule="auto"/>
        <w:jc w:val="center"/>
        <w:rPr>
          <w:rFonts w:ascii="Palatino" w:hAnsi="Palatino" w:cs="Times"/>
          <w:b/>
          <w:bCs/>
          <w:shadow/>
          <w:color w:val="FF9900"/>
          <w:sz w:val="26"/>
          <w:szCs w:val="26"/>
        </w:rPr>
      </w:pPr>
    </w:p>
    <w:p w:rsidR="00E15D17" w:rsidRDefault="00E15D17" w:rsidP="007C2F91">
      <w:pPr>
        <w:pStyle w:val="Titre"/>
        <w:ind w:left="993" w:hanging="993"/>
        <w:rPr>
          <w:rFonts w:ascii="Book Antiqua" w:hAnsi="Book Antiqua"/>
          <w:iCs/>
          <w:szCs w:val="24"/>
        </w:rPr>
      </w:pPr>
    </w:p>
    <w:p w:rsidR="00E15D17" w:rsidRDefault="00E15D17" w:rsidP="0072261F">
      <w:pPr>
        <w:spacing w:line="312" w:lineRule="auto"/>
        <w:jc w:val="both"/>
        <w:rPr>
          <w:b/>
          <w:bCs/>
          <w:color w:val="808080"/>
        </w:rPr>
      </w:pPr>
      <w:r w:rsidRPr="00E15D17">
        <w:rPr>
          <w:b/>
          <w:bCs/>
          <w:color w:val="808080"/>
        </w:rPr>
        <w:t>Le Haut Commissariat au Plan lancera, du 16 au 26 juillet 2014, la deuxième phase de formation des participants au sixième recensement général de la population et de l’habitat du Royaume qui se déroulera du 1er au 20 septembre 2014. Au cours de cette phase, 1.300 superviseurs communaux seront formés par 130 superviseurs centraux et provinciaux. Elle aura lieu dans 19 centres de formation situés au niveau des villes chefs lieux des régions en plus des villes d’</w:t>
      </w:r>
      <w:proofErr w:type="spellStart"/>
      <w:r w:rsidRPr="00E15D17">
        <w:rPr>
          <w:b/>
          <w:bCs/>
          <w:color w:val="808080"/>
        </w:rPr>
        <w:t>Errachidia</w:t>
      </w:r>
      <w:proofErr w:type="spellEnd"/>
      <w:r w:rsidRPr="00E15D17">
        <w:rPr>
          <w:b/>
          <w:bCs/>
          <w:color w:val="808080"/>
        </w:rPr>
        <w:t>, de Tétouan et d’El Jadida.</w:t>
      </w:r>
    </w:p>
    <w:p w:rsidR="00E15D17" w:rsidRPr="00E15D17" w:rsidRDefault="00E15D17" w:rsidP="00E15D17">
      <w:pPr>
        <w:jc w:val="both"/>
        <w:rPr>
          <w:b/>
          <w:bCs/>
          <w:color w:val="808080"/>
        </w:rPr>
      </w:pPr>
    </w:p>
    <w:p w:rsidR="00E15D17" w:rsidRDefault="00E15D17" w:rsidP="0072261F">
      <w:pPr>
        <w:spacing w:line="312" w:lineRule="auto"/>
        <w:jc w:val="both"/>
        <w:rPr>
          <w:b/>
          <w:bCs/>
          <w:color w:val="808080"/>
        </w:rPr>
      </w:pPr>
      <w:r w:rsidRPr="00E15D17">
        <w:rPr>
          <w:b/>
          <w:bCs/>
          <w:color w:val="808080"/>
        </w:rPr>
        <w:t>Lors de cette formation, les participants seront formés sur les concepts et définitions adoptés, la méthode de remplissage des questionnaires et des différents documents du recensement, la façon de poser les questions contenues dans le questionnaire du recensement, ainsi que les aspects organisationnels de cette opération et l’encadrement des contrôleurs et des recenseurs sur le terrain.</w:t>
      </w:r>
    </w:p>
    <w:p w:rsidR="00E15D17" w:rsidRPr="00E15D17" w:rsidRDefault="00E15D17" w:rsidP="00E15D17">
      <w:pPr>
        <w:jc w:val="both"/>
        <w:rPr>
          <w:b/>
          <w:bCs/>
          <w:color w:val="808080"/>
        </w:rPr>
      </w:pPr>
    </w:p>
    <w:p w:rsidR="00E15D17" w:rsidRPr="00E15D17" w:rsidRDefault="00E15D17" w:rsidP="0072261F">
      <w:pPr>
        <w:spacing w:line="312" w:lineRule="auto"/>
        <w:jc w:val="both"/>
        <w:rPr>
          <w:b/>
          <w:bCs/>
          <w:color w:val="808080"/>
        </w:rPr>
      </w:pPr>
      <w:r w:rsidRPr="00E15D17">
        <w:rPr>
          <w:b/>
          <w:bCs/>
          <w:color w:val="808080"/>
        </w:rPr>
        <w:t>Il est à souligner que les superviseurs communaux seront chargés, du 1er au 12 août 2014, de former près de 4.000 contrôleurs formateurs. Lors de l’exécution du recensement, chaque superviseur communal assurera, au niveau de sa zone de supervision, l’encadrement d’environ 15 contrôleurs et 40 recenseurs ainsi que le suivi de leurs travaux sur le terrain.</w:t>
      </w:r>
    </w:p>
    <w:p w:rsidR="00E15D17" w:rsidRPr="00341857" w:rsidRDefault="00E15D17" w:rsidP="00E15D17">
      <w:pPr>
        <w:pStyle w:val="Titre"/>
        <w:ind w:left="993" w:hanging="993"/>
        <w:jc w:val="both"/>
        <w:rPr>
          <w:rFonts w:ascii="Book Antiqua" w:hAnsi="Book Antiqua"/>
          <w:iCs/>
          <w:szCs w:val="24"/>
        </w:rPr>
      </w:pPr>
    </w:p>
    <w:p w:rsidR="008A4C2D" w:rsidRPr="009C4063" w:rsidRDefault="008A4C2D" w:rsidP="008A4C2D">
      <w:pPr>
        <w:autoSpaceDE w:val="0"/>
        <w:autoSpaceDN w:val="0"/>
        <w:adjustRightInd w:val="0"/>
        <w:ind w:firstLine="709"/>
        <w:jc w:val="both"/>
        <w:rPr>
          <w:color w:val="808080"/>
          <w:sz w:val="16"/>
          <w:szCs w:val="16"/>
        </w:rPr>
      </w:pPr>
    </w:p>
    <w:p w:rsidR="00E15AA3" w:rsidRDefault="00E15AA3" w:rsidP="00E15AA3">
      <w:pPr>
        <w:jc w:val="right"/>
      </w:pPr>
    </w:p>
    <w:p w:rsidR="00867FAB" w:rsidRPr="008D1587" w:rsidRDefault="000C123E" w:rsidP="00E15AA3">
      <w:pPr>
        <w:spacing w:line="360" w:lineRule="auto"/>
        <w:jc w:val="both"/>
      </w:pPr>
      <w:r>
        <w:t xml:space="preserve">      </w:t>
      </w:r>
    </w:p>
    <w:sectPr w:rsidR="00867FAB" w:rsidRPr="008D1587" w:rsidSect="00BC6F8A">
      <w:footerReference w:type="even" r:id="rId9"/>
      <w:footerReference w:type="default" r:id="rId10"/>
      <w:headerReference w:type="first" r:id="rId11"/>
      <w:footerReference w:type="first" r:id="rId12"/>
      <w:pgSz w:w="11906" w:h="16838"/>
      <w:pgMar w:top="1134" w:right="1304"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76B" w:rsidRDefault="00B6176B">
      <w:r>
        <w:separator/>
      </w:r>
    </w:p>
  </w:endnote>
  <w:endnote w:type="continuationSeparator" w:id="0">
    <w:p w:rsidR="00B6176B" w:rsidRDefault="00B61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913A5"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2913A5"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E15D17">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E15D17">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913A5">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76B" w:rsidRDefault="00B6176B">
      <w:r>
        <w:separator/>
      </w:r>
    </w:p>
  </w:footnote>
  <w:footnote w:type="continuationSeparator" w:id="0">
    <w:p w:rsidR="00B6176B" w:rsidRDefault="00B61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C2A5AC4"/>
    <w:multiLevelType w:val="hybridMultilevel"/>
    <w:tmpl w:val="B39ABAD2"/>
    <w:lvl w:ilvl="0" w:tplc="4BD24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47106"/>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767E7"/>
    <w:rsid w:val="00081BE5"/>
    <w:rsid w:val="00085E86"/>
    <w:rsid w:val="000A3BE9"/>
    <w:rsid w:val="000A4F68"/>
    <w:rsid w:val="000B2A3E"/>
    <w:rsid w:val="000B6EA6"/>
    <w:rsid w:val="000C123E"/>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4579"/>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13C63"/>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913A5"/>
    <w:rsid w:val="002A281B"/>
    <w:rsid w:val="002A5A7C"/>
    <w:rsid w:val="002A688F"/>
    <w:rsid w:val="002C02CC"/>
    <w:rsid w:val="002C09B2"/>
    <w:rsid w:val="002C6433"/>
    <w:rsid w:val="002C6E45"/>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357A"/>
    <w:rsid w:val="003E5DDB"/>
    <w:rsid w:val="003F28EA"/>
    <w:rsid w:val="003F445E"/>
    <w:rsid w:val="00401D3E"/>
    <w:rsid w:val="00403A20"/>
    <w:rsid w:val="0041796D"/>
    <w:rsid w:val="004202F2"/>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420"/>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38F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449EF"/>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261F"/>
    <w:rsid w:val="0072353D"/>
    <w:rsid w:val="007273F0"/>
    <w:rsid w:val="00730CFE"/>
    <w:rsid w:val="007320F2"/>
    <w:rsid w:val="00737D26"/>
    <w:rsid w:val="00737E9A"/>
    <w:rsid w:val="007418E0"/>
    <w:rsid w:val="00762728"/>
    <w:rsid w:val="00763262"/>
    <w:rsid w:val="0076370A"/>
    <w:rsid w:val="00765F4E"/>
    <w:rsid w:val="00772673"/>
    <w:rsid w:val="00773F09"/>
    <w:rsid w:val="00774608"/>
    <w:rsid w:val="0077593D"/>
    <w:rsid w:val="007760AE"/>
    <w:rsid w:val="00776F26"/>
    <w:rsid w:val="00782073"/>
    <w:rsid w:val="00785179"/>
    <w:rsid w:val="007902F2"/>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7776"/>
    <w:rsid w:val="007D56DB"/>
    <w:rsid w:val="007D7F9B"/>
    <w:rsid w:val="007E1420"/>
    <w:rsid w:val="007E1CA4"/>
    <w:rsid w:val="007E2D18"/>
    <w:rsid w:val="007E4467"/>
    <w:rsid w:val="007E474D"/>
    <w:rsid w:val="007E47FC"/>
    <w:rsid w:val="007F475F"/>
    <w:rsid w:val="007F478E"/>
    <w:rsid w:val="007F4A8D"/>
    <w:rsid w:val="00803256"/>
    <w:rsid w:val="00803806"/>
    <w:rsid w:val="0080593A"/>
    <w:rsid w:val="00807DC4"/>
    <w:rsid w:val="00811CEF"/>
    <w:rsid w:val="008148E1"/>
    <w:rsid w:val="00817D3A"/>
    <w:rsid w:val="0083601D"/>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2D"/>
    <w:rsid w:val="008A4CF7"/>
    <w:rsid w:val="008A6A9C"/>
    <w:rsid w:val="008B32BE"/>
    <w:rsid w:val="008B5FF2"/>
    <w:rsid w:val="008C2C3C"/>
    <w:rsid w:val="008C79BB"/>
    <w:rsid w:val="008D1587"/>
    <w:rsid w:val="008D38D9"/>
    <w:rsid w:val="008D767F"/>
    <w:rsid w:val="008E57C2"/>
    <w:rsid w:val="008E7574"/>
    <w:rsid w:val="008F3AB6"/>
    <w:rsid w:val="008F416D"/>
    <w:rsid w:val="008F6D54"/>
    <w:rsid w:val="008F72F2"/>
    <w:rsid w:val="008F7B26"/>
    <w:rsid w:val="008F7F80"/>
    <w:rsid w:val="00900744"/>
    <w:rsid w:val="00900B2E"/>
    <w:rsid w:val="00930A71"/>
    <w:rsid w:val="00930BC1"/>
    <w:rsid w:val="00931126"/>
    <w:rsid w:val="00944B4F"/>
    <w:rsid w:val="0095153B"/>
    <w:rsid w:val="00953DB4"/>
    <w:rsid w:val="00961216"/>
    <w:rsid w:val="00965163"/>
    <w:rsid w:val="009674B4"/>
    <w:rsid w:val="00970294"/>
    <w:rsid w:val="009750B7"/>
    <w:rsid w:val="009801E4"/>
    <w:rsid w:val="00984C53"/>
    <w:rsid w:val="00990C6F"/>
    <w:rsid w:val="00996F92"/>
    <w:rsid w:val="009A13A0"/>
    <w:rsid w:val="009A205F"/>
    <w:rsid w:val="009A2769"/>
    <w:rsid w:val="009A3A8A"/>
    <w:rsid w:val="009A5BA1"/>
    <w:rsid w:val="009B253D"/>
    <w:rsid w:val="009B2B2B"/>
    <w:rsid w:val="009C0E61"/>
    <w:rsid w:val="009C4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15A"/>
    <w:rsid w:val="00A76F8C"/>
    <w:rsid w:val="00A81A4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2022"/>
    <w:rsid w:val="00B247B4"/>
    <w:rsid w:val="00B25334"/>
    <w:rsid w:val="00B317EB"/>
    <w:rsid w:val="00B31D24"/>
    <w:rsid w:val="00B35A48"/>
    <w:rsid w:val="00B37707"/>
    <w:rsid w:val="00B417BE"/>
    <w:rsid w:val="00B42470"/>
    <w:rsid w:val="00B43C5F"/>
    <w:rsid w:val="00B476C7"/>
    <w:rsid w:val="00B5039A"/>
    <w:rsid w:val="00B607B2"/>
    <w:rsid w:val="00B61271"/>
    <w:rsid w:val="00B6176B"/>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C6F8A"/>
    <w:rsid w:val="00BD05AA"/>
    <w:rsid w:val="00BD3618"/>
    <w:rsid w:val="00BD611F"/>
    <w:rsid w:val="00BD7B29"/>
    <w:rsid w:val="00BE12C8"/>
    <w:rsid w:val="00BF4F64"/>
    <w:rsid w:val="00BF7CAC"/>
    <w:rsid w:val="00C005F2"/>
    <w:rsid w:val="00C02BDF"/>
    <w:rsid w:val="00C03E14"/>
    <w:rsid w:val="00C10731"/>
    <w:rsid w:val="00C10BDD"/>
    <w:rsid w:val="00C14DCE"/>
    <w:rsid w:val="00C26145"/>
    <w:rsid w:val="00C2678A"/>
    <w:rsid w:val="00C31EF5"/>
    <w:rsid w:val="00C335EC"/>
    <w:rsid w:val="00C36CAE"/>
    <w:rsid w:val="00C455CF"/>
    <w:rsid w:val="00C45E08"/>
    <w:rsid w:val="00C509B9"/>
    <w:rsid w:val="00C5584A"/>
    <w:rsid w:val="00C55A3C"/>
    <w:rsid w:val="00C569B9"/>
    <w:rsid w:val="00C57DE2"/>
    <w:rsid w:val="00C77AA4"/>
    <w:rsid w:val="00C82C55"/>
    <w:rsid w:val="00C92504"/>
    <w:rsid w:val="00C92E38"/>
    <w:rsid w:val="00C94FAA"/>
    <w:rsid w:val="00C9568D"/>
    <w:rsid w:val="00CA2232"/>
    <w:rsid w:val="00CB055F"/>
    <w:rsid w:val="00CB05C8"/>
    <w:rsid w:val="00CB3A44"/>
    <w:rsid w:val="00CB6B75"/>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27A5F"/>
    <w:rsid w:val="00D30672"/>
    <w:rsid w:val="00D30B74"/>
    <w:rsid w:val="00D40AE4"/>
    <w:rsid w:val="00D46A93"/>
    <w:rsid w:val="00D4763E"/>
    <w:rsid w:val="00D60382"/>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15D17"/>
    <w:rsid w:val="00E20239"/>
    <w:rsid w:val="00E2252B"/>
    <w:rsid w:val="00E225AC"/>
    <w:rsid w:val="00E24DC2"/>
    <w:rsid w:val="00E26241"/>
    <w:rsid w:val="00E2796A"/>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1C8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5839"/>
    <w:rsid w:val="00FA6DBC"/>
    <w:rsid w:val="00FB00B3"/>
    <w:rsid w:val="00FB15D1"/>
    <w:rsid w:val="00FB4688"/>
    <w:rsid w:val="00FB5979"/>
    <w:rsid w:val="00FB69A5"/>
    <w:rsid w:val="00FC1BEE"/>
    <w:rsid w:val="00FC1D54"/>
    <w:rsid w:val="00FC20C3"/>
    <w:rsid w:val="00FC38F3"/>
    <w:rsid w:val="00FC42BF"/>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624115997">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1150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3</cp:revision>
  <cp:lastPrinted>2012-11-26T10:50:00Z</cp:lastPrinted>
  <dcterms:created xsi:type="dcterms:W3CDTF">2014-07-16T04:49:00Z</dcterms:created>
  <dcterms:modified xsi:type="dcterms:W3CDTF">2014-07-16T04:52:00Z</dcterms:modified>
</cp:coreProperties>
</file>