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DB" w:rsidRPr="00C25E9D" w:rsidRDefault="006C07DB" w:rsidP="00FC2F19">
      <w:pPr>
        <w:autoSpaceDE w:val="0"/>
        <w:autoSpaceDN w:val="0"/>
        <w:adjustRightInd w:val="0"/>
        <w:spacing w:line="480" w:lineRule="auto"/>
        <w:jc w:val="center"/>
        <w:rPr>
          <w:rFonts w:ascii="Palatino" w:hAnsi="Palatino" w:cs="Times"/>
          <w:b/>
          <w:bCs/>
          <w:shadow/>
          <w:color w:val="FF9900"/>
          <w:lang w:bidi="ar-SA"/>
        </w:rPr>
      </w:pPr>
      <w:r w:rsidRPr="00C25E9D">
        <w:rPr>
          <w:rFonts w:ascii="Palatino" w:hAnsi="Palatino" w:cs="Times"/>
          <w:b/>
          <w:bCs/>
          <w:shadow/>
          <w:color w:val="FF9900"/>
          <w:lang w:bidi="ar-SA"/>
        </w:rPr>
        <w:t xml:space="preserve">Communiqué de presse </w:t>
      </w:r>
    </w:p>
    <w:p w:rsidR="00C25E9D" w:rsidRPr="00C25E9D" w:rsidRDefault="006C07DB" w:rsidP="00FC2F19">
      <w:pPr>
        <w:autoSpaceDE w:val="0"/>
        <w:autoSpaceDN w:val="0"/>
        <w:adjustRightInd w:val="0"/>
        <w:spacing w:line="360" w:lineRule="auto"/>
        <w:jc w:val="center"/>
        <w:rPr>
          <w:rFonts w:ascii="Palatino" w:hAnsi="Palatino" w:cs="Times"/>
          <w:b/>
          <w:bCs/>
          <w:shadow/>
          <w:color w:val="FF9900"/>
          <w:lang w:bidi="ar-SA"/>
        </w:rPr>
      </w:pPr>
      <w:r w:rsidRPr="00C25E9D">
        <w:rPr>
          <w:rFonts w:ascii="Palatino" w:hAnsi="Palatino" w:cs="Times"/>
          <w:b/>
          <w:bCs/>
          <w:shadow/>
          <w:color w:val="FF9900"/>
          <w:lang w:bidi="ar-SA"/>
        </w:rPr>
        <w:t>Organisation au Maroc d’un</w:t>
      </w:r>
      <w:r w:rsidR="00BB375F" w:rsidRPr="00C25E9D">
        <w:rPr>
          <w:rFonts w:ascii="Palatino" w:hAnsi="Palatino" w:cs="Times"/>
          <w:b/>
          <w:bCs/>
          <w:shadow/>
          <w:color w:val="FF9900"/>
          <w:lang w:bidi="ar-SA"/>
        </w:rPr>
        <w:t xml:space="preserve">e réunion consultative de haut niveau et </w:t>
      </w:r>
    </w:p>
    <w:p w:rsidR="006C07DB" w:rsidRPr="00C25E9D" w:rsidRDefault="00DF5366" w:rsidP="00FC2F19">
      <w:pPr>
        <w:autoSpaceDE w:val="0"/>
        <w:autoSpaceDN w:val="0"/>
        <w:adjustRightInd w:val="0"/>
        <w:spacing w:line="360" w:lineRule="auto"/>
        <w:jc w:val="center"/>
        <w:rPr>
          <w:rFonts w:ascii="Palatino" w:hAnsi="Palatino" w:cs="Times"/>
          <w:b/>
          <w:bCs/>
          <w:shadow/>
          <w:color w:val="FF9900"/>
          <w:lang w:bidi="ar-SA"/>
        </w:rPr>
      </w:pPr>
      <w:proofErr w:type="gramStart"/>
      <w:r>
        <w:rPr>
          <w:rFonts w:ascii="Palatino" w:hAnsi="Palatino" w:cs="Times"/>
          <w:b/>
          <w:bCs/>
          <w:shadow/>
          <w:color w:val="FF9900"/>
          <w:lang w:bidi="ar-SA"/>
        </w:rPr>
        <w:t>d’</w:t>
      </w:r>
      <w:r w:rsidR="00BB375F" w:rsidRPr="00C25E9D">
        <w:rPr>
          <w:rFonts w:ascii="Palatino" w:hAnsi="Palatino" w:cs="Times"/>
          <w:b/>
          <w:bCs/>
          <w:shadow/>
          <w:color w:val="FF9900"/>
          <w:lang w:bidi="ar-SA"/>
        </w:rPr>
        <w:t>un</w:t>
      </w:r>
      <w:proofErr w:type="gramEnd"/>
      <w:r w:rsidR="006C07DB" w:rsidRPr="00C25E9D">
        <w:rPr>
          <w:rFonts w:ascii="Palatino" w:hAnsi="Palatino" w:cs="Times"/>
          <w:b/>
          <w:bCs/>
          <w:shadow/>
          <w:color w:val="FF9900"/>
          <w:lang w:bidi="ar-SA"/>
        </w:rPr>
        <w:t xml:space="preserve"> atelier international sur les </w:t>
      </w:r>
      <w:r w:rsidR="00BB375F" w:rsidRPr="00C25E9D">
        <w:rPr>
          <w:rFonts w:ascii="Palatino" w:hAnsi="Palatino" w:cs="Times"/>
          <w:b/>
          <w:bCs/>
          <w:shadow/>
          <w:color w:val="FF9900"/>
          <w:lang w:bidi="ar-SA"/>
        </w:rPr>
        <w:t>comptes et statistiques de l’eau</w:t>
      </w:r>
    </w:p>
    <w:p w:rsidR="006C07DB" w:rsidRPr="00CC500F" w:rsidRDefault="006C07DB" w:rsidP="0071095F">
      <w:pPr>
        <w:autoSpaceDE w:val="0"/>
        <w:autoSpaceDN w:val="0"/>
        <w:adjustRightInd w:val="0"/>
        <w:rPr>
          <w:rFonts w:ascii="Book Antiqua" w:hAnsi="Book Antiqua"/>
        </w:rPr>
      </w:pPr>
    </w:p>
    <w:p w:rsidR="006C07DB" w:rsidRPr="00C25E9D" w:rsidRDefault="00DE7873" w:rsidP="003F3606">
      <w:pPr>
        <w:autoSpaceDE w:val="0"/>
        <w:autoSpaceDN w:val="0"/>
        <w:adjustRightInd w:val="0"/>
        <w:spacing w:line="440" w:lineRule="exact"/>
        <w:ind w:firstLine="708"/>
        <w:jc w:val="both"/>
        <w:rPr>
          <w:color w:val="808080"/>
          <w:lang w:bidi="ar-SA"/>
        </w:rPr>
      </w:pPr>
      <w:r w:rsidRPr="00C25E9D">
        <w:rPr>
          <w:color w:val="808080"/>
          <w:lang w:bidi="ar-SA"/>
        </w:rPr>
        <w:t>La Division de S</w:t>
      </w:r>
      <w:r w:rsidR="00DA5338" w:rsidRPr="00C25E9D">
        <w:rPr>
          <w:color w:val="808080"/>
          <w:lang w:bidi="ar-SA"/>
        </w:rPr>
        <w:t>tatistique des Nations Unies, l’Agence Européenne pou</w:t>
      </w:r>
      <w:r w:rsidRPr="00C25E9D">
        <w:rPr>
          <w:color w:val="808080"/>
          <w:lang w:bidi="ar-SA"/>
        </w:rPr>
        <w:t>r l’Environnement (AEE), et le B</w:t>
      </w:r>
      <w:r w:rsidR="00DA5338" w:rsidRPr="00C25E9D">
        <w:rPr>
          <w:color w:val="808080"/>
          <w:lang w:bidi="ar-SA"/>
        </w:rPr>
        <w:t>ureau Af</w:t>
      </w:r>
      <w:r w:rsidRPr="00C25E9D">
        <w:rPr>
          <w:color w:val="808080"/>
          <w:lang w:bidi="ar-SA"/>
        </w:rPr>
        <w:t>rique du Nord de la Commission E</w:t>
      </w:r>
      <w:r w:rsidR="00DA5338" w:rsidRPr="00C25E9D">
        <w:rPr>
          <w:color w:val="808080"/>
          <w:lang w:bidi="ar-SA"/>
        </w:rPr>
        <w:t>conomique des Nations Unies pour l’Afrique (CEA-AN) organisent  en collaboration avec le Haut Commissariat au Plan, une réunion consultative</w:t>
      </w:r>
      <w:r w:rsidR="003F3606" w:rsidRPr="00C25E9D">
        <w:rPr>
          <w:color w:val="808080"/>
          <w:lang w:bidi="ar-SA"/>
        </w:rPr>
        <w:t xml:space="preserve"> de haut niveau le lundi 10 septembre</w:t>
      </w:r>
      <w:r w:rsidRPr="00C25E9D">
        <w:rPr>
          <w:color w:val="808080"/>
          <w:lang w:bidi="ar-SA"/>
        </w:rPr>
        <w:t xml:space="preserve"> 2012</w:t>
      </w:r>
      <w:r w:rsidR="00DA5338" w:rsidRPr="00C25E9D">
        <w:rPr>
          <w:color w:val="808080"/>
          <w:lang w:bidi="ar-SA"/>
        </w:rPr>
        <w:t xml:space="preserve"> et un atelier</w:t>
      </w:r>
      <w:r w:rsidR="003F3606" w:rsidRPr="00C25E9D">
        <w:rPr>
          <w:color w:val="808080"/>
          <w:lang w:bidi="ar-SA"/>
        </w:rPr>
        <w:t xml:space="preserve"> international</w:t>
      </w:r>
      <w:r w:rsidR="00DA5338" w:rsidRPr="00C25E9D">
        <w:rPr>
          <w:color w:val="808080"/>
          <w:lang w:bidi="ar-SA"/>
        </w:rPr>
        <w:t xml:space="preserve"> </w:t>
      </w:r>
      <w:r w:rsidR="003F3606" w:rsidRPr="00C25E9D">
        <w:rPr>
          <w:color w:val="808080"/>
          <w:lang w:bidi="ar-SA"/>
        </w:rPr>
        <w:t xml:space="preserve">du 11 au 13 septembre 2012 </w:t>
      </w:r>
      <w:r w:rsidR="003F3606" w:rsidRPr="00C25E9D">
        <w:rPr>
          <w:color w:val="808080"/>
          <w:rtl/>
          <w:lang w:bidi="ar-SA"/>
        </w:rPr>
        <w:t xml:space="preserve"> à</w:t>
      </w:r>
      <w:r w:rsidR="003F3606" w:rsidRPr="00C25E9D">
        <w:rPr>
          <w:color w:val="808080"/>
          <w:lang w:bidi="ar-SA"/>
        </w:rPr>
        <w:t xml:space="preserve"> Rabat </w:t>
      </w:r>
      <w:r w:rsidR="00DA5338" w:rsidRPr="00C25E9D">
        <w:rPr>
          <w:color w:val="808080"/>
          <w:lang w:bidi="ar-SA"/>
        </w:rPr>
        <w:t>sur l</w:t>
      </w:r>
      <w:r w:rsidR="003F3606" w:rsidRPr="00C25E9D">
        <w:rPr>
          <w:color w:val="808080"/>
          <w:lang w:bidi="ar-SA"/>
        </w:rPr>
        <w:t>es</w:t>
      </w:r>
      <w:r w:rsidR="00DA5338" w:rsidRPr="00C25E9D">
        <w:rPr>
          <w:color w:val="808080"/>
          <w:lang w:bidi="ar-SA"/>
        </w:rPr>
        <w:t xml:space="preserve"> statistiques </w:t>
      </w:r>
      <w:r w:rsidR="003F3606" w:rsidRPr="00C25E9D">
        <w:rPr>
          <w:color w:val="808080"/>
          <w:lang w:bidi="ar-SA"/>
        </w:rPr>
        <w:t>et comptes de l’eau.</w:t>
      </w:r>
    </w:p>
    <w:p w:rsidR="00B43B70" w:rsidRDefault="00B43B70" w:rsidP="00C25E9D">
      <w:pPr>
        <w:autoSpaceDE w:val="0"/>
        <w:autoSpaceDN w:val="0"/>
        <w:adjustRightInd w:val="0"/>
        <w:ind w:firstLine="709"/>
        <w:jc w:val="both"/>
        <w:rPr>
          <w:color w:val="808080"/>
          <w:sz w:val="22"/>
          <w:szCs w:val="22"/>
          <w:lang w:bidi="ar-SA"/>
        </w:rPr>
      </w:pPr>
    </w:p>
    <w:p w:rsidR="003F3606" w:rsidRPr="00C25E9D" w:rsidRDefault="003F3606" w:rsidP="003F3606">
      <w:pPr>
        <w:autoSpaceDE w:val="0"/>
        <w:autoSpaceDN w:val="0"/>
        <w:adjustRightInd w:val="0"/>
        <w:spacing w:line="440" w:lineRule="exact"/>
        <w:ind w:firstLine="708"/>
        <w:jc w:val="both"/>
        <w:rPr>
          <w:color w:val="808080"/>
          <w:lang w:bidi="ar-SA"/>
        </w:rPr>
      </w:pPr>
      <w:r w:rsidRPr="00C25E9D">
        <w:rPr>
          <w:color w:val="808080"/>
          <w:lang w:bidi="ar-SA"/>
        </w:rPr>
        <w:t>L’objectif de cette réunion</w:t>
      </w:r>
      <w:r w:rsidR="00963098" w:rsidRPr="00C25E9D">
        <w:rPr>
          <w:color w:val="808080"/>
          <w:lang w:bidi="ar-SA"/>
        </w:rPr>
        <w:t xml:space="preserve"> </w:t>
      </w:r>
      <w:r w:rsidRPr="00C25E9D">
        <w:rPr>
          <w:color w:val="808080"/>
          <w:lang w:bidi="ar-SA"/>
        </w:rPr>
        <w:t>est d’examiner la situation et les perspectives des statistiques et comptes de l’eau au Maroc et de faire une évaluation initiale des besoins p</w:t>
      </w:r>
      <w:r w:rsidR="00B628A4" w:rsidRPr="00C25E9D">
        <w:rPr>
          <w:color w:val="808080"/>
          <w:lang w:bidi="ar-SA"/>
        </w:rPr>
        <w:t xml:space="preserve">olitiques </w:t>
      </w:r>
      <w:r w:rsidRPr="00C25E9D">
        <w:rPr>
          <w:color w:val="808080"/>
          <w:lang w:bidi="ar-SA"/>
        </w:rPr>
        <w:t>concernant le secteur de l’eau</w:t>
      </w:r>
      <w:r w:rsidR="00963098" w:rsidRPr="00C25E9D">
        <w:rPr>
          <w:color w:val="808080"/>
          <w:lang w:bidi="ar-SA"/>
        </w:rPr>
        <w:t xml:space="preserve">. Prendront part à cette réunion </w:t>
      </w:r>
      <w:r w:rsidR="00D22519" w:rsidRPr="00C25E9D">
        <w:rPr>
          <w:color w:val="808080"/>
          <w:lang w:bidi="ar-SA"/>
        </w:rPr>
        <w:t>d</w:t>
      </w:r>
      <w:r w:rsidR="00963098" w:rsidRPr="00C25E9D">
        <w:rPr>
          <w:color w:val="808080"/>
          <w:lang w:bidi="ar-SA"/>
        </w:rPr>
        <w:t>es experts des ins</w:t>
      </w:r>
      <w:r w:rsidR="00D22519" w:rsidRPr="00C25E9D">
        <w:rPr>
          <w:color w:val="808080"/>
          <w:lang w:bidi="ar-SA"/>
        </w:rPr>
        <w:t>titutions internationales et de</w:t>
      </w:r>
      <w:r w:rsidR="00963098" w:rsidRPr="00C25E9D">
        <w:rPr>
          <w:color w:val="808080"/>
          <w:lang w:bidi="ar-SA"/>
        </w:rPr>
        <w:t xml:space="preserve"> hauts représentants des principales parties marocaines interv</w:t>
      </w:r>
      <w:bookmarkStart w:id="0" w:name="_GoBack"/>
      <w:bookmarkEnd w:id="0"/>
      <w:r w:rsidR="00963098" w:rsidRPr="00C25E9D">
        <w:rPr>
          <w:color w:val="808080"/>
          <w:lang w:bidi="ar-SA"/>
        </w:rPr>
        <w:t>enant dans le domaine de l’eau</w:t>
      </w:r>
      <w:r w:rsidR="00B628A4" w:rsidRPr="00C25E9D">
        <w:rPr>
          <w:color w:val="808080"/>
          <w:lang w:bidi="ar-SA"/>
        </w:rPr>
        <w:t>.</w:t>
      </w:r>
    </w:p>
    <w:p w:rsidR="002B12FD" w:rsidRPr="008870F5" w:rsidRDefault="002B12FD" w:rsidP="00C25E9D">
      <w:pPr>
        <w:autoSpaceDE w:val="0"/>
        <w:autoSpaceDN w:val="0"/>
        <w:adjustRightInd w:val="0"/>
        <w:jc w:val="both"/>
        <w:rPr>
          <w:color w:val="808080"/>
          <w:sz w:val="22"/>
          <w:szCs w:val="22"/>
          <w:lang w:bidi="ar-SA"/>
        </w:rPr>
      </w:pPr>
    </w:p>
    <w:p w:rsidR="000264E6" w:rsidRPr="00C25E9D" w:rsidRDefault="004E6AD8" w:rsidP="004E6AD8">
      <w:pPr>
        <w:autoSpaceDE w:val="0"/>
        <w:autoSpaceDN w:val="0"/>
        <w:adjustRightInd w:val="0"/>
        <w:spacing w:line="440" w:lineRule="exact"/>
        <w:ind w:firstLine="708"/>
        <w:jc w:val="both"/>
        <w:rPr>
          <w:color w:val="808080"/>
          <w:lang w:bidi="ar-SA"/>
        </w:rPr>
      </w:pPr>
      <w:r w:rsidRPr="00C25E9D">
        <w:rPr>
          <w:color w:val="808080"/>
          <w:lang w:bidi="ar-SA"/>
        </w:rPr>
        <w:t>L</w:t>
      </w:r>
      <w:r w:rsidR="003F3606" w:rsidRPr="00C25E9D">
        <w:rPr>
          <w:color w:val="808080"/>
          <w:lang w:bidi="ar-SA"/>
        </w:rPr>
        <w:t>’atelier</w:t>
      </w:r>
      <w:r w:rsidR="001750BB" w:rsidRPr="00C25E9D">
        <w:rPr>
          <w:color w:val="808080"/>
          <w:lang w:bidi="ar-SA"/>
        </w:rPr>
        <w:t>,</w:t>
      </w:r>
      <w:r w:rsidRPr="00C25E9D">
        <w:rPr>
          <w:color w:val="808080"/>
          <w:lang w:bidi="ar-SA"/>
        </w:rPr>
        <w:t xml:space="preserve"> pour sa part</w:t>
      </w:r>
      <w:r w:rsidR="001750BB" w:rsidRPr="00C25E9D">
        <w:rPr>
          <w:color w:val="808080"/>
          <w:lang w:bidi="ar-SA"/>
        </w:rPr>
        <w:t>,</w:t>
      </w:r>
      <w:r w:rsidRPr="00C25E9D">
        <w:rPr>
          <w:color w:val="808080"/>
          <w:lang w:bidi="ar-SA"/>
        </w:rPr>
        <w:t xml:space="preserve"> a</w:t>
      </w:r>
      <w:r w:rsidR="001750BB" w:rsidRPr="00C25E9D">
        <w:rPr>
          <w:color w:val="808080"/>
          <w:lang w:bidi="ar-SA"/>
        </w:rPr>
        <w:t>ura</w:t>
      </w:r>
      <w:r w:rsidRPr="00C25E9D">
        <w:rPr>
          <w:color w:val="808080"/>
          <w:lang w:bidi="ar-SA"/>
        </w:rPr>
        <w:t xml:space="preserve"> pour objet</w:t>
      </w:r>
      <w:r w:rsidR="000264E6" w:rsidRPr="00C25E9D">
        <w:rPr>
          <w:color w:val="808080"/>
          <w:lang w:bidi="ar-SA"/>
        </w:rPr>
        <w:t xml:space="preserve"> de fournir une formation pratique au personnel des ministères et organismes de l’eau et de l’environnement, bureaux nationaux de statistique </w:t>
      </w:r>
      <w:r w:rsidR="005960B9" w:rsidRPr="00C25E9D">
        <w:rPr>
          <w:color w:val="808080"/>
          <w:lang w:bidi="ar-SA"/>
        </w:rPr>
        <w:t>de certain</w:t>
      </w:r>
      <w:r w:rsidR="001D09CB" w:rsidRPr="00C25E9D">
        <w:rPr>
          <w:color w:val="808080"/>
          <w:lang w:bidi="ar-SA"/>
        </w:rPr>
        <w:t>s</w:t>
      </w:r>
      <w:r w:rsidR="005960B9" w:rsidRPr="00C25E9D">
        <w:rPr>
          <w:color w:val="808080"/>
          <w:lang w:bidi="ar-SA"/>
        </w:rPr>
        <w:t xml:space="preserve"> pays africains </w:t>
      </w:r>
      <w:r w:rsidR="000264E6" w:rsidRPr="00C25E9D">
        <w:rPr>
          <w:color w:val="808080"/>
          <w:lang w:bidi="ar-SA"/>
        </w:rPr>
        <w:t>et autres parties prenantes concernées par le développement d’informations complètes, cohérentes et comparables pour aider à la conception et à l’évaluation des politiques de l’eau.</w:t>
      </w:r>
    </w:p>
    <w:p w:rsidR="008870F5" w:rsidRPr="008870F5" w:rsidRDefault="008870F5" w:rsidP="00C25E9D">
      <w:pPr>
        <w:autoSpaceDE w:val="0"/>
        <w:autoSpaceDN w:val="0"/>
        <w:adjustRightInd w:val="0"/>
        <w:ind w:firstLine="709"/>
        <w:jc w:val="both"/>
        <w:rPr>
          <w:color w:val="808080"/>
          <w:sz w:val="22"/>
          <w:szCs w:val="22"/>
          <w:lang w:bidi="ar-SA"/>
        </w:rPr>
      </w:pPr>
    </w:p>
    <w:p w:rsidR="008870F5" w:rsidRDefault="008870F5" w:rsidP="00C25E9D">
      <w:pPr>
        <w:autoSpaceDE w:val="0"/>
        <w:autoSpaceDN w:val="0"/>
        <w:adjustRightInd w:val="0"/>
        <w:spacing w:line="440" w:lineRule="exact"/>
        <w:ind w:firstLine="708"/>
        <w:jc w:val="both"/>
        <w:rPr>
          <w:b/>
          <w:bCs/>
          <w:color w:val="808080"/>
          <w:sz w:val="26"/>
          <w:szCs w:val="26"/>
          <w:lang w:bidi="ar-SA"/>
        </w:rPr>
      </w:pPr>
      <w:r w:rsidRPr="00C25E9D">
        <w:rPr>
          <w:color w:val="808080"/>
          <w:lang w:bidi="ar-SA"/>
        </w:rPr>
        <w:t>A cette occasion, le HCP présentera l’expérience des travaux sur les comptes économique</w:t>
      </w:r>
      <w:r w:rsidR="00087A89" w:rsidRPr="00C25E9D">
        <w:rPr>
          <w:color w:val="808080"/>
          <w:lang w:bidi="ar-SA"/>
        </w:rPr>
        <w:t>s</w:t>
      </w:r>
      <w:r w:rsidRPr="00C25E9D">
        <w:rPr>
          <w:color w:val="808080"/>
          <w:lang w:bidi="ar-SA"/>
        </w:rPr>
        <w:t xml:space="preserve"> de l’environnement notamment la mise en place du compte de l’eau par bassin versant. </w:t>
      </w:r>
      <w:r w:rsidR="006C07DB">
        <w:rPr>
          <w:b/>
          <w:bCs/>
          <w:color w:val="808080"/>
          <w:sz w:val="26"/>
          <w:szCs w:val="26"/>
          <w:lang w:bidi="ar-SA"/>
        </w:rPr>
        <w:t xml:space="preserve">                                                        </w:t>
      </w:r>
      <w:r w:rsidR="00B43B70">
        <w:rPr>
          <w:b/>
          <w:bCs/>
          <w:color w:val="808080"/>
          <w:sz w:val="26"/>
          <w:szCs w:val="26"/>
          <w:lang w:bidi="ar-SA"/>
        </w:rPr>
        <w:t xml:space="preserve">                               </w:t>
      </w:r>
      <w:r w:rsidR="003C7D02">
        <w:rPr>
          <w:b/>
          <w:bCs/>
          <w:color w:val="808080"/>
          <w:sz w:val="26"/>
          <w:szCs w:val="26"/>
          <w:lang w:bidi="ar-SA"/>
        </w:rPr>
        <w:t xml:space="preserve">  </w:t>
      </w:r>
    </w:p>
    <w:p w:rsidR="006C07DB" w:rsidRPr="00FC2F19" w:rsidRDefault="003C7D02" w:rsidP="00C25E9D">
      <w:pPr>
        <w:autoSpaceDE w:val="0"/>
        <w:autoSpaceDN w:val="0"/>
        <w:adjustRightInd w:val="0"/>
        <w:spacing w:line="276" w:lineRule="auto"/>
        <w:ind w:left="5664"/>
        <w:jc w:val="both"/>
        <w:rPr>
          <w:b/>
          <w:bCs/>
          <w:color w:val="808080"/>
          <w:sz w:val="26"/>
          <w:szCs w:val="26"/>
          <w:lang w:bidi="ar-SA"/>
        </w:rPr>
      </w:pPr>
      <w:r>
        <w:rPr>
          <w:b/>
          <w:bCs/>
          <w:color w:val="808080"/>
          <w:sz w:val="26"/>
          <w:szCs w:val="26"/>
          <w:lang w:bidi="ar-SA"/>
        </w:rPr>
        <w:t xml:space="preserve"> </w:t>
      </w:r>
      <w:r w:rsidR="006C07DB">
        <w:rPr>
          <w:b/>
          <w:bCs/>
          <w:color w:val="808080"/>
          <w:sz w:val="26"/>
          <w:szCs w:val="26"/>
          <w:lang w:bidi="ar-SA"/>
        </w:rPr>
        <w:t xml:space="preserve"> </w:t>
      </w:r>
      <w:r w:rsidR="008870F5">
        <w:rPr>
          <w:b/>
          <w:bCs/>
          <w:color w:val="808080"/>
          <w:sz w:val="26"/>
          <w:szCs w:val="26"/>
          <w:lang w:bidi="ar-SA"/>
        </w:rPr>
        <w:t xml:space="preserve"> </w:t>
      </w:r>
      <w:r w:rsidR="00087A89">
        <w:rPr>
          <w:b/>
          <w:bCs/>
          <w:color w:val="808080"/>
          <w:sz w:val="26"/>
          <w:szCs w:val="26"/>
          <w:lang w:bidi="ar-SA"/>
        </w:rPr>
        <w:t xml:space="preserve">   </w:t>
      </w:r>
      <w:r w:rsidR="006C07DB" w:rsidRPr="00FC2F19">
        <w:rPr>
          <w:b/>
          <w:bCs/>
          <w:color w:val="808080"/>
          <w:sz w:val="26"/>
          <w:szCs w:val="26"/>
          <w:lang w:bidi="ar-SA"/>
        </w:rPr>
        <w:t xml:space="preserve">Ahmed </w:t>
      </w:r>
      <w:proofErr w:type="spellStart"/>
      <w:r w:rsidR="006C07DB" w:rsidRPr="00FC2F19">
        <w:rPr>
          <w:b/>
          <w:bCs/>
          <w:color w:val="808080"/>
          <w:sz w:val="26"/>
          <w:szCs w:val="26"/>
          <w:lang w:bidi="ar-SA"/>
        </w:rPr>
        <w:t>Lahlimi</w:t>
      </w:r>
      <w:proofErr w:type="spellEnd"/>
      <w:r w:rsidR="006C07DB" w:rsidRPr="00FC2F19">
        <w:rPr>
          <w:b/>
          <w:bCs/>
          <w:color w:val="808080"/>
          <w:sz w:val="26"/>
          <w:szCs w:val="26"/>
          <w:lang w:bidi="ar-SA"/>
        </w:rPr>
        <w:t xml:space="preserve"> Alami</w:t>
      </w:r>
    </w:p>
    <w:p w:rsidR="006C07DB" w:rsidRPr="00FC2F19" w:rsidRDefault="006C07DB" w:rsidP="00CC500F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808080"/>
          <w:sz w:val="26"/>
          <w:szCs w:val="26"/>
          <w:lang w:bidi="ar-SA"/>
        </w:rPr>
      </w:pPr>
      <w:r>
        <w:rPr>
          <w:b/>
          <w:bCs/>
          <w:color w:val="808080"/>
          <w:sz w:val="26"/>
          <w:szCs w:val="26"/>
          <w:lang w:bidi="ar-SA"/>
        </w:rPr>
        <w:t xml:space="preserve">                                                                                             </w:t>
      </w:r>
      <w:r w:rsidRPr="00FC2F19">
        <w:rPr>
          <w:b/>
          <w:bCs/>
          <w:color w:val="808080"/>
          <w:sz w:val="26"/>
          <w:szCs w:val="26"/>
          <w:lang w:bidi="ar-SA"/>
        </w:rPr>
        <w:t>Haut Commissaire au Plan</w:t>
      </w:r>
    </w:p>
    <w:sectPr w:rsidR="006C07DB" w:rsidRPr="00FC2F19" w:rsidSect="00D02146">
      <w:headerReference w:type="default" r:id="rId6"/>
      <w:footerReference w:type="default" r:id="rId7"/>
      <w:pgSz w:w="11906" w:h="16838"/>
      <w:pgMar w:top="3119" w:right="1418" w:bottom="66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33D" w:rsidRDefault="0005733D">
      <w:r>
        <w:separator/>
      </w:r>
    </w:p>
  </w:endnote>
  <w:endnote w:type="continuationSeparator" w:id="0">
    <w:p w:rsidR="0005733D" w:rsidRDefault="00057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hbar MT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7DB" w:rsidRDefault="009517D3">
    <w:pPr>
      <w:pStyle w:val="Pieddepage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-1in;margin-top:-6.7pt;width:594pt;height:24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" stroked="f">
          <v:textbox>
            <w:txbxContent>
              <w:p w:rsidR="006C07DB" w:rsidRDefault="009517D3">
                <w:pPr>
                  <w:jc w:val="center"/>
                  <w:rPr>
                    <w:color w:val="993366"/>
                  </w:rPr>
                </w:pPr>
                <w:r w:rsidRPr="009517D3">
                  <w:fldChar w:fldCharType="begin"/>
                </w:r>
                <w:r w:rsidR="00BC7C8D">
                  <w:instrText xml:space="preserve"> HYPERLINK "mailto:hcp@hcp.ma" </w:instrText>
                </w:r>
                <w:r w:rsidRPr="009517D3">
                  <w:fldChar w:fldCharType="separate"/>
                </w:r>
                <w:r w:rsidR="006C07DB">
                  <w:rPr>
                    <w:rStyle w:val="Lienhypertexte"/>
                    <w:rFonts w:ascii="Century Gothic" w:hAnsi="Century Gothic" w:cs="Times New (W1)"/>
                    <w:color w:val="993366"/>
                    <w:sz w:val="20"/>
                    <w:szCs w:val="20"/>
                    <w:u w:val="none"/>
                  </w:rPr>
                  <w:t>hcp@hcp.ma</w:t>
                </w:r>
                <w:r>
                  <w:rPr>
                    <w:rStyle w:val="Lienhypertexte"/>
                    <w:rFonts w:ascii="Century Gothic" w:hAnsi="Century Gothic" w:cs="Times New (W1)"/>
                    <w:color w:val="993366"/>
                    <w:sz w:val="20"/>
                    <w:szCs w:val="20"/>
                    <w:u w:val="none"/>
                  </w:rPr>
                  <w:fldChar w:fldCharType="end"/>
                </w:r>
                <w:r w:rsidR="006C07DB">
                  <w:rPr>
                    <w:rFonts w:ascii="Century Gothic" w:hAnsi="Century Gothic" w:cs="Times New (W1)"/>
                    <w:color w:val="993366"/>
                    <w:sz w:val="20"/>
                    <w:szCs w:val="20"/>
                  </w:rPr>
                  <w:t xml:space="preserve"> – www.hcp.ma</w:t>
                </w:r>
              </w:p>
            </w:txbxContent>
          </v:textbox>
        </v:shape>
      </w:pict>
    </w:r>
    <w:r>
      <w:rPr>
        <w:noProof/>
        <w:lang w:bidi="ar-SA"/>
      </w:rPr>
      <w:pict>
        <v:shape id="Text Box 3" o:spid="_x0000_s4098" type="#_x0000_t202" style="position:absolute;margin-left:-54pt;margin-top:758.95pt;width:297pt;height:36pt;z-index:251657216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" stroked="f">
          <v:textbox>
            <w:txbxContent>
              <w:p w:rsidR="006C07DB" w:rsidRDefault="006C07DB">
                <w:pPr>
                  <w:rPr>
                    <w:rFonts w:ascii="Century Gothic" w:hAnsi="Century Gothic" w:cs="Times New (W1)"/>
                    <w:color w:val="993366"/>
                    <w:sz w:val="20"/>
                    <w:szCs w:val="20"/>
                  </w:rPr>
                </w:pPr>
                <w:r>
                  <w:rPr>
                    <w:rFonts w:ascii="Century Gothic" w:hAnsi="Century Gothic" w:cs="Times New (W1)"/>
                    <w:color w:val="993366"/>
                    <w:sz w:val="20"/>
                    <w:szCs w:val="20"/>
                  </w:rPr>
                  <w:t>Ilot 31-3, Secteur 16, Hay Riad, 10001 Rabat-Maroc, BP 178</w:t>
                </w:r>
              </w:p>
              <w:p w:rsidR="006C07DB" w:rsidRDefault="006C07DB">
                <w:pPr>
                  <w:rPr>
                    <w:rFonts w:ascii="Century Gothic" w:hAnsi="Century Gothic" w:cs="Times New (W1)"/>
                    <w:color w:val="993366"/>
                    <w:sz w:val="20"/>
                    <w:szCs w:val="20"/>
                  </w:rPr>
                </w:pPr>
                <w:r>
                  <w:rPr>
                    <w:rFonts w:ascii="Century Gothic" w:hAnsi="Century Gothic" w:cs="Times New (W1)"/>
                    <w:color w:val="993366"/>
                    <w:sz w:val="20"/>
                    <w:szCs w:val="20"/>
                  </w:rPr>
                  <w:t>Tél. : (+212) 037 57 69 04 – Fax : (+212) 037 57 69 02</w:t>
                </w:r>
              </w:p>
            </w:txbxContent>
          </v:textbox>
          <w10:wrap anchory="page"/>
        </v:shape>
      </w:pict>
    </w:r>
    <w:r>
      <w:rPr>
        <w:noProof/>
        <w:lang w:bidi="ar-SA"/>
      </w:rPr>
      <w:pict>
        <v:shape id="Text Box 4" o:spid="_x0000_s4097" type="#_x0000_t202" style="position:absolute;margin-left:234pt;margin-top:758.95pt;width:270pt;height:36pt;z-index:25165824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" stroked="f">
          <v:textbox>
            <w:txbxContent>
              <w:p w:rsidR="006C07DB" w:rsidRDefault="006C07DB">
                <w:pPr>
                  <w:bidi/>
                  <w:rPr>
                    <w:color w:val="993366"/>
                    <w:sz w:val="22"/>
                    <w:szCs w:val="22"/>
                  </w:rPr>
                </w:pPr>
                <w:proofErr w:type="spellStart"/>
                <w:r>
                  <w:rPr>
                    <w:color w:val="993366"/>
                    <w:sz w:val="22"/>
                    <w:szCs w:val="22"/>
                    <w:rtl/>
                  </w:rPr>
                  <w:t>إيلو</w:t>
                </w:r>
                <w:proofErr w:type="spellEnd"/>
                <w:r>
                  <w:rPr>
                    <w:color w:val="993366"/>
                    <w:sz w:val="22"/>
                    <w:szCs w:val="22"/>
                    <w:rtl/>
                  </w:rPr>
                  <w:t xml:space="preserve"> </w:t>
                </w:r>
                <w:proofErr w:type="spellStart"/>
                <w:r>
                  <w:rPr>
                    <w:color w:val="993366"/>
                    <w:sz w:val="22"/>
                    <w:szCs w:val="22"/>
                    <w:rtl/>
                  </w:rPr>
                  <w:t>31-3،</w:t>
                </w:r>
                <w:proofErr w:type="spellEnd"/>
                <w:r>
                  <w:rPr>
                    <w:color w:val="993366"/>
                    <w:sz w:val="22"/>
                    <w:szCs w:val="22"/>
                    <w:rtl/>
                  </w:rPr>
                  <w:t xml:space="preserve"> قـطاع </w:t>
                </w:r>
                <w:proofErr w:type="spellStart"/>
                <w:r>
                  <w:rPr>
                    <w:color w:val="993366"/>
                    <w:sz w:val="22"/>
                    <w:szCs w:val="22"/>
                    <w:rtl/>
                  </w:rPr>
                  <w:t>16،</w:t>
                </w:r>
                <w:proofErr w:type="spellEnd"/>
                <w:r>
                  <w:rPr>
                    <w:color w:val="993366"/>
                    <w:sz w:val="22"/>
                    <w:szCs w:val="22"/>
                    <w:rtl/>
                  </w:rPr>
                  <w:t xml:space="preserve"> حي </w:t>
                </w:r>
                <w:r>
                  <w:rPr>
                    <w:rFonts w:ascii="Times New (W1)" w:hAnsi="Times New (W1)" w:cs="Times New (W1)"/>
                    <w:color w:val="993366"/>
                    <w:sz w:val="22"/>
                    <w:szCs w:val="22"/>
                    <w:rtl/>
                  </w:rPr>
                  <w:t>الرياض</w:t>
                </w:r>
                <w:r>
                  <w:rPr>
                    <w:color w:val="993366"/>
                    <w:sz w:val="22"/>
                    <w:szCs w:val="22"/>
                    <w:rtl/>
                  </w:rPr>
                  <w:t>، 10001 الربــاط – المـغرب  ص.ب</w:t>
                </w:r>
              </w:p>
              <w:p w:rsidR="006C07DB" w:rsidRDefault="006C07DB">
                <w:pPr>
                  <w:bidi/>
                  <w:rPr>
                    <w:color w:val="993366"/>
                    <w:sz w:val="22"/>
                    <w:szCs w:val="22"/>
                    <w:rtl/>
                  </w:rPr>
                </w:pPr>
                <w:r>
                  <w:rPr>
                    <w:color w:val="993366"/>
                    <w:sz w:val="22"/>
                    <w:szCs w:val="22"/>
                    <w:rtl/>
                  </w:rPr>
                  <w:t xml:space="preserve"> الهـاتف : 04 69 57 </w:t>
                </w:r>
                <w:r>
                  <w:rPr>
                    <w:color w:val="993366"/>
                    <w:sz w:val="22"/>
                    <w:szCs w:val="22"/>
                  </w:rPr>
                  <w:t>(212) 037</w:t>
                </w:r>
                <w:r>
                  <w:rPr>
                    <w:color w:val="993366"/>
                    <w:sz w:val="22"/>
                    <w:szCs w:val="22"/>
                    <w:rtl/>
                  </w:rPr>
                  <w:t xml:space="preserve">- الفاكس : 02 69 57 </w:t>
                </w:r>
                <w:r>
                  <w:rPr>
                    <w:color w:val="993366"/>
                    <w:sz w:val="22"/>
                    <w:szCs w:val="22"/>
                  </w:rPr>
                  <w:t>(212) 037</w:t>
                </w:r>
              </w:p>
            </w:txbxContent>
          </v:textbox>
          <w10:wrap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33D" w:rsidRDefault="0005733D">
      <w:r>
        <w:separator/>
      </w:r>
    </w:p>
  </w:footnote>
  <w:footnote w:type="continuationSeparator" w:id="0">
    <w:p w:rsidR="0005733D" w:rsidRDefault="00057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7DB" w:rsidRDefault="00BB375F">
    <w:pPr>
      <w:pStyle w:val="En-tte"/>
    </w:pPr>
    <w:r>
      <w:rPr>
        <w:noProof/>
        <w:lang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-13970</wp:posOffset>
          </wp:positionH>
          <wp:positionV relativeFrom="page">
            <wp:posOffset>37465</wp:posOffset>
          </wp:positionV>
          <wp:extent cx="7562850" cy="10077450"/>
          <wp:effectExtent l="0" t="0" r="0" b="0"/>
          <wp:wrapNone/>
          <wp:docPr id="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07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14176"/>
    <w:rsid w:val="000264E6"/>
    <w:rsid w:val="0005733D"/>
    <w:rsid w:val="00073AF7"/>
    <w:rsid w:val="00087A89"/>
    <w:rsid w:val="0011427F"/>
    <w:rsid w:val="001750BB"/>
    <w:rsid w:val="001D09CB"/>
    <w:rsid w:val="00214271"/>
    <w:rsid w:val="002526E7"/>
    <w:rsid w:val="002659AC"/>
    <w:rsid w:val="002B12FD"/>
    <w:rsid w:val="002F5495"/>
    <w:rsid w:val="003013A7"/>
    <w:rsid w:val="003313C1"/>
    <w:rsid w:val="0033694A"/>
    <w:rsid w:val="003758CC"/>
    <w:rsid w:val="003A62B4"/>
    <w:rsid w:val="003C7D02"/>
    <w:rsid w:val="003E4C14"/>
    <w:rsid w:val="003F3606"/>
    <w:rsid w:val="00414176"/>
    <w:rsid w:val="00446F5F"/>
    <w:rsid w:val="004E6AD8"/>
    <w:rsid w:val="004F4AF0"/>
    <w:rsid w:val="005960B9"/>
    <w:rsid w:val="006C07DB"/>
    <w:rsid w:val="0071095F"/>
    <w:rsid w:val="00826160"/>
    <w:rsid w:val="008870F5"/>
    <w:rsid w:val="008A1AF1"/>
    <w:rsid w:val="008B6C20"/>
    <w:rsid w:val="00946618"/>
    <w:rsid w:val="009517D3"/>
    <w:rsid w:val="00963098"/>
    <w:rsid w:val="009B6713"/>
    <w:rsid w:val="009F63BB"/>
    <w:rsid w:val="00B16580"/>
    <w:rsid w:val="00B43B70"/>
    <w:rsid w:val="00B628A4"/>
    <w:rsid w:val="00BB375F"/>
    <w:rsid w:val="00BC7C8D"/>
    <w:rsid w:val="00C148C3"/>
    <w:rsid w:val="00C25E9D"/>
    <w:rsid w:val="00CC500F"/>
    <w:rsid w:val="00CD1397"/>
    <w:rsid w:val="00D02146"/>
    <w:rsid w:val="00D22519"/>
    <w:rsid w:val="00D41D31"/>
    <w:rsid w:val="00D82E15"/>
    <w:rsid w:val="00DA5338"/>
    <w:rsid w:val="00DE7873"/>
    <w:rsid w:val="00DF5366"/>
    <w:rsid w:val="00E83A1F"/>
    <w:rsid w:val="00F2050D"/>
    <w:rsid w:val="00FC2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AF7"/>
    <w:rPr>
      <w:sz w:val="24"/>
      <w:szCs w:val="24"/>
      <w:lang w:bidi="ar-MA"/>
    </w:rPr>
  </w:style>
  <w:style w:type="paragraph" w:styleId="Titre2">
    <w:name w:val="heading 2"/>
    <w:basedOn w:val="Normal"/>
    <w:next w:val="Normal"/>
    <w:link w:val="Titre2Car"/>
    <w:uiPriority w:val="99"/>
    <w:qFormat/>
    <w:rsid w:val="00073AF7"/>
    <w:pPr>
      <w:keepNext/>
      <w:bidi/>
      <w:ind w:left="72"/>
      <w:jc w:val="center"/>
      <w:outlineLvl w:val="1"/>
    </w:pPr>
    <w:rPr>
      <w:rFonts w:cs="Akhbar MT"/>
      <w:b/>
      <w:bCs/>
      <w:sz w:val="36"/>
      <w:szCs w:val="36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semiHidden/>
    <w:locked/>
    <w:rsid w:val="009517D3"/>
    <w:rPr>
      <w:rFonts w:ascii="Cambria" w:hAnsi="Cambria" w:cs="Times New Roman"/>
      <w:b/>
      <w:bCs/>
      <w:i/>
      <w:iCs/>
      <w:sz w:val="28"/>
      <w:szCs w:val="28"/>
      <w:lang w:bidi="ar-MA"/>
    </w:rPr>
  </w:style>
  <w:style w:type="paragraph" w:styleId="En-tte">
    <w:name w:val="header"/>
    <w:basedOn w:val="Normal"/>
    <w:link w:val="En-tteCar"/>
    <w:uiPriority w:val="99"/>
    <w:rsid w:val="00073AF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9517D3"/>
    <w:rPr>
      <w:rFonts w:cs="Times New Roman"/>
      <w:sz w:val="24"/>
      <w:szCs w:val="24"/>
      <w:lang w:bidi="ar-MA"/>
    </w:rPr>
  </w:style>
  <w:style w:type="paragraph" w:styleId="Pieddepage">
    <w:name w:val="footer"/>
    <w:basedOn w:val="Normal"/>
    <w:link w:val="PieddepageCar"/>
    <w:uiPriority w:val="99"/>
    <w:rsid w:val="00073AF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9517D3"/>
    <w:rPr>
      <w:rFonts w:cs="Times New Roman"/>
      <w:sz w:val="24"/>
      <w:szCs w:val="24"/>
      <w:lang w:bidi="ar-MA"/>
    </w:rPr>
  </w:style>
  <w:style w:type="character" w:styleId="Lienhypertexte">
    <w:name w:val="Hyperlink"/>
    <w:basedOn w:val="Policepardfaut"/>
    <w:uiPriority w:val="99"/>
    <w:rsid w:val="00073AF7"/>
    <w:rPr>
      <w:rFonts w:cs="Times New Roman"/>
      <w:color w:val="0000FF"/>
      <w:u w:val="single"/>
    </w:rPr>
  </w:style>
  <w:style w:type="paragraph" w:styleId="Retraitcorpsdetexte">
    <w:name w:val="Body Text Indent"/>
    <w:basedOn w:val="Normal"/>
    <w:link w:val="RetraitcorpsdetexteCar"/>
    <w:uiPriority w:val="99"/>
    <w:rsid w:val="00073AF7"/>
    <w:pPr>
      <w:bidi/>
      <w:spacing w:before="240"/>
      <w:ind w:firstLine="709"/>
      <w:jc w:val="both"/>
    </w:pPr>
    <w:rPr>
      <w:rFonts w:cs="Akhbar MT"/>
      <w:b/>
      <w:bCs/>
      <w:sz w:val="28"/>
      <w:szCs w:val="28"/>
      <w:lang w:bidi="ar-SA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9517D3"/>
    <w:rPr>
      <w:rFonts w:cs="Times New Roman"/>
      <w:sz w:val="24"/>
      <w:szCs w:val="24"/>
      <w:lang w:bidi="ar-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AF7"/>
    <w:rPr>
      <w:sz w:val="24"/>
      <w:szCs w:val="24"/>
      <w:lang w:bidi="ar-MA"/>
    </w:rPr>
  </w:style>
  <w:style w:type="paragraph" w:styleId="Titre2">
    <w:name w:val="heading 2"/>
    <w:basedOn w:val="Normal"/>
    <w:next w:val="Normal"/>
    <w:link w:val="Titre2Car"/>
    <w:uiPriority w:val="99"/>
    <w:qFormat/>
    <w:rsid w:val="00073AF7"/>
    <w:pPr>
      <w:keepNext/>
      <w:bidi/>
      <w:ind w:left="72"/>
      <w:jc w:val="center"/>
      <w:outlineLvl w:val="1"/>
    </w:pPr>
    <w:rPr>
      <w:rFonts w:cs="Akhbar MT"/>
      <w:b/>
      <w:bCs/>
      <w:sz w:val="36"/>
      <w:szCs w:val="36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bidi="ar-MA"/>
    </w:rPr>
  </w:style>
  <w:style w:type="paragraph" w:styleId="En-tte">
    <w:name w:val="header"/>
    <w:basedOn w:val="Normal"/>
    <w:link w:val="En-tteCar"/>
    <w:uiPriority w:val="99"/>
    <w:rsid w:val="00073AF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  <w:lang w:bidi="ar-MA"/>
    </w:rPr>
  </w:style>
  <w:style w:type="paragraph" w:styleId="Pieddepage">
    <w:name w:val="footer"/>
    <w:basedOn w:val="Normal"/>
    <w:link w:val="PieddepageCar"/>
    <w:uiPriority w:val="99"/>
    <w:rsid w:val="00073AF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  <w:lang w:bidi="ar-MA"/>
    </w:rPr>
  </w:style>
  <w:style w:type="character" w:styleId="Lienhypertexte">
    <w:name w:val="Hyperlink"/>
    <w:basedOn w:val="Policepardfaut"/>
    <w:uiPriority w:val="99"/>
    <w:rsid w:val="00073AF7"/>
    <w:rPr>
      <w:rFonts w:cs="Times New Roman"/>
      <w:color w:val="0000FF"/>
      <w:u w:val="single"/>
    </w:rPr>
  </w:style>
  <w:style w:type="paragraph" w:styleId="Retraitcorpsdetexte">
    <w:name w:val="Body Text Indent"/>
    <w:basedOn w:val="Normal"/>
    <w:link w:val="RetraitcorpsdetexteCar"/>
    <w:uiPriority w:val="99"/>
    <w:rsid w:val="00073AF7"/>
    <w:pPr>
      <w:bidi/>
      <w:spacing w:before="240"/>
      <w:ind w:firstLine="709"/>
      <w:jc w:val="both"/>
    </w:pPr>
    <w:rPr>
      <w:rFonts w:cs="Akhbar MT"/>
      <w:b/>
      <w:bCs/>
      <w:sz w:val="28"/>
      <w:szCs w:val="28"/>
      <w:lang w:bidi="ar-SA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cs="Times New Roman"/>
      <w:sz w:val="24"/>
      <w:szCs w:val="24"/>
      <w:lang w:bidi="ar-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raji\Application%20Data\Microsoft\Mod&#232;les\entete_0c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entete_0ct</Template>
  <TotalTime>10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</vt:lpstr>
    </vt:vector>
  </TitlesOfParts>
  <Company>HCP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moraji</dc:creator>
  <cp:lastModifiedBy>user</cp:lastModifiedBy>
  <cp:revision>3</cp:revision>
  <cp:lastPrinted>2012-09-06T16:18:00Z</cp:lastPrinted>
  <dcterms:created xsi:type="dcterms:W3CDTF">2012-09-06T16:50:00Z</dcterms:created>
  <dcterms:modified xsi:type="dcterms:W3CDTF">2012-09-06T16:52:00Z</dcterms:modified>
</cp:coreProperties>
</file>