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141C8" w14:textId="77777777" w:rsidR="00685721" w:rsidRDefault="006B33F7" w:rsidP="005614DD">
      <w:pPr>
        <w:spacing w:before="120" w:after="12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6B33F7">
        <w:rPr>
          <w:rFonts w:asciiTheme="majorBidi" w:hAnsiTheme="majorBidi" w:cstheme="majorBidi"/>
          <w:b/>
          <w:bCs/>
          <w:noProof/>
          <w:sz w:val="36"/>
          <w:szCs w:val="36"/>
          <w:lang w:eastAsia="fr-FR"/>
        </w:rPr>
        <w:drawing>
          <wp:inline distT="0" distB="0" distL="0" distR="0" wp14:anchorId="414D723E" wp14:editId="53249DDF">
            <wp:extent cx="1449977" cy="1262327"/>
            <wp:effectExtent l="0" t="0" r="0" b="0"/>
            <wp:docPr id="22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896" cy="126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54DA2" w14:textId="77777777" w:rsidR="00D53C3C" w:rsidRDefault="00D53C3C" w:rsidP="003A3E2C">
      <w:pPr>
        <w:spacing w:before="120" w:after="120" w:line="360" w:lineRule="auto"/>
        <w:jc w:val="center"/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tzm-Arab-MA"/>
        </w:rPr>
      </w:pPr>
    </w:p>
    <w:p w14:paraId="3CDFE744" w14:textId="77777777" w:rsidR="0085001D" w:rsidRPr="00A16F3C" w:rsidRDefault="003A3E2C" w:rsidP="00CF30E2">
      <w:pPr>
        <w:spacing w:before="120" w:after="120" w:line="360" w:lineRule="auto"/>
        <w:jc w:val="center"/>
        <w:rPr>
          <w:rFonts w:asciiTheme="majorBidi" w:hAnsiTheme="majorBidi" w:cstheme="majorBidi"/>
          <w:b/>
          <w:bCs/>
          <w:color w:val="0070C0"/>
          <w:sz w:val="36"/>
          <w:szCs w:val="36"/>
          <w:rtl/>
        </w:rPr>
      </w:pPr>
      <w:r w:rsidRPr="00297CCC"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  <w:lang w:bidi="tzm-Arab-MA"/>
        </w:rPr>
        <w:t xml:space="preserve">تطور مؤشرات سوق الشغل </w:t>
      </w:r>
      <w:r w:rsidR="000F4D59" w:rsidRPr="00297CCC">
        <w:rPr>
          <w:rFonts w:asciiTheme="majorBidi" w:hAnsiTheme="majorBidi" w:cstheme="majorBidi"/>
          <w:b/>
          <w:bCs/>
          <w:color w:val="0070C0"/>
          <w:sz w:val="32"/>
          <w:szCs w:val="32"/>
          <w:rtl/>
        </w:rPr>
        <w:t>خلال الفصل الثالث من سنة 2020</w:t>
      </w:r>
    </w:p>
    <w:p w14:paraId="74B7E402" w14:textId="77777777" w:rsidR="003A3E2C" w:rsidRPr="006F4980" w:rsidRDefault="000F4D59" w:rsidP="00D53C3C">
      <w:pPr>
        <w:bidi/>
        <w:spacing w:line="360" w:lineRule="auto"/>
        <w:jc w:val="both"/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</w:pP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في سياق اتسم بالجفاف </w:t>
      </w:r>
      <w:r w:rsidR="00CE1F7D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و</w:t>
      </w:r>
      <w:r w:rsidR="003A3E2C" w:rsidRP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الأزمة الصحية المرتبطة ب</w:t>
      </w:r>
      <w:r w:rsidR="00CE1F7D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جائحة كوفيد-19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،</w:t>
      </w:r>
      <w:r w:rsidR="003A3E2C" w:rsidRP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تأثر تطور مؤشرات سوق الشغل سلب</w:t>
      </w:r>
      <w:r w:rsidR="0063189B" w:rsidRP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ي</w:t>
      </w:r>
      <w:r w:rsidR="003A3E2C" w:rsidRP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ا، حيث استمر ال</w:t>
      </w:r>
      <w:r w:rsidR="0063189B" w:rsidRP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إنخفاظ البنيوي لمعد</w:t>
      </w:r>
      <w:r w:rsidR="00777518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ل</w:t>
      </w:r>
      <w:r w:rsidR="0063189B" w:rsidRP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ال</w:t>
      </w:r>
      <w:r w:rsidR="00D53C3C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نشاط</w:t>
      </w:r>
      <w:r w:rsidR="0063189B" w:rsidRP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وهبوط</w:t>
      </w:r>
      <w:r w:rsidR="0063189B" w:rsidRPr="006F4980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 </w:t>
      </w:r>
      <w:r w:rsidR="003A3E2C" w:rsidRP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معدل الشغل، كما ارتفع معدل البطالة، خصوصا لدى الشباب والنساء وحاملي الشهادات.</w:t>
      </w:r>
    </w:p>
    <w:p w14:paraId="4DB3056E" w14:textId="77777777" w:rsidR="00EF281E" w:rsidRPr="006F4980" w:rsidRDefault="000F4D59" w:rsidP="00D53C3C">
      <w:pPr>
        <w:bidi/>
        <w:spacing w:line="360" w:lineRule="auto"/>
        <w:jc w:val="both"/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</w:pP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</w:t>
      </w:r>
      <w:r w:rsidR="007E44FE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حسب معطيات البحث الوطني حول التشغيل، 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بلغ عدد السكان في سن النشاط (15 سنة أو أكثر)، </w:t>
      </w:r>
      <w:r w:rsidR="00D53C3C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خلال 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الفصل الثالث من سنة 2020، 26.797.000 شخص، 11.648.000 </w:t>
      </w:r>
      <w:r w:rsidR="00700B9A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منهم نشيطون 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(</w:t>
      </w:r>
      <w:r w:rsidR="00700B9A" w:rsidRPr="006F4980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10</w:t>
      </w:r>
      <w:r w:rsidR="006D249F" w:rsidRPr="006F4980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.</w:t>
      </w:r>
      <w:r w:rsidR="00700B9A" w:rsidRPr="006F4980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166.000</w:t>
      </w:r>
      <w:r w:rsidR="00700B9A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نشيطون مشتغلون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و </w:t>
      </w:r>
      <w:r w:rsidR="00700B9A" w:rsidRPr="006F4980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1.482.000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عاطل عن العمل) و</w:t>
      </w:r>
      <w:r w:rsidR="00700B9A" w:rsidRPr="006F4980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15.150.000</w:t>
      </w:r>
      <w:r w:rsidR="0063189B" w:rsidRP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هم 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خارج </w:t>
      </w:r>
      <w:r w:rsidR="00700B9A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سوق الشغل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.</w:t>
      </w:r>
    </w:p>
    <w:p w14:paraId="67E42B98" w14:textId="77777777" w:rsidR="00EF281E" w:rsidRPr="004B15E6" w:rsidRDefault="003A3E2C" w:rsidP="00D53C3C">
      <w:pPr>
        <w:bidi/>
        <w:spacing w:line="360" w:lineRule="auto"/>
        <w:jc w:val="center"/>
        <w:rPr>
          <w:rFonts w:asciiTheme="majorBidi" w:hAnsiTheme="majorBidi" w:cstheme="majorBidi"/>
          <w:b/>
          <w:bCs/>
          <w:lang w:bidi="tzm-Arab-MA"/>
        </w:rPr>
      </w:pPr>
      <w:r w:rsidRPr="004B15E6">
        <w:rPr>
          <w:rFonts w:asciiTheme="majorBidi" w:hAnsiTheme="majorBidi" w:cstheme="majorBidi" w:hint="cs"/>
          <w:b/>
          <w:bCs/>
          <w:rtl/>
          <w:lang w:bidi="tzm-Arab-MA"/>
        </w:rPr>
        <w:t>السكان في سن النشاط، السكان النشيط</w:t>
      </w:r>
      <w:r w:rsidR="00D53C3C">
        <w:rPr>
          <w:rFonts w:asciiTheme="majorBidi" w:hAnsiTheme="majorBidi" w:cstheme="majorBidi" w:hint="cs"/>
          <w:b/>
          <w:bCs/>
          <w:rtl/>
          <w:lang w:bidi="tzm-Arab-MA"/>
        </w:rPr>
        <w:t>و</w:t>
      </w:r>
      <w:r w:rsidRPr="004B15E6">
        <w:rPr>
          <w:rFonts w:asciiTheme="majorBidi" w:hAnsiTheme="majorBidi" w:cstheme="majorBidi" w:hint="cs"/>
          <w:b/>
          <w:bCs/>
          <w:rtl/>
          <w:lang w:bidi="tzm-Arab-MA"/>
        </w:rPr>
        <w:t>ن، والسكان خارج سوق الشغل، والسكان النشيط</w:t>
      </w:r>
      <w:r w:rsidR="00D53C3C">
        <w:rPr>
          <w:rFonts w:asciiTheme="majorBidi" w:hAnsiTheme="majorBidi" w:cstheme="majorBidi" w:hint="cs"/>
          <w:b/>
          <w:bCs/>
          <w:rtl/>
          <w:lang w:bidi="tzm-Arab-MA"/>
        </w:rPr>
        <w:t>و</w:t>
      </w:r>
      <w:r w:rsidRPr="004B15E6">
        <w:rPr>
          <w:rFonts w:asciiTheme="majorBidi" w:hAnsiTheme="majorBidi" w:cstheme="majorBidi" w:hint="cs"/>
          <w:b/>
          <w:bCs/>
          <w:rtl/>
          <w:lang w:bidi="tzm-Arab-MA"/>
        </w:rPr>
        <w:t>ن المشتغل</w:t>
      </w:r>
      <w:r w:rsidR="00D53C3C">
        <w:rPr>
          <w:rFonts w:asciiTheme="majorBidi" w:hAnsiTheme="majorBidi" w:cstheme="majorBidi" w:hint="cs"/>
          <w:b/>
          <w:bCs/>
          <w:rtl/>
          <w:lang w:bidi="tzm-Arab-MA"/>
        </w:rPr>
        <w:t>و</w:t>
      </w:r>
      <w:r w:rsidRPr="004B15E6">
        <w:rPr>
          <w:rFonts w:asciiTheme="majorBidi" w:hAnsiTheme="majorBidi" w:cstheme="majorBidi" w:hint="cs"/>
          <w:b/>
          <w:bCs/>
          <w:rtl/>
          <w:lang w:bidi="tzm-Arab-MA"/>
        </w:rPr>
        <w:t>ن (بمن فيهم الذين هم في حالة شغل ناقص) والسكان العاطل</w:t>
      </w:r>
      <w:r w:rsidR="00D53C3C">
        <w:rPr>
          <w:rFonts w:asciiTheme="majorBidi" w:hAnsiTheme="majorBidi" w:cstheme="majorBidi" w:hint="cs"/>
          <w:b/>
          <w:bCs/>
          <w:rtl/>
          <w:lang w:bidi="tzm-Arab-MA"/>
        </w:rPr>
        <w:t>و</w:t>
      </w:r>
      <w:r w:rsidRPr="004B15E6">
        <w:rPr>
          <w:rFonts w:asciiTheme="majorBidi" w:hAnsiTheme="majorBidi" w:cstheme="majorBidi" w:hint="cs"/>
          <w:b/>
          <w:bCs/>
          <w:rtl/>
          <w:lang w:bidi="tzm-Arab-MA"/>
        </w:rPr>
        <w:t>ن خلال الفصل الثالث من سنة 2020</w:t>
      </w:r>
    </w:p>
    <w:p w14:paraId="37694FDE" w14:textId="77777777" w:rsidR="00EF281E" w:rsidRDefault="00EF281E" w:rsidP="00EF281E">
      <w:pPr>
        <w:bidi/>
        <w:spacing w:line="360" w:lineRule="auto"/>
        <w:jc w:val="both"/>
        <w:rPr>
          <w:rFonts w:asciiTheme="majorBidi" w:hAnsiTheme="majorBidi" w:cstheme="majorBidi"/>
          <w:color w:val="92D050"/>
          <w:sz w:val="24"/>
          <w:szCs w:val="24"/>
          <w:rtl/>
        </w:rPr>
      </w:pPr>
      <w:r w:rsidRPr="00EF281E">
        <w:rPr>
          <w:rFonts w:asciiTheme="majorBidi" w:hAnsiTheme="majorBidi" w:cstheme="majorBidi"/>
          <w:noProof/>
          <w:color w:val="92D050"/>
          <w:sz w:val="24"/>
          <w:szCs w:val="24"/>
          <w:lang w:eastAsia="fr-FR"/>
        </w:rPr>
        <w:drawing>
          <wp:inline distT="0" distB="0" distL="0" distR="0" wp14:anchorId="3EC95CB0" wp14:editId="4DF59C43">
            <wp:extent cx="5050465" cy="3157870"/>
            <wp:effectExtent l="0" t="0" r="0" b="0"/>
            <wp:docPr id="1" name="Diagramme 5">
              <a:extLst xmlns:a="http://schemas.openxmlformats.org/drawingml/2006/main">
                <a:ext uri="{FF2B5EF4-FFF2-40B4-BE49-F238E27FC236}">
                  <a16:creationId xmlns:a16="http://schemas.microsoft.com/office/drawing/2014/main" id="{B7EF8E08-A1FC-4EE4-9205-080F296C6B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5E29D5D5" w14:textId="77777777" w:rsidR="00EF281E" w:rsidRDefault="00EF281E">
      <w:pPr>
        <w:rPr>
          <w:rFonts w:asciiTheme="majorBidi" w:hAnsiTheme="majorBidi" w:cstheme="majorBidi"/>
          <w:color w:val="92D050"/>
          <w:sz w:val="24"/>
          <w:szCs w:val="24"/>
          <w:rtl/>
        </w:rPr>
      </w:pPr>
      <w:r>
        <w:rPr>
          <w:rFonts w:asciiTheme="majorBidi" w:hAnsiTheme="majorBidi" w:cstheme="majorBidi"/>
          <w:color w:val="92D050"/>
          <w:sz w:val="24"/>
          <w:szCs w:val="24"/>
          <w:rtl/>
        </w:rPr>
        <w:br w:type="page"/>
      </w:r>
    </w:p>
    <w:p w14:paraId="05FD3296" w14:textId="77777777" w:rsidR="00700B9A" w:rsidRPr="00A16F3C" w:rsidRDefault="00385529" w:rsidP="00A25659">
      <w:pPr>
        <w:pStyle w:val="Sansinterlign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color w:val="002060"/>
          <w:kern w:val="28"/>
          <w:sz w:val="24"/>
          <w:szCs w:val="24"/>
          <w:rtl/>
          <w:lang w:bidi="tzm-Arab-MA"/>
        </w:rPr>
      </w:pPr>
      <w:r w:rsidRPr="00A16F3C">
        <w:rPr>
          <w:rFonts w:asciiTheme="majorBidi" w:hAnsiTheme="majorBidi" w:cstheme="majorBidi"/>
          <w:b/>
          <w:bCs/>
          <w:color w:val="002060"/>
          <w:kern w:val="28"/>
          <w:sz w:val="28"/>
          <w:szCs w:val="28"/>
          <w:rtl/>
        </w:rPr>
        <w:lastRenderedPageBreak/>
        <w:t xml:space="preserve">انخفاض </w:t>
      </w:r>
      <w:r w:rsidR="003A3E2C" w:rsidRPr="00A16F3C">
        <w:rPr>
          <w:rFonts w:asciiTheme="majorBidi" w:hAnsiTheme="majorBidi" w:cstheme="majorBidi"/>
          <w:b/>
          <w:bCs/>
          <w:color w:val="002060"/>
          <w:kern w:val="28"/>
          <w:sz w:val="28"/>
          <w:szCs w:val="28"/>
          <w:rtl/>
          <w:lang w:bidi="tzm-Arab-MA"/>
        </w:rPr>
        <w:t>مستمر ل</w:t>
      </w:r>
      <w:r w:rsidR="00700B9A" w:rsidRPr="00A16F3C">
        <w:rPr>
          <w:rFonts w:asciiTheme="majorBidi" w:hAnsiTheme="majorBidi" w:cstheme="majorBidi"/>
          <w:b/>
          <w:bCs/>
          <w:color w:val="002060"/>
          <w:kern w:val="28"/>
          <w:sz w:val="28"/>
          <w:szCs w:val="28"/>
          <w:rtl/>
        </w:rPr>
        <w:t>معد</w:t>
      </w:r>
      <w:r w:rsidR="00AC5591" w:rsidRPr="00A16F3C">
        <w:rPr>
          <w:rFonts w:asciiTheme="majorBidi" w:hAnsiTheme="majorBidi" w:cstheme="majorBidi"/>
          <w:b/>
          <w:bCs/>
          <w:color w:val="002060"/>
          <w:kern w:val="28"/>
          <w:sz w:val="28"/>
          <w:szCs w:val="28"/>
          <w:rtl/>
          <w:lang w:bidi="tzm-Arab-MA"/>
        </w:rPr>
        <w:t>ل</w:t>
      </w:r>
      <w:r w:rsidR="00CE0FF3" w:rsidRPr="00A16F3C">
        <w:rPr>
          <w:rFonts w:asciiTheme="majorBidi" w:hAnsiTheme="majorBidi" w:cstheme="majorBidi"/>
          <w:b/>
          <w:bCs/>
          <w:color w:val="002060"/>
          <w:kern w:val="28"/>
          <w:sz w:val="28"/>
          <w:szCs w:val="28"/>
          <w:rtl/>
        </w:rPr>
        <w:t xml:space="preserve"> النشاط</w:t>
      </w:r>
      <w:r w:rsidRPr="00A16F3C">
        <w:rPr>
          <w:rFonts w:asciiTheme="majorBidi" w:hAnsiTheme="majorBidi" w:cstheme="majorBidi"/>
          <w:b/>
          <w:bCs/>
          <w:color w:val="002060"/>
          <w:kern w:val="28"/>
          <w:sz w:val="28"/>
          <w:szCs w:val="28"/>
          <w:rtl/>
        </w:rPr>
        <w:t xml:space="preserve"> </w:t>
      </w:r>
    </w:p>
    <w:p w14:paraId="5D8A4EAD" w14:textId="77777777" w:rsidR="00AC5591" w:rsidRPr="006D249F" w:rsidRDefault="00AC5591" w:rsidP="00AC5591">
      <w:pPr>
        <w:pStyle w:val="Sansinterligne"/>
        <w:jc w:val="right"/>
        <w:rPr>
          <w:kern w:val="28"/>
          <w:rtl/>
          <w:lang w:bidi="tzm-Arab-MA"/>
        </w:rPr>
      </w:pPr>
    </w:p>
    <w:p w14:paraId="1DF926CE" w14:textId="77777777" w:rsidR="003A3E2C" w:rsidRDefault="00CE1F7D" w:rsidP="003A3E2C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tzm-Arab-MA"/>
        </w:rPr>
      </w:pP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استمر</w:t>
      </w:r>
      <w:r w:rsid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</w:t>
      </w:r>
      <w:r w:rsidR="003A3E2C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الانخفاض في مع</w:t>
      </w:r>
      <w:r w:rsidR="003A3E2C" w:rsidRP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دل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النشاط</w:t>
      </w:r>
      <w:r w:rsidR="003A3E2C" w:rsidRP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خلال</w:t>
      </w:r>
      <w:r w:rsidR="00700B9A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ا</w:t>
      </w:r>
      <w:r w:rsidR="00385529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لفصل</w:t>
      </w:r>
      <w:r w:rsidR="00700B9A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الثالث من 2020</w:t>
      </w:r>
      <w:r w:rsidR="00AC5591" w:rsidRP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،</w:t>
      </w:r>
      <w:r w:rsidR="003A3E2C" w:rsidRP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</w:t>
      </w:r>
      <w:r w:rsidR="00AC5591" w:rsidRP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وهكذا</w:t>
      </w:r>
      <w:r w:rsidR="00700B9A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بلغ معدل النشاط</w:t>
      </w:r>
      <w:r w:rsidR="007246E8" w:rsidRPr="006F4980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43,5%</w:t>
      </w:r>
      <w:r w:rsidR="0063189B" w:rsidRPr="006F4980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 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،</w:t>
      </w:r>
      <w:r w:rsidR="0063189B" w:rsidRPr="006F4980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 </w:t>
      </w:r>
      <w:r w:rsidR="007246E8" w:rsidRPr="006F4980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41,0% </w:t>
      </w:r>
      <w:r w:rsid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</w:t>
      </w:r>
      <w:r w:rsidR="00385529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في الوسط الحضري</w:t>
      </w:r>
      <w:r w:rsidR="00700B9A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و</w:t>
      </w:r>
      <w:r w:rsidR="0063189B" w:rsidRPr="006F4980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 </w:t>
      </w:r>
      <w:r w:rsidR="007246E8" w:rsidRPr="006F4980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48%</w:t>
      </w:r>
      <w:r w:rsidR="00700B9A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في </w:t>
      </w:r>
      <w:r w:rsidR="007246E8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الوسط القروي</w:t>
      </w:r>
      <w:r w:rsidR="00700B9A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؛</w:t>
      </w:r>
      <w:r w:rsidR="0063189B" w:rsidRPr="006F4980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 </w:t>
      </w:r>
      <w:r w:rsidR="007246E8" w:rsidRPr="006F4980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69,9% </w:t>
      </w:r>
      <w:r w:rsidR="00AC5591" w:rsidRP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لدى</w:t>
      </w:r>
      <w:r w:rsidR="00700B9A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الرجال و</w:t>
      </w:r>
      <w:r w:rsidR="0063189B" w:rsidRPr="006F4980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 </w:t>
      </w:r>
      <w:r w:rsidR="007246E8" w:rsidRPr="006F4980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17,8% </w:t>
      </w:r>
      <w:r w:rsidR="00AC5591" w:rsidRP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لدى</w:t>
      </w:r>
      <w:r w:rsidR="00700B9A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النساء.</w:t>
      </w:r>
      <w:r w:rsidRPr="006D249F">
        <w:rPr>
          <w:rFonts w:asciiTheme="majorBidi" w:hAnsiTheme="majorBidi" w:cstheme="majorBidi"/>
          <w:sz w:val="24"/>
          <w:szCs w:val="24"/>
          <w:rtl/>
        </w:rPr>
        <w:t> </w:t>
      </w:r>
    </w:p>
    <w:p w14:paraId="7A526C26" w14:textId="77777777" w:rsidR="00D71507" w:rsidRPr="00F13F5F" w:rsidRDefault="00F13F5F" w:rsidP="00F13F5F">
      <w:pPr>
        <w:bidi/>
        <w:spacing w:line="360" w:lineRule="auto"/>
        <w:jc w:val="center"/>
        <w:rPr>
          <w:rFonts w:asciiTheme="majorBidi" w:hAnsiTheme="majorBidi" w:cstheme="majorBidi"/>
          <w:b/>
          <w:bCs/>
          <w:rtl/>
          <w:lang w:bidi="tzm-Arab-MA"/>
        </w:rPr>
      </w:pPr>
      <w:r w:rsidRPr="00F13F5F">
        <w:rPr>
          <w:rFonts w:asciiTheme="majorBidi" w:hAnsiTheme="majorBidi" w:cstheme="majorBidi" w:hint="cs"/>
          <w:b/>
          <w:bCs/>
          <w:rtl/>
          <w:lang w:bidi="tzm-Arab-MA"/>
        </w:rPr>
        <w:t xml:space="preserve">مبيان 1: </w:t>
      </w:r>
      <w:r w:rsidR="00A25659">
        <w:rPr>
          <w:rFonts w:asciiTheme="majorBidi" w:hAnsiTheme="majorBidi" w:cstheme="majorBidi" w:hint="cs"/>
          <w:b/>
          <w:bCs/>
          <w:rtl/>
          <w:lang w:bidi="tzm-Arab-MA"/>
        </w:rPr>
        <w:t>تطور</w:t>
      </w:r>
      <w:r w:rsidRPr="00F13F5F">
        <w:rPr>
          <w:rFonts w:asciiTheme="majorBidi" w:hAnsiTheme="majorBidi" w:cstheme="majorBidi" w:hint="cs"/>
          <w:b/>
          <w:bCs/>
          <w:rtl/>
          <w:lang w:bidi="tzm-Arab-MA"/>
        </w:rPr>
        <w:t xml:space="preserve">السكان في سن النشاط، </w:t>
      </w:r>
      <w:r w:rsidR="004B15E6">
        <w:rPr>
          <w:rFonts w:asciiTheme="majorBidi" w:hAnsiTheme="majorBidi" w:cstheme="majorBidi" w:hint="cs"/>
          <w:b/>
          <w:bCs/>
          <w:rtl/>
          <w:lang w:bidi="tzm-Arab-MA"/>
        </w:rPr>
        <w:t>و</w:t>
      </w:r>
      <w:r w:rsidRPr="00F13F5F">
        <w:rPr>
          <w:rFonts w:asciiTheme="majorBidi" w:hAnsiTheme="majorBidi" w:cstheme="majorBidi" w:hint="cs"/>
          <w:b/>
          <w:bCs/>
          <w:rtl/>
          <w:lang w:bidi="tzm-Arab-MA"/>
        </w:rPr>
        <w:t>السكان النشيطون ومعدل النشاط (ب</w:t>
      </w:r>
      <w:r w:rsidRPr="00F13F5F">
        <w:rPr>
          <w:rFonts w:asciiTheme="majorBidi" w:hAnsiTheme="majorBidi" w:cstheme="majorBidi"/>
          <w:b/>
          <w:bCs/>
          <w:lang w:bidi="tzm-Arab-MA"/>
        </w:rPr>
        <w:t xml:space="preserve">(% </w:t>
      </w:r>
      <w:r w:rsidR="004B15E6">
        <w:rPr>
          <w:rFonts w:asciiTheme="majorBidi" w:hAnsiTheme="majorBidi" w:cstheme="majorBidi" w:hint="cs"/>
          <w:b/>
          <w:bCs/>
          <w:rtl/>
          <w:lang w:bidi="tzm-Arab-MA"/>
        </w:rPr>
        <w:t xml:space="preserve"> خلال الفصل الثالث منذ 2017</w:t>
      </w:r>
    </w:p>
    <w:p w14:paraId="470BDA4D" w14:textId="77777777" w:rsidR="006B33F7" w:rsidRDefault="006B33F7" w:rsidP="006B33F7">
      <w:pPr>
        <w:bidi/>
        <w:spacing w:line="360" w:lineRule="auto"/>
        <w:jc w:val="center"/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</w:pPr>
      <w:r w:rsidRPr="006B33F7">
        <w:rPr>
          <w:rFonts w:asciiTheme="majorBidi" w:eastAsia="Times New Roman" w:hAnsiTheme="majorBidi" w:cs="Times New Roman"/>
          <w:noProof/>
          <w:sz w:val="28"/>
          <w:szCs w:val="28"/>
          <w:rtl/>
          <w:lang w:eastAsia="fr-FR"/>
        </w:rPr>
        <w:drawing>
          <wp:inline distT="0" distB="0" distL="0" distR="0" wp14:anchorId="62788563" wp14:editId="44A21901">
            <wp:extent cx="4419600" cy="2518410"/>
            <wp:effectExtent l="0" t="0" r="0" b="0"/>
            <wp:docPr id="23" name="Graphique 12">
              <a:extLst xmlns:a="http://schemas.openxmlformats.org/drawingml/2006/main">
                <a:ext uri="{FF2B5EF4-FFF2-40B4-BE49-F238E27FC236}">
                  <a16:creationId xmlns:a16="http://schemas.microsoft.com/office/drawing/2014/main" id="{EE9DFEAE-5719-4155-B898-7D2223DEBE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CC2966A" w14:textId="77777777" w:rsidR="007246E8" w:rsidRPr="006F4980" w:rsidRDefault="00700B9A" w:rsidP="006B33F7">
      <w:pPr>
        <w:bidi/>
        <w:spacing w:line="360" w:lineRule="auto"/>
        <w:jc w:val="both"/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</w:pP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ي</w:t>
      </w:r>
      <w:r w:rsidR="007246E8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نتقل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​​هذا المعدل من </w:t>
      </w:r>
      <w:r w:rsidR="007246E8" w:rsidRPr="006F4980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22,3% 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بين الشباب </w:t>
      </w:r>
      <w:r w:rsidR="00CE1F7D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البالغين 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بين 15 و 24 سنة إلى</w:t>
      </w:r>
      <w:r w:rsidR="0063189B" w:rsidRPr="006F4980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 </w:t>
      </w:r>
      <w:r w:rsidR="007246E8" w:rsidRPr="006F4980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57,3% </w:t>
      </w:r>
      <w:r w:rsidR="00CE1F7D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بالنسبة للبالغين بين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25 </w:t>
      </w:r>
      <w:r w:rsidR="00CE1F7D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و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34 سنة و </w:t>
      </w:r>
      <w:r w:rsidR="007246E8" w:rsidRPr="006F4980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59,1%</w:t>
      </w:r>
      <w:r w:rsidR="00CE1F7D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للبالغين 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35 إلى 44 سنة</w:t>
      </w:r>
      <w:r w:rsidR="00BE2274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،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لينخفض ​​إلى </w:t>
      </w:r>
      <w:r w:rsidR="007246E8" w:rsidRPr="006F4980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40,3% </w:t>
      </w:r>
      <w:r w:rsidR="00BE2274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بالنسبة للأ</w:t>
      </w:r>
      <w:r w:rsidR="007246E8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شخاص </w:t>
      </w:r>
      <w:r w:rsidR="00BE2274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البالغين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45 سنة أو أكبر.</w:t>
      </w:r>
    </w:p>
    <w:p w14:paraId="40111D33" w14:textId="77777777" w:rsidR="00DC3C2E" w:rsidRPr="00AC5591" w:rsidRDefault="00F13F5F" w:rsidP="00F13F5F">
      <w:pPr>
        <w:bidi/>
        <w:spacing w:line="360" w:lineRule="auto"/>
        <w:jc w:val="center"/>
        <w:rPr>
          <w:rFonts w:asciiTheme="majorBidi" w:hAnsiTheme="majorBidi" w:cstheme="majorBidi"/>
          <w:b/>
          <w:bCs/>
          <w:color w:val="002060"/>
          <w:rtl/>
          <w:lang w:val="en-US" w:bidi="tzm-Arab-MA"/>
        </w:rPr>
      </w:pPr>
      <w:r w:rsidRPr="00297CCC">
        <w:rPr>
          <w:rFonts w:asciiTheme="majorBidi" w:hAnsiTheme="majorBidi" w:cstheme="majorBidi"/>
          <w:b/>
          <w:bCs/>
          <w:rtl/>
          <w:lang w:bidi="tzm-Arab-MA"/>
        </w:rPr>
        <w:t>مبيا</w:t>
      </w:r>
      <w:r w:rsidRPr="00297CCC">
        <w:rPr>
          <w:rFonts w:asciiTheme="majorBidi" w:hAnsiTheme="majorBidi" w:cstheme="majorBidi" w:hint="cs"/>
          <w:b/>
          <w:bCs/>
          <w:rtl/>
          <w:lang w:bidi="tzm-Arab-MA"/>
        </w:rPr>
        <w:t>ن 2</w:t>
      </w:r>
      <w:r w:rsidR="004D5B1B" w:rsidRPr="00297CCC">
        <w:rPr>
          <w:rFonts w:asciiTheme="majorBidi" w:hAnsiTheme="majorBidi" w:cstheme="majorBidi"/>
          <w:b/>
          <w:bCs/>
          <w:rtl/>
          <w:lang w:bidi="tzm-Arab-MA"/>
        </w:rPr>
        <w:t>:</w:t>
      </w:r>
      <w:r w:rsidR="00CE1F7D" w:rsidRPr="00297CCC">
        <w:rPr>
          <w:rFonts w:asciiTheme="majorBidi" w:hAnsiTheme="majorBidi" w:cstheme="majorBidi"/>
          <w:b/>
          <w:bCs/>
          <w:rtl/>
          <w:lang w:bidi="tzm-Arab-MA"/>
        </w:rPr>
        <w:t xml:space="preserve"> تطور</w:t>
      </w:r>
      <w:r w:rsidR="004D5B1B" w:rsidRPr="00297CCC">
        <w:rPr>
          <w:rFonts w:asciiTheme="majorBidi" w:hAnsiTheme="majorBidi" w:cstheme="majorBidi"/>
          <w:b/>
          <w:bCs/>
          <w:rtl/>
          <w:lang w:bidi="tzm-Arab-MA"/>
        </w:rPr>
        <w:t xml:space="preserve"> معدل </w:t>
      </w:r>
      <w:r w:rsidR="00CE1F7D" w:rsidRPr="00297CCC">
        <w:rPr>
          <w:rFonts w:asciiTheme="majorBidi" w:hAnsiTheme="majorBidi" w:cstheme="majorBidi"/>
          <w:b/>
          <w:bCs/>
          <w:rtl/>
          <w:lang w:bidi="tzm-Arab-MA"/>
        </w:rPr>
        <w:t xml:space="preserve">النشاط </w:t>
      </w:r>
      <w:r w:rsidR="004D5B1B" w:rsidRPr="00297CCC">
        <w:rPr>
          <w:rFonts w:asciiTheme="majorBidi" w:hAnsiTheme="majorBidi" w:cstheme="majorBidi"/>
          <w:b/>
          <w:bCs/>
          <w:rtl/>
          <w:lang w:bidi="tzm-Arab-MA"/>
        </w:rPr>
        <w:t xml:space="preserve">حسب السن ووسط الإقامة </w:t>
      </w:r>
      <w:r w:rsidR="00AC5591" w:rsidRPr="00297CCC">
        <w:rPr>
          <w:rFonts w:asciiTheme="majorBidi" w:hAnsiTheme="majorBidi" w:cstheme="majorBidi"/>
          <w:b/>
          <w:bCs/>
          <w:rtl/>
          <w:lang w:bidi="tzm-Arab-MA"/>
        </w:rPr>
        <w:t xml:space="preserve">بين الفصل الثالث من سنة 2019 ونفس الفصل من سنة 2020 </w:t>
      </w:r>
      <w:r w:rsidR="00CE0FF3" w:rsidRPr="00297CCC">
        <w:rPr>
          <w:rFonts w:asciiTheme="majorBidi" w:hAnsiTheme="majorBidi" w:cstheme="majorBidi"/>
          <w:b/>
          <w:bCs/>
          <w:rtl/>
          <w:lang w:bidi="tzm-Arab-MA"/>
        </w:rPr>
        <w:t>(بـ</w:t>
      </w:r>
      <w:r w:rsidR="00CE0FF3" w:rsidRPr="00297CCC">
        <w:rPr>
          <w:rFonts w:asciiTheme="majorBidi" w:hAnsiTheme="majorBidi" w:cstheme="majorBidi"/>
          <w:b/>
          <w:bCs/>
          <w:lang w:bidi="tzm-Arab-MA"/>
        </w:rPr>
        <w:t>%</w:t>
      </w:r>
      <w:r w:rsidR="00CE0FF3" w:rsidRPr="00297CCC">
        <w:rPr>
          <w:rFonts w:asciiTheme="majorBidi" w:hAnsiTheme="majorBidi" w:cstheme="majorBidi"/>
          <w:b/>
          <w:bCs/>
          <w:rtl/>
          <w:lang w:bidi="tzm-Arab-MA"/>
        </w:rPr>
        <w:t>)</w:t>
      </w:r>
    </w:p>
    <w:p w14:paraId="6B9A0C4F" w14:textId="77777777" w:rsidR="00DC3C2E" w:rsidRPr="006D249F" w:rsidRDefault="00FB615E" w:rsidP="005A6877">
      <w:pPr>
        <w:bidi/>
        <w:spacing w:line="360" w:lineRule="auto"/>
        <w:jc w:val="center"/>
        <w:rPr>
          <w:rFonts w:asciiTheme="majorBidi" w:hAnsiTheme="majorBidi" w:cstheme="majorBidi"/>
          <w:b/>
          <w:bCs/>
          <w:color w:val="548DD4"/>
          <w:sz w:val="24"/>
          <w:szCs w:val="24"/>
          <w:rtl/>
          <w:lang w:val="en-US"/>
        </w:rPr>
      </w:pPr>
      <w:r w:rsidRPr="006D249F">
        <w:rPr>
          <w:rFonts w:asciiTheme="majorBidi" w:hAnsiTheme="majorBidi" w:cstheme="majorBidi"/>
          <w:b/>
          <w:bCs/>
          <w:noProof/>
          <w:color w:val="548DD4"/>
          <w:sz w:val="24"/>
          <w:szCs w:val="24"/>
          <w:rtl/>
          <w:lang w:eastAsia="fr-FR"/>
        </w:rPr>
        <w:drawing>
          <wp:inline distT="0" distB="0" distL="0" distR="0" wp14:anchorId="19A626BD" wp14:editId="1628DF4E">
            <wp:extent cx="5231959" cy="2345635"/>
            <wp:effectExtent l="0" t="0" r="0" b="0"/>
            <wp:docPr id="10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FD72A4A" w14:textId="77777777" w:rsidR="00F13F5F" w:rsidRDefault="00F13F5F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br w:type="page"/>
      </w:r>
    </w:p>
    <w:p w14:paraId="4C7E0876" w14:textId="77777777" w:rsidR="00F13F5F" w:rsidRPr="00A16F3C" w:rsidRDefault="00A927E2" w:rsidP="0063189B">
      <w:pPr>
        <w:pStyle w:val="Sansinterlign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color w:val="002060"/>
          <w:kern w:val="28"/>
          <w:sz w:val="28"/>
          <w:szCs w:val="28"/>
          <w:rtl/>
        </w:rPr>
      </w:pPr>
      <w:r w:rsidRPr="00A16F3C">
        <w:rPr>
          <w:rFonts w:asciiTheme="majorBidi" w:hAnsiTheme="majorBidi" w:cstheme="majorBidi"/>
          <w:b/>
          <w:bCs/>
          <w:color w:val="002060"/>
          <w:kern w:val="28"/>
          <w:sz w:val="28"/>
          <w:szCs w:val="28"/>
          <w:rtl/>
        </w:rPr>
        <w:lastRenderedPageBreak/>
        <w:t>انخفاض معدل</w:t>
      </w:r>
      <w:r w:rsidR="00F13F5F" w:rsidRPr="00A16F3C">
        <w:rPr>
          <w:rFonts w:asciiTheme="majorBidi" w:hAnsiTheme="majorBidi" w:cstheme="majorBidi"/>
          <w:b/>
          <w:bCs/>
          <w:color w:val="002060"/>
          <w:kern w:val="28"/>
          <w:sz w:val="28"/>
          <w:szCs w:val="28"/>
          <w:rtl/>
        </w:rPr>
        <w:t xml:space="preserve"> الشغل</w:t>
      </w:r>
    </w:p>
    <w:p w14:paraId="1A177DD2" w14:textId="77777777" w:rsidR="00A927E2" w:rsidRPr="006F4980" w:rsidRDefault="00F13F5F" w:rsidP="00B273C5">
      <w:pPr>
        <w:bidi/>
        <w:spacing w:before="120" w:after="120" w:line="312" w:lineRule="auto"/>
        <w:jc w:val="both"/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</w:pPr>
      <w:r w:rsidRP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خلال الفصل الثالث من 2020، انخفظ معدل الشغل ليصل </w:t>
      </w:r>
      <w:r w:rsidRPr="006F4980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37,9%</w:t>
      </w:r>
      <w:r w:rsidR="00A927E2" w:rsidRP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، مسجلا </w:t>
      </w:r>
      <w:r w:rsidR="00B273C5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انخفاظ</w:t>
      </w:r>
      <w:r w:rsidR="00A927E2" w:rsidRP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ب </w:t>
      </w:r>
      <w:r w:rsidR="00A927E2" w:rsidRPr="006F4980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2,8</w:t>
      </w:r>
      <w:r w:rsidR="00A927E2" w:rsidRP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نقطة مقارنة مع نفس الفصل من سنة 2019.</w:t>
      </w:r>
    </w:p>
    <w:p w14:paraId="1242AACC" w14:textId="77777777" w:rsidR="00A927E2" w:rsidRDefault="00A927E2" w:rsidP="00A927E2">
      <w:pPr>
        <w:bidi/>
        <w:spacing w:line="360" w:lineRule="auto"/>
        <w:jc w:val="center"/>
        <w:rPr>
          <w:rFonts w:asciiTheme="majorBidi" w:hAnsiTheme="majorBidi" w:cstheme="majorBidi"/>
          <w:sz w:val="24"/>
          <w:szCs w:val="24"/>
          <w:rtl/>
          <w:lang w:bidi="tzm-Arab-MA"/>
        </w:rPr>
      </w:pPr>
      <w:r w:rsidRPr="00F13F5F">
        <w:rPr>
          <w:rFonts w:asciiTheme="majorBidi" w:hAnsiTheme="majorBidi" w:cstheme="majorBidi" w:hint="cs"/>
          <w:b/>
          <w:bCs/>
          <w:rtl/>
          <w:lang w:bidi="tzm-Arab-MA"/>
        </w:rPr>
        <w:t>مبيان</w:t>
      </w:r>
      <w:r>
        <w:rPr>
          <w:rFonts w:asciiTheme="majorBidi" w:hAnsiTheme="majorBidi" w:cstheme="majorBidi" w:hint="cs"/>
          <w:b/>
          <w:bCs/>
          <w:rtl/>
          <w:lang w:bidi="tzm-Arab-MA"/>
        </w:rPr>
        <w:t xml:space="preserve">3 </w:t>
      </w:r>
      <w:r w:rsidRPr="00F13F5F">
        <w:rPr>
          <w:rFonts w:asciiTheme="majorBidi" w:hAnsiTheme="majorBidi" w:cstheme="majorBidi" w:hint="cs"/>
          <w:b/>
          <w:bCs/>
          <w:rtl/>
          <w:lang w:bidi="tzm-Arab-MA"/>
        </w:rPr>
        <w:t xml:space="preserve">: </w:t>
      </w:r>
      <w:r w:rsidR="00A25659">
        <w:rPr>
          <w:rFonts w:asciiTheme="majorBidi" w:hAnsiTheme="majorBidi" w:cstheme="majorBidi" w:hint="cs"/>
          <w:b/>
          <w:bCs/>
          <w:rtl/>
          <w:lang w:bidi="tzm-Arab-MA"/>
        </w:rPr>
        <w:t>تطور</w:t>
      </w:r>
      <w:r w:rsidRPr="00F13F5F">
        <w:rPr>
          <w:rFonts w:asciiTheme="majorBidi" w:hAnsiTheme="majorBidi" w:cstheme="majorBidi" w:hint="cs"/>
          <w:b/>
          <w:bCs/>
          <w:rtl/>
          <w:lang w:bidi="tzm-Arab-MA"/>
        </w:rPr>
        <w:t xml:space="preserve">السكان في سن النشاط، </w:t>
      </w:r>
      <w:r w:rsidR="0063189B">
        <w:rPr>
          <w:rFonts w:asciiTheme="majorBidi" w:hAnsiTheme="majorBidi" w:cstheme="majorBidi" w:hint="cs"/>
          <w:b/>
          <w:bCs/>
          <w:rtl/>
          <w:lang w:bidi="tzm-Arab-MA"/>
        </w:rPr>
        <w:t>و</w:t>
      </w:r>
      <w:r w:rsidRPr="00F13F5F">
        <w:rPr>
          <w:rFonts w:asciiTheme="majorBidi" w:hAnsiTheme="majorBidi" w:cstheme="majorBidi" w:hint="cs"/>
          <w:b/>
          <w:bCs/>
          <w:rtl/>
          <w:lang w:bidi="tzm-Arab-MA"/>
        </w:rPr>
        <w:t>السكان النشيطون</w:t>
      </w:r>
      <w:r>
        <w:rPr>
          <w:rFonts w:asciiTheme="majorBidi" w:hAnsiTheme="majorBidi" w:cstheme="majorBidi" w:hint="cs"/>
          <w:b/>
          <w:bCs/>
          <w:rtl/>
          <w:lang w:bidi="tzm-Arab-MA"/>
        </w:rPr>
        <w:t xml:space="preserve"> المشتغلون</w:t>
      </w:r>
      <w:r w:rsidRPr="00F13F5F">
        <w:rPr>
          <w:rFonts w:asciiTheme="majorBidi" w:hAnsiTheme="majorBidi" w:cstheme="majorBidi" w:hint="cs"/>
          <w:b/>
          <w:bCs/>
          <w:rtl/>
          <w:lang w:bidi="tzm-Arab-MA"/>
        </w:rPr>
        <w:t xml:space="preserve"> ومعدل </w:t>
      </w:r>
      <w:r>
        <w:rPr>
          <w:rFonts w:asciiTheme="majorBidi" w:hAnsiTheme="majorBidi" w:cstheme="majorBidi" w:hint="cs"/>
          <w:b/>
          <w:bCs/>
          <w:rtl/>
          <w:lang w:bidi="tzm-Arab-MA"/>
        </w:rPr>
        <w:t>الشغل</w:t>
      </w:r>
      <w:r w:rsidRPr="00F13F5F">
        <w:rPr>
          <w:rFonts w:asciiTheme="majorBidi" w:hAnsiTheme="majorBidi" w:cstheme="majorBidi" w:hint="cs"/>
          <w:b/>
          <w:bCs/>
          <w:rtl/>
          <w:lang w:bidi="tzm-Arab-MA"/>
        </w:rPr>
        <w:t xml:space="preserve"> (ب</w:t>
      </w:r>
      <w:r w:rsidRPr="00F13F5F">
        <w:rPr>
          <w:rFonts w:asciiTheme="majorBidi" w:hAnsiTheme="majorBidi" w:cstheme="majorBidi"/>
          <w:b/>
          <w:bCs/>
          <w:lang w:bidi="tzm-Arab-MA"/>
        </w:rPr>
        <w:t>(%</w:t>
      </w:r>
      <w:r w:rsidR="004B15E6">
        <w:rPr>
          <w:rFonts w:asciiTheme="majorBidi" w:hAnsiTheme="majorBidi" w:cstheme="majorBidi" w:hint="cs"/>
          <w:b/>
          <w:bCs/>
          <w:rtl/>
          <w:lang w:bidi="tzm-Arab-MA"/>
        </w:rPr>
        <w:t xml:space="preserve"> خلال الفصل الثالث منذ2017 </w:t>
      </w:r>
    </w:p>
    <w:p w14:paraId="229F0EDB" w14:textId="77777777" w:rsidR="006B33F7" w:rsidRDefault="006B33F7" w:rsidP="00A927E2">
      <w:pPr>
        <w:bidi/>
        <w:spacing w:line="360" w:lineRule="auto"/>
        <w:jc w:val="center"/>
        <w:rPr>
          <w:rFonts w:asciiTheme="majorBidi" w:hAnsiTheme="majorBidi" w:cstheme="majorBidi"/>
          <w:sz w:val="24"/>
          <w:szCs w:val="24"/>
          <w:rtl/>
          <w:lang w:bidi="tzm-Arab-MA"/>
        </w:rPr>
      </w:pPr>
      <w:r w:rsidRPr="006B33F7">
        <w:rPr>
          <w:rFonts w:asciiTheme="majorBidi" w:hAnsiTheme="majorBidi" w:cs="Times New Roman"/>
          <w:noProof/>
          <w:sz w:val="24"/>
          <w:szCs w:val="24"/>
          <w:rtl/>
          <w:lang w:eastAsia="fr-FR"/>
        </w:rPr>
        <w:drawing>
          <wp:inline distT="0" distB="0" distL="0" distR="0" wp14:anchorId="390B611E" wp14:editId="04999511">
            <wp:extent cx="4438366" cy="2163170"/>
            <wp:effectExtent l="0" t="0" r="0" b="0"/>
            <wp:docPr id="24" name="Graphique 13">
              <a:extLst xmlns:a="http://schemas.openxmlformats.org/drawingml/2006/main">
                <a:ext uri="{FF2B5EF4-FFF2-40B4-BE49-F238E27FC236}">
                  <a16:creationId xmlns:a16="http://schemas.microsoft.com/office/drawing/2014/main" id="{21744514-3B48-4592-936A-C4A407305F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B09AA9E" w14:textId="77777777" w:rsidR="00CE0FF3" w:rsidRPr="006F4980" w:rsidRDefault="00886573" w:rsidP="006B33F7">
      <w:pPr>
        <w:bidi/>
        <w:spacing w:line="360" w:lineRule="auto"/>
        <w:jc w:val="both"/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</w:pP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انخفض معدل ال</w:t>
      </w:r>
      <w:r w:rsidR="00962F31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شغل</w:t>
      </w:r>
      <w:r w:rsidR="00F13F5F" w:rsidRP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</w:t>
      </w:r>
      <w:r w:rsidR="00995B34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خلال ال</w:t>
      </w:r>
      <w:r w:rsidR="00962F31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فصل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الثالث من </w:t>
      </w:r>
      <w:r w:rsidR="00995B34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2020 لدى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جميع </w:t>
      </w:r>
      <w:r w:rsidR="00435ACD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الفئات،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وخاصة فئة الشباب والنساء.</w:t>
      </w:r>
      <w:r w:rsidR="0063189B" w:rsidRPr="006F4980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 </w:t>
      </w:r>
      <w:r w:rsidR="00AC5591" w:rsidRP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كما</w:t>
      </w:r>
      <w:r w:rsidR="0063189B" w:rsidRPr="006F4980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 </w:t>
      </w:r>
      <w:r w:rsidR="004B15E6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انخفض</w:t>
      </w:r>
      <w:r w:rsidR="00AC5591" w:rsidRP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ب</w:t>
      </w:r>
      <w:r w:rsidR="00995B34" w:rsidRPr="006F4980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,1</w:t>
      </w:r>
      <w:r w:rsidR="00995B34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2</w:t>
      </w:r>
      <w:r w:rsidR="0063189B" w:rsidRP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نقطة في </w:t>
      </w:r>
      <w:r w:rsidR="00035791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الوسط الحضري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(</w:t>
      </w:r>
      <w:r w:rsidR="00035791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من</w:t>
      </w:r>
      <w:r w:rsidR="00035791" w:rsidRPr="006F4980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36,4% </w:t>
      </w:r>
      <w:r w:rsid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إلى </w:t>
      </w:r>
      <w:r w:rsidR="00035791" w:rsidRPr="006F4980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34,3%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) و</w:t>
      </w:r>
      <w:r w:rsidR="00AC5591" w:rsidRP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ب</w:t>
      </w:r>
      <w:r w:rsid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</w:t>
      </w:r>
      <w:r w:rsidR="00995B34" w:rsidRPr="006F4980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3,7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نقطة في </w:t>
      </w:r>
      <w:r w:rsidR="00035791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الوسط القروي </w:t>
      </w:r>
      <w:r w:rsid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 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(</w:t>
      </w:r>
      <w:r w:rsidR="00995B34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من</w:t>
      </w:r>
      <w:r w:rsidR="00995B34" w:rsidRPr="006F4980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 48,5%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إلى</w:t>
      </w:r>
      <w:r w:rsid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</w:t>
      </w:r>
      <w:r w:rsidR="00035791" w:rsidRPr="006F4980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44,8%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).</w:t>
      </w:r>
    </w:p>
    <w:p w14:paraId="4CE35F0B" w14:textId="77777777" w:rsidR="00DC3C2E" w:rsidRPr="006F4980" w:rsidRDefault="00995B34" w:rsidP="0063189B">
      <w:pPr>
        <w:tabs>
          <w:tab w:val="left" w:pos="6852"/>
        </w:tabs>
        <w:bidi/>
        <w:spacing w:line="360" w:lineRule="auto"/>
        <w:jc w:val="both"/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</w:pP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و قد </w:t>
      </w:r>
      <w:r w:rsidR="00AC5591" w:rsidRP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سجل</w:t>
      </w:r>
      <w:r w:rsidR="00A927E2" w:rsidRP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</w:t>
      </w:r>
      <w:r w:rsidR="00DC3C2E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الانخفاض </w:t>
      </w:r>
      <w:r w:rsidR="00AC5591" w:rsidRP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ال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أكثر </w:t>
      </w:r>
      <w:r w:rsidR="00DC3C2E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في معدل ال</w:t>
      </w:r>
      <w:r w:rsidR="00920470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شغل 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لدى ا</w:t>
      </w:r>
      <w:r w:rsidR="00DC3C2E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لنساء (3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-</w:t>
      </w:r>
      <w:r w:rsidR="00DC3C2E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نقاط) </w:t>
      </w:r>
      <w:r w:rsidR="00AC5591" w:rsidRP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مقابل </w:t>
      </w:r>
      <w:r w:rsidRPr="006F4980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2,6</w:t>
      </w:r>
      <w:r w:rsidR="00DC3C2E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نقطة</w:t>
      </w:r>
      <w:r w:rsidR="00B273C5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</w:t>
      </w:r>
      <w:r w:rsidR="00AC5591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لدى</w:t>
      </w:r>
      <w:r w:rsidR="00B273C5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</w:t>
      </w:r>
      <w:r w:rsidR="00AC5591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الرجال</w:t>
      </w:r>
      <w:r w:rsidR="00DC3C2E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. وبلغت الفجوة بين الرجال والنساء </w:t>
      </w:r>
      <w:r w:rsidRPr="006F4980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47,2</w:t>
      </w:r>
      <w:r w:rsidR="00A927E2" w:rsidRP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</w:t>
      </w:r>
      <w:r w:rsidR="00435ACD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نقطة،</w:t>
      </w:r>
      <w:r w:rsidR="0063189B" w:rsidRPr="006F4980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 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حيث </w:t>
      </w:r>
      <w:r w:rsidR="00DC3C2E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بلغ معدل ا</w:t>
      </w:r>
      <w:r w:rsidR="000105A8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لشغل</w:t>
      </w:r>
      <w:r w:rsidR="00DC3C2E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لكل منهما</w:t>
      </w:r>
      <w:r w:rsidR="00AC5591" w:rsidRP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، </w:t>
      </w:r>
      <w:r w:rsidR="00AC5591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ع</w:t>
      </w:r>
      <w:r w:rsidR="00AC5591" w:rsidRP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ل</w:t>
      </w:r>
      <w:r w:rsidR="00AC5591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ى</w:t>
      </w:r>
      <w:r w:rsidR="00AC5591" w:rsidRP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ا</w:t>
      </w:r>
      <w:r w:rsidR="00AC5591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لتوالي</w:t>
      </w:r>
      <w:r w:rsidR="00AC5591" w:rsidRP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، </w:t>
      </w:r>
      <w:r w:rsidR="00920470" w:rsidRPr="006F4980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61,9% </w:t>
      </w:r>
      <w:r w:rsidR="00DC3C2E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و</w:t>
      </w:r>
      <w:r w:rsidR="00920470" w:rsidRPr="006F4980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14,7%</w:t>
      </w:r>
      <w:r w:rsidR="00AC5591" w:rsidRP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.</w:t>
      </w:r>
    </w:p>
    <w:p w14:paraId="49C1F533" w14:textId="77777777" w:rsidR="007E44FE" w:rsidRDefault="00DC3C2E" w:rsidP="0063189B">
      <w:pPr>
        <w:tabs>
          <w:tab w:val="left" w:pos="6852"/>
        </w:tabs>
        <w:bidi/>
        <w:spacing w:line="360" w:lineRule="auto"/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</w:pP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أما بالنسبة لمعدل ال</w:t>
      </w:r>
      <w:r w:rsidR="00920470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شغل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حسب </w:t>
      </w:r>
      <w:r w:rsidR="00F45611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السن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، فقد انخفض بمقدار 3 نقاط</w:t>
      </w:r>
      <w:r w:rsidR="000105A8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لدى</w:t>
      </w:r>
      <w:r w:rsidR="00A927E2" w:rsidRP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</w:t>
      </w:r>
      <w:r w:rsidR="000105A8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ا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ل</w:t>
      </w:r>
      <w:r w:rsidR="0063189B" w:rsidRP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ا</w:t>
      </w:r>
      <w:r w:rsidR="00920470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شخاص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</w:t>
      </w:r>
      <w:r w:rsidR="004B15E6" w:rsidRP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البالغين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بين </w:t>
      </w:r>
      <w:r w:rsidR="00F45611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15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و 24 </w:t>
      </w:r>
      <w:r w:rsidR="00F45611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سنة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(من</w:t>
      </w:r>
      <w:r w:rsidR="00920470" w:rsidRPr="006F4980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18,1% 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إلى</w:t>
      </w:r>
      <w:r w:rsidR="00920470" w:rsidRPr="006F4980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15,1%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)، </w:t>
      </w:r>
      <w:r w:rsidR="00AC5591" w:rsidRP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و</w:t>
      </w:r>
      <w:r w:rsidR="0063189B" w:rsidRP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ب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4 نقاط </w:t>
      </w:r>
      <w:r w:rsidR="004B15E6" w:rsidRP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للبالغين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بين 25 و 34 </w:t>
      </w:r>
      <w:r w:rsidR="00F45611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سنة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(من </w:t>
      </w:r>
      <w:r w:rsidR="00920470" w:rsidRPr="006F4980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50,2% 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إلى</w:t>
      </w:r>
      <w:r w:rsidR="00920470" w:rsidRPr="006F4980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46,2%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) و</w:t>
      </w:r>
      <w:r w:rsidR="0063189B" w:rsidRP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</w:t>
      </w:r>
      <w:r w:rsidR="00F45611" w:rsidRPr="006F4980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1,8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نقطة </w:t>
      </w:r>
      <w:r w:rsidR="0085001D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ب</w:t>
      </w:r>
      <w:r w:rsidR="00C63A91"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النسبة للبالغين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45 سنة فأكثر (من </w:t>
      </w:r>
      <w:r w:rsidR="00920470" w:rsidRPr="006F4980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40,3% 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إلى </w:t>
      </w:r>
      <w:r w:rsidR="00920470" w:rsidRPr="006F4980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38,5%</w:t>
      </w:r>
      <w:r w:rsidRPr="006F498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).</w:t>
      </w:r>
    </w:p>
    <w:p w14:paraId="30E874F4" w14:textId="77777777" w:rsidR="007E44FE" w:rsidRDefault="007E44FE">
      <w:pPr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</w:pPr>
      <w:r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br w:type="page"/>
      </w:r>
    </w:p>
    <w:p w14:paraId="60DB7CCB" w14:textId="18751BA4" w:rsidR="00DC3C2E" w:rsidRPr="00297CCC" w:rsidRDefault="00920470" w:rsidP="007E44FE">
      <w:pPr>
        <w:bidi/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</w:pPr>
      <w:r w:rsidRPr="00297CCC"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  <w:lastRenderedPageBreak/>
        <w:t xml:space="preserve">مبيان </w:t>
      </w:r>
      <w:r w:rsidR="007E44FE">
        <w:rPr>
          <w:rFonts w:asciiTheme="majorBidi" w:hAnsiTheme="majorBidi" w:cstheme="majorBidi" w:hint="cs"/>
          <w:b/>
          <w:bCs/>
          <w:color w:val="000000" w:themeColor="text1"/>
          <w:rtl/>
          <w:lang w:val="en-US" w:bidi="tzm-Arab-MA"/>
        </w:rPr>
        <w:t>4</w:t>
      </w:r>
      <w:r w:rsidR="00A927E2" w:rsidRPr="00297CCC">
        <w:rPr>
          <w:rFonts w:asciiTheme="majorBidi" w:hAnsiTheme="majorBidi" w:cstheme="majorBidi" w:hint="cs"/>
          <w:b/>
          <w:bCs/>
          <w:color w:val="000000" w:themeColor="text1"/>
          <w:rtl/>
          <w:lang w:val="en-US" w:bidi="tzm-Arab-MA"/>
        </w:rPr>
        <w:t xml:space="preserve">: </w:t>
      </w:r>
      <w:r w:rsidR="00DC3C2E" w:rsidRPr="00297CCC"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  <w:t xml:space="preserve"> تطور معدل ا</w:t>
      </w:r>
      <w:r w:rsidR="00F45611" w:rsidRPr="00297CCC"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  <w:t>ل</w:t>
      </w:r>
      <w:r w:rsidR="000105A8" w:rsidRPr="00297CCC"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  <w:t>شغل</w:t>
      </w:r>
      <w:r w:rsidR="004B15E6" w:rsidRPr="00297CCC">
        <w:rPr>
          <w:rFonts w:asciiTheme="majorBidi" w:hAnsiTheme="majorBidi" w:cstheme="majorBidi" w:hint="cs"/>
          <w:b/>
          <w:bCs/>
          <w:color w:val="000000" w:themeColor="text1"/>
          <w:rtl/>
          <w:lang w:val="en-US" w:bidi="tzm-Arab-MA"/>
        </w:rPr>
        <w:t xml:space="preserve"> </w:t>
      </w:r>
      <w:r w:rsidR="00DC3C2E" w:rsidRPr="00297CCC"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  <w:t xml:space="preserve">حسب </w:t>
      </w:r>
      <w:r w:rsidR="00F45611" w:rsidRPr="00297CCC"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  <w:t>السن</w:t>
      </w:r>
      <w:r w:rsidR="004B33D6">
        <w:rPr>
          <w:rFonts w:asciiTheme="majorBidi" w:hAnsiTheme="majorBidi" w:cstheme="majorBidi"/>
          <w:b/>
          <w:bCs/>
          <w:color w:val="000000" w:themeColor="text1"/>
          <w:lang w:val="en-US" w:bidi="tzm-Arab-MA"/>
        </w:rPr>
        <w:t xml:space="preserve"> </w:t>
      </w:r>
      <w:r w:rsidR="00AC5591" w:rsidRPr="00297CCC"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  <w:t xml:space="preserve">بين الفصل الثالث من سنة 2019 ونفس الفصل من سنة 2020 </w:t>
      </w:r>
      <w:r w:rsidR="00CE0FF3" w:rsidRPr="00297CCC"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  <w:t>(بـ</w:t>
      </w:r>
      <w:r w:rsidR="00CE0FF3" w:rsidRPr="00297CCC">
        <w:rPr>
          <w:rFonts w:asciiTheme="majorBidi" w:hAnsiTheme="majorBidi" w:cstheme="majorBidi"/>
          <w:b/>
          <w:bCs/>
          <w:color w:val="000000" w:themeColor="text1"/>
          <w:lang w:val="en-US" w:bidi="tzm-Arab-MA"/>
        </w:rPr>
        <w:t>%</w:t>
      </w:r>
      <w:r w:rsidR="00CE0FF3" w:rsidRPr="00297CCC"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  <w:t>)</w:t>
      </w:r>
    </w:p>
    <w:p w14:paraId="5F4F74E0" w14:textId="77777777" w:rsidR="000105A8" w:rsidRPr="006D249F" w:rsidRDefault="00FB615E" w:rsidP="005A6877">
      <w:pPr>
        <w:tabs>
          <w:tab w:val="left" w:pos="6852"/>
        </w:tabs>
        <w:bidi/>
        <w:spacing w:line="360" w:lineRule="auto"/>
        <w:jc w:val="center"/>
        <w:rPr>
          <w:rFonts w:asciiTheme="majorBidi" w:hAnsiTheme="majorBidi" w:cstheme="majorBidi"/>
          <w:b/>
          <w:bCs/>
          <w:color w:val="548DD4"/>
          <w:sz w:val="24"/>
          <w:szCs w:val="24"/>
          <w:rtl/>
          <w:lang w:val="en-US"/>
        </w:rPr>
      </w:pPr>
      <w:r w:rsidRPr="006D249F">
        <w:rPr>
          <w:rFonts w:asciiTheme="majorBidi" w:hAnsiTheme="majorBidi" w:cstheme="majorBidi"/>
          <w:b/>
          <w:bCs/>
          <w:noProof/>
          <w:color w:val="548DD4"/>
          <w:sz w:val="24"/>
          <w:szCs w:val="24"/>
          <w:rtl/>
          <w:lang w:eastAsia="fr-FR"/>
        </w:rPr>
        <w:drawing>
          <wp:inline distT="0" distB="0" distL="0" distR="0" wp14:anchorId="12F86680" wp14:editId="5E80EE40">
            <wp:extent cx="4572000" cy="2106777"/>
            <wp:effectExtent l="0" t="0" r="0" b="0"/>
            <wp:docPr id="12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6439C41" w14:textId="77777777" w:rsidR="00A927E2" w:rsidRPr="00A16F3C" w:rsidRDefault="00A25659" w:rsidP="00925589">
      <w:pPr>
        <w:jc w:val="right"/>
        <w:rPr>
          <w:rFonts w:asciiTheme="majorBidi" w:hAnsiTheme="majorBidi" w:cstheme="majorBidi"/>
          <w:b/>
          <w:bCs/>
          <w:color w:val="002060"/>
          <w:kern w:val="28"/>
          <w:sz w:val="28"/>
          <w:szCs w:val="28"/>
          <w:rtl/>
          <w:lang w:bidi="tzm-Arab-MA"/>
        </w:rPr>
      </w:pPr>
      <w:r>
        <w:rPr>
          <w:rFonts w:hint="cs"/>
          <w:b/>
          <w:bCs/>
          <w:color w:val="002060"/>
          <w:kern w:val="28"/>
          <w:sz w:val="24"/>
          <w:szCs w:val="24"/>
          <w:rtl/>
          <w:lang w:bidi="tzm-Arab-MA"/>
        </w:rPr>
        <w:t xml:space="preserve"> </w:t>
      </w:r>
      <w:r w:rsidRPr="00A16F3C">
        <w:rPr>
          <w:rFonts w:asciiTheme="majorBidi" w:hAnsiTheme="majorBidi" w:cstheme="majorBidi"/>
          <w:b/>
          <w:bCs/>
          <w:color w:val="002060"/>
          <w:kern w:val="28"/>
          <w:sz w:val="28"/>
          <w:szCs w:val="28"/>
          <w:rtl/>
          <w:lang w:bidi="tzm-Arab-MA"/>
        </w:rPr>
        <w:t>3.</w:t>
      </w:r>
      <w:r w:rsidR="00B273C5">
        <w:rPr>
          <w:rFonts w:asciiTheme="majorBidi" w:hAnsiTheme="majorBidi" w:cstheme="majorBidi" w:hint="cs"/>
          <w:b/>
          <w:bCs/>
          <w:color w:val="002060"/>
          <w:kern w:val="28"/>
          <w:sz w:val="28"/>
          <w:szCs w:val="28"/>
          <w:rtl/>
          <w:lang w:bidi="tzm-Arab-MA"/>
        </w:rPr>
        <w:t xml:space="preserve"> </w:t>
      </w:r>
      <w:r w:rsidRPr="00A16F3C">
        <w:rPr>
          <w:rFonts w:asciiTheme="majorBidi" w:hAnsiTheme="majorBidi" w:cstheme="majorBidi"/>
          <w:b/>
          <w:bCs/>
          <w:color w:val="002060"/>
          <w:kern w:val="28"/>
          <w:sz w:val="28"/>
          <w:szCs w:val="28"/>
          <w:rtl/>
          <w:lang w:bidi="tzm-Arab-MA"/>
        </w:rPr>
        <w:t>ارتفاع قياسي</w:t>
      </w:r>
      <w:r w:rsidRPr="00A16F3C">
        <w:rPr>
          <w:rFonts w:asciiTheme="majorBidi" w:hAnsiTheme="majorBidi" w:cstheme="majorBidi"/>
          <w:b/>
          <w:bCs/>
          <w:color w:val="002060"/>
          <w:kern w:val="28"/>
          <w:sz w:val="28"/>
          <w:szCs w:val="28"/>
          <w:rtl/>
        </w:rPr>
        <w:t xml:space="preserve"> لمعدل </w:t>
      </w:r>
      <w:r w:rsidRPr="00A16F3C">
        <w:rPr>
          <w:rFonts w:asciiTheme="majorBidi" w:hAnsiTheme="majorBidi" w:cstheme="majorBidi"/>
          <w:b/>
          <w:bCs/>
          <w:color w:val="002060"/>
          <w:kern w:val="28"/>
          <w:sz w:val="28"/>
          <w:szCs w:val="28"/>
          <w:rtl/>
          <w:lang w:bidi="tzm-Arab-MA"/>
        </w:rPr>
        <w:t>البطالة</w:t>
      </w:r>
    </w:p>
    <w:p w14:paraId="6ACE2C26" w14:textId="5FB211A2" w:rsidR="00A25659" w:rsidRDefault="00A25659" w:rsidP="006250EA">
      <w:pPr>
        <w:bidi/>
        <w:spacing w:before="240" w:after="120" w:line="240" w:lineRule="auto"/>
        <w:jc w:val="both"/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</w:pPr>
      <w:r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بعد الإنخفاض المسجل خلال السنوات الثالث الأخيرة، ارتفع معدل البطالة ب </w:t>
      </w:r>
      <w:r w:rsidRPr="0029323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3,3</w:t>
      </w:r>
      <w:r w:rsidR="004B15E6"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نقطة</w:t>
      </w:r>
      <w:r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، مابين الفصل الثالث من سنة 2019 ونفس الفصل لسنة 2020</w:t>
      </w:r>
      <w:r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، منتقلا من </w:t>
      </w:r>
      <w:r w:rsidRPr="0029323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9,4%</w:t>
      </w:r>
      <w:r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إلى </w:t>
      </w:r>
      <w:r w:rsidRPr="0029323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12,7%</w:t>
      </w:r>
      <w:r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.</w:t>
      </w:r>
    </w:p>
    <w:p w14:paraId="02809309" w14:textId="77777777" w:rsidR="00297CCC" w:rsidRPr="00293233" w:rsidRDefault="00297CCC" w:rsidP="00297CCC">
      <w:pPr>
        <w:bidi/>
        <w:spacing w:before="240" w:after="120" w:line="240" w:lineRule="auto"/>
        <w:jc w:val="both"/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</w:pPr>
    </w:p>
    <w:p w14:paraId="19958309" w14:textId="77777777" w:rsidR="00A25659" w:rsidRPr="00297CCC" w:rsidRDefault="00A25659" w:rsidP="007E44FE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tzm-Arab-MA"/>
        </w:rPr>
      </w:pPr>
      <w:r w:rsidRPr="00297CCC">
        <w:rPr>
          <w:rFonts w:asciiTheme="majorBidi" w:hAnsiTheme="majorBidi" w:cstheme="majorBidi" w:hint="cs"/>
          <w:b/>
          <w:bCs/>
          <w:rtl/>
          <w:lang w:bidi="tzm-Arab-MA"/>
        </w:rPr>
        <w:t>مبيان</w:t>
      </w:r>
      <w:r w:rsidR="007E44FE">
        <w:rPr>
          <w:rFonts w:asciiTheme="majorBidi" w:hAnsiTheme="majorBidi" w:cstheme="majorBidi" w:hint="cs"/>
          <w:b/>
          <w:bCs/>
          <w:rtl/>
          <w:lang w:bidi="tzm-Arab-MA"/>
        </w:rPr>
        <w:t>5</w:t>
      </w:r>
      <w:r w:rsidRPr="00297CCC">
        <w:rPr>
          <w:rFonts w:asciiTheme="majorBidi" w:hAnsiTheme="majorBidi" w:cstheme="majorBidi" w:hint="cs"/>
          <w:b/>
          <w:bCs/>
          <w:rtl/>
          <w:lang w:bidi="tzm-Arab-MA"/>
        </w:rPr>
        <w:t xml:space="preserve"> : تطورالسكان النشيطون، السكان العاط</w:t>
      </w:r>
      <w:r w:rsidR="0063189B" w:rsidRPr="00297CCC">
        <w:rPr>
          <w:rFonts w:asciiTheme="majorBidi" w:hAnsiTheme="majorBidi" w:cstheme="majorBidi" w:hint="cs"/>
          <w:b/>
          <w:bCs/>
          <w:rtl/>
          <w:lang w:bidi="tzm-Arab-MA"/>
        </w:rPr>
        <w:t>ل</w:t>
      </w:r>
      <w:r w:rsidRPr="00297CCC">
        <w:rPr>
          <w:rFonts w:asciiTheme="majorBidi" w:hAnsiTheme="majorBidi" w:cstheme="majorBidi" w:hint="cs"/>
          <w:b/>
          <w:bCs/>
          <w:rtl/>
          <w:lang w:bidi="tzm-Arab-MA"/>
        </w:rPr>
        <w:t>ون ومعدل البطالة (ب</w:t>
      </w:r>
      <w:r w:rsidR="00297CCC">
        <w:rPr>
          <w:rFonts w:asciiTheme="majorBidi" w:hAnsiTheme="majorBidi" w:cstheme="majorBidi"/>
          <w:b/>
          <w:bCs/>
          <w:lang w:bidi="tzm-Arab-MA"/>
        </w:rPr>
        <w:t xml:space="preserve"> </w:t>
      </w:r>
      <w:r w:rsidRPr="00297CCC">
        <w:rPr>
          <w:rFonts w:asciiTheme="majorBidi" w:hAnsiTheme="majorBidi" w:cstheme="majorBidi"/>
          <w:b/>
          <w:bCs/>
          <w:lang w:bidi="tzm-Arab-MA"/>
        </w:rPr>
        <w:t>(%</w:t>
      </w:r>
      <w:r w:rsidR="004B15E6" w:rsidRPr="00297CCC">
        <w:rPr>
          <w:rFonts w:asciiTheme="majorBidi" w:hAnsiTheme="majorBidi" w:cstheme="majorBidi" w:hint="cs"/>
          <w:b/>
          <w:bCs/>
          <w:rtl/>
          <w:lang w:bidi="tzm-Arab-MA"/>
        </w:rPr>
        <w:t>خلال الفصل الثالث منذ 2017</w:t>
      </w:r>
    </w:p>
    <w:p w14:paraId="17D09DAE" w14:textId="77777777" w:rsidR="00A25659" w:rsidRDefault="00A25659" w:rsidP="00A25659">
      <w:pPr>
        <w:bidi/>
        <w:spacing w:before="240" w:after="120" w:line="240" w:lineRule="auto"/>
        <w:jc w:val="center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A25659">
        <w:rPr>
          <w:rFonts w:asciiTheme="majorBidi" w:eastAsia="Times New Roman" w:hAnsiTheme="majorBidi" w:cs="Times New Roman"/>
          <w:noProof/>
          <w:sz w:val="28"/>
          <w:szCs w:val="28"/>
          <w:rtl/>
          <w:lang w:eastAsia="fr-FR"/>
        </w:rPr>
        <w:drawing>
          <wp:inline distT="0" distB="0" distL="0" distR="0" wp14:anchorId="1340FE78" wp14:editId="3F6F06AE">
            <wp:extent cx="4440326" cy="2077517"/>
            <wp:effectExtent l="0" t="0" r="0" b="0"/>
            <wp:docPr id="9" name="Graphique 3">
              <a:extLst xmlns:a="http://schemas.openxmlformats.org/drawingml/2006/main">
                <a:ext uri="{FF2B5EF4-FFF2-40B4-BE49-F238E27FC236}">
                  <a16:creationId xmlns:a16="http://schemas.microsoft.com/office/drawing/2014/main" id="{F84EC576-822E-45EB-9AE7-A7808F6EAF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93DE98A" w14:textId="77777777" w:rsidR="00BD37C8" w:rsidRDefault="00BD37C8">
      <w:pPr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rtl/>
          <w:lang w:eastAsia="fr-FR" w:bidi="ar-MA"/>
        </w:rPr>
      </w:pPr>
      <w:r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rtl/>
          <w:lang w:eastAsia="fr-FR" w:bidi="ar-MA"/>
        </w:rPr>
        <w:br w:type="page"/>
      </w:r>
    </w:p>
    <w:p w14:paraId="173517FF" w14:textId="77777777" w:rsidR="00550949" w:rsidRPr="00297CCC" w:rsidRDefault="00550949" w:rsidP="007E44FE">
      <w:pPr>
        <w:jc w:val="center"/>
        <w:rPr>
          <w:rFonts w:asciiTheme="majorBidi" w:eastAsia="Times New Roman" w:hAnsiTheme="majorBidi" w:cstheme="majorBidi"/>
          <w:b/>
          <w:bCs/>
          <w:color w:val="000000" w:themeColor="text1"/>
          <w:lang w:eastAsia="fr-FR" w:bidi="ar-MA"/>
        </w:rPr>
      </w:pPr>
      <w:proofErr w:type="spellStart"/>
      <w:r w:rsidRPr="00297CCC">
        <w:rPr>
          <w:rFonts w:asciiTheme="majorBidi" w:eastAsia="Times New Roman" w:hAnsiTheme="majorBidi" w:cstheme="majorBidi"/>
          <w:b/>
          <w:bCs/>
          <w:color w:val="000000" w:themeColor="text1"/>
          <w:rtl/>
          <w:lang w:eastAsia="fr-FR" w:bidi="ar-MA"/>
        </w:rPr>
        <w:lastRenderedPageBreak/>
        <w:t>مبيان</w:t>
      </w:r>
      <w:proofErr w:type="spellEnd"/>
      <w:r w:rsidRPr="00297CCC">
        <w:rPr>
          <w:rFonts w:asciiTheme="majorBidi" w:eastAsia="Times New Roman" w:hAnsiTheme="majorBidi" w:cstheme="majorBidi"/>
          <w:b/>
          <w:bCs/>
          <w:color w:val="000000" w:themeColor="text1"/>
          <w:rtl/>
          <w:lang w:eastAsia="fr-FR" w:bidi="ar-MA"/>
        </w:rPr>
        <w:t xml:space="preserve"> </w:t>
      </w:r>
      <w:r w:rsidR="007E44FE">
        <w:rPr>
          <w:rFonts w:asciiTheme="majorBidi" w:eastAsia="Times New Roman" w:hAnsiTheme="majorBidi" w:cstheme="majorBidi" w:hint="cs"/>
          <w:b/>
          <w:bCs/>
          <w:color w:val="000000" w:themeColor="text1"/>
          <w:rtl/>
          <w:lang w:eastAsia="fr-FR" w:bidi="tzm-Arab-MA"/>
        </w:rPr>
        <w:t>6</w:t>
      </w:r>
      <w:r w:rsidRPr="00297CCC">
        <w:rPr>
          <w:rFonts w:asciiTheme="majorBidi" w:eastAsia="Times New Roman" w:hAnsiTheme="majorBidi" w:cstheme="majorBidi"/>
          <w:b/>
          <w:bCs/>
          <w:color w:val="000000" w:themeColor="text1"/>
          <w:rtl/>
          <w:lang w:eastAsia="fr-FR" w:bidi="ar-MA"/>
        </w:rPr>
        <w:t xml:space="preserve">. تطور معدل البطالة، ما بين الفصل </w:t>
      </w:r>
      <w:r w:rsidRPr="00297CCC">
        <w:rPr>
          <w:rFonts w:asciiTheme="majorBidi" w:eastAsia="Times New Roman" w:hAnsiTheme="majorBidi" w:cstheme="majorBidi" w:hint="cs"/>
          <w:b/>
          <w:bCs/>
          <w:color w:val="000000" w:themeColor="text1"/>
          <w:rtl/>
          <w:lang w:eastAsia="fr-FR" w:bidi="ar-MA"/>
        </w:rPr>
        <w:t>الثالث</w:t>
      </w:r>
      <w:r w:rsidRPr="00297CCC">
        <w:rPr>
          <w:rFonts w:asciiTheme="majorBidi" w:eastAsia="Times New Roman" w:hAnsiTheme="majorBidi" w:cstheme="majorBidi"/>
          <w:b/>
          <w:bCs/>
          <w:color w:val="000000" w:themeColor="text1"/>
          <w:rtl/>
          <w:lang w:eastAsia="fr-FR" w:bidi="ar-MA"/>
        </w:rPr>
        <w:t xml:space="preserve"> لسنة 2019 ونفس الفترة من سنة 2020، لدى بعض فئات الساكنة (بـ %)</w:t>
      </w:r>
    </w:p>
    <w:p w14:paraId="6AE64256" w14:textId="77777777" w:rsidR="00550949" w:rsidRDefault="00550949" w:rsidP="00550949">
      <w:pPr>
        <w:bidi/>
        <w:spacing w:before="240" w:after="120" w:line="240" w:lineRule="auto"/>
        <w:jc w:val="center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550949">
        <w:rPr>
          <w:rFonts w:asciiTheme="majorBidi" w:eastAsia="Times New Roman" w:hAnsiTheme="majorBidi" w:cs="Times New Roman"/>
          <w:noProof/>
          <w:sz w:val="28"/>
          <w:szCs w:val="28"/>
          <w:rtl/>
          <w:lang w:eastAsia="fr-FR"/>
        </w:rPr>
        <w:drawing>
          <wp:inline distT="0" distB="0" distL="0" distR="0" wp14:anchorId="216006D2" wp14:editId="7BF2764F">
            <wp:extent cx="5704764" cy="2272353"/>
            <wp:effectExtent l="0" t="0" r="0" b="0"/>
            <wp:docPr id="13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E8BDFFF" w14:textId="77777777" w:rsidR="00A25659" w:rsidRDefault="00A25659" w:rsidP="00293233">
      <w:pPr>
        <w:bidi/>
        <w:spacing w:before="120" w:after="120" w:line="360" w:lineRule="auto"/>
        <w:jc w:val="both"/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</w:pPr>
      <w:r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وقد سجل هذا المعدل ارتفاعا مهما بالوسط القروي وبالوسط الحضري على التوالي، منتقلا من </w:t>
      </w:r>
      <w:r w:rsidRPr="0029323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4,5%</w:t>
      </w:r>
      <w:r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إلى </w:t>
      </w:r>
      <w:r w:rsidRPr="0029323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6,8%</w:t>
      </w:r>
      <w:r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ومن </w:t>
      </w:r>
      <w:r w:rsidRPr="0029323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12,7%</w:t>
      </w:r>
      <w:r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إلى </w:t>
      </w:r>
      <w:r w:rsidRPr="0029323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%16,5</w:t>
      </w:r>
      <w:r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. كما سجل أهم الارتفاعات لدى النساء</w:t>
      </w:r>
      <w:r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،</w:t>
      </w:r>
      <w:r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من </w:t>
      </w:r>
      <w:r w:rsidRPr="0029323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13,9%</w:t>
      </w:r>
      <w:r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إلى </w:t>
      </w:r>
      <w:r w:rsidRPr="0029323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17,6% </w:t>
      </w:r>
      <w:r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</w:t>
      </w:r>
      <w:r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و</w:t>
      </w:r>
      <w:r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لدى الرجال حيث انتقل هذا المعدل من </w:t>
      </w:r>
      <w:r w:rsidRPr="0029323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%</w:t>
      </w:r>
      <w:r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8</w:t>
      </w:r>
      <w:r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إلى </w:t>
      </w:r>
      <w:r w:rsidRPr="0029323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11,4%</w:t>
      </w:r>
      <w:r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</w:t>
      </w:r>
      <w:r w:rsidRPr="0029323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. </w:t>
      </w:r>
      <w:r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</w:t>
      </w:r>
      <w:r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كما عرف ارتفاعا حادا في صفوف الشباب المتراوحة أعمارهم ما بين 15 و24 سنة</w:t>
      </w:r>
      <w:r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،</w:t>
      </w:r>
      <w:r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حيث انتقل من </w:t>
      </w:r>
      <w:r w:rsidRPr="0029323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26,7%</w:t>
      </w:r>
      <w:r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إلى </w:t>
      </w:r>
      <w:r w:rsidRPr="0029323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32,3%</w:t>
      </w:r>
      <w:r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(</w:t>
      </w:r>
      <w:r w:rsidRPr="0029323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+5,7 </w:t>
      </w:r>
      <w:r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نقطة).</w:t>
      </w:r>
    </w:p>
    <w:p w14:paraId="771CEBC3" w14:textId="77777777" w:rsidR="00297CCC" w:rsidRPr="00297CCC" w:rsidRDefault="00297CCC" w:rsidP="007E44FE">
      <w:pPr>
        <w:bidi/>
        <w:spacing w:before="120" w:after="120" w:line="36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fr-FR" w:bidi="tzm-Arab-MA"/>
        </w:rPr>
      </w:pPr>
      <w:r w:rsidRPr="00297CCC">
        <w:rPr>
          <w:rFonts w:asciiTheme="majorBidi" w:eastAsia="Book Antiqua" w:hAnsiTheme="majorBidi" w:cstheme="majorBidi"/>
          <w:bCs/>
          <w:rtl/>
          <w:lang w:bidi="tzm-Arab-MA"/>
        </w:rPr>
        <w:t xml:space="preserve">مبيان </w:t>
      </w:r>
      <w:r w:rsidR="007E44FE">
        <w:rPr>
          <w:rFonts w:asciiTheme="majorBidi" w:eastAsia="Book Antiqua" w:hAnsiTheme="majorBidi" w:cstheme="majorBidi" w:hint="cs"/>
          <w:bCs/>
          <w:rtl/>
          <w:lang w:bidi="tzm-Arab-MA"/>
        </w:rPr>
        <w:t>7</w:t>
      </w:r>
      <w:r w:rsidRPr="00297CCC">
        <w:rPr>
          <w:rFonts w:asciiTheme="majorBidi" w:eastAsia="Book Antiqua" w:hAnsiTheme="majorBidi" w:cstheme="majorBidi"/>
          <w:bCs/>
          <w:rtl/>
          <w:lang w:bidi="tzm-Arab-MA"/>
        </w:rPr>
        <w:t xml:space="preserve"> : تطور معدل البطالة حسب الشهادة ما بين الفصل الثالث لسنة 2019 ونفس الفصل لسنة 2020</w:t>
      </w:r>
      <w:r w:rsidRPr="00297CCC">
        <w:rPr>
          <w:rFonts w:asciiTheme="majorBidi" w:eastAsia="Book Antiqua" w:hAnsiTheme="majorBidi" w:cstheme="majorBidi"/>
          <w:bCs/>
          <w:lang w:bidi="tzm-Arab-MA"/>
        </w:rPr>
        <w:t xml:space="preserve"> </w:t>
      </w:r>
      <w:r w:rsidRPr="00297CCC">
        <w:rPr>
          <w:rFonts w:asciiTheme="majorBidi" w:eastAsia="Book Antiqua" w:hAnsiTheme="majorBidi" w:cstheme="majorBidi"/>
          <w:bCs/>
          <w:rtl/>
          <w:lang w:bidi="tzm-Arab-MA"/>
        </w:rPr>
        <w:t xml:space="preserve">(ب </w:t>
      </w:r>
      <w:r w:rsidRPr="00297CCC">
        <w:rPr>
          <w:rFonts w:asciiTheme="majorBidi" w:eastAsia="Book Antiqua" w:hAnsiTheme="majorBidi" w:cstheme="majorBidi"/>
          <w:bCs/>
          <w:lang w:bidi="tzm-Arab-MA"/>
        </w:rPr>
        <w:t xml:space="preserve">  ( %</w:t>
      </w:r>
    </w:p>
    <w:p w14:paraId="2B8D8589" w14:textId="77777777" w:rsidR="00BD37C8" w:rsidRDefault="00297CCC" w:rsidP="00506102">
      <w:pPr>
        <w:rPr>
          <w:rFonts w:ascii="Book Antiqua" w:eastAsia="Book Antiqua" w:hAnsi="Book Antiqua" w:cs="Book Antiqua"/>
          <w:b/>
          <w:sz w:val="20"/>
          <w:szCs w:val="20"/>
        </w:rPr>
      </w:pPr>
      <w:r w:rsidRPr="00297CCC">
        <w:rPr>
          <w:rFonts w:ascii="Book Antiqua" w:eastAsia="Book Antiqua" w:hAnsi="Book Antiqua" w:cs="Book Antiqua"/>
          <w:b/>
          <w:noProof/>
          <w:sz w:val="20"/>
          <w:szCs w:val="20"/>
          <w:lang w:eastAsia="fr-FR"/>
        </w:rPr>
        <w:drawing>
          <wp:inline distT="0" distB="0" distL="0" distR="0" wp14:anchorId="1FB1B49B" wp14:editId="7F6A542E">
            <wp:extent cx="5712527" cy="2613546"/>
            <wp:effectExtent l="0" t="0" r="0" b="0"/>
            <wp:docPr id="27" name="Graphique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F48AF9C" w14:textId="77777777" w:rsidR="00297CCC" w:rsidRDefault="00550949" w:rsidP="005061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contextualSpacing/>
        <w:jc w:val="both"/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</w:pPr>
      <w:r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من</w:t>
      </w:r>
      <w:r w:rsidRPr="0029323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 </w:t>
      </w:r>
      <w:r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جهته،</w:t>
      </w:r>
      <w:r w:rsidR="00925589"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</w:t>
      </w:r>
      <w:r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ارتفع</w:t>
      </w:r>
      <w:r w:rsidRPr="0029323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 </w:t>
      </w:r>
      <w:r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معدل</w:t>
      </w:r>
      <w:r w:rsidR="00D53C3C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البطالة</w:t>
      </w:r>
      <w:r w:rsidRPr="0029323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 </w:t>
      </w:r>
      <w:r w:rsidR="004B15E6"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لدى </w:t>
      </w:r>
      <w:r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حاملي الشهادات</w:t>
      </w:r>
      <w:r w:rsidRPr="0029323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 </w:t>
      </w:r>
      <w:r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ب</w:t>
      </w:r>
      <w:r w:rsidR="004B15E6"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</w:t>
      </w:r>
      <w:r w:rsidR="004B15E6" w:rsidRPr="0029323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3,2</w:t>
      </w:r>
      <w:r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</w:t>
      </w:r>
      <w:r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نقطة</w:t>
      </w:r>
      <w:r w:rsidRPr="0029323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 </w:t>
      </w:r>
      <w:r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من</w:t>
      </w:r>
      <w:r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</w:t>
      </w:r>
      <w:r w:rsidR="004B15E6" w:rsidRPr="0029323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15,5%</w:t>
      </w:r>
      <w:r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إلى</w:t>
      </w:r>
      <w:r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</w:t>
      </w:r>
      <w:r w:rsidR="004B15E6" w:rsidRPr="0029323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18,7%</w:t>
      </w:r>
      <w:r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</w:t>
      </w:r>
      <w:r w:rsidR="004B15E6" w:rsidRPr="0029323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.</w:t>
      </w:r>
      <w:r w:rsidR="004B15E6"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وسجلت أهم الإرتفاعات لدى </w:t>
      </w:r>
      <w:r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حاملي شهادات التأهيل المهني والتخصص</w:t>
      </w:r>
      <w:r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(</w:t>
      </w:r>
      <w:r w:rsidR="00506102" w:rsidRPr="0029323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4,9</w:t>
      </w:r>
      <w:r w:rsidR="00506102"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+</w:t>
      </w:r>
      <w:r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</w:t>
      </w:r>
      <w:r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نقطة</w:t>
      </w:r>
      <w:r w:rsidRPr="0029323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 </w:t>
      </w:r>
      <w:r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بمعدل</w:t>
      </w:r>
      <w:r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</w:t>
      </w:r>
      <w:r w:rsidR="00506102" w:rsidRPr="0029323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24,8%</w:t>
      </w:r>
      <w:r w:rsidR="00506102"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)</w:t>
      </w:r>
      <w:r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،</w:t>
      </w:r>
      <w:r w:rsidR="00506102" w:rsidRPr="0029323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 </w:t>
      </w:r>
      <w:r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وشهادات التقنيين</w:t>
      </w:r>
      <w:r w:rsidRPr="0029323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 </w:t>
      </w:r>
      <w:r w:rsidR="00506102"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والأطر المتوسط</w:t>
      </w:r>
      <w:r w:rsidR="00506102" w:rsidRPr="00293233">
        <w:rPr>
          <w:rFonts w:asciiTheme="majorBidi" w:eastAsia="Times New Roman" w:hAnsiTheme="majorBidi" w:cs="Times New Roman" w:hint="eastAsia"/>
          <w:sz w:val="28"/>
          <w:szCs w:val="28"/>
          <w:rtl/>
          <w:lang w:eastAsia="fr-FR" w:bidi="tzm-Arab-MA"/>
        </w:rPr>
        <w:t>ة</w:t>
      </w:r>
      <w:r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</w:t>
      </w:r>
      <w:r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(</w:t>
      </w:r>
      <w:r w:rsidR="00506102" w:rsidRPr="0029323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+4</w:t>
      </w:r>
      <w:r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</w:t>
      </w:r>
      <w:r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نقاط بمعدل</w:t>
      </w:r>
      <w:r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</w:t>
      </w:r>
      <w:r w:rsidR="00506102" w:rsidRPr="0029323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23,6%</w:t>
      </w:r>
      <w:r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) </w:t>
      </w:r>
      <w:r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وشهادات التعليم الثانوي</w:t>
      </w:r>
      <w:r w:rsidR="00506102"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(</w:t>
      </w:r>
      <w:r w:rsidR="00506102" w:rsidRPr="0029323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 +4</w:t>
      </w:r>
      <w:r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نقطة </w:t>
      </w:r>
      <w:r w:rsidR="00506102"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بمعدل </w:t>
      </w:r>
      <w:r w:rsidR="00506102" w:rsidRPr="0029323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18,3%</w:t>
      </w:r>
      <w:r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).</w:t>
      </w:r>
    </w:p>
    <w:p w14:paraId="5285E184" w14:textId="77777777" w:rsidR="00297CCC" w:rsidRDefault="00297CCC">
      <w:pPr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</w:pPr>
      <w:r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br w:type="page"/>
      </w:r>
    </w:p>
    <w:p w14:paraId="752969E1" w14:textId="77777777" w:rsidR="0053621C" w:rsidRPr="00A16F3C" w:rsidRDefault="0053621C" w:rsidP="0063189B">
      <w:pPr>
        <w:pStyle w:val="Paragraphedeliste"/>
        <w:numPr>
          <w:ilvl w:val="0"/>
          <w:numId w:val="4"/>
        </w:numPr>
        <w:bidi/>
        <w:rPr>
          <w:rFonts w:asciiTheme="majorBidi" w:hAnsiTheme="majorBidi" w:cstheme="majorBidi"/>
          <w:b/>
          <w:bCs/>
          <w:color w:val="002060"/>
          <w:kern w:val="28"/>
          <w:sz w:val="28"/>
          <w:szCs w:val="28"/>
          <w:lang w:bidi="tzm-Arab-MA"/>
        </w:rPr>
      </w:pPr>
      <w:r w:rsidRPr="00A16F3C">
        <w:rPr>
          <w:rFonts w:asciiTheme="majorBidi" w:hAnsiTheme="majorBidi" w:cstheme="majorBidi"/>
          <w:b/>
          <w:bCs/>
          <w:color w:val="002060"/>
          <w:kern w:val="28"/>
          <w:sz w:val="28"/>
          <w:szCs w:val="28"/>
          <w:rtl/>
          <w:lang w:bidi="tzm-Arab-MA"/>
        </w:rPr>
        <w:lastRenderedPageBreak/>
        <w:t>فقدان الشغل خلال الفصل الثالث من 2020</w:t>
      </w:r>
    </w:p>
    <w:p w14:paraId="50CFD047" w14:textId="77777777" w:rsidR="00293233" w:rsidRDefault="001B505D" w:rsidP="006250EA">
      <w:pPr>
        <w:bidi/>
        <w:jc w:val="both"/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</w:pPr>
      <w:r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خلال السنوات الثالث الأخيرة، </w:t>
      </w:r>
      <w:r w:rsidR="00506102"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أ</w:t>
      </w:r>
      <w:r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حدث </w:t>
      </w:r>
      <w:r w:rsidR="00506102"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الاقتصاد</w:t>
      </w:r>
      <w:r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الوطني </w:t>
      </w:r>
      <w:r w:rsidR="00506102"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144.000 منصب ك</w:t>
      </w:r>
      <w:r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متوسط سنوي، مابين الفصل الثالث من هذه السنوات. بالمقابل، </w:t>
      </w:r>
      <w:r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فقد </w:t>
      </w:r>
      <w:r w:rsidR="00874B6A"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581</w:t>
      </w:r>
      <w:r w:rsidR="00506102"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.</w:t>
      </w:r>
      <w:r w:rsidR="00874B6A"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000</w:t>
      </w:r>
      <w:r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منصب</w:t>
      </w:r>
      <w:r w:rsidR="00874B6A"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مابين الفصل الثالث من سنة 2019 و نفس الفصل من 2020، وهو ما</w:t>
      </w:r>
      <w:r w:rsidR="00925589"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</w:t>
      </w:r>
      <w:r w:rsidR="00874B6A"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يمثل </w:t>
      </w:r>
      <w:r w:rsidR="00506102"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انخفاض</w:t>
      </w:r>
      <w:r w:rsidR="00874B6A"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ب </w:t>
      </w:r>
      <w:r w:rsidR="00874B6A" w:rsidRPr="0029323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5,4%</w:t>
      </w:r>
      <w:r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</w:t>
      </w:r>
      <w:r w:rsidR="00874B6A"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(</w:t>
      </w:r>
      <w:r w:rsidR="00874B6A"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237</w:t>
      </w:r>
      <w:r w:rsidR="00506102"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.</w:t>
      </w:r>
      <w:r w:rsidR="00874B6A"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000</w:t>
      </w:r>
      <w:r w:rsidR="00506102"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</w:t>
      </w:r>
      <w:r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في </w:t>
      </w:r>
      <w:r w:rsidR="0063189B"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الوسط</w:t>
      </w:r>
      <w:r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الحضري و344</w:t>
      </w:r>
      <w:r w:rsidR="00506102"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.</w:t>
      </w:r>
      <w:r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000</w:t>
      </w:r>
      <w:r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في </w:t>
      </w:r>
      <w:r w:rsidR="0063189B"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الوسط</w:t>
      </w:r>
      <w:r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القروي</w:t>
      </w:r>
      <w:r w:rsidR="00874B6A"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).</w:t>
      </w:r>
    </w:p>
    <w:p w14:paraId="4F76113A" w14:textId="77777777" w:rsidR="00506102" w:rsidRPr="0063189B" w:rsidRDefault="006250EA" w:rsidP="00D53C3C">
      <w:pPr>
        <w:pStyle w:val="Paragraphedeliste"/>
        <w:bidi/>
        <w:ind w:left="360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 w:bidi="tzm-Arab-MA"/>
        </w:rPr>
      </w:pPr>
      <w:r>
        <w:rPr>
          <w:rFonts w:asciiTheme="majorBidi" w:eastAsia="Times New Roman" w:hAnsiTheme="majorBidi" w:cstheme="majorBidi" w:hint="cs"/>
          <w:b/>
          <w:bCs/>
          <w:rtl/>
          <w:lang w:eastAsia="fr-FR" w:bidi="tzm-Arab-MA"/>
        </w:rPr>
        <w:t xml:space="preserve">مبيان </w:t>
      </w:r>
      <w:r w:rsidR="007E44FE">
        <w:rPr>
          <w:rFonts w:asciiTheme="majorBidi" w:eastAsia="Times New Roman" w:hAnsiTheme="majorBidi" w:cstheme="majorBidi" w:hint="cs"/>
          <w:b/>
          <w:bCs/>
          <w:rtl/>
          <w:lang w:eastAsia="fr-FR" w:bidi="tzm-Arab-MA"/>
        </w:rPr>
        <w:t>8</w:t>
      </w:r>
      <w:r>
        <w:rPr>
          <w:rFonts w:asciiTheme="majorBidi" w:eastAsia="Times New Roman" w:hAnsiTheme="majorBidi" w:cstheme="majorBidi" w:hint="cs"/>
          <w:b/>
          <w:bCs/>
          <w:rtl/>
          <w:lang w:eastAsia="fr-FR" w:bidi="tzm-Arab-MA"/>
        </w:rPr>
        <w:t xml:space="preserve"> : التغير</w:t>
      </w:r>
      <w:r w:rsidR="00D53C3C">
        <w:rPr>
          <w:rFonts w:asciiTheme="majorBidi" w:eastAsia="Times New Roman" w:hAnsiTheme="majorBidi" w:cstheme="majorBidi" w:hint="cs"/>
          <w:b/>
          <w:bCs/>
          <w:rtl/>
          <w:lang w:eastAsia="fr-FR" w:bidi="tzm-Arab-MA"/>
        </w:rPr>
        <w:t xml:space="preserve">في </w:t>
      </w:r>
      <w:r>
        <w:rPr>
          <w:rFonts w:asciiTheme="majorBidi" w:eastAsia="Times New Roman" w:hAnsiTheme="majorBidi" w:cstheme="majorBidi" w:hint="cs"/>
          <w:b/>
          <w:bCs/>
          <w:rtl/>
          <w:lang w:eastAsia="fr-FR" w:bidi="tzm-Arab-MA"/>
        </w:rPr>
        <w:t>لحجم</w:t>
      </w:r>
      <w:r w:rsidR="00506102" w:rsidRPr="00297CCC">
        <w:rPr>
          <w:rFonts w:asciiTheme="majorBidi" w:eastAsia="Times New Roman" w:hAnsiTheme="majorBidi" w:cstheme="majorBidi" w:hint="cs"/>
          <w:b/>
          <w:bCs/>
          <w:rtl/>
          <w:lang w:eastAsia="fr-FR" w:bidi="tzm-Arab-MA"/>
        </w:rPr>
        <w:t xml:space="preserve"> والتغير النسبي لمن</w:t>
      </w:r>
      <w:r>
        <w:rPr>
          <w:rFonts w:asciiTheme="majorBidi" w:eastAsia="Times New Roman" w:hAnsiTheme="majorBidi" w:cstheme="majorBidi" w:hint="cs"/>
          <w:b/>
          <w:bCs/>
          <w:rtl/>
          <w:lang w:eastAsia="fr-FR" w:bidi="tzm-Arab-MA"/>
        </w:rPr>
        <w:t xml:space="preserve">اصب الشغل خلال الفصل الثالث منذ سنة </w:t>
      </w:r>
      <w:r w:rsidR="00506102" w:rsidRPr="00297CCC">
        <w:rPr>
          <w:rFonts w:asciiTheme="majorBidi" w:eastAsia="Times New Roman" w:hAnsiTheme="majorBidi" w:cstheme="majorBidi" w:hint="cs"/>
          <w:b/>
          <w:bCs/>
          <w:rtl/>
          <w:lang w:eastAsia="fr-FR" w:bidi="tzm-Arab-MA"/>
        </w:rPr>
        <w:t>2017</w:t>
      </w:r>
    </w:p>
    <w:p w14:paraId="7F7FCB50" w14:textId="77777777" w:rsidR="009974BA" w:rsidRPr="0053621C" w:rsidRDefault="009974BA" w:rsidP="00297CCC">
      <w:pPr>
        <w:pStyle w:val="Paragraphedeliste"/>
        <w:bidi/>
        <w:ind w:left="360"/>
        <w:jc w:val="center"/>
        <w:rPr>
          <w:b/>
          <w:bCs/>
          <w:color w:val="002060"/>
          <w:kern w:val="28"/>
          <w:sz w:val="24"/>
          <w:szCs w:val="24"/>
          <w:rtl/>
          <w:lang w:bidi="tzm-Arab-MA"/>
        </w:rPr>
      </w:pPr>
      <w:r w:rsidRPr="009974BA">
        <w:rPr>
          <w:rFonts w:cs="Arial"/>
          <w:b/>
          <w:bCs/>
          <w:noProof/>
          <w:color w:val="002060"/>
          <w:kern w:val="28"/>
          <w:sz w:val="24"/>
          <w:szCs w:val="24"/>
          <w:rtl/>
          <w:lang w:eastAsia="fr-FR"/>
        </w:rPr>
        <w:drawing>
          <wp:inline distT="0" distB="0" distL="0" distR="0" wp14:anchorId="2D2C598E" wp14:editId="19746558">
            <wp:extent cx="4440327" cy="2318918"/>
            <wp:effectExtent l="0" t="0" r="0" b="0"/>
            <wp:docPr id="14" name="Graphique 6">
              <a:extLst xmlns:a="http://schemas.openxmlformats.org/drawingml/2006/main">
                <a:ext uri="{FF2B5EF4-FFF2-40B4-BE49-F238E27FC236}">
                  <a16:creationId xmlns:a16="http://schemas.microsoft.com/office/drawing/2014/main" id="{F46679E2-6D16-49EE-B18A-C965D253E1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4A7B5D2" w14:textId="63C7A654" w:rsidR="00506102" w:rsidRPr="00293233" w:rsidRDefault="00125E3F" w:rsidP="00293233">
      <w:pPr>
        <w:bidi/>
        <w:spacing w:before="120" w:after="120" w:line="360" w:lineRule="auto"/>
        <w:jc w:val="both"/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</w:pPr>
      <w:r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وحسب قطاعات النشاط</w:t>
      </w:r>
      <w:r w:rsidR="00506102"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، فقد </w:t>
      </w:r>
      <w:r w:rsidR="00506102"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قطاع "الخدمات" </w:t>
      </w:r>
      <w:r w:rsidR="00506102" w:rsidRPr="0029323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260.000 </w:t>
      </w:r>
      <w:r w:rsidR="00506102"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منصب شغل (</w:t>
      </w:r>
      <w:r w:rsidR="00506102" w:rsidRPr="0029323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 196.000</w:t>
      </w:r>
      <w:r w:rsidR="00506102"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بالوسط الحضري و</w:t>
      </w:r>
      <w:r w:rsidR="00506102" w:rsidRPr="0029323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64.000</w:t>
      </w:r>
      <w:r w:rsidR="00506102"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بالوسط القروي)، مسجلا بذلك </w:t>
      </w:r>
      <w:r w:rsidR="00506102"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انخفا</w:t>
      </w:r>
      <w:r w:rsidR="004B33D6"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ض</w:t>
      </w:r>
      <w:r w:rsidR="00506102"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ا  </w:t>
      </w:r>
      <w:r w:rsidR="0063189B"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ب</w:t>
      </w:r>
      <w:r w:rsidR="00506102"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</w:t>
      </w:r>
      <w:r w:rsidR="00506102" w:rsidRPr="0029323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5,2%</w:t>
      </w:r>
      <w:r w:rsidR="00506102"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من حجم التشغيل بهذا القطاع. </w:t>
      </w:r>
    </w:p>
    <w:p w14:paraId="10F71993" w14:textId="1B5A2D1F" w:rsidR="00506102" w:rsidRPr="00293233" w:rsidRDefault="0063189B" w:rsidP="00293233">
      <w:pPr>
        <w:autoSpaceDE w:val="0"/>
        <w:autoSpaceDN w:val="0"/>
        <w:bidi/>
        <w:adjustRightInd w:val="0"/>
        <w:spacing w:before="120" w:after="120" w:line="360" w:lineRule="auto"/>
        <w:jc w:val="both"/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</w:pPr>
      <w:r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و</w:t>
      </w:r>
      <w:r w:rsidR="00506102"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فقد قطاع "الفلاحة والغابة والصيد" </w:t>
      </w:r>
      <w:r w:rsidR="00506102" w:rsidRPr="0029323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 258.000</w:t>
      </w:r>
      <w:r w:rsidR="00506102"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منصب</w:t>
      </w:r>
      <w:r w:rsidR="004B33D6">
        <w:rPr>
          <w:rFonts w:asciiTheme="majorBidi" w:eastAsia="Times New Roman" w:hAnsiTheme="majorBidi" w:cs="Times New Roman" w:hint="cs"/>
          <w:sz w:val="28"/>
          <w:szCs w:val="28"/>
          <w:rtl/>
          <w:lang w:eastAsia="fr-FR" w:bidi="ar-DZ"/>
        </w:rPr>
        <w:t xml:space="preserve"> </w:t>
      </w:r>
      <w:r w:rsidR="004B33D6">
        <w:rPr>
          <w:rFonts w:asciiTheme="majorBidi" w:eastAsia="Times New Roman" w:hAnsiTheme="majorBidi" w:cs="Times New Roman" w:hint="cs"/>
          <w:sz w:val="28"/>
          <w:szCs w:val="28"/>
          <w:rtl/>
          <w:lang w:eastAsia="fr-FR" w:bidi="ar-DZ"/>
        </w:rPr>
        <w:t>(</w:t>
      </w:r>
      <w:r w:rsidR="004B33D6"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انخفاض  ب</w:t>
      </w:r>
      <w:r w:rsidR="004B33D6" w:rsidRPr="0029323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%</w:t>
      </w:r>
      <w:r w:rsidR="004B33D6">
        <w:rPr>
          <w:rFonts w:asciiTheme="majorBidi" w:eastAsia="Times New Roman" w:hAnsiTheme="majorBidi" w:cs="Times New Roman" w:hint="cs"/>
          <w:sz w:val="28"/>
          <w:szCs w:val="28"/>
          <w:rtl/>
          <w:lang w:eastAsia="fr-FR" w:bidi="ar-DZ"/>
        </w:rPr>
        <w:t>9</w:t>
      </w:r>
      <w:r w:rsidR="004B33D6" w:rsidRPr="0029323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,</w:t>
      </w:r>
      <w:r w:rsidR="004B33D6">
        <w:rPr>
          <w:rFonts w:asciiTheme="majorBidi" w:eastAsia="Times New Roman" w:hAnsiTheme="majorBidi" w:cs="Times New Roman" w:hint="cs"/>
          <w:sz w:val="28"/>
          <w:szCs w:val="28"/>
          <w:rtl/>
          <w:lang w:eastAsia="fr-FR" w:bidi="ar-DZ"/>
        </w:rPr>
        <w:t>7</w:t>
      </w:r>
      <w:r w:rsidR="004B33D6"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</w:t>
      </w:r>
      <w:r w:rsidR="004B33D6">
        <w:rPr>
          <w:rFonts w:asciiTheme="majorBidi" w:eastAsia="Times New Roman" w:hAnsiTheme="majorBidi" w:cs="Times New Roman" w:hint="cs"/>
          <w:sz w:val="28"/>
          <w:szCs w:val="28"/>
          <w:rtl/>
          <w:lang w:eastAsia="fr-FR" w:bidi="ar-DZ"/>
        </w:rPr>
        <w:t>)</w:t>
      </w:r>
      <w:r w:rsidR="004B33D6" w:rsidRPr="004B33D6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</w:t>
      </w:r>
      <w:r w:rsidR="004B33D6"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ا</w:t>
      </w:r>
      <w:r w:rsidR="004B33D6" w:rsidRPr="003D2EFB">
        <w:rPr>
          <w:rFonts w:asciiTheme="majorBidi" w:eastAsia="Times New Roman" w:hAnsiTheme="majorBidi" w:cstheme="majorBidi"/>
          <w:sz w:val="28"/>
          <w:szCs w:val="28"/>
          <w:rtl/>
          <w:lang w:val="en-US" w:eastAsia="fr-FR" w:bidi="ar-MA"/>
        </w:rPr>
        <w:t>ي</w:t>
      </w:r>
      <w:r w:rsidR="004B33D6">
        <w:rPr>
          <w:rFonts w:asciiTheme="majorBidi" w:eastAsia="Times New Roman" w:hAnsiTheme="majorBidi" w:cs="Times New Roman" w:hint="cs"/>
          <w:sz w:val="28"/>
          <w:szCs w:val="28"/>
          <w:rtl/>
          <w:lang w:eastAsia="fr-FR" w:bidi="ar-DZ"/>
        </w:rPr>
        <w:t xml:space="preserve"> </w:t>
      </w:r>
      <w:r w:rsidR="00506102"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فقدان </w:t>
      </w:r>
      <w:r w:rsidR="00506102" w:rsidRPr="0029323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260.000</w:t>
      </w:r>
      <w:r w:rsidR="00506102"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بالوسط القروي و</w:t>
      </w:r>
      <w:r w:rsidR="00506102" w:rsidRPr="002932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زيادة</w:t>
      </w:r>
      <w:r w:rsidR="00506102" w:rsidRPr="0029323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2.000 بالوسط الحضري. </w:t>
      </w:r>
    </w:p>
    <w:p w14:paraId="729CDF89" w14:textId="77777777" w:rsidR="00506102" w:rsidRDefault="00506102" w:rsidP="00293233">
      <w:pPr>
        <w:autoSpaceDE w:val="0"/>
        <w:autoSpaceDN w:val="0"/>
        <w:bidi/>
        <w:adjustRightInd w:val="0"/>
        <w:spacing w:before="120" w:after="120"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من جهته، فقد قطاع</w:t>
      </w: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Pr="003D2EFB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"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الصناعة بما في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val="en-US" w:eastAsia="fr-FR" w:bidi="ar-MA"/>
        </w:rPr>
        <w:t>ها الصناعة التقليدية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" </w:t>
      </w:r>
      <w:r w:rsidRPr="003D2EFB">
        <w:rPr>
          <w:rFonts w:asciiTheme="majorBidi" w:eastAsia="Times New Roman" w:hAnsiTheme="majorBidi" w:cstheme="majorBidi"/>
          <w:sz w:val="28"/>
          <w:szCs w:val="28"/>
          <w:lang w:eastAsia="fr-FR"/>
        </w:rPr>
        <w:t>61.000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منصب شغل على المستوى الوطني، وذلك نتيجة لفقدان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44.000</w:t>
      </w:r>
      <w:r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منصب بالوسط الحضري و17.000 منصب بالوسط القروي، مسجلا انخفاضا ب </w:t>
      </w:r>
      <w:r w:rsidRPr="003D2EFB">
        <w:rPr>
          <w:rFonts w:asciiTheme="majorBidi" w:eastAsia="Times New Roman" w:hAnsiTheme="majorBidi" w:cstheme="majorBidi"/>
          <w:sz w:val="28"/>
          <w:szCs w:val="28"/>
          <w:lang w:eastAsia="fr-FR"/>
        </w:rPr>
        <w:t>4,8%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من حجم التشغيل بهذا القطاع.</w:t>
      </w:r>
      <w:r w:rsidRPr="002927EF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</w:t>
      </w:r>
    </w:p>
    <w:p w14:paraId="07388163" w14:textId="77777777" w:rsidR="00506102" w:rsidRDefault="00506102" w:rsidP="00293233">
      <w:pPr>
        <w:autoSpaceDE w:val="0"/>
        <w:autoSpaceDN w:val="0"/>
        <w:bidi/>
        <w:adjustRightInd w:val="0"/>
        <w:spacing w:before="120" w:after="120"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كما أحدث قطاع "البناء والأشغال العمومية"، من جهته </w:t>
      </w:r>
      <w:r w:rsidRPr="003D2EFB">
        <w:rPr>
          <w:rFonts w:asciiTheme="majorBidi" w:eastAsia="Times New Roman" w:hAnsiTheme="majorBidi" w:cstheme="majorBidi"/>
          <w:sz w:val="28"/>
          <w:szCs w:val="28"/>
          <w:lang w:eastAsia="fr-FR"/>
        </w:rPr>
        <w:t>1.000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منصب، 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نتيجة لإحداث</w:t>
      </w:r>
      <w:r w:rsidRPr="003D2EFB">
        <w:rPr>
          <w:rFonts w:asciiTheme="majorBidi" w:eastAsia="Times New Roman" w:hAnsiTheme="majorBidi" w:cstheme="majorBidi"/>
          <w:sz w:val="28"/>
          <w:szCs w:val="28"/>
          <w:lang w:eastAsia="fr-FR"/>
        </w:rPr>
        <w:t>2.000</w:t>
      </w: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منصب بالوسط الحضري و</w:t>
      </w:r>
      <w:r w:rsidR="00D53C3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فقدان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1.000 منصب بالوسط القروي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، مسجلا استقرار في حجم التشغيل بهذا القطاع.</w:t>
      </w:r>
    </w:p>
    <w:p w14:paraId="1DC854C3" w14:textId="77777777" w:rsidR="00C118F6" w:rsidRDefault="00C118F6" w:rsidP="00293233">
      <w:pPr>
        <w:bidi/>
        <w:spacing w:before="120" w:after="120"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C118F6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وحسب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C118F6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ا</w:t>
      </w:r>
      <w:r w:rsidRPr="00C118F6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لحالة في المهنة، انخفض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C118F6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الشغل، بين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C118F6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الفصلين،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C118F6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بالنسبة لجميع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C118F6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الفئات: حيث </w:t>
      </w:r>
      <w:r w:rsidRPr="00C118F6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انخفض</w:t>
      </w:r>
      <w:r w:rsidRPr="00C118F6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العمل </w:t>
      </w:r>
      <w:proofErr w:type="gramStart"/>
      <w:r w:rsidR="006250EA" w:rsidRPr="00C118F6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المأجور</w:t>
      </w:r>
      <w:r w:rsidR="006250EA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="006250EA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ب</w:t>
      </w:r>
      <w:proofErr w:type="gramEnd"/>
      <w:r w:rsidRPr="00C118F6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157.000 منصب (أو</w:t>
      </w:r>
      <w:r w:rsidRPr="00C118F6">
        <w:rPr>
          <w:rFonts w:asciiTheme="majorBidi" w:eastAsia="Times New Roman" w:hAnsiTheme="majorBidi" w:cstheme="majorBidi"/>
          <w:sz w:val="28"/>
          <w:szCs w:val="28"/>
          <w:lang w:eastAsia="fr-FR"/>
        </w:rPr>
        <w:t>-3%</w:t>
      </w:r>
      <w:r w:rsidRPr="00C118F6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)،</w:t>
      </w:r>
      <w:r w:rsidRPr="00C118F6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و</w:t>
      </w:r>
      <w:r w:rsidRPr="00C118F6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الشغل الذاتي</w:t>
      </w:r>
      <w:r w:rsidRPr="00C118F6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ب</w:t>
      </w:r>
      <w:r w:rsidRPr="00C118F6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264.000 (أو</w:t>
      </w:r>
      <w:r w:rsidRPr="00C118F6">
        <w:rPr>
          <w:rFonts w:asciiTheme="majorBidi" w:eastAsia="Times New Roman" w:hAnsiTheme="majorBidi" w:cstheme="majorBidi"/>
          <w:sz w:val="28"/>
          <w:szCs w:val="28"/>
          <w:lang w:eastAsia="fr-FR"/>
        </w:rPr>
        <w:t>-7%</w:t>
      </w:r>
      <w:r w:rsidRPr="00C118F6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) والشغل غير </w:t>
      </w:r>
      <w:r w:rsidRPr="00C118F6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ال</w:t>
      </w:r>
      <w:r w:rsidRPr="00C118F6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مؤدى عنه</w:t>
      </w:r>
      <w:r w:rsidRPr="00C118F6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ب</w:t>
      </w:r>
      <w:r w:rsidRPr="00C118F6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160.000 (</w:t>
      </w:r>
      <w:r w:rsidRPr="00C118F6">
        <w:rPr>
          <w:rFonts w:asciiTheme="majorBidi" w:eastAsia="Times New Roman" w:hAnsiTheme="majorBidi" w:cstheme="majorBidi"/>
          <w:sz w:val="28"/>
          <w:szCs w:val="28"/>
          <w:lang w:eastAsia="fr-FR"/>
        </w:rPr>
        <w:t>-10,3%</w:t>
      </w:r>
      <w:r w:rsidRPr="00C118F6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).</w:t>
      </w:r>
    </w:p>
    <w:p w14:paraId="29686D3F" w14:textId="77777777" w:rsidR="00297CCC" w:rsidRDefault="00297CCC" w:rsidP="00297CCC">
      <w:pPr>
        <w:bidi/>
        <w:spacing w:before="120" w:after="120"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</w:p>
    <w:p w14:paraId="2633CA67" w14:textId="77777777" w:rsidR="00297CCC" w:rsidRPr="006D249F" w:rsidRDefault="00297CCC" w:rsidP="00297CCC">
      <w:pPr>
        <w:bidi/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tzm-Arab-MA"/>
        </w:rPr>
      </w:pPr>
    </w:p>
    <w:p w14:paraId="2BE893F5" w14:textId="77777777" w:rsidR="00792E34" w:rsidRPr="00A16F3C" w:rsidRDefault="00792E34" w:rsidP="00C118F6">
      <w:pPr>
        <w:pStyle w:val="Paragraphedeliste"/>
        <w:numPr>
          <w:ilvl w:val="0"/>
          <w:numId w:val="4"/>
        </w:numPr>
        <w:bidi/>
        <w:rPr>
          <w:rFonts w:asciiTheme="majorBidi" w:hAnsiTheme="majorBidi" w:cstheme="majorBidi"/>
          <w:b/>
          <w:bCs/>
          <w:color w:val="002060"/>
          <w:kern w:val="28"/>
          <w:sz w:val="28"/>
          <w:szCs w:val="28"/>
        </w:rPr>
      </w:pPr>
      <w:r w:rsidRPr="00A16F3C">
        <w:rPr>
          <w:rFonts w:asciiTheme="majorBidi" w:hAnsiTheme="majorBidi" w:cstheme="majorBidi"/>
          <w:b/>
          <w:bCs/>
          <w:color w:val="002060"/>
          <w:kern w:val="28"/>
          <w:sz w:val="28"/>
          <w:szCs w:val="28"/>
          <w:rtl/>
        </w:rPr>
        <w:lastRenderedPageBreak/>
        <w:t>انخفاض</w:t>
      </w:r>
      <w:r w:rsidR="004F45BB" w:rsidRPr="00A16F3C">
        <w:rPr>
          <w:rFonts w:asciiTheme="majorBidi" w:hAnsiTheme="majorBidi" w:cstheme="majorBidi"/>
          <w:b/>
          <w:bCs/>
          <w:color w:val="002060"/>
          <w:kern w:val="28"/>
          <w:sz w:val="28"/>
          <w:szCs w:val="28"/>
          <w:rtl/>
          <w:lang w:bidi="tzm-Arab-MA"/>
        </w:rPr>
        <w:t xml:space="preserve"> </w:t>
      </w:r>
      <w:r w:rsidRPr="00A16F3C">
        <w:rPr>
          <w:rFonts w:asciiTheme="majorBidi" w:hAnsiTheme="majorBidi" w:cstheme="majorBidi"/>
          <w:b/>
          <w:bCs/>
          <w:color w:val="002060"/>
          <w:kern w:val="28"/>
          <w:sz w:val="28"/>
          <w:szCs w:val="28"/>
          <w:rtl/>
        </w:rPr>
        <w:t>حجم ساعات العمل ومتوسط مدة العمل الأسبوعية</w:t>
      </w:r>
    </w:p>
    <w:p w14:paraId="1480DCDF" w14:textId="77777777" w:rsidR="00293233" w:rsidRDefault="00792E34" w:rsidP="006250EA">
      <w:pPr>
        <w:bidi/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vertAlign w:val="superscript"/>
          <w:rtl/>
          <w:lang w:bidi="tzm-Arab-MA"/>
        </w:rPr>
      </w:pPr>
      <w:r w:rsidRPr="0029323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انخفض</w:t>
      </w:r>
      <w:r w:rsidR="00925589" w:rsidRPr="0029323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</w:t>
      </w:r>
      <w:r w:rsidRPr="0029323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إجمالي</w:t>
      </w:r>
      <w:r w:rsidR="00925589" w:rsidRPr="0029323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</w:t>
      </w:r>
      <w:r w:rsidRPr="0029323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عدد</w:t>
      </w:r>
      <w:r w:rsidR="00925589" w:rsidRPr="0029323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</w:t>
      </w:r>
      <w:r w:rsidRPr="0029323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ساعات</w:t>
      </w:r>
      <w:r w:rsidR="00925589" w:rsidRPr="0029323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</w:t>
      </w:r>
      <w:r w:rsidRPr="0029323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العمل</w:t>
      </w:r>
      <w:r w:rsidR="00925589" w:rsidRPr="0029323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</w:t>
      </w:r>
      <w:r w:rsidRPr="0029323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في</w:t>
      </w:r>
      <w:r w:rsidR="00925589" w:rsidRPr="0029323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</w:t>
      </w:r>
      <w:r w:rsidRPr="0029323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الأسبوع</w:t>
      </w:r>
      <w:r w:rsidR="00925589" w:rsidRPr="0029323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</w:t>
      </w:r>
      <w:r w:rsidRPr="0029323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من 479 مليون</w:t>
      </w:r>
      <w:r w:rsidR="00925589" w:rsidRPr="0029323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</w:t>
      </w:r>
      <w:r w:rsidRPr="0029323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ساعة</w:t>
      </w:r>
      <w:r w:rsidR="00925589" w:rsidRPr="0029323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</w:t>
      </w:r>
      <w:r w:rsidRPr="0029323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خلال</w:t>
      </w:r>
      <w:r w:rsidR="00925589" w:rsidRPr="0029323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</w:t>
      </w:r>
      <w:r w:rsidRPr="0029323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الفصل الثالث</w:t>
      </w:r>
      <w:r w:rsidR="00925589" w:rsidRPr="0029323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</w:t>
      </w:r>
      <w:r w:rsidRPr="0029323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من</w:t>
      </w:r>
      <w:r w:rsidR="00925589" w:rsidRPr="0029323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</w:t>
      </w:r>
      <w:r w:rsidRPr="0029323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سنة 2019 إلى 409 مليون</w:t>
      </w:r>
      <w:r w:rsidR="00925589" w:rsidRPr="0029323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</w:t>
      </w:r>
      <w:r w:rsidRPr="0029323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ساعة</w:t>
      </w:r>
      <w:r w:rsidR="00925589" w:rsidRPr="0029323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</w:t>
      </w:r>
      <w:r w:rsidRPr="0029323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في</w:t>
      </w:r>
      <w:r w:rsidR="00925589" w:rsidRPr="0029323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</w:t>
      </w:r>
      <w:r w:rsidRPr="0029323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الفصل</w:t>
      </w:r>
      <w:r w:rsidR="00925589" w:rsidRPr="0029323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</w:t>
      </w:r>
      <w:r w:rsidRPr="0029323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الثالث</w:t>
      </w:r>
      <w:r w:rsidR="00925589" w:rsidRPr="0029323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</w:t>
      </w:r>
      <w:r w:rsidRPr="0029323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من</w:t>
      </w:r>
      <w:r w:rsidR="00925589" w:rsidRPr="0029323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</w:t>
      </w:r>
      <w:r w:rsidRPr="0029323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سنة</w:t>
      </w:r>
      <w:r w:rsidR="00925589" w:rsidRPr="0029323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</w:t>
      </w:r>
      <w:r w:rsidRPr="0029323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2020،</w:t>
      </w:r>
      <w:r w:rsidR="006250EA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29323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وهو</w:t>
      </w:r>
      <w:r w:rsidR="00925589" w:rsidRPr="0029323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</w:t>
      </w:r>
      <w:r w:rsidRPr="0029323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ما</w:t>
      </w:r>
      <w:r w:rsidR="00925589" w:rsidRPr="0029323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</w:t>
      </w:r>
      <w:r w:rsidRPr="0029323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يمثل انخفاض ب</w:t>
      </w:r>
      <w:r w:rsidRPr="00293233">
        <w:rPr>
          <w:rFonts w:asciiTheme="majorBidi" w:eastAsia="Times New Roman" w:hAnsiTheme="majorBidi" w:cstheme="majorBidi"/>
          <w:sz w:val="28"/>
          <w:szCs w:val="28"/>
          <w:lang w:eastAsia="fr-FR"/>
        </w:rPr>
        <w:t>14,6</w:t>
      </w:r>
      <w:proofErr w:type="gramStart"/>
      <w:r w:rsidRPr="00293233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% </w:t>
      </w:r>
      <w:r w:rsidR="00925589" w:rsidRPr="0029323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</w:t>
      </w:r>
      <w:r w:rsidRPr="0029323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في</w:t>
      </w:r>
      <w:proofErr w:type="gramEnd"/>
      <w:r w:rsidR="00925589" w:rsidRPr="0029323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</w:t>
      </w:r>
      <w:r w:rsidRPr="0029323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حجم </w:t>
      </w:r>
      <w:r w:rsidR="004F45BB" w:rsidRPr="0029323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ساعات</w:t>
      </w:r>
      <w:r w:rsidR="00925589" w:rsidRPr="0029323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</w:t>
      </w:r>
      <w:r w:rsidR="004F45BB" w:rsidRPr="0029323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العمل الأسبوعية.</w:t>
      </w:r>
      <w:r w:rsidR="00293233" w:rsidRPr="0029323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هذا </w:t>
      </w:r>
      <w:proofErr w:type="spellStart"/>
      <w:r w:rsidR="00293233" w:rsidRPr="0029323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الا</w:t>
      </w:r>
      <w:r w:rsidR="00777518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نخفا</w:t>
      </w:r>
      <w:proofErr w:type="spellEnd"/>
      <w:r w:rsidR="0077751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ض</w:t>
      </w:r>
      <w:r w:rsidR="00C118F6" w:rsidRPr="0029323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في ساعات العمل </w:t>
      </w:r>
      <w:r w:rsidRPr="0029323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يعادل</w:t>
      </w:r>
      <w:r w:rsidR="004F45BB" w:rsidRPr="0029323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</w:t>
      </w:r>
      <w:r w:rsidRPr="00293233">
        <w:rPr>
          <w:rFonts w:asciiTheme="majorBidi" w:eastAsia="Times New Roman" w:hAnsiTheme="majorBidi" w:cstheme="majorBidi"/>
          <w:sz w:val="28"/>
          <w:szCs w:val="28"/>
          <w:lang w:eastAsia="fr-FR"/>
        </w:rPr>
        <w:t>1,46</w:t>
      </w:r>
      <w:r w:rsidRPr="0029323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مليون</w:t>
      </w:r>
      <w:r w:rsidR="00925589" w:rsidRPr="0029323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</w:t>
      </w:r>
      <w:r w:rsidRPr="0029323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شغل بدوام</w:t>
      </w:r>
      <w:r w:rsidR="00925589" w:rsidRPr="0029323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</w:t>
      </w:r>
      <w:r w:rsidRPr="0029323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كامل</w:t>
      </w:r>
      <w:r w:rsidRPr="00293233">
        <w:rPr>
          <w:rFonts w:asciiTheme="majorBidi" w:eastAsia="Times New Roman" w:hAnsiTheme="majorBidi" w:cstheme="majorBidi"/>
          <w:sz w:val="28"/>
          <w:szCs w:val="28"/>
          <w:vertAlign w:val="superscript"/>
          <w:rtl/>
          <w:lang w:eastAsia="fr-FR"/>
        </w:rPr>
        <w:footnoteReference w:id="1"/>
      </w:r>
      <w:r w:rsidRPr="00293233">
        <w:rPr>
          <w:rFonts w:asciiTheme="majorBidi" w:eastAsia="Times New Roman" w:hAnsiTheme="majorBidi" w:cstheme="majorBidi"/>
          <w:sz w:val="28"/>
          <w:szCs w:val="28"/>
          <w:vertAlign w:val="superscript"/>
          <w:rtl/>
          <w:lang w:eastAsia="fr-FR"/>
        </w:rPr>
        <w:t>.</w:t>
      </w:r>
      <w:r w:rsidRPr="0029323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 </w:t>
      </w:r>
    </w:p>
    <w:p w14:paraId="2EA619B3" w14:textId="77777777" w:rsidR="00F64C6F" w:rsidRPr="00DE18EB" w:rsidRDefault="007E44FE" w:rsidP="007E44FE">
      <w:pPr>
        <w:pStyle w:val="Paragraphedeliste"/>
        <w:bidi/>
        <w:ind w:left="360"/>
        <w:jc w:val="center"/>
        <w:rPr>
          <w:rFonts w:asciiTheme="majorBidi" w:eastAsia="Times New Roman" w:hAnsiTheme="majorBidi" w:cstheme="majorBidi"/>
          <w:b/>
          <w:bCs/>
          <w:rtl/>
          <w:lang w:eastAsia="fr-FR" w:bidi="tzm-Arab-MA"/>
        </w:rPr>
      </w:pPr>
      <w:r>
        <w:rPr>
          <w:rFonts w:asciiTheme="majorBidi" w:eastAsia="Times New Roman" w:hAnsiTheme="majorBidi" w:cstheme="majorBidi" w:hint="cs"/>
          <w:b/>
          <w:bCs/>
          <w:rtl/>
          <w:lang w:eastAsia="fr-FR" w:bidi="tzm-Arab-MA"/>
        </w:rPr>
        <w:t>مبيان 9</w:t>
      </w:r>
      <w:r w:rsidR="00F64C6F" w:rsidRPr="00DE18EB">
        <w:rPr>
          <w:rFonts w:asciiTheme="majorBidi" w:eastAsia="Times New Roman" w:hAnsiTheme="majorBidi" w:cstheme="majorBidi" w:hint="cs"/>
          <w:b/>
          <w:bCs/>
          <w:rtl/>
          <w:lang w:eastAsia="fr-FR" w:bidi="tzm-Arab-MA"/>
        </w:rPr>
        <w:t xml:space="preserve"> : التغير النسبي في ساعات العمل  خلال الفصل </w:t>
      </w:r>
      <w:r w:rsidR="00F64C6F" w:rsidRPr="00DE18EB">
        <w:rPr>
          <w:rFonts w:asciiTheme="majorBidi" w:eastAsia="Times New Roman" w:hAnsiTheme="majorBidi" w:cstheme="majorBidi"/>
          <w:b/>
          <w:bCs/>
          <w:lang w:eastAsia="fr-FR" w:bidi="tzm-Arab-MA"/>
        </w:rPr>
        <w:t xml:space="preserve"> </w:t>
      </w:r>
      <w:r w:rsidR="00F64C6F" w:rsidRPr="00DE18EB">
        <w:rPr>
          <w:rFonts w:asciiTheme="majorBidi" w:eastAsia="Times New Roman" w:hAnsiTheme="majorBidi" w:cstheme="majorBidi" w:hint="cs"/>
          <w:b/>
          <w:bCs/>
          <w:rtl/>
          <w:lang w:eastAsia="fr-FR" w:bidi="tzm-Arab-MA"/>
        </w:rPr>
        <w:t xml:space="preserve">الأول والثاني والثالث لسنة </w:t>
      </w:r>
      <w:r w:rsidR="00297CCC" w:rsidRPr="00DE18EB">
        <w:rPr>
          <w:rFonts w:asciiTheme="majorBidi" w:eastAsia="Times New Roman" w:hAnsiTheme="majorBidi" w:cstheme="majorBidi" w:hint="cs"/>
          <w:b/>
          <w:bCs/>
          <w:rtl/>
          <w:lang w:eastAsia="fr-FR" w:bidi="tzm-Arab-MA"/>
        </w:rPr>
        <w:t xml:space="preserve"> 2020</w:t>
      </w:r>
      <w:r w:rsidR="00297CCC" w:rsidRPr="00DE18EB">
        <w:rPr>
          <w:rFonts w:asciiTheme="majorBidi" w:eastAsia="Times New Roman" w:hAnsiTheme="majorBidi" w:cstheme="majorBidi"/>
          <w:b/>
          <w:bCs/>
          <w:lang w:eastAsia="fr-FR" w:bidi="tzm-Arab-MA"/>
        </w:rPr>
        <w:t xml:space="preserve"> (%)</w:t>
      </w:r>
    </w:p>
    <w:p w14:paraId="3534B4D4" w14:textId="77777777" w:rsidR="006B33F7" w:rsidRDefault="006B33F7" w:rsidP="00F64C6F">
      <w:pPr>
        <w:bidi/>
        <w:spacing w:before="120" w:after="120" w:line="312" w:lineRule="auto"/>
        <w:jc w:val="center"/>
        <w:rPr>
          <w:rFonts w:asciiTheme="majorBidi" w:hAnsiTheme="majorBidi" w:cstheme="majorBidi"/>
          <w:sz w:val="24"/>
          <w:szCs w:val="24"/>
          <w:vertAlign w:val="superscript"/>
          <w:rtl/>
          <w:lang w:bidi="tzm-Arab-MA"/>
        </w:rPr>
      </w:pPr>
      <w:r w:rsidRPr="006B33F7">
        <w:rPr>
          <w:rFonts w:asciiTheme="majorBidi" w:hAnsiTheme="majorBidi" w:cs="Times New Roman"/>
          <w:noProof/>
          <w:sz w:val="24"/>
          <w:szCs w:val="24"/>
          <w:vertAlign w:val="superscript"/>
          <w:rtl/>
          <w:lang w:eastAsia="fr-FR"/>
        </w:rPr>
        <w:drawing>
          <wp:inline distT="0" distB="0" distL="0" distR="0" wp14:anchorId="2160A2C2" wp14:editId="1350B263">
            <wp:extent cx="5281684" cy="2013045"/>
            <wp:effectExtent l="0" t="0" r="0" b="0"/>
            <wp:docPr id="25" name="Graphique 17">
              <a:extLst xmlns:a="http://schemas.openxmlformats.org/drawingml/2006/main">
                <a:ext uri="{FF2B5EF4-FFF2-40B4-BE49-F238E27FC236}">
                  <a16:creationId xmlns:a16="http://schemas.microsoft.com/office/drawing/2014/main" id="{6D0F1C3A-14F9-465E-B587-DB43177BF7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20A09D3" w14:textId="77777777" w:rsidR="004F45BB" w:rsidRPr="00DE18EB" w:rsidRDefault="004F45BB" w:rsidP="00293233">
      <w:pPr>
        <w:bidi/>
        <w:spacing w:before="120" w:after="12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  <w:lang w:bidi="tzm-Arab-MA"/>
        </w:rPr>
      </w:pPr>
      <w:r w:rsidRPr="00293233">
        <w:rPr>
          <w:rFonts w:asciiTheme="majorBidi" w:hAnsiTheme="majorBidi" w:cstheme="majorBidi" w:hint="cs"/>
          <w:sz w:val="28"/>
          <w:szCs w:val="28"/>
          <w:rtl/>
        </w:rPr>
        <w:t>و</w:t>
      </w:r>
      <w:r w:rsidRPr="00293233">
        <w:rPr>
          <w:rFonts w:asciiTheme="majorBidi" w:hAnsiTheme="majorBidi" w:cstheme="majorBidi"/>
          <w:sz w:val="28"/>
          <w:szCs w:val="28"/>
          <w:rtl/>
        </w:rPr>
        <w:t>انتقل</w:t>
      </w:r>
      <w:r w:rsidR="00925589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293233">
        <w:rPr>
          <w:rFonts w:asciiTheme="majorBidi" w:hAnsiTheme="majorBidi" w:cstheme="majorBidi"/>
          <w:sz w:val="28"/>
          <w:szCs w:val="28"/>
          <w:rtl/>
        </w:rPr>
        <w:t>هذا</w:t>
      </w:r>
      <w:r w:rsidR="00925589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293233">
        <w:rPr>
          <w:rFonts w:asciiTheme="majorBidi" w:hAnsiTheme="majorBidi" w:cstheme="majorBidi"/>
          <w:sz w:val="28"/>
          <w:szCs w:val="28"/>
          <w:rtl/>
        </w:rPr>
        <w:t>الحجم من 293 مليون</w:t>
      </w:r>
      <w:r w:rsidR="00925589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293233">
        <w:rPr>
          <w:rFonts w:asciiTheme="majorBidi" w:hAnsiTheme="majorBidi" w:cstheme="majorBidi"/>
          <w:sz w:val="28"/>
          <w:szCs w:val="28"/>
          <w:rtl/>
        </w:rPr>
        <w:t>إلى 254 مليون</w:t>
      </w:r>
      <w:r w:rsidR="00925589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293233">
        <w:rPr>
          <w:rFonts w:asciiTheme="majorBidi" w:hAnsiTheme="majorBidi" w:cstheme="majorBidi"/>
          <w:sz w:val="28"/>
          <w:szCs w:val="28"/>
          <w:rtl/>
        </w:rPr>
        <w:t>ساعة</w:t>
      </w:r>
      <w:r w:rsidR="00925589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293233">
        <w:rPr>
          <w:rFonts w:asciiTheme="majorBidi" w:hAnsiTheme="majorBidi" w:cstheme="majorBidi"/>
          <w:sz w:val="28"/>
          <w:szCs w:val="28"/>
          <w:rtl/>
        </w:rPr>
        <w:t>في</w:t>
      </w:r>
      <w:r w:rsidR="00925589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293233">
        <w:rPr>
          <w:rFonts w:asciiTheme="majorBidi" w:hAnsiTheme="majorBidi" w:cstheme="majorBidi"/>
          <w:sz w:val="28"/>
          <w:szCs w:val="28"/>
          <w:rtl/>
        </w:rPr>
        <w:t>المناطق</w:t>
      </w:r>
      <w:r w:rsidR="00925589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293233">
        <w:rPr>
          <w:rFonts w:asciiTheme="majorBidi" w:hAnsiTheme="majorBidi" w:cstheme="majorBidi"/>
          <w:sz w:val="28"/>
          <w:szCs w:val="28"/>
          <w:rtl/>
        </w:rPr>
        <w:t>الحضري</w:t>
      </w:r>
      <w:r w:rsidR="00C118F6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293233">
        <w:rPr>
          <w:rFonts w:asciiTheme="majorBidi" w:hAnsiTheme="majorBidi" w:cstheme="majorBidi"/>
          <w:sz w:val="28"/>
          <w:szCs w:val="28"/>
        </w:rPr>
        <w:t>-13,3%)</w:t>
      </w:r>
      <w:r w:rsidRPr="00293233">
        <w:rPr>
          <w:rFonts w:asciiTheme="majorBidi" w:hAnsiTheme="majorBidi" w:cstheme="majorBidi" w:hint="cs"/>
          <w:sz w:val="28"/>
          <w:szCs w:val="28"/>
          <w:rtl/>
        </w:rPr>
        <w:t xml:space="preserve">) </w:t>
      </w:r>
      <w:r w:rsidRPr="00293233">
        <w:rPr>
          <w:rFonts w:asciiTheme="majorBidi" w:hAnsiTheme="majorBidi" w:cstheme="majorBidi"/>
          <w:sz w:val="28"/>
          <w:szCs w:val="28"/>
          <w:rtl/>
        </w:rPr>
        <w:t>ومن 186 مليون</w:t>
      </w:r>
      <w:r w:rsidR="00925589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293233">
        <w:rPr>
          <w:rFonts w:asciiTheme="majorBidi" w:hAnsiTheme="majorBidi" w:cstheme="majorBidi"/>
          <w:sz w:val="28"/>
          <w:szCs w:val="28"/>
          <w:rtl/>
        </w:rPr>
        <w:t>إلى 155 مليون</w:t>
      </w:r>
      <w:r w:rsidR="00925589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293233">
        <w:rPr>
          <w:rFonts w:asciiTheme="majorBidi" w:hAnsiTheme="majorBidi" w:cstheme="majorBidi"/>
          <w:sz w:val="28"/>
          <w:szCs w:val="28"/>
          <w:rtl/>
        </w:rPr>
        <w:t>ساعة</w:t>
      </w:r>
      <w:r w:rsidR="00925589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293233">
        <w:rPr>
          <w:rFonts w:asciiTheme="majorBidi" w:hAnsiTheme="majorBidi" w:cstheme="majorBidi"/>
          <w:sz w:val="28"/>
          <w:szCs w:val="28"/>
          <w:rtl/>
        </w:rPr>
        <w:t>في</w:t>
      </w:r>
      <w:r w:rsidR="00925589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293233">
        <w:rPr>
          <w:rFonts w:asciiTheme="majorBidi" w:hAnsiTheme="majorBidi" w:cstheme="majorBidi"/>
          <w:sz w:val="28"/>
          <w:szCs w:val="28"/>
          <w:rtl/>
        </w:rPr>
        <w:t xml:space="preserve">المناطق القروية </w:t>
      </w:r>
      <w:r w:rsidRPr="00293233">
        <w:rPr>
          <w:rFonts w:asciiTheme="majorBidi" w:hAnsiTheme="majorBidi" w:cstheme="majorBidi"/>
          <w:sz w:val="28"/>
          <w:szCs w:val="28"/>
        </w:rPr>
        <w:t>(-16,6%)</w:t>
      </w:r>
      <w:r w:rsidRPr="00293233">
        <w:rPr>
          <w:rFonts w:asciiTheme="majorBidi" w:hAnsiTheme="majorBidi" w:cstheme="majorBidi"/>
          <w:sz w:val="28"/>
          <w:szCs w:val="28"/>
          <w:rtl/>
        </w:rPr>
        <w:t>.</w:t>
      </w:r>
      <w:r w:rsidR="00C118F6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792E34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ويبقى </w:t>
      </w:r>
      <w:r w:rsidR="00792E34" w:rsidRPr="00293233">
        <w:rPr>
          <w:rFonts w:asciiTheme="majorBidi" w:hAnsiTheme="majorBidi" w:cstheme="majorBidi"/>
          <w:sz w:val="28"/>
          <w:szCs w:val="28"/>
          <w:rtl/>
        </w:rPr>
        <w:t>الانخفاض</w:t>
      </w:r>
      <w:r w:rsidR="00925589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792E34" w:rsidRPr="00293233">
        <w:rPr>
          <w:rFonts w:asciiTheme="majorBidi" w:hAnsiTheme="majorBidi" w:cstheme="majorBidi"/>
          <w:sz w:val="28"/>
          <w:szCs w:val="28"/>
          <w:rtl/>
        </w:rPr>
        <w:t>النسبي</w:t>
      </w:r>
      <w:r w:rsidR="00925589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792E34" w:rsidRPr="00293233">
        <w:rPr>
          <w:rFonts w:asciiTheme="majorBidi" w:hAnsiTheme="majorBidi" w:cstheme="majorBidi"/>
          <w:sz w:val="28"/>
          <w:szCs w:val="28"/>
          <w:rtl/>
        </w:rPr>
        <w:t>في</w:t>
      </w:r>
      <w:r w:rsidR="00925589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792E34" w:rsidRPr="00293233">
        <w:rPr>
          <w:rFonts w:asciiTheme="majorBidi" w:hAnsiTheme="majorBidi" w:cstheme="majorBidi"/>
          <w:sz w:val="28"/>
          <w:szCs w:val="28"/>
          <w:rtl/>
        </w:rPr>
        <w:t>ساعات</w:t>
      </w:r>
      <w:r w:rsidR="00925589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792E34" w:rsidRPr="00293233">
        <w:rPr>
          <w:rFonts w:asciiTheme="majorBidi" w:hAnsiTheme="majorBidi" w:cstheme="majorBidi"/>
          <w:sz w:val="28"/>
          <w:szCs w:val="28"/>
          <w:rtl/>
        </w:rPr>
        <w:t>العمل</w:t>
      </w:r>
      <w:r w:rsidR="00925589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792E34" w:rsidRPr="00293233">
        <w:rPr>
          <w:rFonts w:asciiTheme="majorBidi" w:hAnsiTheme="majorBidi" w:cstheme="majorBidi"/>
          <w:sz w:val="28"/>
          <w:szCs w:val="28"/>
          <w:rtl/>
        </w:rPr>
        <w:t>الأسبوعية</w:t>
      </w:r>
      <w:r w:rsidR="00925589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792E34" w:rsidRPr="00293233">
        <w:rPr>
          <w:rFonts w:asciiTheme="majorBidi" w:hAnsiTheme="majorBidi" w:cstheme="majorBidi"/>
          <w:sz w:val="28"/>
          <w:szCs w:val="28"/>
          <w:rtl/>
        </w:rPr>
        <w:t>أكبر</w:t>
      </w:r>
      <w:r w:rsidR="00925589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792E34" w:rsidRPr="00293233">
        <w:rPr>
          <w:rFonts w:asciiTheme="majorBidi" w:hAnsiTheme="majorBidi" w:cstheme="majorBidi"/>
          <w:sz w:val="28"/>
          <w:szCs w:val="28"/>
          <w:rtl/>
        </w:rPr>
        <w:t>بين</w:t>
      </w:r>
      <w:r w:rsidR="00925589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792E34" w:rsidRPr="00293233">
        <w:rPr>
          <w:rFonts w:asciiTheme="majorBidi" w:hAnsiTheme="majorBidi" w:cstheme="majorBidi"/>
          <w:sz w:val="28"/>
          <w:szCs w:val="28"/>
          <w:rtl/>
        </w:rPr>
        <w:t>النساء</w:t>
      </w:r>
      <w:r w:rsid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792E34" w:rsidRPr="00293233">
        <w:rPr>
          <w:rFonts w:asciiTheme="majorBidi" w:hAnsiTheme="majorBidi" w:cstheme="majorBidi"/>
          <w:sz w:val="28"/>
          <w:szCs w:val="28"/>
          <w:rtl/>
        </w:rPr>
        <w:t>(</w:t>
      </w:r>
      <w:r w:rsidR="00792E34" w:rsidRPr="00293233">
        <w:rPr>
          <w:rFonts w:asciiTheme="majorBidi" w:hAnsiTheme="majorBidi" w:cstheme="majorBidi"/>
          <w:sz w:val="28"/>
          <w:szCs w:val="28"/>
        </w:rPr>
        <w:t>-25,1%</w:t>
      </w:r>
      <w:r w:rsidR="00792E34" w:rsidRPr="00293233">
        <w:rPr>
          <w:rFonts w:asciiTheme="majorBidi" w:hAnsiTheme="majorBidi" w:cstheme="majorBidi"/>
          <w:sz w:val="28"/>
          <w:szCs w:val="28"/>
          <w:rtl/>
        </w:rPr>
        <w:t>،</w:t>
      </w:r>
      <w:r w:rsidR="00C118F6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792E34" w:rsidRPr="00293233">
        <w:rPr>
          <w:rFonts w:asciiTheme="majorBidi" w:hAnsiTheme="majorBidi" w:cstheme="majorBidi"/>
          <w:sz w:val="28"/>
          <w:szCs w:val="28"/>
          <w:rtl/>
        </w:rPr>
        <w:t>من 80 مليون</w:t>
      </w:r>
      <w:r w:rsidR="00925589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792E34" w:rsidRPr="00293233">
        <w:rPr>
          <w:rFonts w:asciiTheme="majorBidi" w:hAnsiTheme="majorBidi" w:cstheme="majorBidi"/>
          <w:sz w:val="28"/>
          <w:szCs w:val="28"/>
          <w:rtl/>
        </w:rPr>
        <w:t>إلى 60 مليون</w:t>
      </w:r>
      <w:r w:rsidR="00925589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792E34" w:rsidRPr="00293233">
        <w:rPr>
          <w:rFonts w:asciiTheme="majorBidi" w:hAnsiTheme="majorBidi" w:cstheme="majorBidi"/>
          <w:sz w:val="28"/>
          <w:szCs w:val="28"/>
          <w:rtl/>
        </w:rPr>
        <w:t>ساعة) مقارنة</w:t>
      </w:r>
      <w:r w:rsidR="00792E34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مع </w:t>
      </w:r>
      <w:r w:rsidR="00792E34" w:rsidRPr="00293233">
        <w:rPr>
          <w:rFonts w:asciiTheme="majorBidi" w:hAnsiTheme="majorBidi" w:cstheme="majorBidi"/>
          <w:sz w:val="28"/>
          <w:szCs w:val="28"/>
          <w:rtl/>
        </w:rPr>
        <w:t xml:space="preserve">الرجال </w:t>
      </w:r>
      <w:r w:rsid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          </w:t>
      </w:r>
      <w:r w:rsidR="00792E34" w:rsidRPr="00293233">
        <w:rPr>
          <w:rFonts w:asciiTheme="majorBidi" w:hAnsiTheme="majorBidi" w:cstheme="majorBidi"/>
          <w:sz w:val="28"/>
          <w:szCs w:val="28"/>
          <w:rtl/>
        </w:rPr>
        <w:t>(</w:t>
      </w:r>
      <w:r w:rsidR="00792E34" w:rsidRPr="00293233">
        <w:rPr>
          <w:rFonts w:asciiTheme="majorBidi" w:hAnsiTheme="majorBidi" w:cstheme="majorBidi"/>
          <w:sz w:val="28"/>
          <w:szCs w:val="28"/>
        </w:rPr>
        <w:t>-12,5%</w:t>
      </w:r>
      <w:r w:rsidR="00792E34" w:rsidRPr="00293233">
        <w:rPr>
          <w:rFonts w:asciiTheme="majorBidi" w:hAnsiTheme="majorBidi" w:cstheme="majorBidi"/>
          <w:sz w:val="28"/>
          <w:szCs w:val="28"/>
          <w:rtl/>
        </w:rPr>
        <w:t>،</w:t>
      </w:r>
      <w:r w:rsidR="00C118F6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792E34" w:rsidRPr="00293233">
        <w:rPr>
          <w:rFonts w:asciiTheme="majorBidi" w:hAnsiTheme="majorBidi" w:cstheme="majorBidi"/>
          <w:sz w:val="28"/>
          <w:szCs w:val="28"/>
          <w:rtl/>
        </w:rPr>
        <w:t>من 399 مليون</w:t>
      </w:r>
      <w:r w:rsidR="00925589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792E34" w:rsidRPr="00293233">
        <w:rPr>
          <w:rFonts w:asciiTheme="majorBidi" w:hAnsiTheme="majorBidi" w:cstheme="majorBidi"/>
          <w:sz w:val="28"/>
          <w:szCs w:val="28"/>
          <w:rtl/>
        </w:rPr>
        <w:t>إلى 349 مليون</w:t>
      </w:r>
      <w:r w:rsidR="00925589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792E34" w:rsidRPr="00293233">
        <w:rPr>
          <w:rFonts w:asciiTheme="majorBidi" w:hAnsiTheme="majorBidi" w:cstheme="majorBidi"/>
          <w:sz w:val="28"/>
          <w:szCs w:val="28"/>
          <w:rtl/>
        </w:rPr>
        <w:t>ساعة).</w:t>
      </w:r>
    </w:p>
    <w:p w14:paraId="1627B135" w14:textId="77777777" w:rsidR="004F45BB" w:rsidRPr="00DE18EB" w:rsidRDefault="004F45BB" w:rsidP="007E44FE">
      <w:pPr>
        <w:jc w:val="center"/>
        <w:rPr>
          <w:rFonts w:asciiTheme="majorBidi" w:hAnsiTheme="majorBidi" w:cstheme="majorBidi"/>
          <w:b/>
          <w:bCs/>
          <w:color w:val="000000" w:themeColor="text1"/>
          <w:lang w:val="en-US" w:bidi="tzm-Arab-MA"/>
        </w:rPr>
      </w:pPr>
      <w:r w:rsidRPr="00DE18EB"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  <w:t xml:space="preserve">المبيان </w:t>
      </w:r>
      <w:r w:rsidRPr="00DE18EB">
        <w:rPr>
          <w:rFonts w:asciiTheme="majorBidi" w:hAnsiTheme="majorBidi" w:cstheme="majorBidi" w:hint="cs"/>
          <w:b/>
          <w:bCs/>
          <w:color w:val="000000" w:themeColor="text1"/>
          <w:rtl/>
          <w:lang w:val="en-US" w:bidi="tzm-Arab-MA"/>
        </w:rPr>
        <w:t>1</w:t>
      </w:r>
      <w:r w:rsidR="007E44FE">
        <w:rPr>
          <w:rFonts w:asciiTheme="majorBidi" w:hAnsiTheme="majorBidi" w:cstheme="majorBidi" w:hint="cs"/>
          <w:b/>
          <w:bCs/>
          <w:color w:val="000000" w:themeColor="text1"/>
          <w:rtl/>
          <w:lang w:val="en-US" w:bidi="tzm-Arab-MA"/>
        </w:rPr>
        <w:t>0</w:t>
      </w:r>
      <w:r w:rsidRPr="00DE18EB"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  <w:t>. تغير حجم ساعات العمل في الأسبوع بين الفصل الثالث</w:t>
      </w:r>
      <w:r w:rsidR="00DE18EB" w:rsidRPr="00DE18EB">
        <w:rPr>
          <w:rFonts w:asciiTheme="majorBidi" w:hAnsiTheme="majorBidi" w:cstheme="majorBidi" w:hint="cs"/>
          <w:b/>
          <w:bCs/>
          <w:color w:val="000000" w:themeColor="text1"/>
          <w:rtl/>
          <w:lang w:val="en-US" w:bidi="tzm-Arab-MA"/>
        </w:rPr>
        <w:t xml:space="preserve"> </w:t>
      </w:r>
      <w:r w:rsidRPr="00DE18EB"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  <w:t xml:space="preserve">من سنة 2019 ونفس الفصل من سنة 2020 حسب </w:t>
      </w:r>
      <w:r w:rsidRPr="00DE18EB">
        <w:rPr>
          <w:rFonts w:asciiTheme="majorBidi" w:hAnsiTheme="majorBidi" w:cstheme="majorBidi"/>
          <w:b/>
          <w:bCs/>
          <w:color w:val="000000" w:themeColor="text1"/>
          <w:lang w:val="en-US" w:bidi="tzm-Arab-MA"/>
        </w:rPr>
        <w:t>(%)</w:t>
      </w:r>
      <w:r w:rsidRPr="00DE18EB"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  <w:t>قطاعات النشاط الاقتصادي</w:t>
      </w:r>
    </w:p>
    <w:p w14:paraId="0BC5F1A9" w14:textId="77777777" w:rsidR="004F45BB" w:rsidRDefault="004F45BB">
      <w:pPr>
        <w:rPr>
          <w:rFonts w:asciiTheme="majorBidi" w:hAnsiTheme="majorBidi" w:cstheme="majorBidi"/>
          <w:sz w:val="24"/>
          <w:szCs w:val="24"/>
          <w:rtl/>
        </w:rPr>
      </w:pPr>
      <w:r w:rsidRPr="004F45BB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19D84580" wp14:editId="18EF088F">
            <wp:extent cx="5324475" cy="2114550"/>
            <wp:effectExtent l="0" t="0" r="0" b="0"/>
            <wp:docPr id="2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43D484BC" w14:textId="77777777" w:rsidR="00792E34" w:rsidRPr="00293233" w:rsidRDefault="00792E34" w:rsidP="00792E34">
      <w:pPr>
        <w:bidi/>
        <w:spacing w:before="120" w:after="120" w:line="312" w:lineRule="auto"/>
        <w:jc w:val="both"/>
        <w:rPr>
          <w:rFonts w:asciiTheme="majorBidi" w:hAnsiTheme="majorBidi" w:cstheme="majorBidi"/>
          <w:sz w:val="28"/>
          <w:szCs w:val="28"/>
          <w:lang w:bidi="tzm-Arab-MA"/>
        </w:rPr>
      </w:pPr>
      <w:r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وقد </w:t>
      </w:r>
      <w:r w:rsidRPr="00293233">
        <w:rPr>
          <w:rFonts w:asciiTheme="majorBidi" w:hAnsiTheme="majorBidi" w:cstheme="majorBidi"/>
          <w:sz w:val="28"/>
          <w:szCs w:val="28"/>
          <w:rtl/>
        </w:rPr>
        <w:t>سُجل الانخفاض في ساعات العمل</w:t>
      </w:r>
      <w:r w:rsidR="00C118F6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>على مستوى جميع</w:t>
      </w:r>
      <w:r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القطاعات : </w:t>
      </w:r>
      <w:r w:rsidRPr="00293233">
        <w:rPr>
          <w:rFonts w:asciiTheme="majorBidi" w:hAnsiTheme="majorBidi" w:cstheme="majorBidi"/>
          <w:sz w:val="28"/>
          <w:szCs w:val="28"/>
          <w:rtl/>
        </w:rPr>
        <w:t>قطاع "الخدمات"</w:t>
      </w:r>
      <w:r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ب 36 مليون ساعة </w:t>
      </w:r>
      <w:r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>(</w:t>
      </w:r>
      <w:r w:rsidR="00293233">
        <w:rPr>
          <w:rFonts w:asciiTheme="majorBidi" w:hAnsiTheme="majorBidi" w:cstheme="majorBidi"/>
          <w:sz w:val="28"/>
          <w:szCs w:val="28"/>
          <w:lang w:bidi="tzm-Arab-MA"/>
        </w:rPr>
        <w:t xml:space="preserve"> </w:t>
      </w:r>
      <w:r w:rsidRPr="00293233">
        <w:rPr>
          <w:rFonts w:asciiTheme="majorBidi" w:hAnsiTheme="majorBidi" w:cstheme="majorBidi"/>
          <w:sz w:val="28"/>
          <w:szCs w:val="28"/>
          <w:lang w:bidi="tzm-Arab-MA"/>
        </w:rPr>
        <w:t>(</w:t>
      </w:r>
      <w:r w:rsidRPr="00293233">
        <w:rPr>
          <w:rFonts w:asciiTheme="majorBidi" w:hAnsiTheme="majorBidi" w:cstheme="majorBidi"/>
          <w:sz w:val="28"/>
          <w:szCs w:val="28"/>
        </w:rPr>
        <w:t xml:space="preserve">-15% </w:t>
      </w:r>
      <w:r w:rsidRPr="00293233">
        <w:rPr>
          <w:rFonts w:asciiTheme="majorBidi" w:hAnsiTheme="majorBidi" w:cstheme="majorBidi"/>
          <w:sz w:val="28"/>
          <w:szCs w:val="28"/>
          <w:rtl/>
        </w:rPr>
        <w:t>وقطاع "الفلاحة والغابة والصيد"</w:t>
      </w:r>
      <w:r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17 مليون ساعة </w:t>
      </w:r>
      <w:r w:rsidRPr="00293233">
        <w:rPr>
          <w:rFonts w:asciiTheme="majorBidi" w:hAnsiTheme="majorBidi" w:cstheme="majorBidi"/>
          <w:sz w:val="28"/>
          <w:szCs w:val="28"/>
        </w:rPr>
        <w:t xml:space="preserve"> (-13,2%)</w:t>
      </w:r>
      <w:r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و</w:t>
      </w:r>
      <w:r w:rsidRPr="00293233">
        <w:rPr>
          <w:rFonts w:asciiTheme="majorBidi" w:hAnsiTheme="majorBidi" w:cstheme="majorBidi"/>
          <w:sz w:val="28"/>
          <w:szCs w:val="28"/>
          <w:rtl/>
        </w:rPr>
        <w:t xml:space="preserve">قطاع "الصناعة بما </w:t>
      </w:r>
      <w:r w:rsidRPr="00293233">
        <w:rPr>
          <w:rFonts w:asciiTheme="majorBidi" w:hAnsiTheme="majorBidi" w:cstheme="majorBidi"/>
          <w:sz w:val="28"/>
          <w:szCs w:val="28"/>
          <w:rtl/>
        </w:rPr>
        <w:lastRenderedPageBreak/>
        <w:t>فيها الصناعة التقليدية"</w:t>
      </w:r>
      <w:r w:rsidR="00A16F3C">
        <w:rPr>
          <w:rFonts w:asciiTheme="majorBidi" w:hAnsiTheme="majorBidi" w:cstheme="majorBidi"/>
          <w:sz w:val="28"/>
          <w:szCs w:val="28"/>
        </w:rPr>
        <w:t xml:space="preserve"> </w:t>
      </w:r>
      <w:r w:rsidRPr="00293233">
        <w:rPr>
          <w:rFonts w:asciiTheme="majorBidi" w:hAnsiTheme="majorBidi" w:cs="Times New Roman" w:hint="cs"/>
          <w:sz w:val="28"/>
          <w:szCs w:val="28"/>
          <w:rtl/>
          <w:lang w:bidi="tzm-Arab-MA"/>
        </w:rPr>
        <w:t>ب</w:t>
      </w:r>
      <w:r w:rsidRPr="00293233">
        <w:rPr>
          <w:rFonts w:asciiTheme="majorBidi" w:hAnsiTheme="majorBidi" w:cstheme="majorBidi" w:hint="cs"/>
          <w:sz w:val="28"/>
          <w:szCs w:val="28"/>
          <w:lang w:bidi="tzm-Arab-MA"/>
        </w:rPr>
        <w:t xml:space="preserve"> 9 </w:t>
      </w:r>
      <w:r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>مليون ساعة</w:t>
      </w:r>
      <w:r w:rsidRPr="00293233">
        <w:rPr>
          <w:rFonts w:asciiTheme="majorBidi" w:hAnsiTheme="majorBidi" w:cstheme="majorBidi"/>
          <w:sz w:val="28"/>
          <w:szCs w:val="28"/>
        </w:rPr>
        <w:t>(-14,6%)</w:t>
      </w:r>
      <w:r w:rsidR="00A16F3C">
        <w:rPr>
          <w:rFonts w:asciiTheme="majorBidi" w:hAnsiTheme="majorBidi" w:cstheme="majorBidi"/>
          <w:sz w:val="28"/>
          <w:szCs w:val="28"/>
        </w:rPr>
        <w:t xml:space="preserve"> </w:t>
      </w:r>
      <w:r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>،</w:t>
      </w:r>
      <w:r w:rsidR="00293233">
        <w:rPr>
          <w:rFonts w:asciiTheme="majorBidi" w:hAnsiTheme="majorBidi" w:cstheme="majorBidi"/>
          <w:sz w:val="28"/>
          <w:szCs w:val="28"/>
          <w:lang w:bidi="tzm-Arab-MA"/>
        </w:rPr>
        <w:t xml:space="preserve"> </w:t>
      </w:r>
      <w:r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>و</w:t>
      </w:r>
      <w:r w:rsidRPr="00293233">
        <w:rPr>
          <w:rFonts w:asciiTheme="majorBidi" w:hAnsiTheme="majorBidi" w:cstheme="majorBidi"/>
          <w:sz w:val="28"/>
          <w:szCs w:val="28"/>
          <w:rtl/>
        </w:rPr>
        <w:t>قطاع "البناء والأشغال العمومية"</w:t>
      </w:r>
      <w:r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ب </w:t>
      </w:r>
      <w:r w:rsidRPr="00293233">
        <w:rPr>
          <w:rFonts w:asciiTheme="majorBidi" w:hAnsiTheme="majorBidi" w:cstheme="majorBidi"/>
          <w:sz w:val="28"/>
          <w:szCs w:val="28"/>
          <w:lang w:bidi="tzm-Arab-MA"/>
        </w:rPr>
        <w:t>8</w:t>
      </w:r>
      <w:r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مليون ساعة </w:t>
      </w:r>
      <w:r w:rsidRPr="00293233">
        <w:rPr>
          <w:rFonts w:asciiTheme="majorBidi" w:hAnsiTheme="majorBidi" w:cstheme="majorBidi"/>
          <w:sz w:val="28"/>
          <w:szCs w:val="28"/>
          <w:lang w:bidi="tzm-Arab-MA"/>
        </w:rPr>
        <w:t xml:space="preserve">  (-15,9%)</w:t>
      </w:r>
    </w:p>
    <w:p w14:paraId="4AF4FDCF" w14:textId="77777777" w:rsidR="00792E34" w:rsidRPr="00293233" w:rsidRDefault="00777518" w:rsidP="00293233">
      <w:pPr>
        <w:bidi/>
        <w:jc w:val="both"/>
        <w:rPr>
          <w:rFonts w:asciiTheme="majorBidi" w:hAnsiTheme="majorBidi" w:cstheme="majorBidi"/>
          <w:sz w:val="28"/>
          <w:szCs w:val="28"/>
          <w:lang w:bidi="tzm-Arab-MA"/>
        </w:rPr>
      </w:pPr>
      <w:r>
        <w:rPr>
          <w:rFonts w:asciiTheme="majorBidi" w:hAnsiTheme="majorBidi" w:cstheme="majorBidi"/>
          <w:sz w:val="28"/>
          <w:szCs w:val="28"/>
          <w:rtl/>
          <w:lang w:bidi="tzm-Arab-MA"/>
        </w:rPr>
        <w:t>انخف</w:t>
      </w: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>ض</w:t>
      </w:r>
      <w:r w:rsidR="00792E34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عدد ساعات العمل الأسبوعي</w:t>
      </w:r>
      <w:r w:rsidR="00C118F6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>ة</w:t>
      </w:r>
      <w:r w:rsidR="00792E34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بالنسبة لكل الفئات العمرية، حيث سجل أ</w:t>
      </w:r>
      <w:r w:rsidR="00792E34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>هم إ</w:t>
      </w:r>
      <w:r w:rsidR="00792E34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>نخفاظ نسبي لدى الشباب البالغين</w:t>
      </w:r>
      <w:r w:rsidR="00C118F6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بين</w:t>
      </w:r>
      <w:r w:rsidR="00792E34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15</w:t>
      </w:r>
      <w:r w:rsidR="00C118F6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792E34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و 24 سنة </w:t>
      </w:r>
      <w:r w:rsidR="00792E34" w:rsidRPr="00293233">
        <w:rPr>
          <w:rFonts w:asciiTheme="majorBidi" w:hAnsiTheme="majorBidi" w:cstheme="majorBidi"/>
          <w:sz w:val="28"/>
          <w:szCs w:val="28"/>
          <w:lang w:bidi="tzm-Arab-MA"/>
        </w:rPr>
        <w:t>(-27%)</w:t>
      </w:r>
      <w:r w:rsidR="00792E34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>. وب</w:t>
      </w:r>
      <w:r w:rsidR="00792E34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>لغ هذ</w:t>
      </w:r>
      <w:r w:rsidR="00C118F6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>ا</w:t>
      </w:r>
      <w:r w:rsidR="00792E34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الإنخفاظ </w:t>
      </w:r>
      <w:r w:rsidR="00792E34" w:rsidRPr="00293233">
        <w:rPr>
          <w:rFonts w:asciiTheme="majorBidi" w:hAnsiTheme="majorBidi" w:cstheme="majorBidi"/>
          <w:sz w:val="28"/>
          <w:szCs w:val="28"/>
          <w:lang w:bidi="tzm-Arab-MA"/>
        </w:rPr>
        <w:t>16,8%</w:t>
      </w:r>
      <w:r w:rsidR="00792E34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لدى البالغين</w:t>
      </w:r>
      <w:r w:rsidR="00C118F6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بين</w:t>
      </w:r>
      <w:r w:rsidR="00792E34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25 و 34 سنة، و</w:t>
      </w:r>
      <w:r w:rsidR="00792E34" w:rsidRPr="00293233">
        <w:rPr>
          <w:rFonts w:asciiTheme="majorBidi" w:hAnsiTheme="majorBidi" w:cstheme="majorBidi"/>
          <w:sz w:val="28"/>
          <w:szCs w:val="28"/>
          <w:lang w:bidi="tzm-Arab-MA"/>
        </w:rPr>
        <w:t xml:space="preserve">13,9% </w:t>
      </w:r>
      <w:r w:rsidR="00792E34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لدى البالغين</w:t>
      </w:r>
      <w:r w:rsidR="00C118F6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بين</w:t>
      </w:r>
      <w:r w:rsidR="00792E34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35 و 44 سنة و </w:t>
      </w:r>
      <w:r w:rsidR="00792E34" w:rsidRPr="00293233">
        <w:rPr>
          <w:rFonts w:asciiTheme="majorBidi" w:hAnsiTheme="majorBidi" w:cstheme="majorBidi"/>
          <w:sz w:val="28"/>
          <w:szCs w:val="28"/>
          <w:lang w:bidi="tzm-Arab-MA"/>
        </w:rPr>
        <w:t>10,1%</w:t>
      </w:r>
      <w:r w:rsidR="00792E34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لدى البالغين 45 سنة فأكثر.</w:t>
      </w:r>
    </w:p>
    <w:p w14:paraId="33B9BC0D" w14:textId="77777777" w:rsidR="004F45BB" w:rsidRPr="00DE18EB" w:rsidRDefault="00792E34" w:rsidP="007E44FE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</w:pPr>
      <w:r w:rsidRPr="00DE18EB"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  <w:t xml:space="preserve">مبيان </w:t>
      </w:r>
      <w:r w:rsidR="004F45BB" w:rsidRPr="00DE18EB">
        <w:rPr>
          <w:rFonts w:asciiTheme="majorBidi" w:hAnsiTheme="majorBidi" w:cstheme="majorBidi" w:hint="cs"/>
          <w:b/>
          <w:bCs/>
          <w:color w:val="000000" w:themeColor="text1"/>
          <w:rtl/>
          <w:lang w:val="en-US" w:bidi="tzm-Arab-MA"/>
        </w:rPr>
        <w:t>1</w:t>
      </w:r>
      <w:r w:rsidR="007E44FE">
        <w:rPr>
          <w:rFonts w:asciiTheme="majorBidi" w:hAnsiTheme="majorBidi" w:cstheme="majorBidi" w:hint="cs"/>
          <w:b/>
          <w:bCs/>
          <w:color w:val="000000" w:themeColor="text1"/>
          <w:rtl/>
          <w:lang w:val="en-US" w:bidi="tzm-Arab-MA"/>
        </w:rPr>
        <w:t>1</w:t>
      </w:r>
      <w:r w:rsidRPr="00DE18EB"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  <w:t>: التغيرالنسبي</w:t>
      </w:r>
      <w:r w:rsidR="00925589" w:rsidRPr="00DE18EB">
        <w:rPr>
          <w:rFonts w:asciiTheme="majorBidi" w:hAnsiTheme="majorBidi" w:cstheme="majorBidi" w:hint="cs"/>
          <w:b/>
          <w:bCs/>
          <w:color w:val="000000" w:themeColor="text1"/>
          <w:rtl/>
          <w:lang w:val="en-US" w:bidi="tzm-Arab-MA"/>
        </w:rPr>
        <w:t xml:space="preserve"> </w:t>
      </w:r>
      <w:r w:rsidRPr="00DE18EB"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  <w:t>في</w:t>
      </w:r>
      <w:r w:rsidR="00925589" w:rsidRPr="00DE18EB">
        <w:rPr>
          <w:rFonts w:asciiTheme="majorBidi" w:hAnsiTheme="majorBidi" w:cstheme="majorBidi" w:hint="cs"/>
          <w:b/>
          <w:bCs/>
          <w:color w:val="000000" w:themeColor="text1"/>
          <w:rtl/>
          <w:lang w:val="en-US" w:bidi="tzm-Arab-MA"/>
        </w:rPr>
        <w:t xml:space="preserve"> </w:t>
      </w:r>
      <w:r w:rsidRPr="00DE18EB"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  <w:t>حجم</w:t>
      </w:r>
      <w:r w:rsidR="00925589" w:rsidRPr="00DE18EB">
        <w:rPr>
          <w:rFonts w:asciiTheme="majorBidi" w:hAnsiTheme="majorBidi" w:cstheme="majorBidi" w:hint="cs"/>
          <w:b/>
          <w:bCs/>
          <w:color w:val="000000" w:themeColor="text1"/>
          <w:rtl/>
          <w:lang w:val="en-US" w:bidi="tzm-Arab-MA"/>
        </w:rPr>
        <w:t xml:space="preserve"> </w:t>
      </w:r>
      <w:r w:rsidRPr="00DE18EB"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  <w:t>ساعات</w:t>
      </w:r>
      <w:r w:rsidR="00925589" w:rsidRPr="00DE18EB">
        <w:rPr>
          <w:rFonts w:asciiTheme="majorBidi" w:hAnsiTheme="majorBidi" w:cstheme="majorBidi" w:hint="cs"/>
          <w:b/>
          <w:bCs/>
          <w:color w:val="000000" w:themeColor="text1"/>
          <w:rtl/>
          <w:lang w:val="en-US" w:bidi="tzm-Arab-MA"/>
        </w:rPr>
        <w:t xml:space="preserve"> </w:t>
      </w:r>
      <w:r w:rsidRPr="00DE18EB"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  <w:t>العمل</w:t>
      </w:r>
      <w:r w:rsidR="00925589" w:rsidRPr="00DE18EB">
        <w:rPr>
          <w:rFonts w:asciiTheme="majorBidi" w:hAnsiTheme="majorBidi" w:cstheme="majorBidi" w:hint="cs"/>
          <w:b/>
          <w:bCs/>
          <w:color w:val="000000" w:themeColor="text1"/>
          <w:rtl/>
          <w:lang w:val="en-US" w:bidi="tzm-Arab-MA"/>
        </w:rPr>
        <w:t xml:space="preserve"> </w:t>
      </w:r>
      <w:r w:rsidRPr="00DE18EB"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  <w:t>في</w:t>
      </w:r>
      <w:r w:rsidR="00925589" w:rsidRPr="00DE18EB">
        <w:rPr>
          <w:rFonts w:asciiTheme="majorBidi" w:hAnsiTheme="majorBidi" w:cstheme="majorBidi" w:hint="cs"/>
          <w:b/>
          <w:bCs/>
          <w:color w:val="000000" w:themeColor="text1"/>
          <w:rtl/>
          <w:lang w:val="en-US" w:bidi="tzm-Arab-MA"/>
        </w:rPr>
        <w:t xml:space="preserve"> </w:t>
      </w:r>
      <w:r w:rsidRPr="00DE18EB"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  <w:t>الأسبوع</w:t>
      </w:r>
      <w:r w:rsidR="00925589" w:rsidRPr="00DE18EB">
        <w:rPr>
          <w:rFonts w:asciiTheme="majorBidi" w:hAnsiTheme="majorBidi" w:cstheme="majorBidi" w:hint="cs"/>
          <w:b/>
          <w:bCs/>
          <w:color w:val="000000" w:themeColor="text1"/>
          <w:rtl/>
          <w:lang w:val="en-US" w:bidi="tzm-Arab-MA"/>
        </w:rPr>
        <w:t xml:space="preserve"> </w:t>
      </w:r>
      <w:r w:rsidRPr="00DE18EB"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  <w:t xml:space="preserve">حسب السن بين الفصل الثالث من 2019 ونفس الفصل من </w:t>
      </w:r>
    </w:p>
    <w:p w14:paraId="77700DFE" w14:textId="77777777" w:rsidR="00792E34" w:rsidRPr="00DE18EB" w:rsidRDefault="00792E34" w:rsidP="00DE18EB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MA"/>
        </w:rPr>
      </w:pPr>
      <w:r w:rsidRPr="00DE18EB">
        <w:rPr>
          <w:rFonts w:asciiTheme="majorBidi" w:hAnsiTheme="majorBidi" w:cstheme="majorBidi"/>
          <w:b/>
          <w:bCs/>
          <w:color w:val="000000" w:themeColor="text1"/>
          <w:lang w:val="en-US" w:bidi="tzm-Arab-MA"/>
        </w:rPr>
        <w:t>(%)</w:t>
      </w:r>
      <w:r w:rsidRPr="00DE18EB">
        <w:rPr>
          <w:rFonts w:asciiTheme="majorBidi" w:hAnsiTheme="majorBidi" w:cstheme="majorBidi" w:hint="cs"/>
          <w:b/>
          <w:bCs/>
          <w:color w:val="000000" w:themeColor="text1"/>
          <w:rtl/>
          <w:lang w:val="en-US" w:bidi="tzm-Arab-MA"/>
        </w:rPr>
        <w:t>2020</w:t>
      </w:r>
    </w:p>
    <w:p w14:paraId="20D5D039" w14:textId="77777777" w:rsidR="00792E34" w:rsidRPr="006D249F" w:rsidRDefault="00792E34" w:rsidP="00792E34">
      <w:pPr>
        <w:bidi/>
        <w:jc w:val="center"/>
        <w:rPr>
          <w:rFonts w:asciiTheme="majorBidi" w:hAnsiTheme="majorBidi" w:cstheme="majorBidi"/>
          <w:sz w:val="24"/>
          <w:szCs w:val="24"/>
          <w:rtl/>
        </w:rPr>
      </w:pPr>
      <w:r w:rsidRPr="006D249F"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drawing>
          <wp:inline distT="0" distB="0" distL="0" distR="0" wp14:anchorId="25280D40" wp14:editId="0C9105AD">
            <wp:extent cx="4370070" cy="2162755"/>
            <wp:effectExtent l="0" t="0" r="0" b="0"/>
            <wp:docPr id="17" name="Graphique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45A1D36D" w14:textId="77777777" w:rsidR="00792E34" w:rsidRPr="00293233" w:rsidRDefault="00792E34" w:rsidP="00C118F6">
      <w:pPr>
        <w:bidi/>
        <w:spacing w:before="120" w:after="120" w:line="312" w:lineRule="auto"/>
        <w:jc w:val="both"/>
        <w:rPr>
          <w:rFonts w:asciiTheme="majorBidi" w:hAnsiTheme="majorBidi" w:cstheme="majorBidi"/>
          <w:sz w:val="28"/>
          <w:szCs w:val="28"/>
          <w:lang w:bidi="tzm-Arab-MA"/>
        </w:rPr>
      </w:pPr>
      <w:r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كما </w:t>
      </w:r>
      <w:r w:rsidRPr="00293233">
        <w:rPr>
          <w:rFonts w:asciiTheme="majorBidi" w:hAnsiTheme="majorBidi" w:cstheme="majorBidi"/>
          <w:sz w:val="28"/>
          <w:szCs w:val="28"/>
          <w:rtl/>
        </w:rPr>
        <w:t>انخفض متوسط ​​عدد ساعات العمل في الأسبوع للفرد</w:t>
      </w:r>
      <w:r w:rsidRPr="00293233">
        <w:rPr>
          <w:rFonts w:asciiTheme="majorBidi" w:hAnsiTheme="majorBidi" w:cs="Times New Roman" w:hint="cs"/>
          <w:sz w:val="28"/>
          <w:szCs w:val="28"/>
          <w:rtl/>
          <w:lang w:bidi="tzm-Arab-MA"/>
        </w:rPr>
        <w:t>،</w:t>
      </w:r>
      <w:r w:rsidRPr="00293233">
        <w:rPr>
          <w:rFonts w:asciiTheme="majorBidi" w:hAnsiTheme="majorBidi" w:cstheme="majorBidi"/>
          <w:sz w:val="28"/>
          <w:szCs w:val="28"/>
          <w:rtl/>
        </w:rPr>
        <w:t xml:space="preserve"> حيث انتقل  من 45 إلى </w:t>
      </w:r>
      <w:r w:rsidRPr="00293233">
        <w:rPr>
          <w:rFonts w:asciiTheme="majorBidi" w:hAnsiTheme="majorBidi" w:cstheme="majorBidi"/>
          <w:sz w:val="28"/>
          <w:szCs w:val="28"/>
        </w:rPr>
        <w:t>40</w:t>
      </w:r>
      <w:r w:rsidRPr="00293233">
        <w:rPr>
          <w:rFonts w:asciiTheme="majorBidi" w:hAnsiTheme="majorBidi" w:cstheme="majorBidi"/>
          <w:sz w:val="28"/>
          <w:szCs w:val="28"/>
          <w:rtl/>
        </w:rPr>
        <w:t xml:space="preserve"> ساعة، وهو ما يمثل انخفاض ب </w:t>
      </w:r>
      <w:r w:rsidRPr="00293233">
        <w:rPr>
          <w:rFonts w:asciiTheme="majorBidi" w:hAnsiTheme="majorBidi" w:cstheme="majorBidi"/>
          <w:sz w:val="28"/>
          <w:szCs w:val="28"/>
        </w:rPr>
        <w:t>10</w:t>
      </w:r>
      <w:r w:rsidRPr="00293233">
        <w:rPr>
          <w:rFonts w:asciiTheme="majorBidi" w:hAnsiTheme="majorBidi" w:cstheme="majorBidi"/>
          <w:sz w:val="28"/>
          <w:szCs w:val="28"/>
          <w:rtl/>
        </w:rPr>
        <w:t xml:space="preserve">%. وقد انخفض بشكل </w:t>
      </w:r>
      <w:r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>كيير</w:t>
      </w:r>
      <w:r w:rsidRPr="00293233">
        <w:rPr>
          <w:rFonts w:asciiTheme="majorBidi" w:hAnsiTheme="majorBidi" w:cstheme="majorBidi"/>
          <w:sz w:val="28"/>
          <w:szCs w:val="28"/>
          <w:rtl/>
        </w:rPr>
        <w:t xml:space="preserve"> في قطاع "البناء والأشغال العمومية"، من 46 إلى 39 ساعة، وفي قطاع "الصناعة بما فيها الصناعة التقليدية"، من 48 إلى 43 ساعة</w:t>
      </w:r>
      <w:r w:rsidR="00925589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>وبقطاع الخدمات، من 48 إلى 43 ساعة.</w:t>
      </w:r>
    </w:p>
    <w:p w14:paraId="6C38E9B1" w14:textId="77777777" w:rsidR="00792E34" w:rsidRPr="00DE18EB" w:rsidRDefault="00792E34" w:rsidP="007E44FE">
      <w:pPr>
        <w:spacing w:before="240"/>
        <w:jc w:val="center"/>
        <w:rPr>
          <w:rFonts w:asciiTheme="majorBidi" w:hAnsiTheme="majorBidi" w:cstheme="majorBidi"/>
          <w:b/>
          <w:bCs/>
          <w:color w:val="000000" w:themeColor="text1"/>
          <w:lang w:val="en-US" w:bidi="tzm-Arab-MA"/>
        </w:rPr>
      </w:pPr>
      <w:r w:rsidRPr="00DE18EB"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  <w:t xml:space="preserve">مبيان </w:t>
      </w:r>
      <w:r w:rsidR="004F45BB" w:rsidRPr="00DE18EB">
        <w:rPr>
          <w:rFonts w:asciiTheme="majorBidi" w:hAnsiTheme="majorBidi" w:cstheme="majorBidi" w:hint="cs"/>
          <w:b/>
          <w:bCs/>
          <w:color w:val="000000" w:themeColor="text1"/>
          <w:rtl/>
          <w:lang w:val="en-US" w:bidi="tzm-Arab-MA"/>
        </w:rPr>
        <w:t>1</w:t>
      </w:r>
      <w:r w:rsidR="007E44FE">
        <w:rPr>
          <w:rFonts w:asciiTheme="majorBidi" w:hAnsiTheme="majorBidi" w:cstheme="majorBidi" w:hint="cs"/>
          <w:b/>
          <w:bCs/>
          <w:color w:val="000000" w:themeColor="text1"/>
          <w:rtl/>
          <w:lang w:val="en-US" w:bidi="tzm-Arab-MA"/>
        </w:rPr>
        <w:t>2</w:t>
      </w:r>
      <w:r w:rsidRPr="00DE18EB">
        <w:rPr>
          <w:rFonts w:asciiTheme="majorBidi" w:hAnsiTheme="majorBidi" w:cstheme="majorBidi" w:hint="cs"/>
          <w:b/>
          <w:bCs/>
          <w:color w:val="000000" w:themeColor="text1"/>
          <w:rtl/>
          <w:lang w:val="en-US" w:bidi="tzm-Arab-MA"/>
        </w:rPr>
        <w:t xml:space="preserve"> :</w:t>
      </w:r>
      <w:r w:rsidRPr="00DE18EB"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  <w:t xml:space="preserve"> متوسط ساعات العمل في الأسبوع حسب قطاعات النشاط الاقتصاد</w:t>
      </w:r>
      <w:r w:rsidR="00777518">
        <w:rPr>
          <w:rFonts w:asciiTheme="majorBidi" w:hAnsiTheme="majorBidi" w:cstheme="majorBidi" w:hint="cs"/>
          <w:b/>
          <w:bCs/>
          <w:color w:val="000000" w:themeColor="text1"/>
          <w:rtl/>
          <w:lang w:val="en-US" w:bidi="tzm-Arab-MA"/>
        </w:rPr>
        <w:t>ي</w:t>
      </w:r>
    </w:p>
    <w:p w14:paraId="5E6A171F" w14:textId="77777777" w:rsidR="00792E34" w:rsidRPr="006D249F" w:rsidRDefault="00792E34" w:rsidP="00792E34">
      <w:pPr>
        <w:spacing w:before="240"/>
        <w:jc w:val="center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6D249F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329384E1" wp14:editId="605D8D12">
            <wp:extent cx="5239910" cy="2377440"/>
            <wp:effectExtent l="0" t="0" r="0" b="0"/>
            <wp:docPr id="18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2705E8CA" w14:textId="77777777" w:rsidR="00A927E2" w:rsidRPr="00A16F3C" w:rsidRDefault="00550949" w:rsidP="00792E34">
      <w:pPr>
        <w:bidi/>
        <w:rPr>
          <w:rFonts w:asciiTheme="majorBidi" w:hAnsiTheme="majorBidi" w:cstheme="majorBidi"/>
          <w:b/>
          <w:bCs/>
          <w:color w:val="002060"/>
          <w:kern w:val="28"/>
          <w:sz w:val="28"/>
          <w:szCs w:val="28"/>
          <w:rtl/>
        </w:rPr>
      </w:pPr>
      <w:r>
        <w:rPr>
          <w:b/>
          <w:bCs/>
          <w:color w:val="002060"/>
          <w:kern w:val="28"/>
          <w:sz w:val="24"/>
          <w:szCs w:val="24"/>
          <w:rtl/>
          <w:lang w:bidi="tzm-Arab-MA"/>
        </w:rPr>
        <w:br w:type="page"/>
      </w:r>
      <w:r w:rsidR="00792E34">
        <w:rPr>
          <w:rFonts w:hint="cs"/>
          <w:b/>
          <w:bCs/>
          <w:color w:val="002060"/>
          <w:kern w:val="28"/>
          <w:sz w:val="24"/>
          <w:szCs w:val="24"/>
          <w:rtl/>
          <w:lang w:bidi="tzm-Arab-MA"/>
        </w:rPr>
        <w:lastRenderedPageBreak/>
        <w:t>6</w:t>
      </w:r>
      <w:r w:rsidR="00792E34" w:rsidRPr="00A16F3C">
        <w:rPr>
          <w:rFonts w:asciiTheme="majorBidi" w:hAnsiTheme="majorBidi" w:cstheme="majorBidi"/>
          <w:b/>
          <w:bCs/>
          <w:color w:val="002060"/>
          <w:kern w:val="28"/>
          <w:sz w:val="28"/>
          <w:szCs w:val="28"/>
          <w:rtl/>
          <w:lang w:bidi="tzm-Arab-MA"/>
        </w:rPr>
        <w:t xml:space="preserve">. </w:t>
      </w:r>
      <w:r w:rsidR="00A25659" w:rsidRPr="00A16F3C">
        <w:rPr>
          <w:rFonts w:asciiTheme="majorBidi" w:hAnsiTheme="majorBidi" w:cstheme="majorBidi"/>
          <w:b/>
          <w:bCs/>
          <w:color w:val="002060"/>
          <w:kern w:val="28"/>
          <w:sz w:val="28"/>
          <w:szCs w:val="28"/>
          <w:rtl/>
        </w:rPr>
        <w:t>المميزات الأساسية للسكان النشيطين المشتغلين خلال الفصل الثالث من 2020</w:t>
      </w:r>
    </w:p>
    <w:p w14:paraId="28C04FC5" w14:textId="77777777" w:rsidR="00C63A91" w:rsidRPr="00293233" w:rsidRDefault="00C63A91" w:rsidP="00293233">
      <w:pPr>
        <w:bidi/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293233">
        <w:rPr>
          <w:rFonts w:asciiTheme="majorBidi" w:hAnsiTheme="majorBidi" w:cstheme="majorBidi"/>
          <w:sz w:val="28"/>
          <w:szCs w:val="28"/>
          <w:rtl/>
        </w:rPr>
        <w:t>خلال الفصل الثالث من 2020، من بين 10.166.000 نشيط مشتغل</w:t>
      </w:r>
      <w:r w:rsidR="00AC5591" w:rsidRPr="00293233">
        <w:rPr>
          <w:rFonts w:asciiTheme="majorBidi" w:hAnsiTheme="majorBidi" w:cstheme="majorBidi"/>
          <w:sz w:val="28"/>
          <w:szCs w:val="28"/>
          <w:rtl/>
        </w:rPr>
        <w:t>،</w:t>
      </w:r>
      <w:r w:rsidR="00AC5591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نجد </w:t>
      </w:r>
      <w:proofErr w:type="gramStart"/>
      <w:r w:rsidR="00AC5591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أن </w:t>
      </w:r>
      <w:r w:rsidRPr="00293233">
        <w:rPr>
          <w:rFonts w:asciiTheme="majorBidi" w:hAnsiTheme="majorBidi" w:cstheme="majorBidi"/>
          <w:sz w:val="28"/>
          <w:szCs w:val="28"/>
        </w:rPr>
        <w:t xml:space="preserve"> 41</w:t>
      </w:r>
      <w:proofErr w:type="gramEnd"/>
      <w:r w:rsidRPr="00293233">
        <w:rPr>
          <w:rFonts w:asciiTheme="majorBidi" w:hAnsiTheme="majorBidi" w:cstheme="majorBidi"/>
          <w:sz w:val="28"/>
          <w:szCs w:val="28"/>
        </w:rPr>
        <w:t>,2%</w:t>
      </w:r>
      <w:r w:rsidRPr="00293233">
        <w:rPr>
          <w:rFonts w:asciiTheme="majorBidi" w:hAnsiTheme="majorBidi" w:cstheme="majorBidi"/>
          <w:sz w:val="28"/>
          <w:szCs w:val="28"/>
          <w:rtl/>
        </w:rPr>
        <w:t>منهم يقطنون</w:t>
      </w:r>
      <w:r w:rsidR="00925589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293233">
        <w:rPr>
          <w:rFonts w:asciiTheme="majorBidi" w:hAnsiTheme="majorBidi" w:cstheme="majorBidi"/>
          <w:sz w:val="28"/>
          <w:szCs w:val="28"/>
          <w:rtl/>
        </w:rPr>
        <w:t xml:space="preserve">بالوسط القروي و </w:t>
      </w:r>
      <w:r w:rsidRPr="00293233">
        <w:rPr>
          <w:rFonts w:asciiTheme="majorBidi" w:hAnsiTheme="majorBidi" w:cstheme="majorBidi"/>
          <w:sz w:val="28"/>
          <w:szCs w:val="28"/>
        </w:rPr>
        <w:t>19,7%</w:t>
      </w:r>
      <w:r w:rsidR="00293233" w:rsidRPr="00293233">
        <w:rPr>
          <w:rFonts w:asciiTheme="majorBidi" w:hAnsiTheme="majorBidi" w:cstheme="majorBidi"/>
          <w:sz w:val="28"/>
          <w:szCs w:val="28"/>
        </w:rPr>
        <w:t xml:space="preserve"> </w:t>
      </w:r>
      <w:r w:rsidRPr="00293233">
        <w:rPr>
          <w:rFonts w:asciiTheme="majorBidi" w:hAnsiTheme="majorBidi" w:cstheme="majorBidi"/>
          <w:sz w:val="28"/>
          <w:szCs w:val="28"/>
          <w:rtl/>
        </w:rPr>
        <w:t>منهم إناث (مقابل</w:t>
      </w:r>
      <w:r w:rsidRPr="00293233">
        <w:rPr>
          <w:rFonts w:asciiTheme="majorBidi" w:hAnsiTheme="majorBidi" w:cstheme="majorBidi"/>
          <w:sz w:val="28"/>
          <w:szCs w:val="28"/>
        </w:rPr>
        <w:t>22,1%</w:t>
      </w:r>
      <w:r w:rsidR="00293233" w:rsidRPr="00293233">
        <w:rPr>
          <w:rFonts w:asciiTheme="majorBidi" w:hAnsiTheme="majorBidi" w:cstheme="majorBidi"/>
          <w:sz w:val="28"/>
          <w:szCs w:val="28"/>
        </w:rPr>
        <w:t xml:space="preserve"> </w:t>
      </w:r>
      <w:r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سنة من قبل</w:t>
      </w:r>
      <w:r w:rsidRPr="00293233">
        <w:rPr>
          <w:rFonts w:asciiTheme="majorBidi" w:hAnsiTheme="majorBidi" w:cstheme="majorBidi"/>
          <w:sz w:val="28"/>
          <w:szCs w:val="28"/>
          <w:rtl/>
        </w:rPr>
        <w:t xml:space="preserve">). </w:t>
      </w:r>
      <w:r w:rsidR="00AC5591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>و</w:t>
      </w:r>
      <w:r w:rsidRPr="00293233">
        <w:rPr>
          <w:rFonts w:asciiTheme="majorBidi" w:hAnsiTheme="majorBidi" w:cstheme="majorBidi"/>
          <w:sz w:val="28"/>
          <w:szCs w:val="28"/>
          <w:rtl/>
        </w:rPr>
        <w:t xml:space="preserve">يشكل الشباب الذين تتراوح أعمارهم بين 15 و 34 سنة </w:t>
      </w:r>
      <w:r w:rsidRPr="00293233">
        <w:rPr>
          <w:rFonts w:asciiTheme="majorBidi" w:hAnsiTheme="majorBidi" w:cstheme="majorBidi"/>
          <w:sz w:val="28"/>
          <w:szCs w:val="28"/>
        </w:rPr>
        <w:t>34,8%</w:t>
      </w:r>
      <w:r w:rsidRPr="00293233">
        <w:rPr>
          <w:rFonts w:asciiTheme="majorBidi" w:hAnsiTheme="majorBidi" w:cstheme="majorBidi"/>
          <w:sz w:val="28"/>
          <w:szCs w:val="28"/>
          <w:rtl/>
        </w:rPr>
        <w:t>من إجمالي حجم الشغل ؛</w:t>
      </w:r>
      <w:r w:rsidRPr="00293233">
        <w:rPr>
          <w:rFonts w:asciiTheme="majorBidi" w:hAnsiTheme="majorBidi" w:cstheme="majorBidi"/>
          <w:sz w:val="28"/>
          <w:szCs w:val="28"/>
        </w:rPr>
        <w:t>8,7%</w:t>
      </w:r>
      <w:r w:rsidRPr="00293233">
        <w:rPr>
          <w:rFonts w:asciiTheme="majorBidi" w:hAnsiTheme="majorBidi" w:cstheme="majorBidi"/>
          <w:sz w:val="28"/>
          <w:szCs w:val="28"/>
          <w:rtl/>
        </w:rPr>
        <w:t xml:space="preserve">لمن تتراوح أعمارهم بين 15 و 24 </w:t>
      </w:r>
      <w:r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>سنة</w:t>
      </w:r>
      <w:r w:rsidRPr="00293233">
        <w:rPr>
          <w:rFonts w:asciiTheme="majorBidi" w:hAnsiTheme="majorBidi" w:cstheme="majorBidi"/>
          <w:sz w:val="28"/>
          <w:szCs w:val="28"/>
          <w:rtl/>
        </w:rPr>
        <w:t xml:space="preserve"> و </w:t>
      </w:r>
      <w:r w:rsidRPr="00293233">
        <w:rPr>
          <w:rFonts w:asciiTheme="majorBidi" w:hAnsiTheme="majorBidi" w:cstheme="majorBidi"/>
          <w:sz w:val="28"/>
          <w:szCs w:val="28"/>
        </w:rPr>
        <w:t>26,1%</w:t>
      </w:r>
      <w:r w:rsidRPr="00293233">
        <w:rPr>
          <w:rFonts w:asciiTheme="majorBidi" w:hAnsiTheme="majorBidi" w:cstheme="majorBidi"/>
          <w:sz w:val="28"/>
          <w:szCs w:val="28"/>
          <w:rtl/>
        </w:rPr>
        <w:t xml:space="preserve"> لمن تتراوح أعمارهم بين 25 و 34 </w:t>
      </w:r>
      <w:r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>سنة</w:t>
      </w:r>
      <w:r w:rsidRPr="00293233">
        <w:rPr>
          <w:rFonts w:asciiTheme="majorBidi" w:hAnsiTheme="majorBidi" w:cstheme="majorBidi"/>
          <w:sz w:val="28"/>
          <w:szCs w:val="28"/>
          <w:rtl/>
        </w:rPr>
        <w:t>.</w:t>
      </w:r>
    </w:p>
    <w:p w14:paraId="74C10FDB" w14:textId="77777777" w:rsidR="00C63A91" w:rsidRPr="00293233" w:rsidRDefault="00C63A91" w:rsidP="00F64C6F">
      <w:pPr>
        <w:bidi/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حسب الشهادة، فأكثر بقليل من نصف النشيطين المشتغلين </w:t>
      </w:r>
      <w:r w:rsidRPr="00293233">
        <w:rPr>
          <w:rFonts w:asciiTheme="majorBidi" w:hAnsiTheme="majorBidi" w:cstheme="majorBidi"/>
          <w:sz w:val="28"/>
          <w:szCs w:val="28"/>
        </w:rPr>
        <w:t>(53,8%)</w:t>
      </w:r>
      <w:r w:rsidR="00553A2B" w:rsidRPr="00293233">
        <w:rPr>
          <w:rFonts w:asciiTheme="majorBidi" w:hAnsiTheme="majorBidi" w:cstheme="majorBidi"/>
          <w:sz w:val="28"/>
          <w:szCs w:val="28"/>
          <w:rtl/>
        </w:rPr>
        <w:t xml:space="preserve"> لا يتوفرون على شهادة</w:t>
      </w:r>
      <w:r w:rsidR="00AC5591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>، و</w:t>
      </w:r>
      <w:r w:rsidRPr="00293233">
        <w:rPr>
          <w:rFonts w:asciiTheme="majorBidi" w:hAnsiTheme="majorBidi" w:cstheme="majorBidi"/>
          <w:sz w:val="28"/>
          <w:szCs w:val="28"/>
        </w:rPr>
        <w:t>31,2%</w:t>
      </w:r>
      <w:r w:rsidR="00AC5591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منهم </w:t>
      </w:r>
      <w:r w:rsidR="00AC5591" w:rsidRPr="00293233">
        <w:rPr>
          <w:rFonts w:asciiTheme="majorBidi" w:hAnsiTheme="majorBidi" w:cstheme="majorBidi"/>
          <w:sz w:val="28"/>
          <w:szCs w:val="28"/>
          <w:rtl/>
        </w:rPr>
        <w:t xml:space="preserve">لديهم </w:t>
      </w:r>
      <w:r w:rsidRPr="00293233">
        <w:rPr>
          <w:rFonts w:asciiTheme="majorBidi" w:hAnsiTheme="majorBidi" w:cstheme="majorBidi"/>
          <w:sz w:val="28"/>
          <w:szCs w:val="28"/>
          <w:rtl/>
        </w:rPr>
        <w:t>شهادة متوسطة و</w:t>
      </w:r>
      <w:r w:rsidR="00925589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293233">
        <w:rPr>
          <w:rFonts w:asciiTheme="majorBidi" w:hAnsiTheme="majorBidi" w:cstheme="majorBidi"/>
          <w:sz w:val="28"/>
          <w:szCs w:val="28"/>
        </w:rPr>
        <w:t xml:space="preserve">14,9% </w:t>
      </w:r>
      <w:r w:rsidR="00AC5591" w:rsidRPr="00293233">
        <w:rPr>
          <w:rFonts w:asciiTheme="majorBidi" w:hAnsiTheme="majorBidi" w:cstheme="majorBidi"/>
          <w:sz w:val="28"/>
          <w:szCs w:val="28"/>
          <w:rtl/>
        </w:rPr>
        <w:t xml:space="preserve">لديهم </w:t>
      </w:r>
      <w:r w:rsidRPr="00293233">
        <w:rPr>
          <w:rFonts w:asciiTheme="majorBidi" w:hAnsiTheme="majorBidi" w:cstheme="majorBidi"/>
          <w:sz w:val="28"/>
          <w:szCs w:val="28"/>
          <w:rtl/>
        </w:rPr>
        <w:t>شهادة</w:t>
      </w:r>
      <w:r w:rsidR="00925589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293233">
        <w:rPr>
          <w:rFonts w:asciiTheme="majorBidi" w:hAnsiTheme="majorBidi" w:cstheme="majorBidi"/>
          <w:sz w:val="28"/>
          <w:szCs w:val="28"/>
          <w:rtl/>
        </w:rPr>
        <w:t>عليا. ومن بين النشيطين المشتغلين في قطاع "الفلاحة</w:t>
      </w:r>
      <w:r w:rsidR="00925589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293233">
        <w:rPr>
          <w:rFonts w:asciiTheme="majorBidi" w:hAnsiTheme="majorBidi" w:cstheme="majorBidi"/>
          <w:sz w:val="28"/>
          <w:szCs w:val="28"/>
          <w:rtl/>
        </w:rPr>
        <w:t xml:space="preserve">والغابات والصيد </w:t>
      </w:r>
      <w:proofErr w:type="gramStart"/>
      <w:r w:rsidRPr="00293233">
        <w:rPr>
          <w:rFonts w:asciiTheme="majorBidi" w:hAnsiTheme="majorBidi" w:cstheme="majorBidi"/>
          <w:sz w:val="28"/>
          <w:szCs w:val="28"/>
          <w:rtl/>
        </w:rPr>
        <w:t>"</w:t>
      </w:r>
      <w:r w:rsidR="00C118F6" w:rsidRPr="00293233">
        <w:rPr>
          <w:rFonts w:asciiTheme="majorBidi" w:hAnsiTheme="majorBidi" w:cstheme="majorBidi"/>
          <w:sz w:val="28"/>
          <w:szCs w:val="28"/>
        </w:rPr>
        <w:t xml:space="preserve"> </w:t>
      </w:r>
      <w:r w:rsidR="00C118F6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ف</w:t>
      </w:r>
      <w:proofErr w:type="gramEnd"/>
      <w:r w:rsidR="00AC5591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C118F6" w:rsidRPr="00293233">
        <w:rPr>
          <w:rFonts w:asciiTheme="majorBidi" w:hAnsiTheme="majorBidi" w:cstheme="majorBidi"/>
          <w:sz w:val="28"/>
          <w:szCs w:val="28"/>
          <w:lang w:bidi="tzm-Arab-MA"/>
        </w:rPr>
        <w:t xml:space="preserve">  </w:t>
      </w:r>
      <w:r w:rsidRPr="00293233">
        <w:rPr>
          <w:rFonts w:asciiTheme="majorBidi" w:hAnsiTheme="majorBidi" w:cstheme="majorBidi"/>
          <w:sz w:val="28"/>
          <w:szCs w:val="28"/>
        </w:rPr>
        <w:t>80,6%</w:t>
      </w:r>
      <w:r w:rsidR="00AC5591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منهم </w:t>
      </w:r>
      <w:r w:rsidRPr="00293233">
        <w:rPr>
          <w:rFonts w:asciiTheme="majorBidi" w:hAnsiTheme="majorBidi" w:cstheme="majorBidi"/>
          <w:sz w:val="28"/>
          <w:szCs w:val="28"/>
          <w:rtl/>
        </w:rPr>
        <w:t xml:space="preserve">ليس لديهم أي شهادة. </w:t>
      </w:r>
      <w:r w:rsidR="00553A2B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>و</w:t>
      </w:r>
      <w:r w:rsidRPr="00293233">
        <w:rPr>
          <w:rFonts w:asciiTheme="majorBidi" w:hAnsiTheme="majorBidi" w:cstheme="majorBidi"/>
          <w:sz w:val="28"/>
          <w:szCs w:val="28"/>
          <w:rtl/>
        </w:rPr>
        <w:t xml:space="preserve">تبلغ هذه النسبة </w:t>
      </w:r>
      <w:r w:rsidR="00C118F6" w:rsidRPr="00293233">
        <w:rPr>
          <w:rFonts w:asciiTheme="majorBidi" w:hAnsiTheme="majorBidi" w:cstheme="majorBidi"/>
          <w:sz w:val="28"/>
          <w:szCs w:val="28"/>
        </w:rPr>
        <w:t xml:space="preserve"> </w:t>
      </w:r>
      <w:r w:rsidRPr="00293233">
        <w:rPr>
          <w:rFonts w:asciiTheme="majorBidi" w:hAnsiTheme="majorBidi" w:cstheme="majorBidi"/>
          <w:sz w:val="28"/>
          <w:szCs w:val="28"/>
        </w:rPr>
        <w:t>58,7%</w:t>
      </w:r>
      <w:r w:rsidRPr="00293233">
        <w:rPr>
          <w:rFonts w:asciiTheme="majorBidi" w:hAnsiTheme="majorBidi" w:cstheme="majorBidi"/>
          <w:sz w:val="28"/>
          <w:szCs w:val="28"/>
          <w:rtl/>
        </w:rPr>
        <w:t>في قطاع البناء والأشغال العمومية، و</w:t>
      </w:r>
      <w:r w:rsidRPr="00293233">
        <w:rPr>
          <w:rFonts w:asciiTheme="majorBidi" w:hAnsiTheme="majorBidi" w:cstheme="majorBidi"/>
          <w:sz w:val="28"/>
          <w:szCs w:val="28"/>
        </w:rPr>
        <w:t xml:space="preserve">42,7% </w:t>
      </w:r>
      <w:r w:rsidRPr="00293233">
        <w:rPr>
          <w:rFonts w:asciiTheme="majorBidi" w:hAnsiTheme="majorBidi" w:cstheme="majorBidi"/>
          <w:sz w:val="28"/>
          <w:szCs w:val="28"/>
          <w:rtl/>
        </w:rPr>
        <w:t xml:space="preserve"> في</w:t>
      </w:r>
      <w:r w:rsidR="00C118F6" w:rsidRPr="00293233">
        <w:rPr>
          <w:rFonts w:asciiTheme="majorBidi" w:hAnsiTheme="majorBidi" w:cstheme="majorBidi"/>
          <w:sz w:val="28"/>
          <w:szCs w:val="28"/>
        </w:rPr>
        <w:t xml:space="preserve"> </w:t>
      </w:r>
      <w:r w:rsidRPr="00293233">
        <w:rPr>
          <w:rFonts w:asciiTheme="majorBidi" w:hAnsiTheme="majorBidi" w:cstheme="majorBidi"/>
          <w:sz w:val="28"/>
          <w:szCs w:val="28"/>
          <w:rtl/>
        </w:rPr>
        <w:t>الصناعة بما فيها الصناعة التقليدية و</w:t>
      </w:r>
      <w:r w:rsidRPr="00293233">
        <w:rPr>
          <w:rFonts w:asciiTheme="majorBidi" w:hAnsiTheme="majorBidi" w:cstheme="majorBidi"/>
          <w:sz w:val="28"/>
          <w:szCs w:val="28"/>
        </w:rPr>
        <w:t>38,3%</w:t>
      </w:r>
      <w:r w:rsidRPr="00293233">
        <w:rPr>
          <w:rFonts w:asciiTheme="majorBidi" w:hAnsiTheme="majorBidi" w:cstheme="majorBidi"/>
          <w:sz w:val="28"/>
          <w:szCs w:val="28"/>
          <w:rtl/>
        </w:rPr>
        <w:t xml:space="preserve"> في قطاع الخدمات.</w:t>
      </w:r>
    </w:p>
    <w:p w14:paraId="2D8A35DA" w14:textId="77777777" w:rsidR="00C63A91" w:rsidRPr="00293233" w:rsidRDefault="00AC5591" w:rsidP="00293233">
      <w:pPr>
        <w:bidi/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>من خلال</w:t>
      </w:r>
      <w:r w:rsidR="00C63A91" w:rsidRPr="00293233">
        <w:rPr>
          <w:rFonts w:asciiTheme="majorBidi" w:hAnsiTheme="majorBidi" w:cstheme="majorBidi"/>
          <w:sz w:val="28"/>
          <w:szCs w:val="28"/>
          <w:rtl/>
        </w:rPr>
        <w:t xml:space="preserve"> توزيع</w:t>
      </w:r>
      <w:r w:rsidR="00925589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C63A91" w:rsidRPr="00293233">
        <w:rPr>
          <w:rFonts w:asciiTheme="majorBidi" w:hAnsiTheme="majorBidi" w:cstheme="majorBidi"/>
          <w:sz w:val="28"/>
          <w:szCs w:val="28"/>
          <w:rtl/>
        </w:rPr>
        <w:t>النشطين المشتغلين</w:t>
      </w:r>
      <w:r w:rsidR="00925589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حسب </w:t>
      </w:r>
      <w:r w:rsidR="00C63A91" w:rsidRPr="00293233">
        <w:rPr>
          <w:rFonts w:asciiTheme="majorBidi" w:hAnsiTheme="majorBidi" w:cstheme="majorBidi"/>
          <w:sz w:val="28"/>
          <w:szCs w:val="28"/>
          <w:rtl/>
        </w:rPr>
        <w:t>قطاع</w:t>
      </w:r>
      <w:r w:rsidR="00925589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C63A91" w:rsidRPr="00293233">
        <w:rPr>
          <w:rFonts w:asciiTheme="majorBidi" w:hAnsiTheme="majorBidi" w:cstheme="majorBidi"/>
          <w:sz w:val="28"/>
          <w:szCs w:val="28"/>
          <w:rtl/>
        </w:rPr>
        <w:t>النشاط</w:t>
      </w:r>
      <w:r w:rsidR="0031476B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، يتضح </w:t>
      </w:r>
      <w:r w:rsidR="00C63A91" w:rsidRPr="00293233">
        <w:rPr>
          <w:rFonts w:asciiTheme="majorBidi" w:hAnsiTheme="majorBidi" w:cstheme="majorBidi"/>
          <w:sz w:val="28"/>
          <w:szCs w:val="28"/>
          <w:rtl/>
        </w:rPr>
        <w:t>أن</w:t>
      </w:r>
      <w:r w:rsidR="00925589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C63A91" w:rsidRPr="00293233">
        <w:rPr>
          <w:rFonts w:asciiTheme="majorBidi" w:hAnsiTheme="majorBidi" w:cstheme="majorBidi"/>
          <w:sz w:val="28"/>
          <w:szCs w:val="28"/>
          <w:rtl/>
        </w:rPr>
        <w:t>قطاع</w:t>
      </w:r>
      <w:r w:rsidR="00925589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C63A91" w:rsidRPr="00293233">
        <w:rPr>
          <w:rFonts w:asciiTheme="majorBidi" w:hAnsiTheme="majorBidi" w:cstheme="majorBidi"/>
          <w:sz w:val="28"/>
          <w:szCs w:val="28"/>
          <w:rtl/>
        </w:rPr>
        <w:t>الخدمات</w:t>
      </w:r>
      <w:r w:rsidR="00925589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C63A91" w:rsidRPr="00293233">
        <w:rPr>
          <w:rFonts w:asciiTheme="majorBidi" w:hAnsiTheme="majorBidi" w:cstheme="majorBidi"/>
          <w:sz w:val="28"/>
          <w:szCs w:val="28"/>
          <w:rtl/>
        </w:rPr>
        <w:t>يشغل 4.736.000 شخص (</w:t>
      </w:r>
      <w:r w:rsidR="00C63A91" w:rsidRPr="00293233">
        <w:rPr>
          <w:rFonts w:asciiTheme="majorBidi" w:hAnsiTheme="majorBidi" w:cstheme="majorBidi"/>
          <w:sz w:val="28"/>
          <w:szCs w:val="28"/>
        </w:rPr>
        <w:t>46,6%</w:t>
      </w:r>
      <w:r w:rsidR="00C63A91" w:rsidRPr="00293233">
        <w:rPr>
          <w:rFonts w:asciiTheme="majorBidi" w:hAnsiTheme="majorBidi" w:cstheme="majorBidi"/>
          <w:sz w:val="28"/>
          <w:szCs w:val="28"/>
          <w:rtl/>
        </w:rPr>
        <w:t>)</w:t>
      </w:r>
      <w:r w:rsidR="0031476B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، </w:t>
      </w:r>
      <w:r w:rsidR="00C63A91" w:rsidRPr="00293233">
        <w:rPr>
          <w:rFonts w:asciiTheme="majorBidi" w:hAnsiTheme="majorBidi" w:cstheme="majorBidi"/>
          <w:sz w:val="28"/>
          <w:szCs w:val="28"/>
          <w:rtl/>
        </w:rPr>
        <w:t>يليه</w:t>
      </w:r>
      <w:r w:rsidR="00925589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C63A91" w:rsidRPr="00293233">
        <w:rPr>
          <w:rFonts w:asciiTheme="majorBidi" w:hAnsiTheme="majorBidi" w:cstheme="majorBidi"/>
          <w:sz w:val="28"/>
          <w:szCs w:val="28"/>
          <w:rtl/>
        </w:rPr>
        <w:t xml:space="preserve">قطاع الفلاحة </w:t>
      </w:r>
      <w:r w:rsidR="0031476B" w:rsidRPr="00293233">
        <w:rPr>
          <w:rFonts w:asciiTheme="majorBidi" w:hAnsiTheme="majorBidi" w:cstheme="majorBidi" w:hint="cs"/>
          <w:sz w:val="28"/>
          <w:szCs w:val="28"/>
          <w:rtl/>
        </w:rPr>
        <w:t>الغابة والصي</w:t>
      </w:r>
      <w:r w:rsidR="0031476B" w:rsidRPr="00293233">
        <w:rPr>
          <w:rFonts w:asciiTheme="majorBidi" w:hAnsiTheme="majorBidi" w:cstheme="majorBidi" w:hint="eastAsia"/>
          <w:sz w:val="28"/>
          <w:szCs w:val="28"/>
          <w:rtl/>
        </w:rPr>
        <w:t>د</w:t>
      </w:r>
      <w:r w:rsidR="00925589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C63A91" w:rsidRPr="00293233">
        <w:rPr>
          <w:rFonts w:asciiTheme="majorBidi" w:hAnsiTheme="majorBidi" w:cstheme="majorBidi"/>
          <w:sz w:val="28"/>
          <w:szCs w:val="28"/>
          <w:rtl/>
        </w:rPr>
        <w:t>بـ 3.054.000 شخص</w:t>
      </w:r>
      <w:r w:rsidR="00553A2B" w:rsidRPr="00293233">
        <w:rPr>
          <w:rFonts w:asciiTheme="majorBidi" w:hAnsiTheme="majorBidi" w:cstheme="majorBidi"/>
          <w:sz w:val="28"/>
          <w:szCs w:val="28"/>
          <w:rtl/>
        </w:rPr>
        <w:t xml:space="preserve">، </w:t>
      </w:r>
      <w:r w:rsidR="0031476B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>أي ما</w:t>
      </w:r>
      <w:r w:rsidR="00C63A91" w:rsidRPr="00293233">
        <w:rPr>
          <w:rFonts w:asciiTheme="majorBidi" w:hAnsiTheme="majorBidi" w:cstheme="majorBidi"/>
          <w:sz w:val="28"/>
          <w:szCs w:val="28"/>
          <w:rtl/>
        </w:rPr>
        <w:t>يعادل</w:t>
      </w:r>
      <w:r w:rsidR="00925589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C63A91" w:rsidRPr="00293233">
        <w:rPr>
          <w:rFonts w:asciiTheme="majorBidi" w:hAnsiTheme="majorBidi" w:cstheme="majorBidi"/>
          <w:sz w:val="28"/>
          <w:szCs w:val="28"/>
        </w:rPr>
        <w:t>30%</w:t>
      </w:r>
      <w:r w:rsidR="00C63A91" w:rsidRPr="00293233">
        <w:rPr>
          <w:rFonts w:asciiTheme="majorBidi" w:hAnsiTheme="majorBidi" w:cstheme="majorBidi"/>
          <w:sz w:val="28"/>
          <w:szCs w:val="28"/>
          <w:rtl/>
        </w:rPr>
        <w:t>،</w:t>
      </w:r>
      <w:r w:rsidR="001E75E8">
        <w:rPr>
          <w:rFonts w:asciiTheme="majorBidi" w:hAnsiTheme="majorBidi" w:cstheme="majorBidi"/>
          <w:sz w:val="28"/>
          <w:szCs w:val="28"/>
        </w:rPr>
        <w:t xml:space="preserve"> </w:t>
      </w:r>
      <w:r w:rsidR="00C63A91" w:rsidRPr="00293233">
        <w:rPr>
          <w:rFonts w:asciiTheme="majorBidi" w:hAnsiTheme="majorBidi" w:cstheme="majorBidi"/>
          <w:sz w:val="28"/>
          <w:szCs w:val="28"/>
          <w:rtl/>
        </w:rPr>
        <w:t>الصناعة بما فيها الصناعة التقليدية (</w:t>
      </w:r>
      <w:r w:rsidR="00553A2B" w:rsidRPr="00293233">
        <w:rPr>
          <w:rFonts w:asciiTheme="majorBidi" w:hAnsiTheme="majorBidi" w:cstheme="majorBidi"/>
          <w:sz w:val="28"/>
          <w:szCs w:val="28"/>
          <w:rtl/>
        </w:rPr>
        <w:t>1.201.000</w:t>
      </w:r>
      <w:r w:rsidR="00C63A91" w:rsidRPr="00293233">
        <w:rPr>
          <w:rFonts w:asciiTheme="majorBidi" w:hAnsiTheme="majorBidi" w:cstheme="majorBidi"/>
          <w:sz w:val="28"/>
          <w:szCs w:val="28"/>
          <w:rtl/>
        </w:rPr>
        <w:t xml:space="preserve"> شخص</w:t>
      </w:r>
      <w:r w:rsidR="00925589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C63A91" w:rsidRPr="00293233">
        <w:rPr>
          <w:rFonts w:asciiTheme="majorBidi" w:hAnsiTheme="majorBidi" w:cstheme="majorBidi"/>
          <w:sz w:val="28"/>
          <w:szCs w:val="28"/>
          <w:rtl/>
        </w:rPr>
        <w:t>أو</w:t>
      </w:r>
      <w:r w:rsidR="00C63A91" w:rsidRPr="00293233">
        <w:rPr>
          <w:rFonts w:asciiTheme="majorBidi" w:hAnsiTheme="majorBidi" w:cstheme="majorBidi"/>
          <w:sz w:val="28"/>
          <w:szCs w:val="28"/>
        </w:rPr>
        <w:t>11,8%</w:t>
      </w:r>
      <w:r w:rsidR="00C63A91" w:rsidRPr="00293233">
        <w:rPr>
          <w:rFonts w:asciiTheme="majorBidi" w:hAnsiTheme="majorBidi" w:cstheme="majorBidi"/>
          <w:sz w:val="28"/>
          <w:szCs w:val="28"/>
          <w:rtl/>
        </w:rPr>
        <w:t>) وأخيراً</w:t>
      </w:r>
      <w:r w:rsidR="00925589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C63A91" w:rsidRPr="00293233">
        <w:rPr>
          <w:rFonts w:asciiTheme="majorBidi" w:hAnsiTheme="majorBidi" w:cstheme="majorBidi"/>
          <w:sz w:val="28"/>
          <w:szCs w:val="28"/>
          <w:rtl/>
        </w:rPr>
        <w:t>البناء والأشغال العمومية (1.169.000 شخص</w:t>
      </w:r>
      <w:r w:rsidR="00925589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C63A91" w:rsidRPr="00293233">
        <w:rPr>
          <w:rFonts w:asciiTheme="majorBidi" w:hAnsiTheme="majorBidi" w:cstheme="majorBidi"/>
          <w:sz w:val="28"/>
          <w:szCs w:val="28"/>
          <w:rtl/>
        </w:rPr>
        <w:t>أو</w:t>
      </w:r>
      <w:r w:rsidR="00C63A91" w:rsidRPr="00293233">
        <w:rPr>
          <w:rFonts w:asciiTheme="majorBidi" w:hAnsiTheme="majorBidi" w:cstheme="majorBidi"/>
          <w:sz w:val="28"/>
          <w:szCs w:val="28"/>
        </w:rPr>
        <w:t>11,5%</w:t>
      </w:r>
      <w:r w:rsidR="00C63A91" w:rsidRPr="00293233">
        <w:rPr>
          <w:rFonts w:asciiTheme="majorBidi" w:hAnsiTheme="majorBidi" w:cstheme="majorBidi"/>
          <w:sz w:val="28"/>
          <w:szCs w:val="28"/>
          <w:rtl/>
        </w:rPr>
        <w:t>).</w:t>
      </w:r>
      <w:r w:rsidR="00C63A91" w:rsidRPr="00293233">
        <w:rPr>
          <w:rFonts w:asciiTheme="majorBidi" w:hAnsiTheme="majorBidi" w:cstheme="majorBidi"/>
          <w:sz w:val="28"/>
          <w:szCs w:val="28"/>
          <w:vertAlign w:val="superscript"/>
        </w:rPr>
        <w:footnoteReference w:id="2"/>
      </w:r>
    </w:p>
    <w:p w14:paraId="2A40B840" w14:textId="77777777" w:rsidR="00C63A91" w:rsidRPr="00293233" w:rsidRDefault="00C63A91" w:rsidP="00293233">
      <w:pPr>
        <w:bidi/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293233">
        <w:rPr>
          <w:rFonts w:asciiTheme="majorBidi" w:hAnsiTheme="majorBidi" w:cstheme="majorBidi"/>
          <w:sz w:val="28"/>
          <w:szCs w:val="28"/>
          <w:rtl/>
        </w:rPr>
        <w:t>من</w:t>
      </w:r>
      <w:r w:rsidR="00553A0E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293233">
        <w:rPr>
          <w:rFonts w:asciiTheme="majorBidi" w:hAnsiTheme="majorBidi" w:cstheme="majorBidi"/>
          <w:sz w:val="28"/>
          <w:szCs w:val="28"/>
          <w:rtl/>
        </w:rPr>
        <w:t xml:space="preserve">بين 4.736.000 </w:t>
      </w:r>
      <w:r w:rsidR="0031476B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نشيط مشتغل في </w:t>
      </w:r>
      <w:r w:rsidRPr="00293233">
        <w:rPr>
          <w:rFonts w:asciiTheme="majorBidi" w:hAnsiTheme="majorBidi" w:cstheme="majorBidi"/>
          <w:sz w:val="28"/>
          <w:szCs w:val="28"/>
          <w:rtl/>
        </w:rPr>
        <w:t>قطاع</w:t>
      </w:r>
      <w:r w:rsidR="00553A0E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C8290D" w:rsidRPr="00293233">
        <w:rPr>
          <w:rFonts w:asciiTheme="majorBidi" w:hAnsiTheme="majorBidi" w:cstheme="majorBidi" w:hint="cs"/>
          <w:sz w:val="28"/>
          <w:szCs w:val="28"/>
          <w:rtl/>
        </w:rPr>
        <w:t>الخدمات،</w:t>
      </w:r>
      <w:r w:rsidR="00C8290D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نجد</w:t>
      </w:r>
      <w:r w:rsidR="0031476B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أن</w:t>
      </w:r>
      <w:r w:rsidRPr="00293233">
        <w:rPr>
          <w:rFonts w:asciiTheme="majorBidi" w:hAnsiTheme="majorBidi" w:cstheme="majorBidi"/>
          <w:sz w:val="28"/>
          <w:szCs w:val="28"/>
        </w:rPr>
        <w:t>33,6</w:t>
      </w:r>
      <w:proofErr w:type="gramStart"/>
      <w:r w:rsidRPr="00293233">
        <w:rPr>
          <w:rFonts w:asciiTheme="majorBidi" w:hAnsiTheme="majorBidi" w:cstheme="majorBidi"/>
          <w:sz w:val="28"/>
          <w:szCs w:val="28"/>
        </w:rPr>
        <w:t xml:space="preserve">% </w:t>
      </w:r>
      <w:r w:rsidR="0031476B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منهم</w:t>
      </w:r>
      <w:proofErr w:type="gramEnd"/>
      <w:r w:rsidR="0031476B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293233">
        <w:rPr>
          <w:rFonts w:asciiTheme="majorBidi" w:hAnsiTheme="majorBidi" w:cstheme="majorBidi"/>
          <w:sz w:val="28"/>
          <w:szCs w:val="28"/>
          <w:rtl/>
        </w:rPr>
        <w:t>بفرع التجارة،</w:t>
      </w:r>
      <w:r w:rsidRPr="00293233">
        <w:rPr>
          <w:rFonts w:asciiTheme="majorBidi" w:hAnsiTheme="majorBidi" w:cstheme="majorBidi"/>
          <w:sz w:val="28"/>
          <w:szCs w:val="28"/>
        </w:rPr>
        <w:t xml:space="preserve">11,7% </w:t>
      </w:r>
      <w:r w:rsidRPr="00293233">
        <w:rPr>
          <w:rFonts w:asciiTheme="majorBidi" w:hAnsiTheme="majorBidi" w:cstheme="majorBidi"/>
          <w:sz w:val="28"/>
          <w:szCs w:val="28"/>
          <w:rtl/>
        </w:rPr>
        <w:t>في</w:t>
      </w:r>
      <w:r w:rsidR="00553A0E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293233">
        <w:rPr>
          <w:rFonts w:asciiTheme="majorBidi" w:hAnsiTheme="majorBidi" w:cstheme="majorBidi"/>
          <w:sz w:val="28"/>
          <w:szCs w:val="28"/>
          <w:rtl/>
        </w:rPr>
        <w:t>الخدمات</w:t>
      </w:r>
      <w:r w:rsidR="00553A0E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293233">
        <w:rPr>
          <w:rFonts w:asciiTheme="majorBidi" w:hAnsiTheme="majorBidi" w:cstheme="majorBidi"/>
          <w:sz w:val="28"/>
          <w:szCs w:val="28"/>
          <w:rtl/>
        </w:rPr>
        <w:t>الاجتماعية</w:t>
      </w:r>
      <w:r w:rsidR="00553A0E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293233">
        <w:rPr>
          <w:rFonts w:asciiTheme="majorBidi" w:hAnsiTheme="majorBidi" w:cstheme="majorBidi"/>
          <w:sz w:val="28"/>
          <w:szCs w:val="28"/>
          <w:rtl/>
        </w:rPr>
        <w:t>المقدمة</w:t>
      </w:r>
      <w:r w:rsidR="00553A0E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293233">
        <w:rPr>
          <w:rFonts w:asciiTheme="majorBidi" w:hAnsiTheme="majorBidi" w:cstheme="majorBidi"/>
          <w:sz w:val="28"/>
          <w:szCs w:val="28"/>
          <w:rtl/>
        </w:rPr>
        <w:t>للمجتمع</w:t>
      </w:r>
      <w:r w:rsidR="00553A0E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293233">
        <w:rPr>
          <w:rFonts w:asciiTheme="majorBidi" w:hAnsiTheme="majorBidi" w:cstheme="majorBidi"/>
          <w:sz w:val="28"/>
          <w:szCs w:val="28"/>
          <w:rtl/>
        </w:rPr>
        <w:t>و</w:t>
      </w:r>
      <w:r w:rsidRPr="00293233">
        <w:rPr>
          <w:rFonts w:asciiTheme="majorBidi" w:hAnsiTheme="majorBidi" w:cstheme="majorBidi"/>
          <w:sz w:val="28"/>
          <w:szCs w:val="28"/>
        </w:rPr>
        <w:t>11,7%</w:t>
      </w:r>
      <w:r w:rsidRPr="00293233">
        <w:rPr>
          <w:rFonts w:asciiTheme="majorBidi" w:hAnsiTheme="majorBidi" w:cstheme="majorBidi"/>
          <w:sz w:val="28"/>
          <w:szCs w:val="28"/>
          <w:rtl/>
        </w:rPr>
        <w:t>في</w:t>
      </w:r>
      <w:r w:rsidR="00553A0E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293233">
        <w:rPr>
          <w:rFonts w:asciiTheme="majorBidi" w:hAnsiTheme="majorBidi" w:cstheme="majorBidi"/>
          <w:sz w:val="28"/>
          <w:szCs w:val="28"/>
          <w:rtl/>
        </w:rPr>
        <w:t>النقل</w:t>
      </w:r>
      <w:r w:rsidR="00553A0E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293233">
        <w:rPr>
          <w:rFonts w:asciiTheme="majorBidi" w:hAnsiTheme="majorBidi" w:cstheme="majorBidi"/>
          <w:sz w:val="28"/>
          <w:szCs w:val="28"/>
          <w:rtl/>
        </w:rPr>
        <w:t>والتخزين والاتصال.</w:t>
      </w:r>
    </w:p>
    <w:p w14:paraId="0FE930BE" w14:textId="77777777" w:rsidR="00C63A91" w:rsidRPr="00293233" w:rsidRDefault="00C20616" w:rsidP="00293233">
      <w:pPr>
        <w:bidi/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حسب وسط الإقامة، </w:t>
      </w:r>
      <w:r w:rsidR="00C63A91" w:rsidRPr="00293233">
        <w:rPr>
          <w:rFonts w:asciiTheme="majorBidi" w:hAnsiTheme="majorBidi" w:cstheme="majorBidi"/>
          <w:sz w:val="28"/>
          <w:szCs w:val="28"/>
          <w:rtl/>
        </w:rPr>
        <w:t>يعمل</w:t>
      </w:r>
      <w:r w:rsidR="00553A0E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C63A91" w:rsidRPr="00293233">
        <w:rPr>
          <w:rFonts w:asciiTheme="majorBidi" w:hAnsiTheme="majorBidi" w:cstheme="majorBidi"/>
          <w:sz w:val="28"/>
          <w:szCs w:val="28"/>
          <w:rtl/>
        </w:rPr>
        <w:t>ما</w:t>
      </w:r>
      <w:r w:rsidR="00553A0E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C63A91" w:rsidRPr="00293233">
        <w:rPr>
          <w:rFonts w:asciiTheme="majorBidi" w:hAnsiTheme="majorBidi" w:cstheme="majorBidi"/>
          <w:sz w:val="28"/>
          <w:szCs w:val="28"/>
          <w:rtl/>
        </w:rPr>
        <w:t>يق</w:t>
      </w:r>
      <w:r w:rsidR="00553A2B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>ا</w:t>
      </w:r>
      <w:r w:rsidR="00C63A91" w:rsidRPr="00293233">
        <w:rPr>
          <w:rFonts w:asciiTheme="majorBidi" w:hAnsiTheme="majorBidi" w:cstheme="majorBidi"/>
          <w:sz w:val="28"/>
          <w:szCs w:val="28"/>
          <w:rtl/>
        </w:rPr>
        <w:t>رب</w:t>
      </w:r>
      <w:r w:rsidR="00553A0E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C63A91" w:rsidRPr="00293233">
        <w:rPr>
          <w:rFonts w:asciiTheme="majorBidi" w:hAnsiTheme="majorBidi" w:cstheme="majorBidi"/>
          <w:sz w:val="28"/>
          <w:szCs w:val="28"/>
          <w:rtl/>
        </w:rPr>
        <w:t>ثلثي</w:t>
      </w:r>
      <w:r w:rsidR="00553A0E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8F6303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>النشيطين</w:t>
      </w:r>
      <w:r w:rsidR="00C63A91" w:rsidRPr="0029323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>المشتغلين ب</w:t>
      </w:r>
      <w:r w:rsidRPr="00293233">
        <w:rPr>
          <w:rFonts w:asciiTheme="majorBidi" w:hAnsiTheme="majorBidi" w:cstheme="majorBidi"/>
          <w:sz w:val="28"/>
          <w:szCs w:val="28"/>
          <w:rtl/>
        </w:rPr>
        <w:t>المدن</w:t>
      </w:r>
      <w:r w:rsidR="008F6303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C63A91" w:rsidRPr="00293233">
        <w:rPr>
          <w:rFonts w:asciiTheme="majorBidi" w:hAnsiTheme="majorBidi" w:cstheme="majorBidi"/>
          <w:sz w:val="28"/>
          <w:szCs w:val="28"/>
          <w:rtl/>
        </w:rPr>
        <w:t>(</w:t>
      </w:r>
      <w:r w:rsidR="00C63A91" w:rsidRPr="00293233">
        <w:rPr>
          <w:rFonts w:asciiTheme="majorBidi" w:hAnsiTheme="majorBidi" w:cstheme="majorBidi"/>
          <w:sz w:val="28"/>
          <w:szCs w:val="28"/>
        </w:rPr>
        <w:t>65,8%</w:t>
      </w:r>
      <w:r w:rsidR="00C63A91" w:rsidRPr="00293233">
        <w:rPr>
          <w:rFonts w:asciiTheme="majorBidi" w:hAnsiTheme="majorBidi" w:cstheme="majorBidi"/>
          <w:sz w:val="28"/>
          <w:szCs w:val="28"/>
          <w:rtl/>
        </w:rPr>
        <w:t>) بقطاع</w:t>
      </w:r>
      <w:r w:rsidR="00553A0E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C63A91" w:rsidRPr="00293233">
        <w:rPr>
          <w:rFonts w:asciiTheme="majorBidi" w:hAnsiTheme="majorBidi" w:cstheme="majorBidi"/>
          <w:sz w:val="28"/>
          <w:szCs w:val="28"/>
          <w:rtl/>
        </w:rPr>
        <w:t>الخدمات، و</w:t>
      </w:r>
      <w:r w:rsidR="00C63A91" w:rsidRPr="00293233">
        <w:rPr>
          <w:rFonts w:asciiTheme="majorBidi" w:hAnsiTheme="majorBidi" w:cstheme="majorBidi"/>
          <w:sz w:val="28"/>
          <w:szCs w:val="28"/>
        </w:rPr>
        <w:t>17,0%</w:t>
      </w:r>
      <w:r w:rsidR="008F6303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با</w:t>
      </w:r>
      <w:r w:rsidR="00C63A91" w:rsidRPr="00293233">
        <w:rPr>
          <w:rFonts w:asciiTheme="majorBidi" w:hAnsiTheme="majorBidi" w:cstheme="majorBidi"/>
          <w:sz w:val="28"/>
          <w:szCs w:val="28"/>
          <w:rtl/>
        </w:rPr>
        <w:t>لص</w:t>
      </w:r>
      <w:r w:rsidRPr="00293233">
        <w:rPr>
          <w:rFonts w:asciiTheme="majorBidi" w:hAnsiTheme="majorBidi" w:cstheme="majorBidi"/>
          <w:sz w:val="28"/>
          <w:szCs w:val="28"/>
          <w:rtl/>
        </w:rPr>
        <w:t>ناعة بما فيها الصناعة التقليدية</w:t>
      </w:r>
      <w:r w:rsidR="0082170F" w:rsidRPr="00293233">
        <w:rPr>
          <w:rFonts w:asciiTheme="majorBidi" w:hAnsiTheme="majorBidi" w:cstheme="majorBidi"/>
          <w:sz w:val="28"/>
          <w:szCs w:val="28"/>
        </w:rPr>
        <w:t>.</w:t>
      </w:r>
      <w:r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أما في البوادي</w:t>
      </w:r>
      <w:r w:rsidR="00C63A91" w:rsidRPr="00293233">
        <w:rPr>
          <w:rFonts w:asciiTheme="majorBidi" w:hAnsiTheme="majorBidi" w:cstheme="majorBidi"/>
          <w:sz w:val="28"/>
          <w:szCs w:val="28"/>
          <w:rtl/>
        </w:rPr>
        <w:t>،</w:t>
      </w:r>
      <w:r w:rsidR="0082170F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فإن</w:t>
      </w:r>
      <w:r w:rsidR="00C63A91" w:rsidRPr="00293233">
        <w:rPr>
          <w:rFonts w:asciiTheme="majorBidi" w:hAnsiTheme="majorBidi" w:cstheme="majorBidi"/>
          <w:sz w:val="28"/>
          <w:szCs w:val="28"/>
        </w:rPr>
        <w:t xml:space="preserve">66,0% </w:t>
      </w:r>
      <w:r w:rsidR="008F6303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من النشيطين </w:t>
      </w:r>
      <w:r w:rsidR="00C63A91" w:rsidRPr="00293233">
        <w:rPr>
          <w:rFonts w:asciiTheme="majorBidi" w:hAnsiTheme="majorBidi" w:cstheme="majorBidi"/>
          <w:sz w:val="28"/>
          <w:szCs w:val="28"/>
          <w:rtl/>
        </w:rPr>
        <w:t>المشتغلين</w:t>
      </w:r>
      <w:r w:rsidR="00553A0E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C63A91" w:rsidRPr="00293233">
        <w:rPr>
          <w:rFonts w:asciiTheme="majorBidi" w:hAnsiTheme="majorBidi" w:cstheme="majorBidi"/>
          <w:sz w:val="28"/>
          <w:szCs w:val="28"/>
          <w:rtl/>
        </w:rPr>
        <w:t>يعملون</w:t>
      </w:r>
      <w:r w:rsidR="00553A0E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C63A91" w:rsidRPr="00293233">
        <w:rPr>
          <w:rFonts w:asciiTheme="majorBidi" w:hAnsiTheme="majorBidi" w:cstheme="majorBidi"/>
          <w:sz w:val="28"/>
          <w:szCs w:val="28"/>
          <w:rtl/>
        </w:rPr>
        <w:t>بقطاع الفلاحة الغابة والصيد، و</w:t>
      </w:r>
      <w:r w:rsidR="00C63A91" w:rsidRPr="00293233">
        <w:rPr>
          <w:rFonts w:asciiTheme="majorBidi" w:hAnsiTheme="majorBidi" w:cstheme="majorBidi"/>
          <w:sz w:val="28"/>
          <w:szCs w:val="28"/>
        </w:rPr>
        <w:t xml:space="preserve">19,2% </w:t>
      </w:r>
      <w:r w:rsidR="008F6303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ب</w:t>
      </w:r>
      <w:r w:rsidR="00C63A91" w:rsidRPr="00293233">
        <w:rPr>
          <w:rFonts w:asciiTheme="majorBidi" w:hAnsiTheme="majorBidi" w:cstheme="majorBidi"/>
          <w:sz w:val="28"/>
          <w:szCs w:val="28"/>
          <w:rtl/>
        </w:rPr>
        <w:t>قطاع</w:t>
      </w:r>
      <w:r w:rsidR="00553A0E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C63A91" w:rsidRPr="00293233">
        <w:rPr>
          <w:rFonts w:asciiTheme="majorBidi" w:hAnsiTheme="majorBidi" w:cstheme="majorBidi"/>
          <w:sz w:val="28"/>
          <w:szCs w:val="28"/>
          <w:rtl/>
        </w:rPr>
        <w:t>الخدمات.</w:t>
      </w:r>
    </w:p>
    <w:p w14:paraId="7FFF930E" w14:textId="77777777" w:rsidR="00C63A91" w:rsidRPr="00293233" w:rsidRDefault="00C63A91" w:rsidP="00293233">
      <w:pPr>
        <w:bidi/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293233">
        <w:rPr>
          <w:rFonts w:asciiTheme="majorBidi" w:hAnsiTheme="majorBidi" w:cstheme="majorBidi"/>
          <w:sz w:val="28"/>
          <w:szCs w:val="28"/>
          <w:rtl/>
        </w:rPr>
        <w:t>من بين المهن الأكثر مزاولة من طرف النشيطين المشتغلين،</w:t>
      </w:r>
      <w:r w:rsidR="00553A2B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نجد مهن </w:t>
      </w:r>
      <w:r w:rsidRPr="00293233">
        <w:rPr>
          <w:rFonts w:asciiTheme="majorBidi" w:hAnsiTheme="majorBidi" w:cstheme="majorBidi"/>
          <w:sz w:val="28"/>
          <w:szCs w:val="28"/>
          <w:rtl/>
        </w:rPr>
        <w:t>"العمال المؤهلين في المهن الحرفية" بنسبة (</w:t>
      </w:r>
      <w:r w:rsidR="00C20616" w:rsidRPr="00293233">
        <w:rPr>
          <w:rFonts w:asciiTheme="majorBidi" w:hAnsiTheme="majorBidi" w:cstheme="majorBidi"/>
          <w:sz w:val="28"/>
          <w:szCs w:val="28"/>
        </w:rPr>
        <w:t>19,4%</w:t>
      </w:r>
      <w:r w:rsidR="00C20616" w:rsidRPr="00293233">
        <w:rPr>
          <w:rFonts w:asciiTheme="majorBidi" w:hAnsiTheme="majorBidi" w:cstheme="majorBidi"/>
          <w:sz w:val="28"/>
          <w:szCs w:val="28"/>
          <w:rtl/>
        </w:rPr>
        <w:t>)</w:t>
      </w:r>
      <w:r w:rsidRPr="00293233">
        <w:rPr>
          <w:rFonts w:asciiTheme="majorBidi" w:hAnsiTheme="majorBidi" w:cstheme="majorBidi"/>
          <w:sz w:val="28"/>
          <w:szCs w:val="28"/>
          <w:rtl/>
        </w:rPr>
        <w:t xml:space="preserve">، </w:t>
      </w:r>
      <w:r w:rsidR="00553A2B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>و</w:t>
      </w:r>
      <w:r w:rsidRPr="00293233">
        <w:rPr>
          <w:rFonts w:asciiTheme="majorBidi" w:hAnsiTheme="majorBidi" w:cstheme="majorBidi"/>
          <w:sz w:val="28"/>
          <w:szCs w:val="28"/>
          <w:rtl/>
        </w:rPr>
        <w:t>"العمال والعمال اليدويون في الفلاحة، الغابة والصيد" بنسبة</w:t>
      </w:r>
      <w:r w:rsidRPr="00293233">
        <w:rPr>
          <w:rFonts w:asciiTheme="majorBidi" w:hAnsiTheme="majorBidi" w:cstheme="majorBidi"/>
          <w:sz w:val="28"/>
          <w:szCs w:val="28"/>
        </w:rPr>
        <w:t>18%</w:t>
      </w:r>
      <w:r w:rsidR="00553A2B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و</w:t>
      </w:r>
      <w:r w:rsidRPr="00293233">
        <w:rPr>
          <w:rFonts w:asciiTheme="majorBidi" w:hAnsiTheme="majorBidi" w:cstheme="majorBidi"/>
          <w:sz w:val="28"/>
          <w:szCs w:val="28"/>
          <w:rtl/>
        </w:rPr>
        <w:t>" العمال اليدويون غير الفلاحيين، الحمالون وعمال المهن الصغرى"</w:t>
      </w:r>
      <w:r w:rsidRPr="00293233">
        <w:rPr>
          <w:rFonts w:asciiTheme="majorBidi" w:hAnsiTheme="majorBidi" w:cstheme="majorBidi"/>
          <w:sz w:val="28"/>
          <w:szCs w:val="28"/>
        </w:rPr>
        <w:t>(16,4%)</w:t>
      </w:r>
      <w:r w:rsidRPr="00293233">
        <w:rPr>
          <w:rFonts w:asciiTheme="majorBidi" w:hAnsiTheme="majorBidi" w:cstheme="majorBidi"/>
          <w:sz w:val="28"/>
          <w:szCs w:val="28"/>
          <w:rtl/>
        </w:rPr>
        <w:t>.</w:t>
      </w:r>
    </w:p>
    <w:p w14:paraId="0AB97C78" w14:textId="77777777" w:rsidR="00C63A91" w:rsidRPr="00293233" w:rsidRDefault="00C63A91" w:rsidP="00293233">
      <w:pPr>
        <w:bidi/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tzm-Arab-MA"/>
        </w:rPr>
      </w:pPr>
      <w:r w:rsidRPr="00293233">
        <w:rPr>
          <w:rFonts w:asciiTheme="majorBidi" w:hAnsiTheme="majorBidi" w:cstheme="majorBidi"/>
          <w:sz w:val="28"/>
          <w:szCs w:val="28"/>
          <w:rtl/>
        </w:rPr>
        <w:t>يمثل المستأجرون نصف</w:t>
      </w:r>
      <w:r w:rsidR="00553A0E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293233">
        <w:rPr>
          <w:rFonts w:asciiTheme="majorBidi" w:hAnsiTheme="majorBidi" w:cstheme="majorBidi"/>
          <w:sz w:val="28"/>
          <w:szCs w:val="28"/>
          <w:rtl/>
        </w:rPr>
        <w:t>النشيطين المشتغلين</w:t>
      </w:r>
      <w:r w:rsidR="00553A0E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293233">
        <w:rPr>
          <w:rFonts w:asciiTheme="majorBidi" w:hAnsiTheme="majorBidi" w:cstheme="majorBidi"/>
          <w:sz w:val="28"/>
          <w:szCs w:val="28"/>
          <w:rtl/>
        </w:rPr>
        <w:t>ا</w:t>
      </w:r>
      <w:r w:rsidR="00553A2B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البالغين </w:t>
      </w:r>
      <w:r w:rsidRPr="00293233">
        <w:rPr>
          <w:rFonts w:asciiTheme="majorBidi" w:hAnsiTheme="majorBidi" w:cstheme="majorBidi"/>
          <w:sz w:val="28"/>
          <w:szCs w:val="28"/>
          <w:rtl/>
        </w:rPr>
        <w:t>15 سنة</w:t>
      </w:r>
      <w:r w:rsidR="00553A0E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293233">
        <w:rPr>
          <w:rFonts w:asciiTheme="majorBidi" w:hAnsiTheme="majorBidi" w:cstheme="majorBidi"/>
          <w:sz w:val="28"/>
          <w:szCs w:val="28"/>
          <w:rtl/>
        </w:rPr>
        <w:t xml:space="preserve">فما فوق </w:t>
      </w:r>
      <w:r w:rsidRPr="00293233">
        <w:rPr>
          <w:rFonts w:asciiTheme="majorBidi" w:hAnsiTheme="majorBidi" w:cstheme="majorBidi"/>
          <w:sz w:val="28"/>
          <w:szCs w:val="28"/>
        </w:rPr>
        <w:t>(51,9%)</w:t>
      </w:r>
      <w:r w:rsidRPr="00293233">
        <w:rPr>
          <w:rFonts w:asciiTheme="majorBidi" w:hAnsiTheme="majorBidi" w:cstheme="majorBidi"/>
          <w:sz w:val="28"/>
          <w:szCs w:val="28"/>
          <w:rtl/>
        </w:rPr>
        <w:t xml:space="preserve">، </w:t>
      </w:r>
      <w:r w:rsidR="0082170F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>م</w:t>
      </w:r>
      <w:r w:rsidR="0082170F" w:rsidRPr="00293233">
        <w:rPr>
          <w:rFonts w:asciiTheme="majorBidi" w:hAnsiTheme="majorBidi" w:cstheme="majorBidi"/>
          <w:sz w:val="28"/>
          <w:szCs w:val="28"/>
          <w:rtl/>
        </w:rPr>
        <w:t>قابل</w:t>
      </w:r>
      <w:r w:rsidR="0082170F" w:rsidRPr="00293233">
        <w:rPr>
          <w:rFonts w:asciiTheme="majorBidi" w:hAnsiTheme="majorBidi" w:cstheme="majorBidi"/>
          <w:sz w:val="28"/>
          <w:szCs w:val="28"/>
        </w:rPr>
        <w:t>50,4%</w:t>
      </w:r>
      <w:r w:rsidR="008F6303" w:rsidRPr="00293233">
        <w:rPr>
          <w:rFonts w:asciiTheme="majorBidi" w:hAnsiTheme="majorBidi" w:cstheme="majorBidi"/>
          <w:sz w:val="28"/>
          <w:szCs w:val="28"/>
        </w:rPr>
        <w:t xml:space="preserve">  </w:t>
      </w:r>
      <w:r w:rsidR="0082170F" w:rsidRPr="0029323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F6303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سنة </w:t>
      </w:r>
      <w:r w:rsidR="0082170F" w:rsidRPr="00293233">
        <w:rPr>
          <w:rFonts w:asciiTheme="majorBidi" w:hAnsiTheme="majorBidi" w:cstheme="majorBidi"/>
          <w:sz w:val="28"/>
          <w:szCs w:val="28"/>
          <w:rtl/>
        </w:rPr>
        <w:t>من قبل</w:t>
      </w:r>
      <w:r w:rsidR="0082170F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>، و</w:t>
      </w:r>
      <w:r w:rsidRPr="00293233">
        <w:rPr>
          <w:rFonts w:asciiTheme="majorBidi" w:hAnsiTheme="majorBidi" w:cstheme="majorBidi"/>
          <w:sz w:val="28"/>
          <w:szCs w:val="28"/>
          <w:rtl/>
        </w:rPr>
        <w:t>يمثل المستقلون</w:t>
      </w:r>
      <w:r w:rsidRPr="00293233">
        <w:rPr>
          <w:rFonts w:asciiTheme="majorBidi" w:hAnsiTheme="majorBidi" w:cstheme="majorBidi"/>
          <w:sz w:val="28"/>
          <w:szCs w:val="28"/>
        </w:rPr>
        <w:t>30,3</w:t>
      </w:r>
      <w:proofErr w:type="gramStart"/>
      <w:r w:rsidRPr="00293233">
        <w:rPr>
          <w:rFonts w:asciiTheme="majorBidi" w:hAnsiTheme="majorBidi" w:cstheme="majorBidi"/>
          <w:sz w:val="28"/>
          <w:szCs w:val="28"/>
        </w:rPr>
        <w:t>%</w:t>
      </w:r>
      <w:r w:rsidR="008F6303" w:rsidRPr="00293233">
        <w:rPr>
          <w:rFonts w:asciiTheme="majorBidi" w:hAnsiTheme="majorBidi" w:cstheme="majorBidi"/>
          <w:sz w:val="28"/>
          <w:szCs w:val="28"/>
        </w:rPr>
        <w:t xml:space="preserve"> </w:t>
      </w:r>
      <w:r w:rsidR="008F6303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(</w:t>
      </w:r>
      <w:proofErr w:type="gramEnd"/>
      <w:r w:rsidRPr="00293233">
        <w:rPr>
          <w:rFonts w:asciiTheme="majorBidi" w:hAnsiTheme="majorBidi" w:cstheme="majorBidi"/>
          <w:sz w:val="28"/>
          <w:szCs w:val="28"/>
          <w:rtl/>
        </w:rPr>
        <w:t>مقابل</w:t>
      </w:r>
      <w:r w:rsidR="00293233">
        <w:rPr>
          <w:rFonts w:asciiTheme="majorBidi" w:hAnsiTheme="majorBidi" w:cstheme="majorBidi"/>
          <w:sz w:val="28"/>
          <w:szCs w:val="28"/>
        </w:rPr>
        <w:t xml:space="preserve"> </w:t>
      </w:r>
      <w:r w:rsidRPr="00293233">
        <w:rPr>
          <w:rFonts w:asciiTheme="majorBidi" w:hAnsiTheme="majorBidi" w:cstheme="majorBidi"/>
          <w:sz w:val="28"/>
          <w:szCs w:val="28"/>
        </w:rPr>
        <w:t>30,6%</w:t>
      </w:r>
      <w:r w:rsidRPr="00293233">
        <w:rPr>
          <w:rFonts w:asciiTheme="majorBidi" w:hAnsiTheme="majorBidi" w:cstheme="majorBidi"/>
          <w:sz w:val="28"/>
          <w:szCs w:val="28"/>
          <w:rtl/>
        </w:rPr>
        <w:t>سنة من قبل</w:t>
      </w:r>
      <w:r w:rsidRPr="00293233">
        <w:rPr>
          <w:rFonts w:asciiTheme="majorBidi" w:hAnsiTheme="majorBidi" w:cstheme="majorBidi"/>
          <w:sz w:val="28"/>
          <w:szCs w:val="28"/>
        </w:rPr>
        <w:t>( </w:t>
      </w:r>
      <w:r w:rsidRPr="00293233">
        <w:rPr>
          <w:rFonts w:asciiTheme="majorBidi" w:hAnsiTheme="majorBidi" w:cstheme="majorBidi"/>
          <w:sz w:val="28"/>
          <w:szCs w:val="28"/>
          <w:rtl/>
        </w:rPr>
        <w:t>؛</w:t>
      </w:r>
      <w:r w:rsidR="008F6303" w:rsidRPr="00293233">
        <w:rPr>
          <w:rFonts w:asciiTheme="majorBidi" w:hAnsiTheme="majorBidi" w:cstheme="majorBidi"/>
          <w:sz w:val="28"/>
          <w:szCs w:val="28"/>
        </w:rPr>
        <w:t xml:space="preserve"> </w:t>
      </w:r>
      <w:r w:rsidRPr="00293233">
        <w:rPr>
          <w:rFonts w:asciiTheme="majorBidi" w:hAnsiTheme="majorBidi" w:cstheme="majorBidi"/>
          <w:sz w:val="28"/>
          <w:szCs w:val="28"/>
        </w:rPr>
        <w:t>33,9%</w:t>
      </w:r>
      <w:r w:rsidR="008F6303" w:rsidRPr="00293233">
        <w:rPr>
          <w:rFonts w:asciiTheme="majorBidi" w:hAnsiTheme="majorBidi" w:cstheme="majorBidi"/>
          <w:sz w:val="28"/>
          <w:szCs w:val="28"/>
        </w:rPr>
        <w:t xml:space="preserve"> </w:t>
      </w:r>
      <w:r w:rsidRPr="00293233">
        <w:rPr>
          <w:rFonts w:asciiTheme="majorBidi" w:hAnsiTheme="majorBidi" w:cstheme="majorBidi"/>
          <w:sz w:val="28"/>
          <w:szCs w:val="28"/>
          <w:rtl/>
        </w:rPr>
        <w:t>بين</w:t>
      </w:r>
      <w:r w:rsidR="00553A0E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293233">
        <w:rPr>
          <w:rFonts w:asciiTheme="majorBidi" w:hAnsiTheme="majorBidi" w:cstheme="majorBidi"/>
          <w:sz w:val="28"/>
          <w:szCs w:val="28"/>
          <w:rtl/>
        </w:rPr>
        <w:t>الرجال</w:t>
      </w:r>
      <w:r w:rsidR="00553A0E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293233">
        <w:rPr>
          <w:rFonts w:asciiTheme="majorBidi" w:hAnsiTheme="majorBidi" w:cstheme="majorBidi"/>
          <w:sz w:val="28"/>
          <w:szCs w:val="28"/>
          <w:rtl/>
        </w:rPr>
        <w:t>و</w:t>
      </w:r>
      <w:r w:rsidR="00EC042D" w:rsidRPr="00293233">
        <w:rPr>
          <w:rFonts w:asciiTheme="majorBidi" w:hAnsiTheme="majorBidi" w:cstheme="majorBidi"/>
          <w:sz w:val="28"/>
          <w:szCs w:val="28"/>
        </w:rPr>
        <w:t>15,7%</w:t>
      </w:r>
      <w:r w:rsidR="00553A0E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293233">
        <w:rPr>
          <w:rFonts w:asciiTheme="majorBidi" w:hAnsiTheme="majorBidi" w:cstheme="majorBidi"/>
          <w:sz w:val="28"/>
          <w:szCs w:val="28"/>
          <w:rtl/>
        </w:rPr>
        <w:t>بين</w:t>
      </w:r>
      <w:r w:rsidR="00553A0E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293233">
        <w:rPr>
          <w:rFonts w:asciiTheme="majorBidi" w:hAnsiTheme="majorBidi" w:cstheme="majorBidi"/>
          <w:sz w:val="28"/>
          <w:szCs w:val="28"/>
          <w:rtl/>
        </w:rPr>
        <w:lastRenderedPageBreak/>
        <w:t>النساء.</w:t>
      </w:r>
      <w:r w:rsidR="008F6303" w:rsidRPr="00293233">
        <w:rPr>
          <w:rFonts w:asciiTheme="majorBidi" w:hAnsiTheme="majorBidi" w:cstheme="majorBidi"/>
          <w:sz w:val="28"/>
          <w:szCs w:val="28"/>
        </w:rPr>
        <w:t xml:space="preserve"> </w:t>
      </w:r>
      <w:r w:rsidRPr="00293233">
        <w:rPr>
          <w:rFonts w:asciiTheme="majorBidi" w:hAnsiTheme="majorBidi" w:cstheme="majorBidi"/>
          <w:sz w:val="28"/>
          <w:szCs w:val="28"/>
          <w:rtl/>
        </w:rPr>
        <w:t>و</w:t>
      </w:r>
      <w:r w:rsidR="00C20616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يمثل </w:t>
      </w:r>
      <w:r w:rsidRPr="00293233">
        <w:rPr>
          <w:rFonts w:asciiTheme="majorBidi" w:hAnsiTheme="majorBidi" w:cstheme="majorBidi"/>
          <w:sz w:val="28"/>
          <w:szCs w:val="28"/>
          <w:rtl/>
        </w:rPr>
        <w:t>المساعدون العائليون</w:t>
      </w:r>
      <w:r w:rsidRPr="00293233">
        <w:rPr>
          <w:rFonts w:asciiTheme="majorBidi" w:hAnsiTheme="majorBidi" w:cstheme="majorBidi"/>
          <w:sz w:val="28"/>
          <w:szCs w:val="28"/>
        </w:rPr>
        <w:t>13,2%</w:t>
      </w:r>
      <w:r w:rsidR="008F6303" w:rsidRPr="00293233">
        <w:rPr>
          <w:rFonts w:asciiTheme="majorBidi" w:hAnsiTheme="majorBidi" w:cstheme="majorBidi"/>
          <w:sz w:val="28"/>
          <w:szCs w:val="28"/>
        </w:rPr>
        <w:t xml:space="preserve">  </w:t>
      </w:r>
      <w:r w:rsidR="008F6303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C20616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من مجموع النشيطين </w:t>
      </w:r>
      <w:r w:rsidR="00EC042D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(مقابل </w:t>
      </w:r>
      <w:r w:rsidR="00EC042D" w:rsidRPr="00293233">
        <w:rPr>
          <w:rFonts w:asciiTheme="majorBidi" w:hAnsiTheme="majorBidi" w:cstheme="majorBidi"/>
          <w:sz w:val="28"/>
          <w:szCs w:val="28"/>
          <w:lang w:bidi="tzm-Arab-MA"/>
        </w:rPr>
        <w:t>14%</w:t>
      </w:r>
      <w:r w:rsidR="00C20616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>سنة من قبل</w:t>
      </w:r>
      <w:r w:rsidR="00EC042D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>)</w:t>
      </w:r>
      <w:r w:rsidR="008F6303" w:rsidRPr="00293233">
        <w:rPr>
          <w:rFonts w:asciiTheme="majorBidi" w:hAnsiTheme="majorBidi" w:cstheme="majorBidi"/>
          <w:sz w:val="28"/>
          <w:szCs w:val="28"/>
          <w:lang w:bidi="tzm-Arab-MA"/>
        </w:rPr>
        <w:t xml:space="preserve"> </w:t>
      </w:r>
      <w:proofErr w:type="gramStart"/>
      <w:r w:rsidRPr="00293233">
        <w:rPr>
          <w:rFonts w:asciiTheme="majorBidi" w:hAnsiTheme="majorBidi" w:cstheme="majorBidi"/>
          <w:sz w:val="28"/>
          <w:szCs w:val="28"/>
          <w:rtl/>
        </w:rPr>
        <w:t>والمشغلون</w:t>
      </w:r>
      <w:r w:rsidR="008F6303" w:rsidRPr="00293233">
        <w:rPr>
          <w:rFonts w:asciiTheme="majorBidi" w:hAnsiTheme="majorBidi" w:cstheme="majorBidi"/>
          <w:sz w:val="28"/>
          <w:szCs w:val="28"/>
        </w:rPr>
        <w:t xml:space="preserve"> </w:t>
      </w:r>
      <w:r w:rsidR="008F6303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293233">
        <w:rPr>
          <w:rFonts w:asciiTheme="majorBidi" w:hAnsiTheme="majorBidi" w:cstheme="majorBidi"/>
          <w:sz w:val="28"/>
          <w:szCs w:val="28"/>
        </w:rPr>
        <w:t>1</w:t>
      </w:r>
      <w:proofErr w:type="gramEnd"/>
      <w:r w:rsidRPr="00293233">
        <w:rPr>
          <w:rFonts w:asciiTheme="majorBidi" w:hAnsiTheme="majorBidi" w:cstheme="majorBidi"/>
          <w:sz w:val="28"/>
          <w:szCs w:val="28"/>
        </w:rPr>
        <w:t>,9%</w:t>
      </w:r>
      <w:r w:rsidR="00EC042D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(مقابل </w:t>
      </w:r>
      <w:r w:rsidR="00EC042D" w:rsidRPr="00293233">
        <w:rPr>
          <w:rFonts w:asciiTheme="majorBidi" w:hAnsiTheme="majorBidi" w:cstheme="majorBidi"/>
          <w:sz w:val="28"/>
          <w:szCs w:val="28"/>
          <w:lang w:bidi="tzm-Arab-MA"/>
        </w:rPr>
        <w:t xml:space="preserve">2,5% </w:t>
      </w:r>
      <w:r w:rsidR="00EC042D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سنة من  قبل).</w:t>
      </w:r>
    </w:p>
    <w:p w14:paraId="08E8CF27" w14:textId="77777777" w:rsidR="00935D89" w:rsidRPr="00A16F3C" w:rsidRDefault="004F45BB" w:rsidP="004F45BB">
      <w:pPr>
        <w:bidi/>
        <w:jc w:val="both"/>
        <w:rPr>
          <w:rFonts w:asciiTheme="majorBidi" w:hAnsiTheme="majorBidi" w:cstheme="majorBidi"/>
          <w:b/>
          <w:bCs/>
          <w:color w:val="17365D" w:themeColor="text2" w:themeShade="BF"/>
          <w:sz w:val="28"/>
          <w:szCs w:val="28"/>
          <w:lang w:bidi="tzm-Arab-MA"/>
        </w:rPr>
      </w:pPr>
      <w:r>
        <w:rPr>
          <w:rFonts w:asciiTheme="majorBidi" w:hAnsiTheme="majorBidi" w:cstheme="majorBidi" w:hint="cs"/>
          <w:sz w:val="24"/>
          <w:szCs w:val="24"/>
          <w:rtl/>
          <w:lang w:bidi="tzm-Arab-MA"/>
        </w:rPr>
        <w:t>7</w:t>
      </w:r>
      <w:r w:rsidRPr="00A16F3C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. </w:t>
      </w:r>
      <w:r w:rsidR="00935D89" w:rsidRPr="00A16F3C">
        <w:rPr>
          <w:rFonts w:asciiTheme="majorBidi" w:hAnsiTheme="majorBidi" w:cstheme="majorBidi"/>
          <w:b/>
          <w:bCs/>
          <w:color w:val="17365D" w:themeColor="text2" w:themeShade="BF"/>
          <w:sz w:val="28"/>
          <w:szCs w:val="28"/>
          <w:rtl/>
        </w:rPr>
        <w:t>حماية ضعيفة للنشيطين المشتغلين</w:t>
      </w:r>
    </w:p>
    <w:p w14:paraId="665FD08D" w14:textId="77777777" w:rsidR="00366CB3" w:rsidRPr="00293233" w:rsidRDefault="00935D89" w:rsidP="004F45BB">
      <w:pPr>
        <w:bidi/>
        <w:spacing w:before="120" w:after="120" w:line="312" w:lineRule="auto"/>
        <w:jc w:val="both"/>
        <w:rPr>
          <w:rFonts w:asciiTheme="majorBidi" w:hAnsiTheme="majorBidi" w:cstheme="majorBidi"/>
          <w:sz w:val="28"/>
          <w:szCs w:val="28"/>
          <w:rtl/>
          <w:lang w:bidi="tzm-Arab-MA"/>
        </w:rPr>
      </w:pPr>
      <w:r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>خلال الفصل الثالث من سنة 2020، يستفيد قرابة ربع النشيطين المشتغلين (%</w:t>
      </w:r>
      <w:r w:rsidR="00D05AF3" w:rsidRPr="00293233">
        <w:rPr>
          <w:rFonts w:asciiTheme="majorBidi" w:hAnsiTheme="majorBidi" w:cstheme="majorBidi"/>
          <w:sz w:val="28"/>
          <w:szCs w:val="28"/>
          <w:lang w:bidi="tzm-Arab-MA"/>
        </w:rPr>
        <w:t>25,6</w:t>
      </w:r>
      <w:r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>) من التغطية الصحية المرتبطة بالشغل (%</w:t>
      </w:r>
      <w:r w:rsidRPr="00293233">
        <w:rPr>
          <w:rFonts w:asciiTheme="majorBidi" w:hAnsiTheme="majorBidi" w:cstheme="majorBidi"/>
          <w:sz w:val="28"/>
          <w:szCs w:val="28"/>
          <w:lang w:bidi="tzm-Arab-MA"/>
        </w:rPr>
        <w:t>36,</w:t>
      </w:r>
      <w:r w:rsidR="00D05AF3" w:rsidRPr="00293233">
        <w:rPr>
          <w:rFonts w:asciiTheme="majorBidi" w:hAnsiTheme="majorBidi" w:cstheme="majorBidi"/>
          <w:sz w:val="28"/>
          <w:szCs w:val="28"/>
          <w:lang w:bidi="tzm-Arab-MA"/>
        </w:rPr>
        <w:t>9</w:t>
      </w:r>
      <w:r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بالمدن و%</w:t>
      </w:r>
      <w:r w:rsidR="00D05AF3" w:rsidRPr="00293233">
        <w:rPr>
          <w:rFonts w:asciiTheme="majorBidi" w:hAnsiTheme="majorBidi" w:cstheme="majorBidi"/>
          <w:sz w:val="28"/>
          <w:szCs w:val="28"/>
          <w:lang w:bidi="tzm-Arab-MA"/>
        </w:rPr>
        <w:t>9,5</w:t>
      </w:r>
      <w:r w:rsid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>بالقرى)</w:t>
      </w:r>
      <w:r w:rsidR="00366CB3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>، وقد كانت هذه النسب خلال نفس الفصل من سنة 2019</w:t>
      </w:r>
      <w:r w:rsidR="0082170F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>على الشكل التالي</w:t>
      </w:r>
      <w:r w:rsidR="00366CB3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: </w:t>
      </w:r>
      <w:r w:rsidR="00366CB3" w:rsidRPr="00293233">
        <w:rPr>
          <w:rFonts w:asciiTheme="majorBidi" w:hAnsiTheme="majorBidi" w:cstheme="majorBidi"/>
          <w:sz w:val="28"/>
          <w:szCs w:val="28"/>
          <w:lang w:bidi="tzm-Arab-MA"/>
        </w:rPr>
        <w:t xml:space="preserve">24,5%  </w:t>
      </w:r>
      <w:r w:rsidR="00366CB3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و</w:t>
      </w:r>
      <w:r w:rsidR="00366CB3" w:rsidRPr="00293233">
        <w:rPr>
          <w:rFonts w:asciiTheme="majorBidi" w:hAnsiTheme="majorBidi" w:cstheme="majorBidi"/>
          <w:sz w:val="28"/>
          <w:szCs w:val="28"/>
          <w:lang w:bidi="tzm-Arab-MA"/>
        </w:rPr>
        <w:t xml:space="preserve">36,4%  </w:t>
      </w:r>
      <w:r w:rsidR="00366CB3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4F45BB" w:rsidRPr="00293233">
        <w:rPr>
          <w:rFonts w:asciiTheme="majorBidi" w:hAnsiTheme="majorBidi" w:cstheme="majorBidi"/>
          <w:sz w:val="28"/>
          <w:szCs w:val="28"/>
          <w:lang w:bidi="tzm-Arab-MA"/>
        </w:rPr>
        <w:t xml:space="preserve"> </w:t>
      </w:r>
      <w:r w:rsidR="004F45BB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و </w:t>
      </w:r>
      <w:r w:rsidR="004F45BB" w:rsidRPr="00293233">
        <w:rPr>
          <w:rFonts w:asciiTheme="majorBidi" w:hAnsiTheme="majorBidi" w:cstheme="majorBidi"/>
          <w:sz w:val="28"/>
          <w:szCs w:val="28"/>
          <w:lang w:bidi="tzm-Arab-MA"/>
        </w:rPr>
        <w:t xml:space="preserve"> 8,3%</w:t>
      </w:r>
      <w:r w:rsidR="00366CB3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>على التوالي.</w:t>
      </w:r>
    </w:p>
    <w:p w14:paraId="04D092B5" w14:textId="77777777" w:rsidR="00935D89" w:rsidRPr="00293233" w:rsidRDefault="00935D89" w:rsidP="00293233">
      <w:pPr>
        <w:bidi/>
        <w:spacing w:before="120" w:after="120" w:line="312" w:lineRule="auto"/>
        <w:jc w:val="both"/>
        <w:rPr>
          <w:rFonts w:asciiTheme="majorBidi" w:hAnsiTheme="majorBidi" w:cstheme="majorBidi"/>
          <w:sz w:val="28"/>
          <w:szCs w:val="28"/>
          <w:rtl/>
          <w:lang w:bidi="tzm-Arab-MA"/>
        </w:rPr>
      </w:pPr>
      <w:r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>وترتفع نسبة المستفيدين من التغطية الصحية</w:t>
      </w:r>
      <w:r w:rsidR="00D321A9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المرتبطة بالشغل</w:t>
      </w:r>
      <w:r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بارتفاع مستوى الشهادات، حيث تنتقل من %</w:t>
      </w:r>
      <w:r w:rsidR="00D05AF3" w:rsidRPr="00293233">
        <w:rPr>
          <w:rFonts w:asciiTheme="majorBidi" w:hAnsiTheme="majorBidi" w:cstheme="majorBidi"/>
          <w:sz w:val="28"/>
          <w:szCs w:val="28"/>
          <w:lang w:bidi="tzm-Arab-MA"/>
        </w:rPr>
        <w:t>12,1</w:t>
      </w:r>
      <w:r w:rsid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293233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>ب</w:t>
      </w:r>
      <w:r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>النسبة للأشخاص الذين لا يتوفرون على شهادة  إلى %</w:t>
      </w:r>
      <w:r w:rsidR="00D05AF3" w:rsidRPr="00293233">
        <w:rPr>
          <w:rFonts w:asciiTheme="majorBidi" w:hAnsiTheme="majorBidi" w:cstheme="majorBidi"/>
          <w:sz w:val="28"/>
          <w:szCs w:val="28"/>
          <w:lang w:bidi="tzm-Arab-MA"/>
        </w:rPr>
        <w:t>74,2</w:t>
      </w:r>
      <w:r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بالنسبة لحاملي شهادات </w:t>
      </w:r>
      <w:r w:rsidR="00D321A9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ذات </w:t>
      </w:r>
      <w:r w:rsidR="008F6303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>مستوى</w:t>
      </w:r>
      <w:r w:rsidR="008F6303" w:rsidRPr="00293233">
        <w:rPr>
          <w:rFonts w:asciiTheme="majorBidi" w:hAnsiTheme="majorBidi" w:cstheme="majorBidi"/>
          <w:sz w:val="28"/>
          <w:szCs w:val="28"/>
          <w:lang w:bidi="tzm-Arab-MA"/>
        </w:rPr>
        <w:t xml:space="preserve"> </w:t>
      </w:r>
      <w:r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>ع</w:t>
      </w:r>
      <w:r w:rsidR="00D321A9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>ا</w:t>
      </w:r>
      <w:r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>لي</w:t>
      </w:r>
      <w:r w:rsidR="00865264" w:rsidRPr="00293233">
        <w:rPr>
          <w:rStyle w:val="Appelnotedebasdep"/>
          <w:rFonts w:asciiTheme="majorBidi" w:hAnsiTheme="majorBidi" w:cstheme="majorBidi"/>
          <w:sz w:val="28"/>
          <w:szCs w:val="28"/>
          <w:rtl/>
          <w:lang w:bidi="tzm-Arab-MA"/>
        </w:rPr>
        <w:footnoteReference w:id="3"/>
      </w:r>
      <w:r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>.</w:t>
      </w:r>
    </w:p>
    <w:p w14:paraId="5098E94B" w14:textId="77777777" w:rsidR="00D05AF3" w:rsidRPr="006D249F" w:rsidRDefault="00865264" w:rsidP="00D53C3C">
      <w:pPr>
        <w:tabs>
          <w:tab w:val="left" w:pos="6852"/>
        </w:tabs>
        <w:bidi/>
        <w:spacing w:before="120" w:after="120" w:line="312" w:lineRule="auto"/>
        <w:jc w:val="both"/>
        <w:rPr>
          <w:rFonts w:asciiTheme="majorBidi" w:hAnsiTheme="majorBidi" w:cstheme="majorBidi"/>
          <w:sz w:val="24"/>
          <w:szCs w:val="24"/>
          <w:highlight w:val="yellow"/>
          <w:rtl/>
        </w:rPr>
      </w:pPr>
      <w:r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>و</w:t>
      </w:r>
      <w:r w:rsidR="00681DDC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>حسب القطاع</w:t>
      </w:r>
      <w:r w:rsidR="00586C1D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>ات</w:t>
      </w:r>
      <w:r w:rsidR="00681DDC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>، فإن العاملين في "الصناعة بما في ذلك الصناعة التقليدية" لديهم أعلى نسبة تغطية صحية (</w:t>
      </w:r>
      <w:r w:rsidR="00681DDC" w:rsidRPr="00293233">
        <w:rPr>
          <w:rFonts w:asciiTheme="majorBidi" w:hAnsiTheme="majorBidi" w:cstheme="majorBidi"/>
          <w:sz w:val="28"/>
          <w:szCs w:val="28"/>
          <w:lang w:bidi="tzm-Arab-MA"/>
        </w:rPr>
        <w:t>44,5%</w:t>
      </w:r>
      <w:r w:rsidR="00D05AF3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>)</w:t>
      </w:r>
      <w:r w:rsidR="00681DDC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>، يليهم العاملون في قطاع الخدمات (</w:t>
      </w:r>
      <w:r w:rsidR="00681DDC" w:rsidRPr="00293233">
        <w:rPr>
          <w:rFonts w:asciiTheme="majorBidi" w:hAnsiTheme="majorBidi" w:cstheme="majorBidi"/>
          <w:sz w:val="28"/>
          <w:szCs w:val="28"/>
          <w:lang w:bidi="tzm-Arab-MA"/>
        </w:rPr>
        <w:t>37,1%</w:t>
      </w:r>
      <w:r w:rsidR="00681DDC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)، </w:t>
      </w:r>
      <w:r w:rsidR="0082170F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>و</w:t>
      </w:r>
      <w:r w:rsidR="00681DDC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>البناء والأشغال العمومية (</w:t>
      </w:r>
      <w:r w:rsidR="00681DDC" w:rsidRPr="00293233">
        <w:rPr>
          <w:rFonts w:asciiTheme="majorBidi" w:hAnsiTheme="majorBidi" w:cstheme="majorBidi"/>
          <w:sz w:val="28"/>
          <w:szCs w:val="28"/>
          <w:lang w:bidi="tzm-Arab-MA"/>
        </w:rPr>
        <w:t>12,0%</w:t>
      </w:r>
      <w:r w:rsidR="00681DDC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) </w:t>
      </w:r>
      <w:r w:rsidR="0082170F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>و</w:t>
      </w:r>
      <w:r w:rsidR="00681DDC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>الفلاحة والغابات و</w:t>
      </w:r>
      <w:r w:rsidR="00FB1E6B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>ال</w:t>
      </w:r>
      <w:r w:rsidR="00681DDC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>صيد (</w:t>
      </w:r>
      <w:r w:rsidR="00681DDC" w:rsidRPr="00293233">
        <w:rPr>
          <w:rFonts w:asciiTheme="majorBidi" w:hAnsiTheme="majorBidi" w:cstheme="majorBidi"/>
          <w:sz w:val="28"/>
          <w:szCs w:val="28"/>
          <w:lang w:bidi="tzm-Arab-MA"/>
        </w:rPr>
        <w:t>5,6%</w:t>
      </w:r>
      <w:r w:rsidR="00681DDC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>).</w:t>
      </w:r>
      <w:r w:rsidR="00D53C3C" w:rsidRPr="006D249F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</w:t>
      </w:r>
    </w:p>
    <w:p w14:paraId="153ABD49" w14:textId="77777777" w:rsidR="00586C1D" w:rsidRPr="00293233" w:rsidRDefault="00681DDC" w:rsidP="00293233">
      <w:pPr>
        <w:tabs>
          <w:tab w:val="left" w:pos="6852"/>
        </w:tabs>
        <w:bidi/>
        <w:spacing w:before="120" w:after="120" w:line="312" w:lineRule="auto"/>
        <w:jc w:val="both"/>
        <w:rPr>
          <w:rFonts w:asciiTheme="majorBidi" w:hAnsiTheme="majorBidi" w:cstheme="majorBidi"/>
          <w:sz w:val="28"/>
          <w:szCs w:val="28"/>
          <w:rtl/>
          <w:lang w:bidi="tzm-Arab-MA"/>
        </w:rPr>
      </w:pPr>
      <w:r w:rsidRPr="00293233">
        <w:rPr>
          <w:rFonts w:asciiTheme="majorBidi" w:hAnsiTheme="majorBidi" w:cstheme="majorBidi"/>
          <w:sz w:val="28"/>
          <w:szCs w:val="28"/>
          <w:rtl/>
        </w:rPr>
        <w:t xml:space="preserve">يستفيد ما يقرب من نصف </w:t>
      </w:r>
      <w:r w:rsidR="00586C1D" w:rsidRPr="00293233">
        <w:rPr>
          <w:rFonts w:asciiTheme="majorBidi" w:hAnsiTheme="majorBidi" w:cstheme="majorBidi"/>
          <w:sz w:val="28"/>
          <w:szCs w:val="28"/>
          <w:rtl/>
        </w:rPr>
        <w:t>المستأجرين</w:t>
      </w:r>
      <w:r w:rsidRPr="00293233">
        <w:rPr>
          <w:rFonts w:asciiTheme="majorBidi" w:hAnsiTheme="majorBidi" w:cstheme="majorBidi"/>
          <w:sz w:val="28"/>
          <w:szCs w:val="28"/>
          <w:rtl/>
        </w:rPr>
        <w:t xml:space="preserve"> (</w:t>
      </w:r>
      <w:r w:rsidR="00586C1D" w:rsidRPr="00293233">
        <w:rPr>
          <w:rFonts w:asciiTheme="majorBidi" w:hAnsiTheme="majorBidi" w:cstheme="majorBidi"/>
          <w:sz w:val="28"/>
          <w:szCs w:val="28"/>
        </w:rPr>
        <w:t>46,5%</w:t>
      </w:r>
      <w:r w:rsidRPr="00293233">
        <w:rPr>
          <w:rFonts w:asciiTheme="majorBidi" w:hAnsiTheme="majorBidi" w:cstheme="majorBidi"/>
          <w:sz w:val="28"/>
          <w:szCs w:val="28"/>
          <w:rtl/>
        </w:rPr>
        <w:t>) من التغطية ال</w:t>
      </w:r>
      <w:r w:rsidR="00586C1D" w:rsidRPr="00293233">
        <w:rPr>
          <w:rFonts w:asciiTheme="majorBidi" w:hAnsiTheme="majorBidi" w:cstheme="majorBidi"/>
          <w:sz w:val="28"/>
          <w:szCs w:val="28"/>
          <w:rtl/>
        </w:rPr>
        <w:t>صح</w:t>
      </w:r>
      <w:r w:rsidRPr="00293233">
        <w:rPr>
          <w:rFonts w:asciiTheme="majorBidi" w:hAnsiTheme="majorBidi" w:cstheme="majorBidi"/>
          <w:sz w:val="28"/>
          <w:szCs w:val="28"/>
          <w:rtl/>
        </w:rPr>
        <w:t xml:space="preserve">ية التي يوفرها </w:t>
      </w:r>
      <w:r w:rsidR="00586C1D" w:rsidRPr="00293233">
        <w:rPr>
          <w:rFonts w:asciiTheme="majorBidi" w:hAnsiTheme="majorBidi" w:cstheme="majorBidi"/>
          <w:sz w:val="28"/>
          <w:szCs w:val="28"/>
          <w:rtl/>
        </w:rPr>
        <w:t>المشغلون؛</w:t>
      </w:r>
      <w:r w:rsidR="00293233" w:rsidRPr="00293233">
        <w:rPr>
          <w:rFonts w:asciiTheme="majorBidi" w:hAnsiTheme="majorBidi" w:cstheme="majorBidi"/>
          <w:sz w:val="28"/>
          <w:szCs w:val="28"/>
        </w:rPr>
        <w:t xml:space="preserve"> </w:t>
      </w:r>
      <w:r w:rsidR="00586C1D" w:rsidRPr="00293233">
        <w:rPr>
          <w:rFonts w:asciiTheme="majorBidi" w:hAnsiTheme="majorBidi" w:cstheme="majorBidi"/>
          <w:sz w:val="28"/>
          <w:szCs w:val="28"/>
        </w:rPr>
        <w:t>53,5%</w:t>
      </w:r>
      <w:r w:rsidR="00293233" w:rsidRPr="00293233">
        <w:rPr>
          <w:rFonts w:asciiTheme="majorBidi" w:hAnsiTheme="majorBidi" w:cstheme="majorBidi"/>
          <w:sz w:val="28"/>
          <w:szCs w:val="28"/>
        </w:rPr>
        <w:t xml:space="preserve"> </w:t>
      </w:r>
      <w:r w:rsidRPr="00293233">
        <w:rPr>
          <w:rFonts w:asciiTheme="majorBidi" w:hAnsiTheme="majorBidi" w:cstheme="majorBidi"/>
          <w:sz w:val="28"/>
          <w:szCs w:val="28"/>
          <w:rtl/>
        </w:rPr>
        <w:t>في</w:t>
      </w:r>
      <w:r w:rsidR="00FB1E6B" w:rsidRPr="00293233">
        <w:rPr>
          <w:rFonts w:asciiTheme="majorBidi" w:hAnsiTheme="majorBidi" w:cstheme="majorBidi"/>
          <w:sz w:val="28"/>
          <w:szCs w:val="28"/>
          <w:rtl/>
        </w:rPr>
        <w:t xml:space="preserve"> الوسط الحضري</w:t>
      </w:r>
      <w:r w:rsidR="00293233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586C1D" w:rsidRPr="00293233">
        <w:rPr>
          <w:rFonts w:asciiTheme="majorBidi" w:hAnsiTheme="majorBidi" w:cstheme="majorBidi"/>
          <w:sz w:val="28"/>
          <w:szCs w:val="28"/>
        </w:rPr>
        <w:t>27,2%</w:t>
      </w:r>
      <w:r w:rsidR="00293233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293233">
        <w:rPr>
          <w:rFonts w:asciiTheme="majorBidi" w:hAnsiTheme="majorBidi" w:cstheme="majorBidi"/>
          <w:sz w:val="28"/>
          <w:szCs w:val="28"/>
          <w:rtl/>
        </w:rPr>
        <w:t xml:space="preserve">في </w:t>
      </w:r>
      <w:r w:rsidR="00FB1E6B" w:rsidRPr="00293233">
        <w:rPr>
          <w:rFonts w:asciiTheme="majorBidi" w:hAnsiTheme="majorBidi" w:cstheme="majorBidi"/>
          <w:sz w:val="28"/>
          <w:szCs w:val="28"/>
          <w:rtl/>
        </w:rPr>
        <w:t xml:space="preserve">الوسط </w:t>
      </w:r>
      <w:r w:rsidR="00D30DA0" w:rsidRPr="00293233">
        <w:rPr>
          <w:rFonts w:asciiTheme="majorBidi" w:hAnsiTheme="majorBidi" w:cstheme="majorBidi" w:hint="cs"/>
          <w:sz w:val="28"/>
          <w:szCs w:val="28"/>
          <w:rtl/>
        </w:rPr>
        <w:t>القروي؛</w:t>
      </w:r>
      <w:r w:rsidR="00293233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586C1D" w:rsidRPr="00293233">
        <w:rPr>
          <w:rFonts w:asciiTheme="majorBidi" w:hAnsiTheme="majorBidi" w:cstheme="majorBidi"/>
          <w:sz w:val="28"/>
          <w:szCs w:val="28"/>
        </w:rPr>
        <w:t>60%</w:t>
      </w:r>
      <w:r w:rsidR="00293233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293233">
        <w:rPr>
          <w:rFonts w:asciiTheme="majorBidi" w:hAnsiTheme="majorBidi" w:cstheme="majorBidi"/>
          <w:sz w:val="28"/>
          <w:szCs w:val="28"/>
          <w:rtl/>
        </w:rPr>
        <w:t xml:space="preserve">بين النساء </w:t>
      </w:r>
      <w:proofErr w:type="gramStart"/>
      <w:r w:rsid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>و</w:t>
      </w:r>
      <w:r w:rsidR="00293233">
        <w:rPr>
          <w:rFonts w:asciiTheme="majorBidi" w:hAnsiTheme="majorBidi" w:cstheme="majorBidi"/>
          <w:sz w:val="28"/>
          <w:szCs w:val="28"/>
          <w:lang w:bidi="tzm-Arab-MA"/>
        </w:rPr>
        <w:t xml:space="preserve"> </w:t>
      </w:r>
      <w:r w:rsidR="00586C1D" w:rsidRPr="00293233">
        <w:rPr>
          <w:rFonts w:asciiTheme="majorBidi" w:hAnsiTheme="majorBidi" w:cstheme="majorBidi"/>
          <w:sz w:val="28"/>
          <w:szCs w:val="28"/>
        </w:rPr>
        <w:t>43</w:t>
      </w:r>
      <w:proofErr w:type="gramEnd"/>
      <w:r w:rsidR="00586C1D" w:rsidRPr="00293233">
        <w:rPr>
          <w:rFonts w:asciiTheme="majorBidi" w:hAnsiTheme="majorBidi" w:cstheme="majorBidi"/>
          <w:sz w:val="28"/>
          <w:szCs w:val="28"/>
        </w:rPr>
        <w:t xml:space="preserve">,4% </w:t>
      </w:r>
      <w:r w:rsidRPr="00293233">
        <w:rPr>
          <w:rFonts w:asciiTheme="majorBidi" w:hAnsiTheme="majorBidi" w:cstheme="majorBidi"/>
          <w:sz w:val="28"/>
          <w:szCs w:val="28"/>
          <w:rtl/>
        </w:rPr>
        <w:t>بين الرجال</w:t>
      </w:r>
      <w:r w:rsidR="00EC5692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>.</w:t>
      </w:r>
    </w:p>
    <w:p w14:paraId="097C6799" w14:textId="77777777" w:rsidR="00D05AF3" w:rsidRPr="00293233" w:rsidRDefault="00D05AF3" w:rsidP="00E36C73">
      <w:pPr>
        <w:tabs>
          <w:tab w:val="left" w:pos="6852"/>
        </w:tabs>
        <w:bidi/>
        <w:spacing w:line="312" w:lineRule="auto"/>
        <w:jc w:val="both"/>
        <w:rPr>
          <w:rFonts w:asciiTheme="majorBidi" w:hAnsiTheme="majorBidi" w:cstheme="majorBidi"/>
          <w:sz w:val="28"/>
          <w:szCs w:val="28"/>
          <w:rtl/>
          <w:lang w:bidi="tzm-Arab-MA"/>
        </w:rPr>
      </w:pPr>
      <w:r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>يتضح أن أكثر بقليل من نصف ال</w:t>
      </w:r>
      <w:r w:rsidR="00681DDC" w:rsidRPr="00293233">
        <w:rPr>
          <w:rFonts w:asciiTheme="majorBidi" w:hAnsiTheme="majorBidi" w:cstheme="majorBidi"/>
          <w:sz w:val="28"/>
          <w:szCs w:val="28"/>
          <w:rtl/>
        </w:rPr>
        <w:t>مستأجرين (%</w:t>
      </w:r>
      <w:r w:rsidR="00681DDC" w:rsidRPr="00293233">
        <w:rPr>
          <w:rFonts w:asciiTheme="majorBidi" w:hAnsiTheme="majorBidi" w:cstheme="majorBidi"/>
          <w:sz w:val="28"/>
          <w:szCs w:val="28"/>
        </w:rPr>
        <w:t>55,1</w:t>
      </w:r>
      <w:r w:rsidR="00681DDC" w:rsidRPr="00293233">
        <w:rPr>
          <w:rFonts w:asciiTheme="majorBidi" w:hAnsiTheme="majorBidi" w:cstheme="majorBidi"/>
          <w:sz w:val="28"/>
          <w:szCs w:val="28"/>
          <w:rtl/>
        </w:rPr>
        <w:t>) لا يتوفرون على عقدة عمل تنظم علاقاتهم مع مشغلهم</w:t>
      </w:r>
      <w:r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(</w:t>
      </w:r>
      <w:r w:rsidRPr="00293233">
        <w:rPr>
          <w:rFonts w:asciiTheme="majorBidi" w:hAnsiTheme="majorBidi" w:cstheme="majorBidi"/>
          <w:sz w:val="28"/>
          <w:szCs w:val="28"/>
          <w:lang w:bidi="tzm-Arab-MA"/>
        </w:rPr>
        <w:t>55,2%</w:t>
      </w:r>
      <w:r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خلال الفصل الثالث من 2019). كما أن </w:t>
      </w:r>
      <w:r w:rsidR="00EC5692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>ق</w:t>
      </w:r>
      <w:r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>رابة الربع منهم (</w:t>
      </w:r>
      <w:r w:rsidRPr="00293233">
        <w:rPr>
          <w:rFonts w:asciiTheme="majorBidi" w:hAnsiTheme="majorBidi" w:cstheme="majorBidi"/>
          <w:sz w:val="28"/>
          <w:szCs w:val="28"/>
          <w:rtl/>
        </w:rPr>
        <w:t>%</w:t>
      </w:r>
      <w:r w:rsidRPr="00293233">
        <w:rPr>
          <w:rFonts w:asciiTheme="majorBidi" w:hAnsiTheme="majorBidi" w:cstheme="majorBidi"/>
          <w:sz w:val="28"/>
          <w:szCs w:val="28"/>
        </w:rPr>
        <w:t>25,6</w:t>
      </w:r>
      <w:r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) </w:t>
      </w:r>
      <w:r w:rsidRPr="00293233">
        <w:rPr>
          <w:rFonts w:asciiTheme="majorBidi" w:hAnsiTheme="majorBidi" w:cstheme="majorBidi"/>
          <w:sz w:val="28"/>
          <w:szCs w:val="28"/>
          <w:rtl/>
        </w:rPr>
        <w:t>يتوفرون على عقدة ذات مدة غير محدودة</w:t>
      </w:r>
      <w:r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، </w:t>
      </w:r>
      <w:r w:rsidRPr="00293233">
        <w:rPr>
          <w:rFonts w:asciiTheme="majorBidi" w:hAnsiTheme="majorBidi" w:cstheme="majorBidi"/>
          <w:sz w:val="28"/>
          <w:szCs w:val="28"/>
          <w:rtl/>
        </w:rPr>
        <w:t xml:space="preserve"> %</w:t>
      </w:r>
      <w:r w:rsidRPr="00293233">
        <w:rPr>
          <w:rFonts w:asciiTheme="majorBidi" w:hAnsiTheme="majorBidi" w:cstheme="majorBidi"/>
          <w:sz w:val="28"/>
          <w:szCs w:val="28"/>
        </w:rPr>
        <w:t>11,8</w:t>
      </w:r>
      <w:r w:rsidRPr="00293233">
        <w:rPr>
          <w:rFonts w:asciiTheme="majorBidi" w:hAnsiTheme="majorBidi" w:cstheme="majorBidi"/>
          <w:sz w:val="28"/>
          <w:szCs w:val="28"/>
          <w:rtl/>
        </w:rPr>
        <w:t xml:space="preserve"> على عقدة ذات مدة محدودة</w:t>
      </w:r>
      <w:r w:rsidR="00681DDC" w:rsidRPr="00293233">
        <w:rPr>
          <w:rFonts w:asciiTheme="majorBidi" w:hAnsiTheme="majorBidi" w:cstheme="majorBidi"/>
          <w:sz w:val="28"/>
          <w:szCs w:val="28"/>
          <w:rtl/>
        </w:rPr>
        <w:t>،</w:t>
      </w:r>
      <w:r w:rsidR="008F6303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و</w:t>
      </w:r>
      <w:r w:rsidR="00681DDC" w:rsidRPr="00293233">
        <w:rPr>
          <w:rFonts w:asciiTheme="majorBidi" w:hAnsiTheme="majorBidi" w:cstheme="majorBidi"/>
          <w:sz w:val="28"/>
          <w:szCs w:val="28"/>
          <w:rtl/>
        </w:rPr>
        <w:t xml:space="preserve"> %</w:t>
      </w:r>
      <w:r w:rsidR="00681DDC" w:rsidRPr="00293233">
        <w:rPr>
          <w:rFonts w:asciiTheme="majorBidi" w:hAnsiTheme="majorBidi" w:cstheme="majorBidi"/>
          <w:sz w:val="28"/>
          <w:szCs w:val="28"/>
        </w:rPr>
        <w:t>6,2</w:t>
      </w:r>
      <w:r w:rsidR="00681DDC" w:rsidRPr="0029323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F6303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منهم </w:t>
      </w:r>
      <w:r w:rsidR="00681DDC" w:rsidRPr="00293233">
        <w:rPr>
          <w:rFonts w:asciiTheme="majorBidi" w:hAnsiTheme="majorBidi" w:cstheme="majorBidi"/>
          <w:sz w:val="28"/>
          <w:szCs w:val="28"/>
          <w:rtl/>
        </w:rPr>
        <w:t>يتوفرون على عقد شفوية</w:t>
      </w:r>
      <w:r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>.</w:t>
      </w:r>
      <w:r w:rsidR="000736F1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 وتصل </w:t>
      </w:r>
      <w:r w:rsidR="00681DDC" w:rsidRPr="00293233">
        <w:rPr>
          <w:rFonts w:asciiTheme="majorBidi" w:hAnsiTheme="majorBidi" w:cstheme="majorBidi"/>
          <w:sz w:val="28"/>
          <w:szCs w:val="28"/>
          <w:rtl/>
        </w:rPr>
        <w:t>نسبة المستأجرين الذين لا يتوفرون على عقدة عمل</w:t>
      </w:r>
      <w:r w:rsidR="008F6303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681DDC" w:rsidRPr="00293233">
        <w:rPr>
          <w:rFonts w:asciiTheme="majorBidi" w:hAnsiTheme="majorBidi" w:cstheme="majorBidi"/>
          <w:sz w:val="28"/>
          <w:szCs w:val="28"/>
          <w:rtl/>
        </w:rPr>
        <w:t>%</w:t>
      </w:r>
      <w:r w:rsidR="00681DDC" w:rsidRPr="00293233">
        <w:rPr>
          <w:rFonts w:asciiTheme="majorBidi" w:hAnsiTheme="majorBidi" w:cstheme="majorBidi"/>
          <w:sz w:val="28"/>
          <w:szCs w:val="28"/>
        </w:rPr>
        <w:t>40,5</w:t>
      </w:r>
      <w:r w:rsidR="00681DDC" w:rsidRPr="00293233">
        <w:rPr>
          <w:rFonts w:asciiTheme="majorBidi" w:hAnsiTheme="majorBidi" w:cstheme="majorBidi"/>
          <w:sz w:val="28"/>
          <w:szCs w:val="28"/>
          <w:rtl/>
        </w:rPr>
        <w:t xml:space="preserve"> لدى النساء مقابل  %</w:t>
      </w:r>
      <w:r w:rsidR="00681DDC" w:rsidRPr="00293233">
        <w:rPr>
          <w:rFonts w:asciiTheme="majorBidi" w:hAnsiTheme="majorBidi" w:cstheme="majorBidi"/>
          <w:sz w:val="28"/>
          <w:szCs w:val="28"/>
        </w:rPr>
        <w:t>58,4</w:t>
      </w:r>
      <w:r w:rsidR="00681DDC" w:rsidRPr="00293233">
        <w:rPr>
          <w:rFonts w:asciiTheme="majorBidi" w:hAnsiTheme="majorBidi" w:cstheme="majorBidi"/>
          <w:sz w:val="28"/>
          <w:szCs w:val="28"/>
          <w:rtl/>
        </w:rPr>
        <w:t xml:space="preserve"> لدى </w:t>
      </w:r>
      <w:r w:rsidR="007B7811" w:rsidRPr="00293233">
        <w:rPr>
          <w:rFonts w:asciiTheme="majorBidi" w:hAnsiTheme="majorBidi" w:cstheme="majorBidi"/>
          <w:sz w:val="28"/>
          <w:szCs w:val="28"/>
          <w:rtl/>
        </w:rPr>
        <w:t>الرجال</w:t>
      </w:r>
      <w:r w:rsidR="000736F1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>،</w:t>
      </w:r>
      <w:r w:rsidR="008F6303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EC5692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>(</w:t>
      </w:r>
      <w:r w:rsidR="000736F1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>مقابل،</w:t>
      </w:r>
      <w:r w:rsidR="007B7811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على التوالي</w:t>
      </w:r>
      <w:r w:rsidR="000736F1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>،</w:t>
      </w:r>
      <w:r w:rsidR="00EC5692" w:rsidRPr="00293233">
        <w:rPr>
          <w:rFonts w:asciiTheme="majorBidi" w:hAnsiTheme="majorBidi" w:cstheme="majorBidi"/>
          <w:sz w:val="28"/>
          <w:szCs w:val="28"/>
          <w:lang w:bidi="tzm-Arab-MA"/>
        </w:rPr>
        <w:t>41,3%</w:t>
      </w:r>
      <w:r w:rsidR="000A7804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و</w:t>
      </w:r>
      <w:r w:rsidR="007B7811" w:rsidRPr="00293233">
        <w:rPr>
          <w:rFonts w:asciiTheme="majorBidi" w:hAnsiTheme="majorBidi" w:cstheme="majorBidi"/>
          <w:sz w:val="28"/>
          <w:szCs w:val="28"/>
          <w:rtl/>
        </w:rPr>
        <w:t>%</w:t>
      </w:r>
      <w:r w:rsidR="007B7811" w:rsidRPr="00293233">
        <w:rPr>
          <w:rFonts w:asciiTheme="majorBidi" w:hAnsiTheme="majorBidi" w:cstheme="majorBidi"/>
          <w:sz w:val="28"/>
          <w:szCs w:val="28"/>
        </w:rPr>
        <w:t>58,</w:t>
      </w:r>
      <w:r w:rsidR="00EC5692" w:rsidRPr="00293233">
        <w:rPr>
          <w:rFonts w:asciiTheme="majorBidi" w:hAnsiTheme="majorBidi" w:cstheme="majorBidi"/>
          <w:sz w:val="28"/>
          <w:szCs w:val="28"/>
        </w:rPr>
        <w:t>7</w:t>
      </w:r>
      <w:r w:rsidR="007B7811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خلال الفصل الثالث من 2019</w:t>
      </w:r>
      <w:r w:rsidR="00EC5692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>)</w:t>
      </w:r>
      <w:r w:rsidR="00EC5692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>.</w:t>
      </w:r>
    </w:p>
    <w:p w14:paraId="049F1667" w14:textId="77777777" w:rsidR="000105A8" w:rsidRPr="00293233" w:rsidRDefault="009844FD" w:rsidP="00630E1E">
      <w:pPr>
        <w:tabs>
          <w:tab w:val="left" w:pos="6852"/>
        </w:tabs>
        <w:bidi/>
        <w:spacing w:line="312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293233">
        <w:rPr>
          <w:rFonts w:asciiTheme="majorBidi" w:hAnsiTheme="majorBidi" w:cstheme="majorBidi"/>
          <w:sz w:val="28"/>
          <w:szCs w:val="28"/>
          <w:rtl/>
        </w:rPr>
        <w:t>وتبقى</w:t>
      </w:r>
      <w:r w:rsidR="00681DDC" w:rsidRPr="00293233">
        <w:rPr>
          <w:rFonts w:asciiTheme="majorBidi" w:hAnsiTheme="majorBidi" w:cstheme="majorBidi"/>
          <w:sz w:val="28"/>
          <w:szCs w:val="28"/>
          <w:rtl/>
        </w:rPr>
        <w:t xml:space="preserve"> فئتا الشباب و</w:t>
      </w:r>
      <w:r w:rsidR="007B7811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الأشخاص </w:t>
      </w:r>
      <w:r w:rsidR="00681DDC" w:rsidRPr="00293233">
        <w:rPr>
          <w:rFonts w:asciiTheme="majorBidi" w:hAnsiTheme="majorBidi" w:cstheme="majorBidi"/>
          <w:sz w:val="28"/>
          <w:szCs w:val="28"/>
          <w:rtl/>
        </w:rPr>
        <w:t xml:space="preserve">الذين لا يتوفرون على </w:t>
      </w:r>
      <w:r w:rsidR="00D30DA0" w:rsidRPr="00293233">
        <w:rPr>
          <w:rFonts w:asciiTheme="majorBidi" w:hAnsiTheme="majorBidi" w:cstheme="majorBidi" w:hint="cs"/>
          <w:sz w:val="28"/>
          <w:szCs w:val="28"/>
          <w:rtl/>
        </w:rPr>
        <w:t xml:space="preserve">شهادة </w:t>
      </w:r>
      <w:r w:rsidR="00D30DA0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>أكثرتعرضا</w:t>
      </w:r>
      <w:r w:rsidR="007B7811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للعمل بدون عقد عمل</w:t>
      </w:r>
      <w:r w:rsidR="00681DDC" w:rsidRPr="00293233">
        <w:rPr>
          <w:rFonts w:asciiTheme="majorBidi" w:hAnsiTheme="majorBidi" w:cstheme="majorBidi"/>
          <w:sz w:val="28"/>
          <w:szCs w:val="28"/>
          <w:rtl/>
        </w:rPr>
        <w:t xml:space="preserve">. حيث </w:t>
      </w:r>
      <w:r w:rsidR="00EC5692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>تصل النسبة</w:t>
      </w:r>
      <w:r w:rsidR="00630E1E">
        <w:rPr>
          <w:rFonts w:asciiTheme="majorBidi" w:hAnsiTheme="majorBidi" w:cstheme="majorBidi"/>
          <w:sz w:val="28"/>
          <w:szCs w:val="28"/>
          <w:lang w:bidi="tzm-Arab-MA"/>
        </w:rPr>
        <w:t xml:space="preserve"> </w:t>
      </w:r>
      <w:r w:rsidR="00EC5692" w:rsidRPr="00293233">
        <w:rPr>
          <w:rFonts w:asciiTheme="majorBidi" w:hAnsiTheme="majorBidi" w:cs="Times New Roman" w:hint="cs"/>
          <w:sz w:val="28"/>
          <w:szCs w:val="28"/>
          <w:rtl/>
          <w:lang w:bidi="tzm-Arab-MA"/>
        </w:rPr>
        <w:t>لدى</w:t>
      </w:r>
      <w:r w:rsidR="00681DDC" w:rsidRPr="00293233">
        <w:rPr>
          <w:rFonts w:asciiTheme="majorBidi" w:hAnsiTheme="majorBidi" w:cstheme="majorBidi"/>
          <w:sz w:val="28"/>
          <w:szCs w:val="28"/>
          <w:rtl/>
        </w:rPr>
        <w:t xml:space="preserve"> الشباب الذين تقل </w:t>
      </w:r>
      <w:r w:rsid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سنهم </w:t>
      </w:r>
      <w:r w:rsidR="00681DDC" w:rsidRPr="00293233">
        <w:rPr>
          <w:rFonts w:asciiTheme="majorBidi" w:hAnsiTheme="majorBidi" w:cstheme="majorBidi"/>
          <w:sz w:val="28"/>
          <w:szCs w:val="28"/>
          <w:rtl/>
        </w:rPr>
        <w:t>عن 29 سنة %</w:t>
      </w:r>
      <w:r w:rsidR="007B7811" w:rsidRPr="00293233">
        <w:rPr>
          <w:rFonts w:asciiTheme="majorBidi" w:hAnsiTheme="majorBidi" w:cstheme="majorBidi"/>
          <w:sz w:val="28"/>
          <w:szCs w:val="28"/>
        </w:rPr>
        <w:t>63,4</w:t>
      </w:r>
      <w:r w:rsidR="009E635E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و </w:t>
      </w:r>
      <w:r w:rsidR="007B7811" w:rsidRPr="00293233">
        <w:rPr>
          <w:rFonts w:asciiTheme="majorBidi" w:hAnsiTheme="majorBidi" w:cstheme="majorBidi"/>
          <w:sz w:val="28"/>
          <w:szCs w:val="28"/>
        </w:rPr>
        <w:t>72,8</w:t>
      </w:r>
      <w:r w:rsidR="005614DD" w:rsidRPr="00293233">
        <w:rPr>
          <w:rFonts w:asciiTheme="majorBidi" w:hAnsiTheme="majorBidi" w:cstheme="majorBidi"/>
          <w:sz w:val="28"/>
          <w:szCs w:val="28"/>
          <w:lang w:bidi="tzm-Arab-MA"/>
        </w:rPr>
        <w:t>%</w:t>
      </w:r>
      <w:r w:rsidR="007B7811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>لدى</w:t>
      </w:r>
      <w:r w:rsidR="009E635E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الأشخاص</w:t>
      </w:r>
      <w:r w:rsidR="007B7811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الذين</w:t>
      </w:r>
      <w:r w:rsidR="00681DDC" w:rsidRPr="00293233">
        <w:rPr>
          <w:rFonts w:asciiTheme="majorBidi" w:hAnsiTheme="majorBidi" w:cstheme="majorBidi"/>
          <w:sz w:val="28"/>
          <w:szCs w:val="28"/>
          <w:rtl/>
        </w:rPr>
        <w:t xml:space="preserve"> لا يتوفرون على شهادة</w:t>
      </w:r>
      <w:r w:rsidRPr="00293233">
        <w:rPr>
          <w:rFonts w:asciiTheme="majorBidi" w:hAnsiTheme="majorBidi" w:cstheme="majorBidi"/>
          <w:sz w:val="28"/>
          <w:szCs w:val="28"/>
          <w:rtl/>
        </w:rPr>
        <w:t>.</w:t>
      </w:r>
    </w:p>
    <w:p w14:paraId="662B1B46" w14:textId="77777777" w:rsidR="00D53C3C" w:rsidRDefault="009844FD" w:rsidP="00E36C73">
      <w:pPr>
        <w:tabs>
          <w:tab w:val="left" w:pos="6852"/>
        </w:tabs>
        <w:bidi/>
        <w:spacing w:line="312" w:lineRule="auto"/>
        <w:jc w:val="both"/>
        <w:rPr>
          <w:rFonts w:asciiTheme="majorBidi" w:hAnsiTheme="majorBidi" w:cstheme="majorBidi"/>
          <w:sz w:val="28"/>
          <w:szCs w:val="28"/>
          <w:rtl/>
          <w:lang w:bidi="tzm-Arab-MA"/>
        </w:rPr>
      </w:pPr>
      <w:r w:rsidRPr="00293233">
        <w:rPr>
          <w:rFonts w:asciiTheme="majorBidi" w:hAnsiTheme="majorBidi" w:cstheme="majorBidi"/>
          <w:sz w:val="28"/>
          <w:szCs w:val="28"/>
          <w:rtl/>
        </w:rPr>
        <w:t> </w:t>
      </w:r>
      <w:r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>ما يقارب نشيط مشتغل من بين كل عشرة (</w:t>
      </w:r>
      <w:r w:rsidRPr="00293233">
        <w:rPr>
          <w:rFonts w:asciiTheme="majorBidi" w:hAnsiTheme="majorBidi" w:cstheme="majorBidi"/>
          <w:sz w:val="28"/>
          <w:szCs w:val="28"/>
          <w:lang w:bidi="tzm-Arab-MA"/>
        </w:rPr>
        <w:t>10,2%</w:t>
      </w:r>
      <w:r w:rsidR="007B7811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>) هم صدفيون أو</w:t>
      </w:r>
      <w:r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>موسميون</w:t>
      </w:r>
      <w:r w:rsidR="007B7811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>،</w:t>
      </w:r>
      <w:r w:rsidRPr="00293233">
        <w:rPr>
          <w:rFonts w:asciiTheme="majorBidi" w:hAnsiTheme="majorBidi" w:cstheme="majorBidi"/>
          <w:sz w:val="28"/>
          <w:szCs w:val="28"/>
          <w:lang w:bidi="tzm-Arab-MA"/>
        </w:rPr>
        <w:t xml:space="preserve">13,1% </w:t>
      </w:r>
      <w:r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بالقرى و</w:t>
      </w:r>
      <w:r w:rsidRPr="00293233">
        <w:rPr>
          <w:rFonts w:asciiTheme="majorBidi" w:hAnsiTheme="majorBidi" w:cstheme="majorBidi"/>
          <w:sz w:val="28"/>
          <w:szCs w:val="28"/>
          <w:lang w:bidi="tzm-Arab-MA"/>
        </w:rPr>
        <w:t xml:space="preserve">8,1% </w:t>
      </w:r>
      <w:r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 بالمدن.</w:t>
      </w:r>
      <w:r w:rsidR="007B7811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هذه النسب كانت على التوالي %</w:t>
      </w:r>
      <w:r w:rsidR="007B7811" w:rsidRPr="00293233">
        <w:rPr>
          <w:rFonts w:asciiTheme="majorBidi" w:hAnsiTheme="majorBidi" w:cstheme="majorBidi"/>
          <w:sz w:val="28"/>
          <w:szCs w:val="28"/>
          <w:lang w:bidi="tzm-Arab-MA"/>
        </w:rPr>
        <w:t>9,7</w:t>
      </w:r>
      <w:r w:rsidR="007B7811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و %</w:t>
      </w:r>
      <w:r w:rsidR="007B7811" w:rsidRPr="00293233">
        <w:rPr>
          <w:rFonts w:asciiTheme="majorBidi" w:hAnsiTheme="majorBidi" w:cstheme="majorBidi"/>
          <w:sz w:val="28"/>
          <w:szCs w:val="28"/>
          <w:lang w:bidi="tzm-Arab-MA"/>
        </w:rPr>
        <w:t>12,1</w:t>
      </w:r>
      <w:r w:rsidR="007B7811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و%</w:t>
      </w:r>
      <w:r w:rsidR="007B7811" w:rsidRPr="00293233">
        <w:rPr>
          <w:rFonts w:asciiTheme="majorBidi" w:hAnsiTheme="majorBidi" w:cstheme="majorBidi"/>
          <w:sz w:val="28"/>
          <w:szCs w:val="28"/>
          <w:lang w:bidi="tzm-Arab-MA"/>
        </w:rPr>
        <w:t>7,9</w:t>
      </w:r>
      <w:r w:rsidR="007B7811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خلال </w:t>
      </w:r>
      <w:r w:rsidR="00EC5692" w:rsidRPr="0029323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نفس </w:t>
      </w:r>
      <w:r w:rsidR="007B7811" w:rsidRPr="00293233">
        <w:rPr>
          <w:rFonts w:asciiTheme="majorBidi" w:hAnsiTheme="majorBidi" w:cstheme="majorBidi"/>
          <w:sz w:val="28"/>
          <w:szCs w:val="28"/>
          <w:rtl/>
          <w:lang w:bidi="tzm-Arab-MA"/>
        </w:rPr>
        <w:t>الفصل من 2019.</w:t>
      </w:r>
    </w:p>
    <w:p w14:paraId="1EC22C91" w14:textId="77777777" w:rsidR="00D53C3C" w:rsidRDefault="00D53C3C">
      <w:pPr>
        <w:rPr>
          <w:rFonts w:asciiTheme="majorBidi" w:hAnsiTheme="majorBidi" w:cstheme="majorBidi"/>
          <w:sz w:val="28"/>
          <w:szCs w:val="28"/>
          <w:rtl/>
          <w:lang w:bidi="tzm-Arab-MA"/>
        </w:rPr>
      </w:pPr>
      <w:r>
        <w:rPr>
          <w:rFonts w:asciiTheme="majorBidi" w:hAnsiTheme="majorBidi" w:cstheme="majorBidi"/>
          <w:sz w:val="28"/>
          <w:szCs w:val="28"/>
          <w:rtl/>
          <w:lang w:bidi="tzm-Arab-MA"/>
        </w:rPr>
        <w:br w:type="page"/>
      </w:r>
    </w:p>
    <w:p w14:paraId="1A346BE1" w14:textId="77777777" w:rsidR="00681DDC" w:rsidRPr="00A16F3C" w:rsidRDefault="00CC79B3" w:rsidP="009E635E">
      <w:pPr>
        <w:jc w:val="right"/>
        <w:rPr>
          <w:rFonts w:asciiTheme="majorBidi" w:hAnsiTheme="majorBidi" w:cstheme="majorBidi"/>
          <w:b/>
          <w:bCs/>
          <w:color w:val="17365D" w:themeColor="text2" w:themeShade="BF"/>
          <w:sz w:val="28"/>
          <w:szCs w:val="28"/>
          <w:rtl/>
          <w:lang w:bidi="tzm-Arab-MA"/>
        </w:rPr>
      </w:pPr>
      <w:r w:rsidRPr="00A16F3C">
        <w:rPr>
          <w:rFonts w:asciiTheme="majorBidi" w:hAnsiTheme="majorBidi" w:cstheme="majorBidi" w:hint="cs"/>
          <w:b/>
          <w:bCs/>
          <w:color w:val="17365D" w:themeColor="text2" w:themeShade="BF"/>
          <w:sz w:val="28"/>
          <w:szCs w:val="28"/>
          <w:rtl/>
          <w:lang w:bidi="tzm-Arab-MA"/>
        </w:rPr>
        <w:lastRenderedPageBreak/>
        <w:t xml:space="preserve">. </w:t>
      </w:r>
      <w:r w:rsidR="00F45611" w:rsidRPr="00A16F3C">
        <w:rPr>
          <w:rFonts w:asciiTheme="majorBidi" w:hAnsiTheme="majorBidi" w:cstheme="majorBidi"/>
          <w:b/>
          <w:bCs/>
          <w:color w:val="17365D" w:themeColor="text2" w:themeShade="BF"/>
          <w:sz w:val="28"/>
          <w:szCs w:val="28"/>
          <w:rtl/>
        </w:rPr>
        <w:t xml:space="preserve">ارتفاع </w:t>
      </w:r>
      <w:r w:rsidR="00F45611" w:rsidRPr="00A16F3C">
        <w:rPr>
          <w:rFonts w:asciiTheme="majorBidi" w:hAnsiTheme="majorBidi" w:cstheme="majorBidi"/>
          <w:b/>
          <w:bCs/>
          <w:color w:val="17365D" w:themeColor="text2" w:themeShade="BF"/>
          <w:sz w:val="28"/>
          <w:szCs w:val="28"/>
          <w:rtl/>
          <w:lang w:bidi="tzm-Arab-MA"/>
        </w:rPr>
        <w:t>ا</w:t>
      </w:r>
      <w:r w:rsidR="00B009F3" w:rsidRPr="00A16F3C">
        <w:rPr>
          <w:rFonts w:asciiTheme="majorBidi" w:hAnsiTheme="majorBidi" w:cstheme="majorBidi"/>
          <w:b/>
          <w:bCs/>
          <w:color w:val="17365D" w:themeColor="text2" w:themeShade="BF"/>
          <w:sz w:val="28"/>
          <w:szCs w:val="28"/>
          <w:rtl/>
        </w:rPr>
        <w:t>لشغل الناقص المرتبط بساعات العمل</w:t>
      </w:r>
      <w:r w:rsidR="00792E34" w:rsidRPr="00A16F3C">
        <w:rPr>
          <w:rFonts w:asciiTheme="majorBidi" w:hAnsiTheme="majorBidi" w:cstheme="majorBidi"/>
          <w:b/>
          <w:bCs/>
          <w:color w:val="17365D" w:themeColor="text2" w:themeShade="BF"/>
          <w:sz w:val="28"/>
          <w:szCs w:val="28"/>
        </w:rPr>
        <w:t>8</w:t>
      </w:r>
    </w:p>
    <w:p w14:paraId="681B48DD" w14:textId="77777777" w:rsidR="00B009F3" w:rsidRPr="00630E1E" w:rsidRDefault="00B009F3" w:rsidP="00E36C73">
      <w:pPr>
        <w:bidi/>
        <w:spacing w:after="100" w:afterAutospacing="1" w:line="312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630E1E">
        <w:rPr>
          <w:rFonts w:asciiTheme="majorBidi" w:hAnsiTheme="majorBidi" w:cstheme="majorBidi"/>
          <w:sz w:val="28"/>
          <w:szCs w:val="28"/>
          <w:rtl/>
        </w:rPr>
        <w:t xml:space="preserve">تماشيا مع توصيات المكتب الدولي للشغل، يشمل مفهوم الشغل الناقص المعمول به في إطار البحث الوطني حول التشغيل مكونين أساسيين، حيث يرتبط الأول بعدد ساعات العمل والثاني </w:t>
      </w:r>
      <w:r w:rsidR="009E635E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>بالدخل</w:t>
      </w:r>
      <w:r w:rsidRPr="00630E1E">
        <w:rPr>
          <w:rFonts w:asciiTheme="majorBidi" w:hAnsiTheme="majorBidi" w:cstheme="majorBidi"/>
          <w:sz w:val="28"/>
          <w:szCs w:val="28"/>
          <w:rtl/>
        </w:rPr>
        <w:t xml:space="preserve"> غير الكافي للشغل أو عدم ملاءمة الشغل مع المؤهلات والتكوين.</w:t>
      </w:r>
    </w:p>
    <w:p w14:paraId="79C733FA" w14:textId="77777777" w:rsidR="005269F1" w:rsidRPr="00630E1E" w:rsidRDefault="00082448" w:rsidP="00E36C73">
      <w:pPr>
        <w:bidi/>
        <w:spacing w:after="100" w:afterAutospacing="1" w:line="312" w:lineRule="auto"/>
        <w:jc w:val="both"/>
        <w:rPr>
          <w:rFonts w:asciiTheme="majorBidi" w:hAnsiTheme="majorBidi" w:cstheme="majorBidi"/>
          <w:sz w:val="28"/>
          <w:szCs w:val="28"/>
        </w:rPr>
      </w:pPr>
      <w:r w:rsidRPr="00630E1E">
        <w:rPr>
          <w:rFonts w:asciiTheme="majorBidi" w:hAnsiTheme="majorBidi" w:cstheme="majorBidi"/>
          <w:sz w:val="28"/>
          <w:szCs w:val="28"/>
          <w:rtl/>
        </w:rPr>
        <w:t>بالنسبة للمكون</w:t>
      </w:r>
      <w:r w:rsidR="00553A0E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630E1E">
        <w:rPr>
          <w:rFonts w:asciiTheme="majorBidi" w:hAnsiTheme="majorBidi" w:cstheme="majorBidi"/>
          <w:sz w:val="28"/>
          <w:szCs w:val="28"/>
          <w:rtl/>
        </w:rPr>
        <w:t>الأول،</w:t>
      </w:r>
      <w:r w:rsidR="00553A0E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5269F1" w:rsidRPr="00630E1E">
        <w:rPr>
          <w:rFonts w:asciiTheme="majorBidi" w:hAnsiTheme="majorBidi" w:cstheme="majorBidi"/>
          <w:sz w:val="28"/>
          <w:szCs w:val="28"/>
          <w:rtl/>
        </w:rPr>
        <w:t>فقد</w:t>
      </w:r>
      <w:r w:rsidR="00553A0E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630E1E">
        <w:rPr>
          <w:rFonts w:asciiTheme="majorBidi" w:hAnsiTheme="majorBidi" w:cstheme="majorBidi"/>
          <w:sz w:val="28"/>
          <w:szCs w:val="28"/>
          <w:rtl/>
        </w:rPr>
        <w:t>ارتفعت الساكنة النشيطة المشتغلة</w:t>
      </w:r>
      <w:r w:rsidR="00553A0E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5269F1" w:rsidRPr="00630E1E">
        <w:rPr>
          <w:rFonts w:asciiTheme="majorBidi" w:hAnsiTheme="majorBidi" w:cstheme="majorBidi"/>
          <w:sz w:val="28"/>
          <w:szCs w:val="28"/>
          <w:rtl/>
        </w:rPr>
        <w:t>في</w:t>
      </w:r>
      <w:r w:rsidR="00553A0E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5269F1" w:rsidRPr="00630E1E">
        <w:rPr>
          <w:rFonts w:asciiTheme="majorBidi" w:hAnsiTheme="majorBidi" w:cstheme="majorBidi"/>
          <w:sz w:val="28"/>
          <w:szCs w:val="28"/>
          <w:rtl/>
        </w:rPr>
        <w:t>حالة</w:t>
      </w:r>
      <w:r w:rsidR="00553A0E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5269F1" w:rsidRPr="00630E1E">
        <w:rPr>
          <w:rFonts w:asciiTheme="majorBidi" w:hAnsiTheme="majorBidi" w:cstheme="majorBidi"/>
          <w:sz w:val="28"/>
          <w:szCs w:val="28"/>
          <w:rtl/>
        </w:rPr>
        <w:t>الشغل الناقص</w:t>
      </w:r>
      <w:r w:rsidR="00553A0E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5269F1" w:rsidRPr="00630E1E">
        <w:rPr>
          <w:rFonts w:asciiTheme="majorBidi" w:hAnsiTheme="majorBidi" w:cstheme="majorBidi"/>
          <w:sz w:val="28"/>
          <w:szCs w:val="28"/>
          <w:rtl/>
        </w:rPr>
        <w:t>المرتبط</w:t>
      </w:r>
      <w:r w:rsidR="00553A0E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5269F1" w:rsidRPr="00630E1E">
        <w:rPr>
          <w:rFonts w:asciiTheme="majorBidi" w:hAnsiTheme="majorBidi" w:cstheme="majorBidi"/>
          <w:sz w:val="28"/>
          <w:szCs w:val="28"/>
          <w:rtl/>
        </w:rPr>
        <w:t>بعدد</w:t>
      </w:r>
      <w:r w:rsidR="00553A0E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5269F1" w:rsidRPr="00630E1E">
        <w:rPr>
          <w:rFonts w:asciiTheme="majorBidi" w:hAnsiTheme="majorBidi" w:cstheme="majorBidi"/>
          <w:sz w:val="28"/>
          <w:szCs w:val="28"/>
          <w:rtl/>
        </w:rPr>
        <w:t>ساعات</w:t>
      </w:r>
      <w:r w:rsidR="00553A0E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5A6877" w:rsidRPr="00630E1E">
        <w:rPr>
          <w:rFonts w:asciiTheme="majorBidi" w:hAnsiTheme="majorBidi" w:cstheme="majorBidi"/>
          <w:sz w:val="28"/>
          <w:szCs w:val="28"/>
          <w:rtl/>
        </w:rPr>
        <w:t>العمل،</w:t>
      </w:r>
      <w:r w:rsidR="00553A0E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5269F1" w:rsidRPr="00630E1E">
        <w:rPr>
          <w:rFonts w:asciiTheme="majorBidi" w:hAnsiTheme="majorBidi" w:cstheme="majorBidi"/>
          <w:sz w:val="28"/>
          <w:szCs w:val="28"/>
          <w:rtl/>
        </w:rPr>
        <w:t>بين</w:t>
      </w:r>
      <w:r w:rsidR="00553A0E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5269F1" w:rsidRPr="00630E1E">
        <w:rPr>
          <w:rFonts w:asciiTheme="majorBidi" w:hAnsiTheme="majorBidi" w:cstheme="majorBidi"/>
          <w:sz w:val="28"/>
          <w:szCs w:val="28"/>
          <w:rtl/>
        </w:rPr>
        <w:t>الفصل</w:t>
      </w:r>
      <w:r w:rsidR="00553A0E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5269F1" w:rsidRPr="00630E1E">
        <w:rPr>
          <w:rFonts w:asciiTheme="majorBidi" w:hAnsiTheme="majorBidi" w:cstheme="majorBidi"/>
          <w:sz w:val="28"/>
          <w:szCs w:val="28"/>
          <w:rtl/>
        </w:rPr>
        <w:t>الثال</w:t>
      </w:r>
      <w:r w:rsidR="00F45611" w:rsidRPr="00630E1E">
        <w:rPr>
          <w:rFonts w:asciiTheme="majorBidi" w:hAnsiTheme="majorBidi" w:cstheme="majorBidi"/>
          <w:sz w:val="28"/>
          <w:szCs w:val="28"/>
          <w:rtl/>
        </w:rPr>
        <w:t xml:space="preserve">ث </w:t>
      </w:r>
      <w:r w:rsidR="005269F1" w:rsidRPr="00630E1E">
        <w:rPr>
          <w:rFonts w:asciiTheme="majorBidi" w:hAnsiTheme="majorBidi" w:cstheme="majorBidi"/>
          <w:sz w:val="28"/>
          <w:szCs w:val="28"/>
          <w:rtl/>
        </w:rPr>
        <w:t xml:space="preserve">2019 </w:t>
      </w:r>
      <w:r w:rsidR="00EC5692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>و</w:t>
      </w:r>
      <w:r w:rsidR="009E635E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>نفس الفصل من</w:t>
      </w:r>
      <w:r w:rsidR="008F6303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435ACD" w:rsidRPr="00630E1E">
        <w:rPr>
          <w:rFonts w:asciiTheme="majorBidi" w:hAnsiTheme="majorBidi" w:cstheme="majorBidi"/>
          <w:sz w:val="28"/>
          <w:szCs w:val="28"/>
          <w:rtl/>
        </w:rPr>
        <w:t>2020،</w:t>
      </w:r>
      <w:r w:rsidR="00553A0E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5269F1" w:rsidRPr="00630E1E">
        <w:rPr>
          <w:rFonts w:asciiTheme="majorBidi" w:hAnsiTheme="majorBidi" w:cstheme="majorBidi"/>
          <w:sz w:val="28"/>
          <w:szCs w:val="28"/>
          <w:rtl/>
        </w:rPr>
        <w:t>من</w:t>
      </w:r>
      <w:r w:rsidRPr="00630E1E">
        <w:rPr>
          <w:rFonts w:asciiTheme="majorBidi" w:hAnsiTheme="majorBidi" w:cstheme="majorBidi"/>
          <w:sz w:val="28"/>
          <w:szCs w:val="28"/>
        </w:rPr>
        <w:t xml:space="preserve">380.000 </w:t>
      </w:r>
      <w:r w:rsidR="005269F1" w:rsidRPr="00630E1E">
        <w:rPr>
          <w:rFonts w:asciiTheme="majorBidi" w:hAnsiTheme="majorBidi" w:cstheme="majorBidi"/>
          <w:sz w:val="28"/>
          <w:szCs w:val="28"/>
          <w:rtl/>
        </w:rPr>
        <w:t>إلى</w:t>
      </w:r>
      <w:r w:rsidRPr="00630E1E">
        <w:rPr>
          <w:rFonts w:asciiTheme="majorBidi" w:hAnsiTheme="majorBidi" w:cstheme="majorBidi"/>
          <w:sz w:val="28"/>
          <w:szCs w:val="28"/>
        </w:rPr>
        <w:t>687.000</w:t>
      </w:r>
      <w:r w:rsidR="008F6303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5269F1" w:rsidRPr="00630E1E">
        <w:rPr>
          <w:rFonts w:asciiTheme="majorBidi" w:hAnsiTheme="majorBidi" w:cstheme="majorBidi"/>
          <w:sz w:val="28"/>
          <w:szCs w:val="28"/>
          <w:rtl/>
        </w:rPr>
        <w:t>شخص</w:t>
      </w:r>
      <w:r w:rsidR="00553A0E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5269F1" w:rsidRPr="00630E1E">
        <w:rPr>
          <w:rFonts w:asciiTheme="majorBidi" w:hAnsiTheme="majorBidi" w:cstheme="majorBidi"/>
          <w:sz w:val="28"/>
          <w:szCs w:val="28"/>
          <w:rtl/>
        </w:rPr>
        <w:t>على</w:t>
      </w:r>
      <w:r w:rsidR="00553A0E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5269F1" w:rsidRPr="00630E1E">
        <w:rPr>
          <w:rFonts w:asciiTheme="majorBidi" w:hAnsiTheme="majorBidi" w:cstheme="majorBidi"/>
          <w:sz w:val="28"/>
          <w:szCs w:val="28"/>
          <w:rtl/>
        </w:rPr>
        <w:t>المستوى</w:t>
      </w:r>
      <w:r w:rsidR="00553A0E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5269F1" w:rsidRPr="00630E1E">
        <w:rPr>
          <w:rFonts w:asciiTheme="majorBidi" w:hAnsiTheme="majorBidi" w:cstheme="majorBidi"/>
          <w:sz w:val="28"/>
          <w:szCs w:val="28"/>
          <w:rtl/>
        </w:rPr>
        <w:t>الوطني. و</w:t>
      </w:r>
      <w:r w:rsidR="00EC5692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>هكذا</w:t>
      </w:r>
      <w:r w:rsidR="00553A0E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9E635E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>إ</w:t>
      </w:r>
      <w:proofErr w:type="spellStart"/>
      <w:r w:rsidR="005269F1" w:rsidRPr="00630E1E">
        <w:rPr>
          <w:rFonts w:asciiTheme="majorBidi" w:hAnsiTheme="majorBidi" w:cstheme="majorBidi"/>
          <w:sz w:val="28"/>
          <w:szCs w:val="28"/>
          <w:rtl/>
        </w:rPr>
        <w:t>ن</w:t>
      </w:r>
      <w:r w:rsidRPr="00630E1E">
        <w:rPr>
          <w:rFonts w:asciiTheme="majorBidi" w:hAnsiTheme="majorBidi" w:cstheme="majorBidi"/>
          <w:sz w:val="28"/>
          <w:szCs w:val="28"/>
          <w:rtl/>
        </w:rPr>
        <w:t>تقل</w:t>
      </w:r>
      <w:proofErr w:type="spellEnd"/>
      <w:r w:rsidR="00553A0E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5269F1" w:rsidRPr="00630E1E">
        <w:rPr>
          <w:rFonts w:asciiTheme="majorBidi" w:hAnsiTheme="majorBidi" w:cstheme="majorBidi"/>
          <w:sz w:val="28"/>
          <w:szCs w:val="28"/>
          <w:rtl/>
        </w:rPr>
        <w:t>المعدل</w:t>
      </w:r>
      <w:r w:rsidR="00553A0E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5269F1" w:rsidRPr="00630E1E">
        <w:rPr>
          <w:rFonts w:asciiTheme="majorBidi" w:hAnsiTheme="majorBidi" w:cstheme="majorBidi"/>
          <w:sz w:val="28"/>
          <w:szCs w:val="28"/>
          <w:rtl/>
        </w:rPr>
        <w:t>المقابل</w:t>
      </w:r>
      <w:r w:rsidR="00FA2C8E" w:rsidRPr="00630E1E">
        <w:rPr>
          <w:rFonts w:asciiTheme="majorBidi" w:hAnsiTheme="majorBidi" w:cstheme="majorBidi"/>
          <w:sz w:val="28"/>
          <w:szCs w:val="28"/>
          <w:rtl/>
        </w:rPr>
        <w:t xml:space="preserve"> من </w:t>
      </w:r>
      <w:r w:rsidRPr="00630E1E">
        <w:rPr>
          <w:rFonts w:asciiTheme="majorBidi" w:hAnsiTheme="majorBidi" w:cstheme="majorBidi"/>
          <w:sz w:val="28"/>
          <w:szCs w:val="28"/>
        </w:rPr>
        <w:t>3,5%</w:t>
      </w:r>
      <w:r w:rsidR="008F6303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5269F1" w:rsidRPr="00630E1E">
        <w:rPr>
          <w:rFonts w:asciiTheme="majorBidi" w:hAnsiTheme="majorBidi" w:cstheme="majorBidi"/>
          <w:sz w:val="28"/>
          <w:szCs w:val="28"/>
          <w:rtl/>
        </w:rPr>
        <w:t>إلى</w:t>
      </w:r>
      <w:r w:rsidRPr="00630E1E">
        <w:rPr>
          <w:rFonts w:asciiTheme="majorBidi" w:hAnsiTheme="majorBidi" w:cstheme="majorBidi"/>
          <w:sz w:val="28"/>
          <w:szCs w:val="28"/>
        </w:rPr>
        <w:t>6,8%</w:t>
      </w:r>
      <w:r w:rsidRPr="00630E1E">
        <w:rPr>
          <w:rFonts w:asciiTheme="majorBidi" w:hAnsiTheme="majorBidi" w:cstheme="majorBidi"/>
          <w:sz w:val="28"/>
          <w:szCs w:val="28"/>
          <w:rtl/>
        </w:rPr>
        <w:t>.</w:t>
      </w:r>
    </w:p>
    <w:p w14:paraId="6A21FB06" w14:textId="77777777" w:rsidR="005A6877" w:rsidRPr="00630E1E" w:rsidRDefault="00082448" w:rsidP="00E36C73">
      <w:pPr>
        <w:bidi/>
        <w:spacing w:before="120" w:after="120" w:line="312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630E1E">
        <w:rPr>
          <w:rFonts w:asciiTheme="majorBidi" w:hAnsiTheme="majorBidi" w:cstheme="majorBidi"/>
          <w:sz w:val="28"/>
          <w:szCs w:val="28"/>
          <w:rtl/>
        </w:rPr>
        <w:t xml:space="preserve"> كما ا</w:t>
      </w:r>
      <w:r w:rsidR="005A6877" w:rsidRPr="00630E1E">
        <w:rPr>
          <w:rFonts w:asciiTheme="majorBidi" w:hAnsiTheme="majorBidi" w:cstheme="majorBidi"/>
          <w:sz w:val="28"/>
          <w:szCs w:val="28"/>
          <w:rtl/>
        </w:rPr>
        <w:t>نتقل</w:t>
      </w:r>
      <w:r w:rsidR="00553A0E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5269F1" w:rsidRPr="00630E1E">
        <w:rPr>
          <w:rFonts w:asciiTheme="majorBidi" w:hAnsiTheme="majorBidi" w:cstheme="majorBidi"/>
          <w:sz w:val="28"/>
          <w:szCs w:val="28"/>
          <w:rtl/>
        </w:rPr>
        <w:t>عدد</w:t>
      </w:r>
      <w:r w:rsidR="00553A0E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5269F1" w:rsidRPr="00630E1E">
        <w:rPr>
          <w:rFonts w:asciiTheme="majorBidi" w:hAnsiTheme="majorBidi" w:cstheme="majorBidi"/>
          <w:sz w:val="28"/>
          <w:szCs w:val="28"/>
          <w:rtl/>
        </w:rPr>
        <w:t>السكان</w:t>
      </w:r>
      <w:r w:rsidR="00553A0E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5269F1" w:rsidRPr="00630E1E">
        <w:rPr>
          <w:rFonts w:asciiTheme="majorBidi" w:hAnsiTheme="majorBidi" w:cstheme="majorBidi"/>
          <w:sz w:val="28"/>
          <w:szCs w:val="28"/>
          <w:rtl/>
        </w:rPr>
        <w:t>النشطين</w:t>
      </w:r>
      <w:r w:rsidR="00553A0E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5269F1" w:rsidRPr="00630E1E">
        <w:rPr>
          <w:rFonts w:asciiTheme="majorBidi" w:hAnsiTheme="majorBidi" w:cstheme="majorBidi"/>
          <w:sz w:val="28"/>
          <w:szCs w:val="28"/>
          <w:rtl/>
        </w:rPr>
        <w:t>ال</w:t>
      </w:r>
      <w:r w:rsidRPr="00630E1E">
        <w:rPr>
          <w:rFonts w:asciiTheme="majorBidi" w:hAnsiTheme="majorBidi" w:cstheme="majorBidi"/>
          <w:sz w:val="28"/>
          <w:szCs w:val="28"/>
          <w:rtl/>
        </w:rPr>
        <w:t>مشتغلين</w:t>
      </w:r>
      <w:r w:rsidR="00553A0E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5269F1" w:rsidRPr="00630E1E">
        <w:rPr>
          <w:rFonts w:asciiTheme="majorBidi" w:hAnsiTheme="majorBidi" w:cstheme="majorBidi"/>
          <w:sz w:val="28"/>
          <w:szCs w:val="28"/>
          <w:rtl/>
        </w:rPr>
        <w:t>في</w:t>
      </w:r>
      <w:r w:rsidR="00553A0E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5269F1" w:rsidRPr="00630E1E">
        <w:rPr>
          <w:rFonts w:asciiTheme="majorBidi" w:hAnsiTheme="majorBidi" w:cstheme="majorBidi"/>
          <w:sz w:val="28"/>
          <w:szCs w:val="28"/>
          <w:rtl/>
        </w:rPr>
        <w:t>حالة</w:t>
      </w:r>
      <w:r w:rsidR="00553A0E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5269F1" w:rsidRPr="00630E1E">
        <w:rPr>
          <w:rFonts w:asciiTheme="majorBidi" w:hAnsiTheme="majorBidi" w:cstheme="majorBidi"/>
          <w:sz w:val="28"/>
          <w:szCs w:val="28"/>
          <w:rtl/>
        </w:rPr>
        <w:t>ال</w:t>
      </w:r>
      <w:r w:rsidRPr="00630E1E">
        <w:rPr>
          <w:rFonts w:asciiTheme="majorBidi" w:hAnsiTheme="majorBidi" w:cstheme="majorBidi"/>
          <w:sz w:val="28"/>
          <w:szCs w:val="28"/>
          <w:rtl/>
        </w:rPr>
        <w:t>شغل</w:t>
      </w:r>
      <w:r w:rsidR="00553A0E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5269F1" w:rsidRPr="00630E1E">
        <w:rPr>
          <w:rFonts w:asciiTheme="majorBidi" w:hAnsiTheme="majorBidi" w:cstheme="majorBidi"/>
          <w:sz w:val="28"/>
          <w:szCs w:val="28"/>
          <w:rtl/>
        </w:rPr>
        <w:t>الناقص</w:t>
      </w:r>
      <w:r w:rsidR="00553A0E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5269F1" w:rsidRPr="00630E1E">
        <w:rPr>
          <w:rFonts w:asciiTheme="majorBidi" w:hAnsiTheme="majorBidi" w:cstheme="majorBidi"/>
          <w:sz w:val="28"/>
          <w:szCs w:val="28"/>
          <w:rtl/>
        </w:rPr>
        <w:t>المرتبط</w:t>
      </w:r>
      <w:r w:rsidR="008F6303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7474D5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>ب</w:t>
      </w:r>
      <w:r w:rsidR="005269F1" w:rsidRPr="00630E1E">
        <w:rPr>
          <w:rFonts w:asciiTheme="majorBidi" w:hAnsiTheme="majorBidi" w:cstheme="majorBidi"/>
          <w:sz w:val="28"/>
          <w:szCs w:val="28"/>
          <w:rtl/>
        </w:rPr>
        <w:t>الدخل</w:t>
      </w:r>
      <w:r w:rsidR="007474D5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غير الكافي</w:t>
      </w:r>
      <w:r w:rsidR="00553A0E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proofErr w:type="spellStart"/>
      <w:r w:rsidR="005269F1" w:rsidRPr="00630E1E">
        <w:rPr>
          <w:rFonts w:asciiTheme="majorBidi" w:hAnsiTheme="majorBidi" w:cstheme="majorBidi"/>
          <w:sz w:val="28"/>
          <w:szCs w:val="28"/>
          <w:rtl/>
        </w:rPr>
        <w:t>أوعدم</w:t>
      </w:r>
      <w:proofErr w:type="spellEnd"/>
      <w:r w:rsidR="00553A0E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630E1E">
        <w:rPr>
          <w:rFonts w:asciiTheme="majorBidi" w:hAnsiTheme="majorBidi" w:cstheme="majorBidi"/>
          <w:sz w:val="28"/>
          <w:szCs w:val="28"/>
          <w:rtl/>
        </w:rPr>
        <w:t xml:space="preserve">ملاءمة الشغل مع المؤهلات </w:t>
      </w:r>
      <w:r w:rsidR="00435ACD" w:rsidRPr="00630E1E">
        <w:rPr>
          <w:rFonts w:asciiTheme="majorBidi" w:hAnsiTheme="majorBidi" w:cstheme="majorBidi"/>
          <w:sz w:val="28"/>
          <w:szCs w:val="28"/>
          <w:rtl/>
        </w:rPr>
        <w:t>والتكوين،</w:t>
      </w:r>
      <w:r w:rsidR="006250EA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5269F1" w:rsidRPr="00630E1E">
        <w:rPr>
          <w:rFonts w:asciiTheme="majorBidi" w:hAnsiTheme="majorBidi" w:cstheme="majorBidi"/>
          <w:sz w:val="28"/>
          <w:szCs w:val="28"/>
          <w:rtl/>
        </w:rPr>
        <w:t>خلال</w:t>
      </w:r>
      <w:r w:rsidR="00553A0E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5269F1" w:rsidRPr="00630E1E">
        <w:rPr>
          <w:rFonts w:asciiTheme="majorBidi" w:hAnsiTheme="majorBidi" w:cstheme="majorBidi"/>
          <w:sz w:val="28"/>
          <w:szCs w:val="28"/>
          <w:rtl/>
        </w:rPr>
        <w:t>نفس</w:t>
      </w:r>
      <w:r w:rsidR="00553A0E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435ACD" w:rsidRPr="00630E1E">
        <w:rPr>
          <w:rFonts w:asciiTheme="majorBidi" w:hAnsiTheme="majorBidi" w:cstheme="majorBidi"/>
          <w:sz w:val="28"/>
          <w:szCs w:val="28"/>
          <w:rtl/>
        </w:rPr>
        <w:t>الفترة،</w:t>
      </w:r>
      <w:r w:rsidR="006250EA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5269F1" w:rsidRPr="00630E1E">
        <w:rPr>
          <w:rFonts w:asciiTheme="majorBidi" w:hAnsiTheme="majorBidi" w:cstheme="majorBidi"/>
          <w:sz w:val="28"/>
          <w:szCs w:val="28"/>
          <w:rtl/>
        </w:rPr>
        <w:t>من 589</w:t>
      </w:r>
      <w:r w:rsidRPr="00630E1E">
        <w:rPr>
          <w:rFonts w:asciiTheme="majorBidi" w:hAnsiTheme="majorBidi" w:cstheme="majorBidi"/>
          <w:sz w:val="28"/>
          <w:szCs w:val="28"/>
          <w:rtl/>
        </w:rPr>
        <w:t>.</w:t>
      </w:r>
      <w:r w:rsidR="005269F1" w:rsidRPr="00630E1E">
        <w:rPr>
          <w:rFonts w:asciiTheme="majorBidi" w:hAnsiTheme="majorBidi" w:cstheme="majorBidi"/>
          <w:sz w:val="28"/>
          <w:szCs w:val="28"/>
          <w:rtl/>
        </w:rPr>
        <w:t>000 إلى 495</w:t>
      </w:r>
      <w:r w:rsidRPr="00630E1E">
        <w:rPr>
          <w:rFonts w:asciiTheme="majorBidi" w:hAnsiTheme="majorBidi" w:cstheme="majorBidi"/>
          <w:sz w:val="28"/>
          <w:szCs w:val="28"/>
          <w:rtl/>
        </w:rPr>
        <w:t>.</w:t>
      </w:r>
      <w:r w:rsidR="005269F1" w:rsidRPr="00630E1E">
        <w:rPr>
          <w:rFonts w:asciiTheme="majorBidi" w:hAnsiTheme="majorBidi" w:cstheme="majorBidi"/>
          <w:sz w:val="28"/>
          <w:szCs w:val="28"/>
          <w:rtl/>
        </w:rPr>
        <w:t>000 شخص</w:t>
      </w:r>
      <w:r w:rsidR="00553A0E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5269F1" w:rsidRPr="00630E1E">
        <w:rPr>
          <w:rFonts w:asciiTheme="majorBidi" w:hAnsiTheme="majorBidi" w:cstheme="majorBidi"/>
          <w:sz w:val="28"/>
          <w:szCs w:val="28"/>
          <w:rtl/>
        </w:rPr>
        <w:t>على</w:t>
      </w:r>
      <w:r w:rsidR="00553A0E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5269F1" w:rsidRPr="00630E1E">
        <w:rPr>
          <w:rFonts w:asciiTheme="majorBidi" w:hAnsiTheme="majorBidi" w:cstheme="majorBidi"/>
          <w:sz w:val="28"/>
          <w:szCs w:val="28"/>
          <w:rtl/>
        </w:rPr>
        <w:t>المستوى</w:t>
      </w:r>
      <w:r w:rsidR="00553A0E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5269F1" w:rsidRPr="00630E1E">
        <w:rPr>
          <w:rFonts w:asciiTheme="majorBidi" w:hAnsiTheme="majorBidi" w:cstheme="majorBidi"/>
          <w:sz w:val="28"/>
          <w:szCs w:val="28"/>
          <w:rtl/>
        </w:rPr>
        <w:t>الوطني،</w:t>
      </w:r>
      <w:r w:rsidR="00553A0E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5A6877" w:rsidRPr="00630E1E">
        <w:rPr>
          <w:rFonts w:asciiTheme="majorBidi" w:hAnsiTheme="majorBidi" w:cstheme="majorBidi"/>
          <w:sz w:val="28"/>
          <w:szCs w:val="28"/>
          <w:rtl/>
        </w:rPr>
        <w:t xml:space="preserve">لينتقل </w:t>
      </w:r>
      <w:r w:rsidR="005269F1" w:rsidRPr="00630E1E">
        <w:rPr>
          <w:rFonts w:asciiTheme="majorBidi" w:hAnsiTheme="majorBidi" w:cstheme="majorBidi"/>
          <w:sz w:val="28"/>
          <w:szCs w:val="28"/>
          <w:rtl/>
        </w:rPr>
        <w:t>المعدل</w:t>
      </w:r>
      <w:r w:rsidR="00553A0E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proofErr w:type="gramStart"/>
      <w:r w:rsidR="005269F1" w:rsidRPr="00630E1E">
        <w:rPr>
          <w:rFonts w:asciiTheme="majorBidi" w:hAnsiTheme="majorBidi" w:cstheme="majorBidi"/>
          <w:sz w:val="28"/>
          <w:szCs w:val="28"/>
          <w:rtl/>
        </w:rPr>
        <w:t>من</w:t>
      </w:r>
      <w:r w:rsidR="008F6303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F64C6F">
        <w:rPr>
          <w:rFonts w:asciiTheme="majorBidi" w:hAnsiTheme="majorBidi" w:cstheme="majorBidi"/>
          <w:sz w:val="28"/>
          <w:szCs w:val="28"/>
          <w:lang w:bidi="tzm-Arab-MA"/>
        </w:rPr>
        <w:t xml:space="preserve"> </w:t>
      </w:r>
      <w:r w:rsidR="005A6877" w:rsidRPr="00630E1E">
        <w:rPr>
          <w:rFonts w:asciiTheme="majorBidi" w:hAnsiTheme="majorBidi" w:cstheme="majorBidi"/>
          <w:sz w:val="28"/>
          <w:szCs w:val="28"/>
        </w:rPr>
        <w:t>5</w:t>
      </w:r>
      <w:proofErr w:type="gramEnd"/>
      <w:r w:rsidR="005A6877" w:rsidRPr="00630E1E">
        <w:rPr>
          <w:rFonts w:asciiTheme="majorBidi" w:hAnsiTheme="majorBidi" w:cstheme="majorBidi"/>
          <w:sz w:val="28"/>
          <w:szCs w:val="28"/>
        </w:rPr>
        <w:t xml:space="preserve">,5% </w:t>
      </w:r>
      <w:r w:rsidR="005269F1" w:rsidRPr="00630E1E">
        <w:rPr>
          <w:rFonts w:asciiTheme="majorBidi" w:hAnsiTheme="majorBidi" w:cstheme="majorBidi"/>
          <w:sz w:val="28"/>
          <w:szCs w:val="28"/>
          <w:rtl/>
        </w:rPr>
        <w:t>إلى</w:t>
      </w:r>
      <w:r w:rsidR="00F64C6F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630E1E">
        <w:rPr>
          <w:rFonts w:asciiTheme="majorBidi" w:hAnsiTheme="majorBidi" w:cstheme="majorBidi"/>
          <w:sz w:val="28"/>
          <w:szCs w:val="28"/>
        </w:rPr>
        <w:t xml:space="preserve"> </w:t>
      </w:r>
      <w:r w:rsidR="005A6877" w:rsidRPr="00630E1E">
        <w:rPr>
          <w:rFonts w:asciiTheme="majorBidi" w:hAnsiTheme="majorBidi" w:cstheme="majorBidi"/>
          <w:sz w:val="28"/>
          <w:szCs w:val="28"/>
        </w:rPr>
        <w:t>4,9%</w:t>
      </w:r>
      <w:r w:rsidR="005A6877" w:rsidRPr="00630E1E">
        <w:rPr>
          <w:rFonts w:asciiTheme="majorBidi" w:hAnsiTheme="majorBidi" w:cstheme="majorBidi"/>
          <w:sz w:val="28"/>
          <w:szCs w:val="28"/>
          <w:rtl/>
        </w:rPr>
        <w:t>.</w:t>
      </w:r>
    </w:p>
    <w:p w14:paraId="34A8031A" w14:textId="77777777" w:rsidR="009E720C" w:rsidRPr="00630E1E" w:rsidRDefault="00CE0FF3" w:rsidP="00E36C73">
      <w:pPr>
        <w:bidi/>
        <w:spacing w:after="100" w:afterAutospacing="1" w:line="312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630E1E">
        <w:rPr>
          <w:rFonts w:asciiTheme="majorBidi" w:hAnsiTheme="majorBidi" w:cstheme="majorBidi"/>
          <w:sz w:val="28"/>
          <w:szCs w:val="28"/>
          <w:rtl/>
        </w:rPr>
        <w:t>إ</w:t>
      </w:r>
      <w:r w:rsidR="00452544" w:rsidRPr="00630E1E">
        <w:rPr>
          <w:rFonts w:asciiTheme="majorBidi" w:hAnsiTheme="majorBidi" w:cstheme="majorBidi"/>
          <w:sz w:val="28"/>
          <w:szCs w:val="28"/>
          <w:rtl/>
        </w:rPr>
        <w:t>جمالا،</w:t>
      </w:r>
      <w:r w:rsidR="00630E1E">
        <w:rPr>
          <w:rFonts w:asciiTheme="majorBidi" w:hAnsiTheme="majorBidi" w:cstheme="majorBidi"/>
          <w:sz w:val="28"/>
          <w:szCs w:val="28"/>
        </w:rPr>
        <w:t xml:space="preserve"> </w:t>
      </w:r>
      <w:r w:rsidR="007474D5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>إ</w:t>
      </w:r>
      <w:proofErr w:type="spellStart"/>
      <w:r w:rsidR="00452544" w:rsidRPr="00630E1E">
        <w:rPr>
          <w:rFonts w:asciiTheme="majorBidi" w:hAnsiTheme="majorBidi" w:cstheme="majorBidi"/>
          <w:sz w:val="28"/>
          <w:szCs w:val="28"/>
          <w:rtl/>
        </w:rPr>
        <w:t>رتفع</w:t>
      </w:r>
      <w:proofErr w:type="spellEnd"/>
      <w:r w:rsidR="00452544" w:rsidRPr="00630E1E">
        <w:rPr>
          <w:rFonts w:asciiTheme="majorBidi" w:hAnsiTheme="majorBidi" w:cstheme="majorBidi"/>
          <w:sz w:val="28"/>
          <w:szCs w:val="28"/>
          <w:rtl/>
        </w:rPr>
        <w:t xml:space="preserve"> حجم النشيطين المشتغلين في حالة الشغل الناقص</w:t>
      </w:r>
      <w:r w:rsidR="007474D5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>،</w:t>
      </w:r>
      <w:r w:rsidR="00452544" w:rsidRPr="00630E1E">
        <w:rPr>
          <w:rFonts w:asciiTheme="majorBidi" w:hAnsiTheme="majorBidi" w:cstheme="majorBidi"/>
          <w:sz w:val="28"/>
          <w:szCs w:val="28"/>
          <w:rtl/>
        </w:rPr>
        <w:t xml:space="preserve"> خلال هذه الفترة، من 969.000 شخص إلى </w:t>
      </w:r>
      <w:r w:rsidR="00EC5692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>1.</w:t>
      </w:r>
      <w:r w:rsidR="00452544" w:rsidRPr="00630E1E">
        <w:rPr>
          <w:rFonts w:asciiTheme="majorBidi" w:hAnsiTheme="majorBidi" w:cstheme="majorBidi"/>
          <w:sz w:val="28"/>
          <w:szCs w:val="28"/>
          <w:rtl/>
        </w:rPr>
        <w:t xml:space="preserve">182.000، ومن 481.000 إلى 627.000 في المدن ومن 488.000 إلى 556.000 في القرى. </w:t>
      </w:r>
      <w:r w:rsidR="007474D5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كما </w:t>
      </w:r>
      <w:r w:rsidR="00EC5692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>ا</w:t>
      </w:r>
      <w:r w:rsidR="007474D5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رتفع </w:t>
      </w:r>
      <w:r w:rsidR="00452544" w:rsidRPr="00630E1E">
        <w:rPr>
          <w:rFonts w:asciiTheme="majorBidi" w:hAnsiTheme="majorBidi" w:cstheme="majorBidi"/>
          <w:sz w:val="28"/>
          <w:szCs w:val="28"/>
          <w:rtl/>
        </w:rPr>
        <w:t xml:space="preserve">معدل الشغل الناقص من </w:t>
      </w:r>
      <w:r w:rsidR="00452544" w:rsidRPr="00630E1E">
        <w:rPr>
          <w:rFonts w:asciiTheme="majorBidi" w:hAnsiTheme="majorBidi" w:cstheme="majorBidi"/>
          <w:sz w:val="28"/>
          <w:szCs w:val="28"/>
        </w:rPr>
        <w:t>9,1%</w:t>
      </w:r>
      <w:r w:rsidR="00452544" w:rsidRPr="00630E1E">
        <w:rPr>
          <w:rFonts w:asciiTheme="majorBidi" w:hAnsiTheme="majorBidi" w:cstheme="majorBidi"/>
          <w:sz w:val="28"/>
          <w:szCs w:val="28"/>
          <w:rtl/>
        </w:rPr>
        <w:t xml:space="preserve"> إلى</w:t>
      </w:r>
      <w:r w:rsidR="00452544" w:rsidRPr="00630E1E">
        <w:rPr>
          <w:rFonts w:asciiTheme="majorBidi" w:hAnsiTheme="majorBidi" w:cstheme="majorBidi"/>
          <w:sz w:val="28"/>
          <w:szCs w:val="28"/>
        </w:rPr>
        <w:t xml:space="preserve">11,6% </w:t>
      </w:r>
      <w:r w:rsidR="00452544" w:rsidRPr="00630E1E">
        <w:rPr>
          <w:rFonts w:asciiTheme="majorBidi" w:hAnsiTheme="majorBidi" w:cstheme="majorBidi"/>
          <w:sz w:val="28"/>
          <w:szCs w:val="28"/>
          <w:rtl/>
        </w:rPr>
        <w:t xml:space="preserve"> على المستوى الوطني، من</w:t>
      </w:r>
      <w:r w:rsidR="00452544" w:rsidRPr="00630E1E">
        <w:rPr>
          <w:rFonts w:asciiTheme="majorBidi" w:hAnsiTheme="majorBidi" w:cstheme="majorBidi"/>
          <w:sz w:val="28"/>
          <w:szCs w:val="28"/>
        </w:rPr>
        <w:t xml:space="preserve">7,8% </w:t>
      </w:r>
      <w:r w:rsidR="00452544" w:rsidRPr="00630E1E">
        <w:rPr>
          <w:rFonts w:asciiTheme="majorBidi" w:hAnsiTheme="majorBidi" w:cstheme="majorBidi"/>
          <w:sz w:val="28"/>
          <w:szCs w:val="28"/>
          <w:rtl/>
        </w:rPr>
        <w:t xml:space="preserve"> إلى</w:t>
      </w:r>
      <w:r w:rsidR="00452544" w:rsidRPr="00630E1E">
        <w:rPr>
          <w:rFonts w:asciiTheme="majorBidi" w:hAnsiTheme="majorBidi" w:cstheme="majorBidi"/>
          <w:sz w:val="28"/>
          <w:szCs w:val="28"/>
        </w:rPr>
        <w:t xml:space="preserve">10,5% </w:t>
      </w:r>
      <w:r w:rsidR="00452544" w:rsidRPr="00630E1E">
        <w:rPr>
          <w:rFonts w:asciiTheme="majorBidi" w:hAnsiTheme="majorBidi" w:cstheme="majorBidi"/>
          <w:sz w:val="28"/>
          <w:szCs w:val="28"/>
          <w:rtl/>
        </w:rPr>
        <w:t xml:space="preserve"> في المناطق الحضرية ومن</w:t>
      </w:r>
      <w:r w:rsidR="00452544" w:rsidRPr="00630E1E">
        <w:rPr>
          <w:rFonts w:asciiTheme="majorBidi" w:hAnsiTheme="majorBidi" w:cstheme="majorBidi"/>
          <w:sz w:val="28"/>
          <w:szCs w:val="28"/>
        </w:rPr>
        <w:t xml:space="preserve">10,8% </w:t>
      </w:r>
      <w:r w:rsidR="00452544" w:rsidRPr="00630E1E">
        <w:rPr>
          <w:rFonts w:asciiTheme="majorBidi" w:hAnsiTheme="majorBidi" w:cstheme="majorBidi"/>
          <w:sz w:val="28"/>
          <w:szCs w:val="28"/>
          <w:rtl/>
        </w:rPr>
        <w:t xml:space="preserve"> إلى </w:t>
      </w:r>
      <w:r w:rsidR="00452544" w:rsidRPr="00630E1E">
        <w:rPr>
          <w:rFonts w:asciiTheme="majorBidi" w:hAnsiTheme="majorBidi" w:cstheme="majorBidi"/>
          <w:sz w:val="28"/>
          <w:szCs w:val="28"/>
        </w:rPr>
        <w:t xml:space="preserve">13,3% </w:t>
      </w:r>
      <w:r w:rsidR="00452544" w:rsidRPr="00630E1E">
        <w:rPr>
          <w:rFonts w:asciiTheme="majorBidi" w:hAnsiTheme="majorBidi" w:cstheme="majorBidi"/>
          <w:sz w:val="28"/>
          <w:szCs w:val="28"/>
          <w:rtl/>
        </w:rPr>
        <w:t xml:space="preserve"> في المناطق القروية</w:t>
      </w:r>
      <w:r w:rsidRPr="00630E1E">
        <w:rPr>
          <w:rFonts w:asciiTheme="majorBidi" w:hAnsiTheme="majorBidi" w:cstheme="majorBidi"/>
          <w:sz w:val="28"/>
          <w:szCs w:val="28"/>
          <w:rtl/>
        </w:rPr>
        <w:t>.</w:t>
      </w:r>
    </w:p>
    <w:p w14:paraId="2C8BC1D5" w14:textId="77777777" w:rsidR="000105A8" w:rsidRPr="00DE18EB" w:rsidRDefault="00134D9D" w:rsidP="00D53C3C">
      <w:pPr>
        <w:bidi/>
        <w:spacing w:after="100" w:afterAutospacing="1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</w:pPr>
      <w:r w:rsidRPr="00DE18EB"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  <w:t>م</w:t>
      </w:r>
      <w:r w:rsidR="005614DD" w:rsidRPr="00DE18EB"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  <w:t xml:space="preserve">بيان </w:t>
      </w:r>
      <w:r w:rsidR="007E44FE">
        <w:rPr>
          <w:rFonts w:asciiTheme="majorBidi" w:hAnsiTheme="majorBidi" w:cstheme="majorBidi" w:hint="cs"/>
          <w:b/>
          <w:bCs/>
          <w:color w:val="000000" w:themeColor="text1"/>
          <w:rtl/>
          <w:lang w:val="en-US" w:bidi="tzm-Arab-MA"/>
        </w:rPr>
        <w:t>1</w:t>
      </w:r>
      <w:r w:rsidR="00D53C3C">
        <w:rPr>
          <w:rFonts w:asciiTheme="majorBidi" w:hAnsiTheme="majorBidi" w:cstheme="majorBidi" w:hint="cs"/>
          <w:b/>
          <w:bCs/>
          <w:color w:val="000000" w:themeColor="text1"/>
          <w:rtl/>
          <w:lang w:val="en-US" w:bidi="tzm-Arab-MA"/>
        </w:rPr>
        <w:t>3</w:t>
      </w:r>
      <w:r w:rsidR="000A7804" w:rsidRPr="00DE18EB"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  <w:t>:</w:t>
      </w:r>
      <w:r w:rsidR="00452544" w:rsidRPr="00DE18EB"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  <w:t>تطو</w:t>
      </w:r>
      <w:r w:rsidR="005614DD" w:rsidRPr="00DE18EB"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  <w:t xml:space="preserve">ر </w:t>
      </w:r>
      <w:r w:rsidR="009E720C" w:rsidRPr="00DE18EB"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  <w:t>معدل الشغل الناقص</w:t>
      </w:r>
      <w:r w:rsidR="00DE18EB">
        <w:rPr>
          <w:rFonts w:asciiTheme="majorBidi" w:hAnsiTheme="majorBidi" w:cstheme="majorBidi"/>
          <w:b/>
          <w:bCs/>
          <w:color w:val="000000" w:themeColor="text1"/>
          <w:lang w:val="en-US" w:bidi="tzm-Arab-MA"/>
        </w:rPr>
        <w:t xml:space="preserve"> </w:t>
      </w:r>
      <w:r w:rsidR="00452544" w:rsidRPr="00DE18EB"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  <w:t xml:space="preserve">حسب وسط </w:t>
      </w:r>
      <w:r w:rsidR="00DE18EB" w:rsidRPr="00DE18EB"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  <w:t xml:space="preserve">الإقامة </w:t>
      </w:r>
      <w:r w:rsidR="007474D5" w:rsidRPr="00DE18EB"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  <w:t xml:space="preserve">مابين الفصل الثالث من سنة 2019 ونفس الفصل من سنة 2020 </w:t>
      </w:r>
      <w:r w:rsidR="00452544" w:rsidRPr="00DE18EB"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  <w:t>(ب</w:t>
      </w:r>
      <w:r w:rsidRPr="00DE18EB">
        <w:rPr>
          <w:rFonts w:asciiTheme="majorBidi" w:hAnsiTheme="majorBidi" w:cstheme="majorBidi"/>
          <w:b/>
          <w:bCs/>
          <w:color w:val="000000" w:themeColor="text1"/>
          <w:lang w:val="en-US" w:bidi="tzm-Arab-MA"/>
        </w:rPr>
        <w:t>%</w:t>
      </w:r>
      <w:r w:rsidR="00452544" w:rsidRPr="00DE18EB"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  <w:t>)</w:t>
      </w:r>
    </w:p>
    <w:p w14:paraId="0897C380" w14:textId="77777777" w:rsidR="00CE0FF3" w:rsidRPr="006D249F" w:rsidRDefault="009E720C" w:rsidP="009E720C">
      <w:pPr>
        <w:tabs>
          <w:tab w:val="left" w:pos="6852"/>
        </w:tabs>
        <w:bidi/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/>
        </w:rPr>
      </w:pPr>
      <w:r w:rsidRPr="006D249F">
        <w:rPr>
          <w:rFonts w:asciiTheme="majorBidi" w:hAnsiTheme="majorBidi" w:cstheme="majorBidi"/>
          <w:b/>
          <w:bCs/>
          <w:noProof/>
          <w:color w:val="1F497D"/>
          <w:sz w:val="24"/>
          <w:szCs w:val="24"/>
          <w:lang w:eastAsia="fr-FR"/>
        </w:rPr>
        <w:drawing>
          <wp:inline distT="0" distB="0" distL="0" distR="0" wp14:anchorId="7FF9C380" wp14:editId="2BCE0F25">
            <wp:extent cx="4572000" cy="1749287"/>
            <wp:effectExtent l="0" t="0" r="0" b="0"/>
            <wp:docPr id="7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4133C50A" w14:textId="77777777" w:rsidR="007474D5" w:rsidRPr="00630E1E" w:rsidRDefault="007474D5" w:rsidP="00E36C73">
      <w:pPr>
        <w:tabs>
          <w:tab w:val="left" w:pos="6852"/>
        </w:tabs>
        <w:bidi/>
        <w:spacing w:line="312" w:lineRule="auto"/>
        <w:jc w:val="both"/>
        <w:rPr>
          <w:rFonts w:asciiTheme="majorBidi" w:hAnsiTheme="majorBidi" w:cstheme="majorBidi"/>
          <w:b/>
          <w:bCs/>
          <w:color w:val="548DD4"/>
          <w:sz w:val="28"/>
          <w:szCs w:val="28"/>
          <w:lang w:val="en-US"/>
        </w:rPr>
      </w:pPr>
      <w:r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>وسجلت أهم الإرتفاعات</w:t>
      </w:r>
      <w:r w:rsidR="00134D9D" w:rsidRPr="00630E1E">
        <w:rPr>
          <w:rFonts w:asciiTheme="majorBidi" w:hAnsiTheme="majorBidi" w:cstheme="majorBidi"/>
          <w:sz w:val="28"/>
          <w:szCs w:val="28"/>
          <w:rtl/>
        </w:rPr>
        <w:t xml:space="preserve"> في معدل الشغل الناقص </w:t>
      </w:r>
      <w:r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>لدى</w:t>
      </w:r>
      <w:r w:rsidR="00F60E26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134D9D" w:rsidRPr="00630E1E">
        <w:rPr>
          <w:rFonts w:asciiTheme="majorBidi" w:hAnsiTheme="majorBidi" w:cstheme="majorBidi"/>
          <w:sz w:val="28"/>
          <w:szCs w:val="28"/>
          <w:rtl/>
        </w:rPr>
        <w:t>الشباب الذين تتراوح أعمارهم بين 15 و 24</w:t>
      </w:r>
      <w:r w:rsidR="00EC5692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سنة</w:t>
      </w:r>
      <w:r w:rsidR="00134D9D" w:rsidRPr="00630E1E">
        <w:rPr>
          <w:rFonts w:asciiTheme="majorBidi" w:hAnsiTheme="majorBidi" w:cstheme="majorBidi"/>
          <w:sz w:val="28"/>
          <w:szCs w:val="28"/>
          <w:rtl/>
        </w:rPr>
        <w:t xml:space="preserve"> (</w:t>
      </w:r>
      <w:r w:rsidRPr="00630E1E">
        <w:rPr>
          <w:rFonts w:asciiTheme="majorBidi" w:hAnsiTheme="majorBidi" w:cstheme="majorBidi"/>
          <w:sz w:val="28"/>
          <w:szCs w:val="28"/>
          <w:lang w:bidi="tzm-Arab-MA"/>
        </w:rPr>
        <w:t>+3,9</w:t>
      </w:r>
      <w:r w:rsidR="00134D9D" w:rsidRPr="00630E1E">
        <w:rPr>
          <w:rFonts w:asciiTheme="majorBidi" w:hAnsiTheme="majorBidi" w:cstheme="majorBidi"/>
          <w:sz w:val="28"/>
          <w:szCs w:val="28"/>
          <w:rtl/>
        </w:rPr>
        <w:t xml:space="preserve">نقطة)، والأشخاص الحاصلين على شهادة متوسطة </w:t>
      </w:r>
      <w:r w:rsidRPr="00630E1E">
        <w:rPr>
          <w:rFonts w:asciiTheme="majorBidi" w:hAnsiTheme="majorBidi" w:cstheme="majorBidi"/>
          <w:sz w:val="28"/>
          <w:szCs w:val="28"/>
        </w:rPr>
        <w:t>+3,3)</w:t>
      </w:r>
      <w:r w:rsidR="00134D9D" w:rsidRPr="00630E1E">
        <w:rPr>
          <w:rFonts w:asciiTheme="majorBidi" w:hAnsiTheme="majorBidi" w:cstheme="majorBidi"/>
          <w:sz w:val="28"/>
          <w:szCs w:val="28"/>
          <w:rtl/>
        </w:rPr>
        <w:t xml:space="preserve"> نقطة) </w:t>
      </w:r>
      <w:r w:rsidR="00EC5692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>و</w:t>
      </w:r>
      <w:r w:rsidR="00134D9D" w:rsidRPr="00630E1E">
        <w:rPr>
          <w:rFonts w:asciiTheme="majorBidi" w:hAnsiTheme="majorBidi" w:cstheme="majorBidi"/>
          <w:sz w:val="28"/>
          <w:szCs w:val="28"/>
          <w:rtl/>
        </w:rPr>
        <w:t>الأشخاص</w:t>
      </w:r>
      <w:r w:rsidRPr="00630E1E">
        <w:rPr>
          <w:rFonts w:asciiTheme="majorBidi" w:hAnsiTheme="majorBidi" w:cstheme="majorBidi"/>
          <w:sz w:val="28"/>
          <w:szCs w:val="28"/>
          <w:rtl/>
        </w:rPr>
        <w:t xml:space="preserve"> الذين لا يتوفرون على شهادة (</w:t>
      </w:r>
      <w:r w:rsidRPr="00630E1E">
        <w:rPr>
          <w:rFonts w:asciiTheme="majorBidi" w:hAnsiTheme="majorBidi" w:cstheme="majorBidi"/>
          <w:sz w:val="28"/>
          <w:szCs w:val="28"/>
        </w:rPr>
        <w:t>+2,6</w:t>
      </w:r>
      <w:r w:rsidR="00134D9D" w:rsidRPr="00630E1E">
        <w:rPr>
          <w:rFonts w:asciiTheme="majorBidi" w:hAnsiTheme="majorBidi" w:cstheme="majorBidi"/>
          <w:sz w:val="28"/>
          <w:szCs w:val="28"/>
          <w:rtl/>
        </w:rPr>
        <w:t xml:space="preserve"> نقطة).</w:t>
      </w:r>
    </w:p>
    <w:p w14:paraId="7A1AEBAB" w14:textId="77777777" w:rsidR="00D53C3C" w:rsidRDefault="007474D5" w:rsidP="00630E1E">
      <w:pPr>
        <w:tabs>
          <w:tab w:val="left" w:pos="6852"/>
        </w:tabs>
        <w:bidi/>
        <w:spacing w:line="312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630E1E">
        <w:rPr>
          <w:rFonts w:asciiTheme="majorBidi" w:hAnsiTheme="majorBidi" w:cstheme="majorBidi" w:hint="cs"/>
          <w:sz w:val="28"/>
          <w:szCs w:val="28"/>
          <w:rtl/>
        </w:rPr>
        <w:t xml:space="preserve">وحسب </w:t>
      </w:r>
      <w:r w:rsidR="00134D9D" w:rsidRPr="00630E1E">
        <w:rPr>
          <w:rFonts w:asciiTheme="majorBidi" w:hAnsiTheme="majorBidi" w:cstheme="majorBidi"/>
          <w:sz w:val="28"/>
          <w:szCs w:val="28"/>
          <w:rtl/>
        </w:rPr>
        <w:t>القطاعات</w:t>
      </w:r>
      <w:r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>، سجلت أهم الإرتفاعات</w:t>
      </w:r>
      <w:r w:rsidR="00134D9D" w:rsidRPr="00630E1E">
        <w:rPr>
          <w:rFonts w:asciiTheme="majorBidi" w:hAnsiTheme="majorBidi" w:cstheme="majorBidi"/>
          <w:sz w:val="28"/>
          <w:szCs w:val="28"/>
          <w:rtl/>
        </w:rPr>
        <w:t xml:space="preserve"> في معدل</w:t>
      </w:r>
      <w:r w:rsidR="00BC0980" w:rsidRPr="00630E1E">
        <w:rPr>
          <w:rFonts w:asciiTheme="majorBidi" w:hAnsiTheme="majorBidi" w:cstheme="majorBidi"/>
          <w:sz w:val="28"/>
          <w:szCs w:val="28"/>
          <w:rtl/>
        </w:rPr>
        <w:t xml:space="preserve"> الشغل الناقص</w:t>
      </w:r>
      <w:r w:rsidR="00F60E26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EC5692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>في</w:t>
      </w:r>
      <w:r w:rsidR="00F60E26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BC0980" w:rsidRPr="00630E1E">
        <w:rPr>
          <w:rFonts w:asciiTheme="majorBidi" w:hAnsiTheme="majorBidi" w:cstheme="majorBidi"/>
          <w:sz w:val="28"/>
          <w:szCs w:val="28"/>
          <w:rtl/>
        </w:rPr>
        <w:t>قطاع البناء والأشغال العمومية بمقدار</w:t>
      </w:r>
      <w:r w:rsidRPr="00630E1E">
        <w:rPr>
          <w:rFonts w:asciiTheme="majorBidi" w:hAnsiTheme="majorBidi" w:cstheme="majorBidi"/>
          <w:sz w:val="28"/>
          <w:szCs w:val="28"/>
        </w:rPr>
        <w:t>+5,3</w:t>
      </w:r>
      <w:r w:rsidR="00134D9D" w:rsidRPr="00630E1E">
        <w:rPr>
          <w:rFonts w:asciiTheme="majorBidi" w:hAnsiTheme="majorBidi" w:cstheme="majorBidi"/>
          <w:sz w:val="28"/>
          <w:szCs w:val="28"/>
          <w:rtl/>
        </w:rPr>
        <w:t xml:space="preserve"> نقاط (</w:t>
      </w:r>
      <w:proofErr w:type="gramStart"/>
      <w:r w:rsidR="00134D9D" w:rsidRPr="00630E1E">
        <w:rPr>
          <w:rFonts w:asciiTheme="majorBidi" w:hAnsiTheme="majorBidi" w:cstheme="majorBidi"/>
          <w:sz w:val="28"/>
          <w:szCs w:val="28"/>
          <w:rtl/>
        </w:rPr>
        <w:t xml:space="preserve">من </w:t>
      </w:r>
      <w:r w:rsidR="00630E1E">
        <w:rPr>
          <w:rFonts w:asciiTheme="majorBidi" w:hAnsiTheme="majorBidi" w:cstheme="majorBidi"/>
          <w:sz w:val="28"/>
          <w:szCs w:val="28"/>
        </w:rPr>
        <w:t xml:space="preserve"> </w:t>
      </w:r>
      <w:r w:rsidR="00BC0980" w:rsidRPr="00630E1E">
        <w:rPr>
          <w:rFonts w:asciiTheme="majorBidi" w:hAnsiTheme="majorBidi" w:cstheme="majorBidi"/>
          <w:sz w:val="28"/>
          <w:szCs w:val="28"/>
        </w:rPr>
        <w:t>5</w:t>
      </w:r>
      <w:proofErr w:type="gramEnd"/>
      <w:r w:rsidR="00BC0980" w:rsidRPr="00630E1E">
        <w:rPr>
          <w:rFonts w:asciiTheme="majorBidi" w:hAnsiTheme="majorBidi" w:cstheme="majorBidi"/>
          <w:sz w:val="28"/>
          <w:szCs w:val="28"/>
        </w:rPr>
        <w:t xml:space="preserve">,5% </w:t>
      </w:r>
      <w:r w:rsidR="00134D9D" w:rsidRPr="00630E1E">
        <w:rPr>
          <w:rFonts w:asciiTheme="majorBidi" w:hAnsiTheme="majorBidi" w:cstheme="majorBidi"/>
          <w:sz w:val="28"/>
          <w:szCs w:val="28"/>
          <w:rtl/>
        </w:rPr>
        <w:t>إلى</w:t>
      </w:r>
      <w:r w:rsidR="00BC0980" w:rsidRPr="00630E1E">
        <w:rPr>
          <w:rFonts w:asciiTheme="majorBidi" w:hAnsiTheme="majorBidi" w:cstheme="majorBidi"/>
          <w:sz w:val="28"/>
          <w:szCs w:val="28"/>
        </w:rPr>
        <w:t>20,8%</w:t>
      </w:r>
      <w:r w:rsidRPr="00630E1E">
        <w:rPr>
          <w:rFonts w:asciiTheme="majorBidi" w:hAnsiTheme="majorBidi" w:cstheme="majorBidi"/>
          <w:sz w:val="28"/>
          <w:szCs w:val="28"/>
          <w:rtl/>
        </w:rPr>
        <w:t>)</w:t>
      </w:r>
      <w:r w:rsidR="00EC5692" w:rsidRPr="00630E1E">
        <w:rPr>
          <w:rFonts w:asciiTheme="majorBidi" w:hAnsiTheme="majorBidi" w:cstheme="majorBidi" w:hint="cs"/>
          <w:sz w:val="28"/>
          <w:szCs w:val="28"/>
          <w:rtl/>
          <w:lang w:bidi="tzm-Arab-MA"/>
        </w:rPr>
        <w:t>،</w:t>
      </w:r>
      <w:r w:rsidR="00BC0980" w:rsidRPr="00630E1E">
        <w:rPr>
          <w:rFonts w:asciiTheme="majorBidi" w:hAnsiTheme="majorBidi" w:cstheme="majorBidi"/>
          <w:sz w:val="28"/>
          <w:szCs w:val="28"/>
          <w:rtl/>
        </w:rPr>
        <w:t xml:space="preserve"> يليه قطاع "الصناعة بما في ذلك الصناعة </w:t>
      </w:r>
      <w:proofErr w:type="spellStart"/>
      <w:r w:rsidR="00BC0980" w:rsidRPr="00630E1E">
        <w:rPr>
          <w:rFonts w:asciiTheme="majorBidi" w:hAnsiTheme="majorBidi" w:cstheme="majorBidi"/>
          <w:sz w:val="28"/>
          <w:szCs w:val="28"/>
          <w:rtl/>
        </w:rPr>
        <w:t>التقليدية"ب</w:t>
      </w:r>
      <w:proofErr w:type="spellEnd"/>
      <w:r w:rsidR="00F52AAB" w:rsidRPr="00630E1E">
        <w:rPr>
          <w:rFonts w:asciiTheme="majorBidi" w:hAnsiTheme="majorBidi" w:cstheme="majorBidi"/>
          <w:sz w:val="28"/>
          <w:szCs w:val="28"/>
        </w:rPr>
        <w:t>+2,7</w:t>
      </w:r>
      <w:r w:rsidR="00134D9D" w:rsidRPr="00630E1E">
        <w:rPr>
          <w:rFonts w:asciiTheme="majorBidi" w:hAnsiTheme="majorBidi" w:cstheme="majorBidi"/>
          <w:sz w:val="28"/>
          <w:szCs w:val="28"/>
          <w:rtl/>
        </w:rPr>
        <w:t xml:space="preserve"> نقطة (من</w:t>
      </w:r>
      <w:r w:rsidR="00BC0980" w:rsidRPr="00630E1E">
        <w:rPr>
          <w:rFonts w:asciiTheme="majorBidi" w:hAnsiTheme="majorBidi" w:cstheme="majorBidi"/>
          <w:sz w:val="28"/>
          <w:szCs w:val="28"/>
        </w:rPr>
        <w:t xml:space="preserve">6,2% </w:t>
      </w:r>
      <w:r w:rsidR="00134D9D" w:rsidRPr="00630E1E">
        <w:rPr>
          <w:rFonts w:asciiTheme="majorBidi" w:hAnsiTheme="majorBidi" w:cstheme="majorBidi"/>
          <w:sz w:val="28"/>
          <w:szCs w:val="28"/>
          <w:rtl/>
        </w:rPr>
        <w:t xml:space="preserve"> إلى</w:t>
      </w:r>
      <w:r w:rsidR="00BC0980" w:rsidRPr="00630E1E">
        <w:rPr>
          <w:rFonts w:asciiTheme="majorBidi" w:hAnsiTheme="majorBidi" w:cstheme="majorBidi"/>
          <w:sz w:val="28"/>
          <w:szCs w:val="28"/>
        </w:rPr>
        <w:t xml:space="preserve">8,9% </w:t>
      </w:r>
      <w:r w:rsidR="00BC0980" w:rsidRPr="00630E1E">
        <w:rPr>
          <w:rFonts w:asciiTheme="majorBidi" w:hAnsiTheme="majorBidi" w:cstheme="majorBidi"/>
          <w:sz w:val="28"/>
          <w:szCs w:val="28"/>
          <w:rtl/>
        </w:rPr>
        <w:t xml:space="preserve"> )</w:t>
      </w:r>
      <w:r w:rsidR="00F52AAB" w:rsidRPr="00630E1E">
        <w:rPr>
          <w:rFonts w:asciiTheme="majorBidi" w:hAnsiTheme="majorBidi" w:cstheme="majorBidi"/>
          <w:sz w:val="28"/>
          <w:szCs w:val="28"/>
          <w:rtl/>
        </w:rPr>
        <w:t xml:space="preserve"> والخدمات </w:t>
      </w:r>
      <w:r w:rsidR="00F52AAB" w:rsidRPr="00630E1E">
        <w:rPr>
          <w:rFonts w:asciiTheme="majorBidi" w:hAnsiTheme="majorBidi" w:cstheme="majorBidi"/>
          <w:sz w:val="28"/>
          <w:szCs w:val="28"/>
        </w:rPr>
        <w:t>+2,3</w:t>
      </w:r>
      <w:r w:rsidR="00134D9D" w:rsidRPr="00630E1E">
        <w:rPr>
          <w:rFonts w:asciiTheme="majorBidi" w:hAnsiTheme="majorBidi" w:cstheme="majorBidi"/>
          <w:sz w:val="28"/>
          <w:szCs w:val="28"/>
          <w:rtl/>
        </w:rPr>
        <w:t xml:space="preserve"> نقطة (من</w:t>
      </w:r>
      <w:r w:rsidR="00630E1E">
        <w:rPr>
          <w:rFonts w:asciiTheme="majorBidi" w:hAnsiTheme="majorBidi" w:cstheme="majorBidi"/>
          <w:sz w:val="28"/>
          <w:szCs w:val="28"/>
        </w:rPr>
        <w:t xml:space="preserve"> </w:t>
      </w:r>
      <w:r w:rsidR="00BC0980" w:rsidRPr="00630E1E">
        <w:rPr>
          <w:rFonts w:asciiTheme="majorBidi" w:hAnsiTheme="majorBidi" w:cstheme="majorBidi"/>
          <w:sz w:val="28"/>
          <w:szCs w:val="28"/>
        </w:rPr>
        <w:t xml:space="preserve">7,5% </w:t>
      </w:r>
      <w:r w:rsidR="00134D9D" w:rsidRPr="00630E1E">
        <w:rPr>
          <w:rFonts w:asciiTheme="majorBidi" w:hAnsiTheme="majorBidi" w:cstheme="majorBidi"/>
          <w:sz w:val="28"/>
          <w:szCs w:val="28"/>
          <w:rtl/>
        </w:rPr>
        <w:t>إلى</w:t>
      </w:r>
      <w:r w:rsidR="00BC0980" w:rsidRPr="00630E1E">
        <w:rPr>
          <w:rFonts w:asciiTheme="majorBidi" w:hAnsiTheme="majorBidi" w:cstheme="majorBidi"/>
          <w:sz w:val="28"/>
          <w:szCs w:val="28"/>
        </w:rPr>
        <w:t>9,8%</w:t>
      </w:r>
      <w:r w:rsidR="00630E1E">
        <w:rPr>
          <w:rFonts w:asciiTheme="majorBidi" w:hAnsiTheme="majorBidi" w:cstheme="majorBidi"/>
          <w:sz w:val="28"/>
          <w:szCs w:val="28"/>
        </w:rPr>
        <w:t xml:space="preserve"> </w:t>
      </w:r>
      <w:r w:rsidR="00134D9D" w:rsidRPr="00630E1E">
        <w:rPr>
          <w:rFonts w:asciiTheme="majorBidi" w:hAnsiTheme="majorBidi" w:cstheme="majorBidi"/>
          <w:sz w:val="28"/>
          <w:szCs w:val="28"/>
          <w:rtl/>
        </w:rPr>
        <w:t>).</w:t>
      </w:r>
    </w:p>
    <w:p w14:paraId="75CFF38F" w14:textId="77777777" w:rsidR="00D53C3C" w:rsidRDefault="00D53C3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br w:type="page"/>
      </w:r>
    </w:p>
    <w:p w14:paraId="45BF9947" w14:textId="77777777" w:rsidR="009E720C" w:rsidRPr="00DE18EB" w:rsidRDefault="00BC0980" w:rsidP="00D53C3C">
      <w:pPr>
        <w:tabs>
          <w:tab w:val="left" w:pos="6852"/>
        </w:tabs>
        <w:bidi/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</w:pPr>
      <w:r w:rsidRPr="00DE18EB"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  <w:lastRenderedPageBreak/>
        <w:t>مبيان</w:t>
      </w:r>
      <w:r w:rsidR="008F6303" w:rsidRPr="00DE18EB">
        <w:rPr>
          <w:rFonts w:asciiTheme="majorBidi" w:hAnsiTheme="majorBidi" w:cstheme="majorBidi" w:hint="cs"/>
          <w:b/>
          <w:bCs/>
          <w:color w:val="000000" w:themeColor="text1"/>
          <w:rtl/>
          <w:lang w:val="en-US" w:bidi="tzm-Arab-MA"/>
        </w:rPr>
        <w:t>1</w:t>
      </w:r>
      <w:r w:rsidR="00D53C3C">
        <w:rPr>
          <w:rFonts w:asciiTheme="majorBidi" w:hAnsiTheme="majorBidi" w:cstheme="majorBidi" w:hint="cs"/>
          <w:b/>
          <w:bCs/>
          <w:color w:val="000000" w:themeColor="text1"/>
          <w:rtl/>
          <w:lang w:val="en-US" w:bidi="tzm-Arab-MA"/>
        </w:rPr>
        <w:t>4</w:t>
      </w:r>
      <w:r w:rsidR="007E44FE">
        <w:rPr>
          <w:rFonts w:asciiTheme="majorBidi" w:hAnsiTheme="majorBidi" w:cstheme="majorBidi" w:hint="cs"/>
          <w:b/>
          <w:bCs/>
          <w:color w:val="000000" w:themeColor="text1"/>
          <w:rtl/>
          <w:lang w:val="en-US" w:bidi="tzm-Arab-MA"/>
        </w:rPr>
        <w:t xml:space="preserve"> </w:t>
      </w:r>
      <w:r w:rsidR="006250EA">
        <w:rPr>
          <w:rFonts w:asciiTheme="majorBidi" w:hAnsiTheme="majorBidi" w:cstheme="majorBidi" w:hint="cs"/>
          <w:b/>
          <w:bCs/>
          <w:color w:val="000000" w:themeColor="text1"/>
          <w:rtl/>
          <w:lang w:val="en-US" w:bidi="tzm-Arab-MA"/>
        </w:rPr>
        <w:t xml:space="preserve"> </w:t>
      </w:r>
      <w:r w:rsidR="00CE0FF3" w:rsidRPr="00DE18EB"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  <w:t>:</w:t>
      </w:r>
      <w:r w:rsidR="00134D9D" w:rsidRPr="00DE18EB"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  <w:t xml:space="preserve"> معدل</w:t>
      </w:r>
      <w:r w:rsidRPr="00DE18EB"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  <w:t xml:space="preserve"> الشغل الناقص</w:t>
      </w:r>
      <w:r w:rsidR="00134D9D" w:rsidRPr="00DE18EB"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  <w:t xml:space="preserve"> بين </w:t>
      </w:r>
      <w:r w:rsidRPr="00DE18EB"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  <w:t>الفصل</w:t>
      </w:r>
      <w:r w:rsidR="00134D9D" w:rsidRPr="00DE18EB"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  <w:t xml:space="preserve"> الثالث من</w:t>
      </w:r>
      <w:r w:rsidR="00CE0FF3" w:rsidRPr="00DE18EB"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  <w:t xml:space="preserve"> سنة</w:t>
      </w:r>
      <w:r w:rsidR="00134D9D" w:rsidRPr="00DE18EB"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  <w:t xml:space="preserve"> 2019 و 2020 حسب قطاعات النشاط الاقتصادي</w:t>
      </w:r>
      <w:r w:rsidR="00CE0FF3" w:rsidRPr="00DE18EB"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  <w:t>(بـ</w:t>
      </w:r>
      <w:r w:rsidR="00CE0FF3" w:rsidRPr="00DE18EB">
        <w:rPr>
          <w:rFonts w:asciiTheme="majorBidi" w:hAnsiTheme="majorBidi" w:cstheme="majorBidi"/>
          <w:b/>
          <w:bCs/>
          <w:color w:val="000000" w:themeColor="text1"/>
          <w:lang w:val="en-US" w:bidi="tzm-Arab-MA"/>
        </w:rPr>
        <w:t>%</w:t>
      </w:r>
      <w:r w:rsidR="00CE0FF3" w:rsidRPr="00DE18EB">
        <w:rPr>
          <w:rFonts w:asciiTheme="majorBidi" w:hAnsiTheme="majorBidi" w:cstheme="majorBidi"/>
          <w:b/>
          <w:bCs/>
          <w:color w:val="000000" w:themeColor="text1"/>
          <w:rtl/>
          <w:lang w:val="en-US" w:bidi="tzm-Arab-MA"/>
        </w:rPr>
        <w:t>)</w:t>
      </w:r>
    </w:p>
    <w:p w14:paraId="62681B06" w14:textId="77777777" w:rsidR="00BC0980" w:rsidRPr="006D249F" w:rsidRDefault="00CE0FF3" w:rsidP="005A6877">
      <w:pPr>
        <w:tabs>
          <w:tab w:val="left" w:pos="6852"/>
        </w:tabs>
        <w:bidi/>
        <w:spacing w:line="360" w:lineRule="auto"/>
        <w:jc w:val="center"/>
        <w:rPr>
          <w:rFonts w:asciiTheme="majorBidi" w:hAnsiTheme="majorBidi" w:cstheme="majorBidi"/>
          <w:b/>
          <w:bCs/>
          <w:color w:val="548DD4"/>
          <w:sz w:val="24"/>
          <w:szCs w:val="24"/>
          <w:rtl/>
        </w:rPr>
      </w:pPr>
      <w:r w:rsidRPr="006D249F">
        <w:rPr>
          <w:rFonts w:asciiTheme="majorBidi" w:hAnsiTheme="majorBidi" w:cstheme="majorBidi"/>
          <w:b/>
          <w:bCs/>
          <w:noProof/>
          <w:sz w:val="24"/>
          <w:szCs w:val="24"/>
          <w:rtl/>
          <w:lang w:eastAsia="fr-FR"/>
        </w:rPr>
        <w:drawing>
          <wp:inline distT="0" distB="0" distL="0" distR="0" wp14:anchorId="1B27CBD8" wp14:editId="60C3E94B">
            <wp:extent cx="4921858" cy="1924216"/>
            <wp:effectExtent l="0" t="0" r="0" b="0"/>
            <wp:docPr id="15" name="Graphique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4EE1940A" w14:textId="77777777" w:rsidR="00BC0980" w:rsidRPr="00A16F3C" w:rsidRDefault="00F60E26" w:rsidP="005A6877">
      <w:pPr>
        <w:tabs>
          <w:tab w:val="left" w:pos="6852"/>
        </w:tabs>
        <w:bidi/>
        <w:spacing w:line="360" w:lineRule="auto"/>
        <w:rPr>
          <w:rFonts w:asciiTheme="majorBidi" w:hAnsiTheme="majorBidi" w:cstheme="majorBidi"/>
          <w:b/>
          <w:bCs/>
          <w:color w:val="17365D" w:themeColor="text2" w:themeShade="BF"/>
          <w:sz w:val="28"/>
          <w:szCs w:val="28"/>
          <w:rtl/>
          <w:lang w:bidi="tzm-Arab-MA"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bidi="tzm-Arab-MA"/>
        </w:rPr>
        <w:t>9</w:t>
      </w:r>
      <w:r w:rsidR="00792E34" w:rsidRPr="00A16F3C">
        <w:rPr>
          <w:rFonts w:asciiTheme="majorBidi" w:hAnsiTheme="majorBidi" w:cstheme="majorBidi" w:hint="cs"/>
          <w:b/>
          <w:bCs/>
          <w:color w:val="17365D" w:themeColor="text2" w:themeShade="BF"/>
          <w:sz w:val="28"/>
          <w:szCs w:val="28"/>
          <w:rtl/>
          <w:lang w:bidi="tzm-Arab-MA"/>
        </w:rPr>
        <w:t>. مميزات السكان العاطلين خلال الفصل الثالث من سنة 2020</w:t>
      </w:r>
    </w:p>
    <w:p w14:paraId="3EF91BD3" w14:textId="77777777" w:rsidR="00776753" w:rsidRDefault="00776753" w:rsidP="00776753">
      <w:pPr>
        <w:bidi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تجدر الإشارة أن 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حجم العاطلين ارتفع بـ </w:t>
      </w:r>
      <w:r w:rsidRPr="00787103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368.000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شخص ما بين الفصل </w:t>
      </w:r>
      <w:r w:rsidRPr="0078710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الثالث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من سنة 2019 ونفس الفصل من سنة 2020، حيث انتقل عددهم من </w:t>
      </w:r>
      <w:r w:rsidRPr="0078710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1.114.000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إلى </w:t>
      </w:r>
      <w:r w:rsidRPr="0078710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1.482.000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عاطل، وهو ما يعادل ارتفاعا بـ </w:t>
      </w:r>
      <w:r w:rsidRPr="00787103">
        <w:rPr>
          <w:rFonts w:asciiTheme="majorBidi" w:eastAsia="Times New Roman" w:hAnsiTheme="majorBidi" w:cstheme="majorBidi"/>
          <w:sz w:val="28"/>
          <w:szCs w:val="28"/>
          <w:lang w:eastAsia="fr-FR"/>
        </w:rPr>
        <w:t>%</w:t>
      </w:r>
      <w:r w:rsidRPr="0078710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33، 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نتيجة ارتفاع عدد العاطلين بـ </w:t>
      </w:r>
      <w:r w:rsidRPr="0078710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276.000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بالوسط الحضري وب </w:t>
      </w:r>
      <w:r w:rsidRPr="0078710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92.000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بالوسط القروي.</w:t>
      </w:r>
    </w:p>
    <w:p w14:paraId="75AD3F79" w14:textId="77777777" w:rsidR="00776753" w:rsidRPr="00776753" w:rsidRDefault="00CC79B3" w:rsidP="008F6303">
      <w:pPr>
        <w:bidi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</w:pPr>
      <w:r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يقطن</w:t>
      </w:r>
      <w:r w:rsidR="00776753" w:rsidRPr="0077675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</w:t>
      </w:r>
      <w:r w:rsidR="008F630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قرابة </w:t>
      </w:r>
      <w:r w:rsidR="00776753" w:rsidRPr="0077675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8 من كل 10 عاطلين (</w:t>
      </w:r>
      <w:r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79,5%</w:t>
      </w:r>
      <w:r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) في المناطق الحضرية</w:t>
      </w:r>
      <w:r w:rsidR="00776753" w:rsidRPr="0077675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، </w:t>
      </w:r>
      <w:r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71,2%</w:t>
      </w:r>
      <w:r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هم </w:t>
      </w:r>
      <w:r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ذكور</w:t>
      </w:r>
      <w:r w:rsidR="00776753" w:rsidRPr="0077675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،</w:t>
      </w:r>
      <w:r w:rsidR="008F630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و</w:t>
      </w:r>
      <w:r w:rsidR="00776753" w:rsidRPr="0077675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</w:t>
      </w:r>
      <w:r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71,9%</w:t>
      </w:r>
      <w:r w:rsidR="00776753" w:rsidRPr="0077675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تتراوح أعمارهم بين 15 و 34 </w:t>
      </w:r>
      <w:r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سنة</w:t>
      </w:r>
      <w:r w:rsidR="00776753" w:rsidRPr="0077675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و </w:t>
      </w:r>
      <w:r w:rsidR="008F630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 </w:t>
      </w:r>
      <w:r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31,4% </w:t>
      </w:r>
      <w:r w:rsidR="00776753" w:rsidRPr="0077675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لديهم </w:t>
      </w:r>
      <w:r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شهادة ذات مستوى </w:t>
      </w:r>
      <w:r w:rsidR="00776753" w:rsidRPr="0077675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عالي.</w:t>
      </w:r>
    </w:p>
    <w:p w14:paraId="1268EC49" w14:textId="77777777" w:rsidR="00776753" w:rsidRPr="00776753" w:rsidRDefault="00CC79B3" w:rsidP="00CC79B3">
      <w:pPr>
        <w:bidi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</w:pPr>
      <w:r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خلال الفصل الثالث من سنة</w:t>
      </w:r>
      <w:r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2020</w:t>
      </w:r>
      <w:r w:rsidR="00776753" w:rsidRPr="0077675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، بلغت نسبة </w:t>
      </w:r>
      <w:r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العاطلين عن العمل الذين سبق لهم</w:t>
      </w:r>
      <w:r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</w:t>
      </w:r>
      <w:r w:rsidR="00776753" w:rsidRPr="0077675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أن </w:t>
      </w:r>
      <w:r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اشتغلوا </w:t>
      </w:r>
      <w:r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60%</w:t>
      </w:r>
      <w:r w:rsidR="00776753" w:rsidRPr="0077675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، بزيادة قدرها </w:t>
      </w:r>
      <w:r w:rsidR="00E25CE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 </w:t>
      </w:r>
      <w:r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15,3</w:t>
      </w:r>
      <w:r w:rsidR="00776753" w:rsidRPr="0077675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نقطة مقارنة </w:t>
      </w:r>
      <w:r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مع نفس الفصل من سنة</w:t>
      </w:r>
      <w:r w:rsidR="00776753" w:rsidRPr="0077675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2019.</w:t>
      </w:r>
    </w:p>
    <w:p w14:paraId="5E3D7293" w14:textId="77777777" w:rsidR="005058AC" w:rsidRDefault="00776753" w:rsidP="005058AC">
      <w:pPr>
        <w:bidi/>
        <w:spacing w:before="100" w:beforeAutospacing="1" w:after="100" w:afterAutospacing="1"/>
        <w:jc w:val="both"/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</w:pPr>
      <w:r w:rsidRPr="0077675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من بين العاطلين عن العمل الذين </w:t>
      </w:r>
      <w:r w:rsidR="00CC79B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سبق لهم أن اشتغلوا</w:t>
      </w:r>
      <w:r w:rsidRPr="0077675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، </w:t>
      </w:r>
      <w:r w:rsidR="00CC79B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ف</w:t>
      </w:r>
      <w:r w:rsidRPr="0077675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سبعة من كل عشرة</w:t>
      </w:r>
      <w:r w:rsidR="00CC79B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</w:t>
      </w:r>
      <w:r w:rsidRPr="0077675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</w:t>
      </w:r>
      <w:r w:rsidR="00CC79B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منهم </w:t>
      </w:r>
      <w:r w:rsidRPr="0077675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مقيمين في المناطق الحضرية (</w:t>
      </w:r>
      <w:r w:rsidR="00304ADD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(</w:t>
      </w:r>
      <w:r w:rsidR="00CC79B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72,9%</w:t>
      </w:r>
      <w:r w:rsidRPr="0077675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</w:t>
      </w:r>
      <w:r w:rsidR="00CC79B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و حوالي ثمانية من</w:t>
      </w:r>
      <w:r w:rsidRPr="0077675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كل عشرة </w:t>
      </w:r>
      <w:r w:rsidR="00CC79B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هم ذكور</w:t>
      </w:r>
      <w:r w:rsidRPr="0077675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(</w:t>
      </w:r>
      <w:r w:rsidR="00CC79B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77,4%</w:t>
      </w:r>
      <w:r w:rsidRPr="0077675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)</w:t>
      </w:r>
      <w:r w:rsidR="005058AC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.</w:t>
      </w:r>
    </w:p>
    <w:p w14:paraId="76616B3C" w14:textId="77777777" w:rsidR="00776753" w:rsidRPr="00776753" w:rsidRDefault="005058AC" w:rsidP="005058AC">
      <w:pPr>
        <w:bidi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</w:pPr>
      <w:r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وحسب الشهادة، </w:t>
      </w:r>
      <w:r w:rsidR="00776753" w:rsidRPr="0077675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ما يقرب من ستة من كل عشرة أشخاص عاطلين عن العمل سبق لهم العمل </w:t>
      </w:r>
      <w:r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هم </w:t>
      </w:r>
      <w:r w:rsidR="00776753" w:rsidRPr="0077675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حاصلين على </w:t>
      </w:r>
      <w:r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شهادة </w:t>
      </w:r>
      <w:r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(60,3%)  </w:t>
      </w:r>
      <w:r w:rsidR="00776753" w:rsidRPr="0077675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و</w:t>
      </w:r>
      <w:r w:rsidR="00304ADD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 </w:t>
      </w:r>
      <w:r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43,5%</w:t>
      </w:r>
      <w:r w:rsidR="00776753" w:rsidRPr="0077675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لديهم </w:t>
      </w:r>
      <w:r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شهادة متوسطة </w:t>
      </w:r>
      <w:r w:rsidR="00776753" w:rsidRPr="0077675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و </w:t>
      </w:r>
      <w:r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16,8%</w:t>
      </w:r>
      <w:r w:rsidR="00776753" w:rsidRPr="0077675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لديهم </w:t>
      </w:r>
      <w:r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شهادة ذات </w:t>
      </w:r>
      <w:r w:rsidR="00776753" w:rsidRPr="0077675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مستوى </w:t>
      </w:r>
      <w:r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عالي</w:t>
      </w:r>
      <w:r w:rsidR="00776753" w:rsidRPr="0077675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.</w:t>
      </w:r>
    </w:p>
    <w:p w14:paraId="125BC3FA" w14:textId="77777777" w:rsidR="00776753" w:rsidRPr="00776753" w:rsidRDefault="005058AC" w:rsidP="00BF1C64">
      <w:pPr>
        <w:bidi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</w:pPr>
      <w:r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من ناحية أخر</w:t>
      </w:r>
      <w:r w:rsidR="00BF1C64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ى</w:t>
      </w:r>
      <w:r w:rsidR="00776753" w:rsidRPr="0077675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،</w:t>
      </w:r>
      <w:r w:rsidR="00BF1C64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</w:t>
      </w:r>
      <w:r w:rsidR="00776753" w:rsidRPr="0077675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</w:t>
      </w:r>
      <w:r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83,8%</w:t>
      </w:r>
      <w:r w:rsidR="00776753" w:rsidRPr="0077675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من </w:t>
      </w:r>
      <w:r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هولاء </w:t>
      </w:r>
      <w:r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العاطلين عن العمل </w:t>
      </w:r>
      <w:r w:rsidR="00BF1C64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كانوا أجراء</w:t>
      </w:r>
      <w:r w:rsidR="00776753" w:rsidRPr="0077675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، </w:t>
      </w:r>
      <w:r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12,5%</w:t>
      </w:r>
      <w:r w:rsidR="00BF1C64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</w:t>
      </w:r>
      <w:r w:rsidR="006F498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كانوا ي</w:t>
      </w:r>
      <w:r w:rsidR="00776753" w:rsidRPr="0077675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عملون لحسابهم الخاص</w:t>
      </w:r>
      <w:r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،</w:t>
      </w:r>
      <w:r w:rsidR="00BF1C64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و</w:t>
      </w:r>
      <w:r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53,5%</w:t>
      </w:r>
      <w:r w:rsidR="00776753" w:rsidRPr="0077675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</w:t>
      </w:r>
      <w:r w:rsidR="00BF1C64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منهم كانوا </w:t>
      </w:r>
      <w:r w:rsidR="00776753" w:rsidRPr="0077675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يعملون في قطاع الخدمات، </w:t>
      </w:r>
      <w:r w:rsidR="00BF1C64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و </w:t>
      </w:r>
      <w:r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20,7%</w:t>
      </w:r>
      <w:r w:rsidR="00776753" w:rsidRPr="0077675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في </w:t>
      </w:r>
      <w:r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قطاع البناء والأشغال العمومية </w:t>
      </w:r>
      <w:r w:rsidR="00776753" w:rsidRPr="0077675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و </w:t>
      </w:r>
      <w:r w:rsidR="00BF1C64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</w:t>
      </w:r>
      <w:r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15,7%</w:t>
      </w:r>
      <w:r w:rsidR="00776753" w:rsidRPr="0077675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في الصناعة بما </w:t>
      </w:r>
      <w:r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فيها الصناعة التقليدية</w:t>
      </w:r>
      <w:r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و </w:t>
      </w:r>
      <w:r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9,4%</w:t>
      </w:r>
      <w:r w:rsidR="00776753" w:rsidRPr="0077675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في </w:t>
      </w:r>
      <w:r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الفلاحة </w:t>
      </w:r>
      <w:r w:rsidR="00776753" w:rsidRPr="0077675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والغاب</w:t>
      </w:r>
      <w:r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ة</w:t>
      </w:r>
      <w:r w:rsidR="00776753" w:rsidRPr="0077675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و</w:t>
      </w:r>
      <w:r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ال</w:t>
      </w:r>
      <w:r w:rsidR="00776753" w:rsidRPr="00776753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صيد.</w:t>
      </w:r>
    </w:p>
    <w:p w14:paraId="657A05F1" w14:textId="77777777" w:rsidR="00D53C3C" w:rsidRDefault="005058AC" w:rsidP="00777518">
      <w:pPr>
        <w:bidi/>
        <w:spacing w:before="100" w:beforeAutospacing="1" w:after="100" w:afterAutospacing="1"/>
        <w:jc w:val="both"/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</w:pPr>
      <w:r w:rsidRPr="00BF1C64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كما أن ثلث</w:t>
      </w:r>
      <w:r w:rsidR="00BF1C64" w:rsidRPr="00BF1C64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ي</w:t>
      </w:r>
      <w:r w:rsidRPr="00BF1C64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هولاء العاطلين كانوا </w:t>
      </w:r>
      <w:r w:rsidR="00BF1C64" w:rsidRPr="00BF1C64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يشتغلون  </w:t>
      </w:r>
      <w:r w:rsidR="00776753" w:rsidRPr="00BF1C64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كعمال</w:t>
      </w:r>
      <w:r w:rsidR="00BF1C64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</w:t>
      </w:r>
      <w:r w:rsidR="00BF1C64" w:rsidRPr="00BF1C64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يدوي</w:t>
      </w:r>
      <w:r w:rsidR="00BF1C64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ي</w:t>
      </w:r>
      <w:r w:rsidR="00BF1C64" w:rsidRPr="00BF1C64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ن غير فلاحيين، حمال</w:t>
      </w:r>
      <w:r w:rsidR="00BF1C64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ي</w:t>
      </w:r>
      <w:r w:rsidR="00BF1C64" w:rsidRPr="00BF1C64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ن وعمال المهن الصغرى</w:t>
      </w:r>
      <w:r w:rsidR="00BF1C64" w:rsidRPr="00BF1C64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بنسبة</w:t>
      </w:r>
      <w:r w:rsidR="00BF1C64" w:rsidRPr="00BF1C64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</w:t>
      </w:r>
      <w:r w:rsidR="00925589" w:rsidRPr="00BF1C64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32,7%</w:t>
      </w:r>
      <w:r w:rsidR="00776753" w:rsidRPr="00BF1C64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، </w:t>
      </w:r>
      <w:r w:rsidR="00BF1C64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و</w:t>
      </w:r>
      <w:r w:rsidR="00BF1C64" w:rsidRPr="00BF1C64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كعمال </w:t>
      </w:r>
      <w:r w:rsidR="00BF1C64" w:rsidRPr="00BF1C64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مؤهلين في المهن الحرفية </w:t>
      </w:r>
      <w:r w:rsidR="00BF1C64" w:rsidRPr="00BF1C64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(</w:t>
      </w:r>
      <w:r w:rsidR="00BF1C64" w:rsidRPr="00BF1C64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25,3%</w:t>
      </w:r>
      <w:r w:rsidR="00BF1C64" w:rsidRPr="00BF1C64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)</w:t>
      </w:r>
      <w:r w:rsidR="00776753" w:rsidRPr="00BF1C64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</w:t>
      </w:r>
      <w:r w:rsidR="00BF1C64" w:rsidRPr="00BF1C64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و</w:t>
      </w:r>
      <w:r w:rsidR="00776753" w:rsidRPr="00BF1C64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ك</w:t>
      </w:r>
      <w:r w:rsidR="00BF1C64" w:rsidRPr="00BF1C64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مستخدمين </w:t>
      </w:r>
      <w:r w:rsidR="00BF1C64" w:rsidRPr="00BF1C64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17,7%</w:t>
      </w:r>
      <w:r w:rsidR="00BF1C64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)</w:t>
      </w:r>
      <w:r w:rsidR="00BF1C64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).</w:t>
      </w:r>
      <w:r w:rsidR="0041531D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 </w:t>
      </w:r>
      <w:r w:rsidR="00EC3E96" w:rsidRPr="00EC3E96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كما تعود أسباب بطال</w:t>
      </w:r>
      <w:r w:rsidR="00EC3E96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ة هذه الفئة من العاطلين بالأساس </w:t>
      </w:r>
      <w:r w:rsidR="00EC3E96" w:rsidRPr="00EC3E96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الى </w:t>
      </w:r>
      <w:r w:rsidR="00EC3E96" w:rsidRPr="00EC3E96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توقف نشاط </w:t>
      </w:r>
      <w:r w:rsidR="00EC3E96" w:rsidRPr="00EC3E96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المؤسسة المشغلة أوالطرد</w:t>
      </w:r>
      <w:r w:rsidR="00EC3E96" w:rsidRPr="00EC3E96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 (69,6%)</w:t>
      </w:r>
      <w:r w:rsidR="00630E1E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 </w:t>
      </w:r>
      <w:r w:rsidR="00EC3E96" w:rsidRPr="00EC3E96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.</w:t>
      </w:r>
    </w:p>
    <w:p w14:paraId="1542CA44" w14:textId="77777777" w:rsidR="00D53C3C" w:rsidRDefault="00D53C3C">
      <w:pPr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</w:pPr>
      <w:r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br w:type="page"/>
      </w:r>
    </w:p>
    <w:p w14:paraId="3E5652C4" w14:textId="77777777" w:rsidR="00776753" w:rsidRPr="00A16F3C" w:rsidRDefault="00D53C3C" w:rsidP="00D53C3C">
      <w:pPr>
        <w:bidi/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002060"/>
          <w:sz w:val="28"/>
          <w:szCs w:val="28"/>
          <w:lang w:bidi="tzm-Arab-MA"/>
        </w:rPr>
      </w:pPr>
      <w:r>
        <w:rPr>
          <w:rFonts w:asciiTheme="majorBidi" w:hAnsiTheme="majorBidi" w:cstheme="majorBidi" w:hint="cs"/>
          <w:b/>
          <w:bCs/>
          <w:color w:val="002060"/>
          <w:sz w:val="24"/>
          <w:szCs w:val="24"/>
          <w:rtl/>
          <w:lang w:bidi="tzm-Arab-MA"/>
        </w:rPr>
        <w:lastRenderedPageBreak/>
        <w:t>10</w:t>
      </w:r>
      <w:r w:rsidR="00776753" w:rsidRPr="00A16F3C"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tzm-Arab-MA"/>
        </w:rPr>
        <w:t xml:space="preserve">. الخصائص الرئيسية للسكان خارج سوق </w:t>
      </w:r>
      <w:r w:rsidR="0041531D" w:rsidRPr="00A16F3C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bidi="tzm-Arab-MA"/>
        </w:rPr>
        <w:t>الشغل خلال الفصل</w:t>
      </w:r>
      <w:r w:rsidR="00776753" w:rsidRPr="00A16F3C"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tzm-Arab-MA"/>
        </w:rPr>
        <w:t xml:space="preserve"> الثالث من </w:t>
      </w:r>
      <w:r w:rsidR="0041531D" w:rsidRPr="00A16F3C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bidi="tzm-Arab-MA"/>
        </w:rPr>
        <w:t>سنة</w:t>
      </w:r>
      <w:r w:rsidR="00776753" w:rsidRPr="00A16F3C"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tzm-Arab-MA"/>
        </w:rPr>
        <w:t xml:space="preserve"> 2020</w:t>
      </w:r>
    </w:p>
    <w:p w14:paraId="10B20EA9" w14:textId="77777777" w:rsidR="00776753" w:rsidRPr="00925589" w:rsidRDefault="0041531D" w:rsidP="008D23B8">
      <w:pPr>
        <w:bidi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highlight w:val="yellow"/>
          <w:lang w:eastAsia="fr-FR" w:bidi="tzm-Arab-MA"/>
        </w:rPr>
      </w:pPr>
      <w:r w:rsidRPr="0041531D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خلال الفصل</w:t>
      </w:r>
      <w:r w:rsidRPr="0041531D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الثالث من </w:t>
      </w:r>
      <w:r w:rsidRPr="0041531D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سنة</w:t>
      </w:r>
      <w:r w:rsidRPr="0041531D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2020</w:t>
      </w:r>
      <w:r w:rsidR="00776753" w:rsidRPr="0041531D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، </w:t>
      </w:r>
      <w:r w:rsidRPr="0041531D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بلغ عدد </w:t>
      </w:r>
      <w:r w:rsidR="00776753" w:rsidRPr="0041531D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الأشخاص خارج سوق العمل </w:t>
      </w:r>
      <w:r w:rsidRPr="0041531D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15</w:t>
      </w:r>
      <w:r w:rsidRPr="0041531D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,</w:t>
      </w:r>
      <w:r w:rsidRPr="0041531D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15 مليون</w:t>
      </w:r>
      <w:r w:rsidRPr="0041531D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. ويتكون غالبيتهم من</w:t>
      </w:r>
      <w:r w:rsidRPr="0041531D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</w:t>
      </w:r>
      <w:r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ربات بيوت </w:t>
      </w:r>
      <w:r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(54,9%)</w:t>
      </w:r>
      <w:r w:rsidR="00776753" w:rsidRPr="0041531D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أو تلاميذ أو طلاب (</w:t>
      </w:r>
      <w:r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%</w:t>
      </w:r>
      <w:r w:rsidR="00776753" w:rsidRPr="0041531D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24)</w:t>
      </w:r>
      <w:r w:rsidRPr="0041531D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. و</w:t>
      </w:r>
      <w:r w:rsidR="00776753" w:rsidRPr="0041531D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تمثل النساء </w:t>
      </w:r>
      <w:r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73,8% </w:t>
      </w:r>
      <w:r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</w:t>
      </w:r>
      <w:r w:rsidR="00776753" w:rsidRPr="0041531D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من </w:t>
      </w:r>
      <w:r w:rsidRPr="0041531D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ه</w:t>
      </w:r>
      <w:r w:rsidR="008D23B8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ذ</w:t>
      </w:r>
      <w:r w:rsidRPr="0041531D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ه الفئة من</w:t>
      </w:r>
      <w:r w:rsidR="00776753" w:rsidRPr="0041531D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السكان</w:t>
      </w:r>
      <w:r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.</w:t>
      </w:r>
    </w:p>
    <w:p w14:paraId="19E91AA0" w14:textId="77777777" w:rsidR="00776753" w:rsidRPr="0041531D" w:rsidRDefault="0041531D" w:rsidP="0041531D">
      <w:pPr>
        <w:bidi/>
        <w:spacing w:before="100" w:beforeAutospacing="1" w:after="100" w:afterAutospacing="1"/>
        <w:jc w:val="both"/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</w:pPr>
      <w:r w:rsidRPr="0041531D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وحسب الشهادة</w:t>
      </w:r>
      <w:r w:rsidR="00776753" w:rsidRPr="0041531D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، ما يزيد قليلاً عن نصف  الأشخاص خارج سوق العمل</w:t>
      </w:r>
      <w:r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</w:t>
      </w:r>
      <w:r w:rsidRPr="0041531D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(</w:t>
      </w:r>
      <w:r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53,4%</w:t>
      </w:r>
      <w:r w:rsidRPr="0041531D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)</w:t>
      </w:r>
      <w:r w:rsidR="00776753" w:rsidRPr="0041531D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ليس لديهم</w:t>
      </w:r>
      <w:r w:rsidRPr="0041531D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أي</w:t>
      </w:r>
      <w:r w:rsidR="00776753" w:rsidRPr="0041531D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شهادة</w:t>
      </w:r>
      <w:r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،</w:t>
      </w:r>
      <w:r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 34,7%</w:t>
      </w:r>
      <w:r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</w:t>
      </w:r>
      <w:r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 </w:t>
      </w:r>
      <w:r w:rsidR="00776753" w:rsidRPr="0041531D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لديهم </w:t>
      </w:r>
      <w:r w:rsidRPr="0041531D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شهادة</w:t>
      </w:r>
      <w:r w:rsidR="00776753" w:rsidRPr="0041531D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متوسطة و </w:t>
      </w:r>
      <w:r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 11,7%</w:t>
      </w:r>
      <w:r w:rsidR="00776753" w:rsidRPr="0041531D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لديهم </w:t>
      </w:r>
      <w:r w:rsidRPr="0041531D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شهادة ذات مستوى عالي</w:t>
      </w:r>
      <w:r w:rsidR="00776753" w:rsidRPr="0041531D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.</w:t>
      </w:r>
    </w:p>
    <w:p w14:paraId="1EAF2C91" w14:textId="77777777" w:rsidR="00792E34" w:rsidRPr="006D249F" w:rsidRDefault="00792E34" w:rsidP="00792E34">
      <w:pPr>
        <w:tabs>
          <w:tab w:val="left" w:pos="6852"/>
        </w:tabs>
        <w:bidi/>
        <w:spacing w:line="360" w:lineRule="auto"/>
        <w:rPr>
          <w:rFonts w:asciiTheme="majorBidi" w:hAnsiTheme="majorBidi" w:cstheme="majorBidi"/>
          <w:b/>
          <w:bCs/>
          <w:color w:val="548DD4"/>
          <w:sz w:val="24"/>
          <w:szCs w:val="24"/>
          <w:lang w:bidi="tzm-Arab-MA"/>
        </w:rPr>
      </w:pPr>
    </w:p>
    <w:sectPr w:rsidR="00792E34" w:rsidRPr="006D249F" w:rsidSect="00FA73B5"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CE403" w14:textId="77777777" w:rsidR="00B57291" w:rsidRDefault="00B57291" w:rsidP="00C63A91">
      <w:pPr>
        <w:spacing w:after="0" w:line="240" w:lineRule="auto"/>
      </w:pPr>
      <w:r>
        <w:separator/>
      </w:r>
    </w:p>
  </w:endnote>
  <w:endnote w:type="continuationSeparator" w:id="0">
    <w:p w14:paraId="60DB8B0F" w14:textId="77777777" w:rsidR="00B57291" w:rsidRDefault="00B57291" w:rsidP="00C6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7196783"/>
      <w:docPartObj>
        <w:docPartGallery w:val="Page Numbers (Bottom of Page)"/>
        <w:docPartUnique/>
      </w:docPartObj>
    </w:sdtPr>
    <w:sdtEndPr/>
    <w:sdtContent>
      <w:p w14:paraId="18C2BBA0" w14:textId="77777777" w:rsidR="00630E1E" w:rsidRDefault="00B57291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51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1A4B63B" w14:textId="77777777" w:rsidR="00EC3E96" w:rsidRDefault="00EC3E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37214" w14:textId="77777777" w:rsidR="00B57291" w:rsidRDefault="00B57291" w:rsidP="00C63A91">
      <w:pPr>
        <w:spacing w:after="0" w:line="240" w:lineRule="auto"/>
      </w:pPr>
      <w:r>
        <w:separator/>
      </w:r>
    </w:p>
  </w:footnote>
  <w:footnote w:type="continuationSeparator" w:id="0">
    <w:p w14:paraId="15BF0B19" w14:textId="77777777" w:rsidR="00B57291" w:rsidRDefault="00B57291" w:rsidP="00C63A91">
      <w:pPr>
        <w:spacing w:after="0" w:line="240" w:lineRule="auto"/>
      </w:pPr>
      <w:r>
        <w:continuationSeparator/>
      </w:r>
    </w:p>
  </w:footnote>
  <w:footnote w:id="1">
    <w:p w14:paraId="2B9DCB75" w14:textId="77777777" w:rsidR="00EC3E96" w:rsidRDefault="00EC3E96" w:rsidP="00792E34">
      <w:pPr>
        <w:pStyle w:val="Notedebasdepage"/>
      </w:pPr>
      <w:r w:rsidRPr="0085001D">
        <w:rPr>
          <w:rFonts w:hint="cs"/>
          <w:sz w:val="18"/>
          <w:szCs w:val="18"/>
          <w:rtl/>
          <w:lang w:bidi="tzm-Arab-MA"/>
        </w:rPr>
        <w:t>بإعتبار العمل بدوام كامل يعادل 48 ساعة في الأسبوع</w:t>
      </w:r>
      <w:r>
        <w:rPr>
          <w:rFonts w:hint="cs"/>
          <w:rtl/>
          <w:lang w:bidi="tzm-Arab-MA"/>
        </w:rPr>
        <w:t>.</w:t>
      </w:r>
      <w:r>
        <w:rPr>
          <w:rStyle w:val="Appelnotedebasdep"/>
        </w:rPr>
        <w:footnoteRef/>
      </w:r>
    </w:p>
  </w:footnote>
  <w:footnote w:id="2">
    <w:p w14:paraId="5F9312BB" w14:textId="77777777" w:rsidR="00EC3E96" w:rsidRPr="008F6303" w:rsidRDefault="00EC3E96" w:rsidP="008F6303">
      <w:pPr>
        <w:pStyle w:val="Notedebasdepage"/>
        <w:rPr>
          <w:sz w:val="18"/>
          <w:szCs w:val="18"/>
        </w:rPr>
      </w:pPr>
    </w:p>
    <w:p w14:paraId="284277DC" w14:textId="77777777" w:rsidR="00EC3E96" w:rsidRPr="008F6303" w:rsidRDefault="00EC3E96" w:rsidP="008F6303">
      <w:pPr>
        <w:pStyle w:val="Notedebasdepage"/>
        <w:bidi/>
        <w:jc w:val="both"/>
        <w:rPr>
          <w:sz w:val="18"/>
          <w:szCs w:val="18"/>
          <w:rtl/>
          <w:lang w:bidi="tzm-Arab-MA"/>
        </w:rPr>
      </w:pPr>
      <w:r w:rsidRPr="008F6303">
        <w:rPr>
          <w:sz w:val="18"/>
          <w:szCs w:val="18"/>
          <w:vertAlign w:val="superscript"/>
          <w:lang w:bidi="tzm-Arab-MA"/>
        </w:rPr>
        <w:footnoteRef/>
      </w:r>
      <w:bookmarkStart w:id="0" w:name="_Hlk55910825"/>
      <w:r w:rsidRPr="008F6303">
        <w:rPr>
          <w:rFonts w:hint="cs"/>
          <w:sz w:val="18"/>
          <w:szCs w:val="18"/>
          <w:vertAlign w:val="superscript"/>
          <w:rtl/>
          <w:lang w:bidi="tzm-Arab-MA"/>
        </w:rPr>
        <w:t>ا</w:t>
      </w:r>
      <w:r w:rsidRPr="008F6303">
        <w:rPr>
          <w:rFonts w:hint="cs"/>
          <w:sz w:val="18"/>
          <w:szCs w:val="18"/>
          <w:rtl/>
          <w:lang w:bidi="tzm-Arab-MA"/>
        </w:rPr>
        <w:t xml:space="preserve">لفرق مقارنة مع الحجم الإجمالي للشغل،   </w:t>
      </w:r>
      <w:r w:rsidRPr="008F6303">
        <w:rPr>
          <w:sz w:val="18"/>
          <w:szCs w:val="18"/>
          <w:lang w:bidi="tzm-Arab-MA"/>
        </w:rPr>
        <w:t>0,1%</w:t>
      </w:r>
      <w:r w:rsidRPr="008F6303">
        <w:rPr>
          <w:rFonts w:hint="cs"/>
          <w:sz w:val="18"/>
          <w:szCs w:val="18"/>
          <w:rtl/>
          <w:lang w:bidi="tzm-Arab-MA"/>
        </w:rPr>
        <w:t xml:space="preserve"> من النشيطين المشتغلتين، يهم الأنشطة المبهمة.</w:t>
      </w:r>
      <w:bookmarkEnd w:id="0"/>
    </w:p>
    <w:p w14:paraId="18FD0A4A" w14:textId="77777777" w:rsidR="00EC3E96" w:rsidRPr="008F6303" w:rsidRDefault="00EC3E96" w:rsidP="008F6303">
      <w:pPr>
        <w:pStyle w:val="Notedebasdepage"/>
        <w:bidi/>
        <w:jc w:val="both"/>
        <w:rPr>
          <w:sz w:val="18"/>
          <w:szCs w:val="18"/>
          <w:rtl/>
          <w:lang w:bidi="tzm-Arab-MA"/>
        </w:rPr>
      </w:pPr>
    </w:p>
  </w:footnote>
  <w:footnote w:id="3">
    <w:p w14:paraId="3E808AC8" w14:textId="77777777" w:rsidR="00EC3E96" w:rsidRPr="008F6303" w:rsidRDefault="00EC3E96" w:rsidP="008F6303">
      <w:pPr>
        <w:pStyle w:val="Notedebasdepage"/>
        <w:bidi/>
        <w:jc w:val="left"/>
        <w:rPr>
          <w:sz w:val="18"/>
          <w:szCs w:val="18"/>
          <w:rtl/>
          <w:lang w:bidi="tzm-Arab-MA"/>
        </w:rPr>
      </w:pPr>
      <w:r w:rsidRPr="008F6303">
        <w:rPr>
          <w:vertAlign w:val="superscript"/>
          <w:lang w:bidi="tzm-Arab-MA"/>
        </w:rPr>
        <w:footnoteRef/>
      </w:r>
      <w:r w:rsidRPr="008F6303">
        <w:rPr>
          <w:rFonts w:hint="cs"/>
          <w:sz w:val="18"/>
          <w:szCs w:val="18"/>
          <w:rtl/>
          <w:lang w:bidi="tzm-Arab-MA"/>
        </w:rPr>
        <w:t xml:space="preserve">شهادات </w:t>
      </w:r>
      <w:r w:rsidRPr="008F6303">
        <w:rPr>
          <w:rFonts w:hint="cs"/>
          <w:sz w:val="18"/>
          <w:szCs w:val="18"/>
          <w:rtl/>
          <w:lang w:bidi="tzm-Arab-MA"/>
        </w:rPr>
        <w:t>ذات مستوى عالي : باكلوريا، شهادات الأطر المتوسطة، وشهادات التعليم العالي (</w:t>
      </w:r>
      <w:r w:rsidRPr="008F6303">
        <w:rPr>
          <w:sz w:val="18"/>
          <w:szCs w:val="18"/>
          <w:rtl/>
          <w:lang w:bidi="tzm-Arab-MA"/>
        </w:rPr>
        <w:t>الجامعات</w:t>
      </w:r>
      <w:r w:rsidRPr="008F6303">
        <w:rPr>
          <w:rFonts w:hint="cs"/>
          <w:sz w:val="18"/>
          <w:szCs w:val="18"/>
          <w:rtl/>
          <w:lang w:bidi="tzm-Arab-MA"/>
        </w:rPr>
        <w:t xml:space="preserve"> </w:t>
      </w:r>
      <w:r w:rsidRPr="008F6303">
        <w:rPr>
          <w:sz w:val="18"/>
          <w:szCs w:val="18"/>
          <w:rtl/>
          <w:lang w:bidi="tzm-Arab-MA"/>
        </w:rPr>
        <w:t>والمدارس</w:t>
      </w:r>
      <w:r w:rsidRPr="008F6303">
        <w:rPr>
          <w:rFonts w:hint="cs"/>
          <w:sz w:val="18"/>
          <w:szCs w:val="18"/>
          <w:rtl/>
          <w:lang w:bidi="tzm-Arab-MA"/>
        </w:rPr>
        <w:t xml:space="preserve"> </w:t>
      </w:r>
      <w:r w:rsidRPr="008F6303">
        <w:rPr>
          <w:sz w:val="18"/>
          <w:szCs w:val="18"/>
          <w:rtl/>
          <w:lang w:bidi="tzm-Arab-MA"/>
        </w:rPr>
        <w:t>والمعاهد</w:t>
      </w:r>
      <w:r>
        <w:rPr>
          <w:sz w:val="18"/>
          <w:szCs w:val="18"/>
          <w:lang w:bidi="tzm-Arab-MA"/>
        </w:rPr>
        <w:t xml:space="preserve"> </w:t>
      </w:r>
      <w:r w:rsidRPr="008F6303">
        <w:rPr>
          <w:sz w:val="18"/>
          <w:szCs w:val="18"/>
          <w:rtl/>
          <w:lang w:bidi="tzm-Arab-MA"/>
        </w:rPr>
        <w:t>العليا</w:t>
      </w:r>
      <w:r w:rsidRPr="008F6303">
        <w:rPr>
          <w:rFonts w:hint="cs"/>
          <w:sz w:val="18"/>
          <w:szCs w:val="18"/>
          <w:rtl/>
          <w:lang w:bidi="tzm-Arab-MA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6752C"/>
    <w:multiLevelType w:val="hybridMultilevel"/>
    <w:tmpl w:val="1266256A"/>
    <w:lvl w:ilvl="0" w:tplc="9B1272B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C44781"/>
    <w:multiLevelType w:val="hybridMultilevel"/>
    <w:tmpl w:val="E03AA0CA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A269B"/>
    <w:multiLevelType w:val="hybridMultilevel"/>
    <w:tmpl w:val="6442C70C"/>
    <w:lvl w:ilvl="0" w:tplc="040C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D8298D"/>
    <w:multiLevelType w:val="hybridMultilevel"/>
    <w:tmpl w:val="D29C65EC"/>
    <w:lvl w:ilvl="0" w:tplc="99F6F9C2">
      <w:start w:val="1"/>
      <w:numFmt w:val="decimal"/>
      <w:lvlText w:val="%1."/>
      <w:lvlJc w:val="left"/>
      <w:pPr>
        <w:ind w:left="720" w:hanging="360"/>
      </w:pPr>
      <w:rPr>
        <w:rFonts w:hint="default"/>
        <w:color w:val="0F243E" w:themeColor="text2" w:themeShade="80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D59"/>
    <w:rsid w:val="000105A8"/>
    <w:rsid w:val="000128E1"/>
    <w:rsid w:val="000247C0"/>
    <w:rsid w:val="00035791"/>
    <w:rsid w:val="000736F1"/>
    <w:rsid w:val="00076C93"/>
    <w:rsid w:val="00082448"/>
    <w:rsid w:val="000A1B48"/>
    <w:rsid w:val="000A7804"/>
    <w:rsid w:val="000F4D59"/>
    <w:rsid w:val="00125E3F"/>
    <w:rsid w:val="00134D9D"/>
    <w:rsid w:val="00140E6B"/>
    <w:rsid w:val="00162B53"/>
    <w:rsid w:val="001A2BD5"/>
    <w:rsid w:val="001B505D"/>
    <w:rsid w:val="001E75E8"/>
    <w:rsid w:val="00293233"/>
    <w:rsid w:val="00297CCC"/>
    <w:rsid w:val="002A23E1"/>
    <w:rsid w:val="002A4FB3"/>
    <w:rsid w:val="002B70BF"/>
    <w:rsid w:val="002F5C5B"/>
    <w:rsid w:val="00303DAC"/>
    <w:rsid w:val="00304ADD"/>
    <w:rsid w:val="0031476B"/>
    <w:rsid w:val="00323F39"/>
    <w:rsid w:val="00366CB3"/>
    <w:rsid w:val="00385529"/>
    <w:rsid w:val="003A3E2C"/>
    <w:rsid w:val="003C3566"/>
    <w:rsid w:val="003E5A1D"/>
    <w:rsid w:val="0041531D"/>
    <w:rsid w:val="00435ACD"/>
    <w:rsid w:val="00445540"/>
    <w:rsid w:val="00452544"/>
    <w:rsid w:val="004B15E6"/>
    <w:rsid w:val="004B33D6"/>
    <w:rsid w:val="004D5B1B"/>
    <w:rsid w:val="004F45BB"/>
    <w:rsid w:val="005058AC"/>
    <w:rsid w:val="00506102"/>
    <w:rsid w:val="005269F1"/>
    <w:rsid w:val="0053621C"/>
    <w:rsid w:val="00550949"/>
    <w:rsid w:val="00553A0E"/>
    <w:rsid w:val="00553A2B"/>
    <w:rsid w:val="005614DD"/>
    <w:rsid w:val="00586C1D"/>
    <w:rsid w:val="005A6877"/>
    <w:rsid w:val="00617EAF"/>
    <w:rsid w:val="006250EA"/>
    <w:rsid w:val="00630E1E"/>
    <w:rsid w:val="0063189B"/>
    <w:rsid w:val="00642AD8"/>
    <w:rsid w:val="00654ECD"/>
    <w:rsid w:val="00681DDC"/>
    <w:rsid w:val="00685721"/>
    <w:rsid w:val="006B33F7"/>
    <w:rsid w:val="006D249F"/>
    <w:rsid w:val="006F4980"/>
    <w:rsid w:val="006F6C44"/>
    <w:rsid w:val="00700B9A"/>
    <w:rsid w:val="007246E8"/>
    <w:rsid w:val="007474D5"/>
    <w:rsid w:val="00776753"/>
    <w:rsid w:val="00777518"/>
    <w:rsid w:val="00792275"/>
    <w:rsid w:val="00792E34"/>
    <w:rsid w:val="007B7811"/>
    <w:rsid w:val="007E44FE"/>
    <w:rsid w:val="00801AAB"/>
    <w:rsid w:val="00812534"/>
    <w:rsid w:val="0082170F"/>
    <w:rsid w:val="0085001D"/>
    <w:rsid w:val="00865264"/>
    <w:rsid w:val="00865F31"/>
    <w:rsid w:val="00874B6A"/>
    <w:rsid w:val="00886573"/>
    <w:rsid w:val="008D23B8"/>
    <w:rsid w:val="008E6B97"/>
    <w:rsid w:val="008F6303"/>
    <w:rsid w:val="00920470"/>
    <w:rsid w:val="00925589"/>
    <w:rsid w:val="00935D89"/>
    <w:rsid w:val="00962F31"/>
    <w:rsid w:val="00975BBF"/>
    <w:rsid w:val="00975E01"/>
    <w:rsid w:val="00983788"/>
    <w:rsid w:val="009844FD"/>
    <w:rsid w:val="00995B34"/>
    <w:rsid w:val="009974BA"/>
    <w:rsid w:val="009A6E77"/>
    <w:rsid w:val="009B3C63"/>
    <w:rsid w:val="009E635E"/>
    <w:rsid w:val="009E720C"/>
    <w:rsid w:val="00A16F3C"/>
    <w:rsid w:val="00A25659"/>
    <w:rsid w:val="00A548F4"/>
    <w:rsid w:val="00A77D4E"/>
    <w:rsid w:val="00A927E2"/>
    <w:rsid w:val="00A94EE8"/>
    <w:rsid w:val="00AC5591"/>
    <w:rsid w:val="00B009F3"/>
    <w:rsid w:val="00B26E1A"/>
    <w:rsid w:val="00B273C5"/>
    <w:rsid w:val="00B50090"/>
    <w:rsid w:val="00B57291"/>
    <w:rsid w:val="00BB2771"/>
    <w:rsid w:val="00BB3414"/>
    <w:rsid w:val="00BC0980"/>
    <w:rsid w:val="00BC3FB6"/>
    <w:rsid w:val="00BD37C8"/>
    <w:rsid w:val="00BE2274"/>
    <w:rsid w:val="00BF1C64"/>
    <w:rsid w:val="00C118F6"/>
    <w:rsid w:val="00C20616"/>
    <w:rsid w:val="00C37B14"/>
    <w:rsid w:val="00C63A91"/>
    <w:rsid w:val="00C8290D"/>
    <w:rsid w:val="00CC79B3"/>
    <w:rsid w:val="00CE0FF3"/>
    <w:rsid w:val="00CE1F7D"/>
    <w:rsid w:val="00CF30E2"/>
    <w:rsid w:val="00D05AF3"/>
    <w:rsid w:val="00D30DA0"/>
    <w:rsid w:val="00D321A9"/>
    <w:rsid w:val="00D53C3C"/>
    <w:rsid w:val="00D71507"/>
    <w:rsid w:val="00DC3C2E"/>
    <w:rsid w:val="00DE18EB"/>
    <w:rsid w:val="00E25CE3"/>
    <w:rsid w:val="00E35852"/>
    <w:rsid w:val="00E36C73"/>
    <w:rsid w:val="00EC042D"/>
    <w:rsid w:val="00EC2578"/>
    <w:rsid w:val="00EC2A12"/>
    <w:rsid w:val="00EC3E96"/>
    <w:rsid w:val="00EC5692"/>
    <w:rsid w:val="00EF0035"/>
    <w:rsid w:val="00EF281E"/>
    <w:rsid w:val="00EF40F3"/>
    <w:rsid w:val="00F00BD9"/>
    <w:rsid w:val="00F13F5F"/>
    <w:rsid w:val="00F45611"/>
    <w:rsid w:val="00F52AAB"/>
    <w:rsid w:val="00F60E26"/>
    <w:rsid w:val="00F64C6F"/>
    <w:rsid w:val="00F84201"/>
    <w:rsid w:val="00FA2C8E"/>
    <w:rsid w:val="00FA73B5"/>
    <w:rsid w:val="00FB1E6B"/>
    <w:rsid w:val="00FB615E"/>
    <w:rsid w:val="00FE5AD6"/>
    <w:rsid w:val="00FF18CE"/>
    <w:rsid w:val="00FF6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DD4B"/>
  <w15:docId w15:val="{B99B8BC4-84FB-4AD2-A989-AA759DBC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3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0F4D59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3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C2E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rsid w:val="00C63A9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63A9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rsid w:val="00C63A91"/>
    <w:rPr>
      <w:vertAlign w:val="superscript"/>
    </w:rPr>
  </w:style>
  <w:style w:type="paragraph" w:styleId="Sansinterligne">
    <w:name w:val="No Spacing"/>
    <w:uiPriority w:val="1"/>
    <w:qFormat/>
    <w:rsid w:val="00AC5591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EC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C5692"/>
  </w:style>
  <w:style w:type="paragraph" w:styleId="Pieddepage">
    <w:name w:val="footer"/>
    <w:basedOn w:val="Normal"/>
    <w:link w:val="PieddepageCar"/>
    <w:uiPriority w:val="99"/>
    <w:unhideWhenUsed/>
    <w:rsid w:val="00EC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5692"/>
  </w:style>
  <w:style w:type="paragraph" w:styleId="Paragraphedeliste">
    <w:name w:val="List Paragraph"/>
    <w:basedOn w:val="Normal"/>
    <w:uiPriority w:val="34"/>
    <w:qFormat/>
    <w:rsid w:val="00550949"/>
    <w:pPr>
      <w:ind w:left="720"/>
      <w:contextualSpacing/>
    </w:pPr>
  </w:style>
  <w:style w:type="paragraph" w:styleId="Corpsdetexte2">
    <w:name w:val="Body Text 2"/>
    <w:basedOn w:val="Normal"/>
    <w:link w:val="Corpsdetexte2Car"/>
    <w:uiPriority w:val="99"/>
    <w:rsid w:val="00776753"/>
    <w:pPr>
      <w:bidi/>
      <w:spacing w:after="0" w:line="240" w:lineRule="auto"/>
      <w:jc w:val="center"/>
    </w:pPr>
    <w:rPr>
      <w:rFonts w:ascii="Univers" w:eastAsia="Times New Roman" w:hAnsi="Univers" w:cs="Simplified Arabic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776753"/>
    <w:rPr>
      <w:rFonts w:ascii="Univers" w:eastAsia="Times New Roman" w:hAnsi="Univers" w:cs="Simplified Arabic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8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openxmlformats.org/officeDocument/2006/relationships/chart" Target="charts/chart5.xml"/><Relationship Id="rId26" Type="http://schemas.openxmlformats.org/officeDocument/2006/relationships/chart" Target="charts/chart13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chart" Target="charts/chart4.xml"/><Relationship Id="rId25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chart" Target="charts/chart11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chart" Target="charts/chart10.xml"/><Relationship Id="rId28" Type="http://schemas.openxmlformats.org/officeDocument/2006/relationships/footer" Target="footer1.xml"/><Relationship Id="rId10" Type="http://schemas.openxmlformats.org/officeDocument/2006/relationships/diagramLayout" Target="diagrams/layout1.xml"/><Relationship Id="rId19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chart" Target="charts/chart1.xml"/><Relationship Id="rId22" Type="http://schemas.openxmlformats.org/officeDocument/2006/relationships/chart" Target="charts/chart9.xml"/><Relationship Id="rId27" Type="http://schemas.openxmlformats.org/officeDocument/2006/relationships/chart" Target="charts/chart14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aib\Desktop\tabar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Kamel\ENE\NoteMarcheTravail\2020\T3\Graphiques%20Note%20PAO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aib\Desktop\2019T3-2020T3%2520-%2520Note%2520sur%2520la%2520population%2520active%2520occup&#233;e%2520-%2520Tabulation,%2520compl&#233;ment%2520%235%20-10112020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Kamel\ENE\NoteMarcheTravail\2020\T3\Graphiques%20Note%20PAO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Kamel\ENE\NoteMarcheTravail\2020\T3\Graphiques%20Note%20PAO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wnloads\Graphiques%20Note%20PA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wnloads\Graphiques%20Note%20PAO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aib\Desktop\tabar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wnloads\Graphiques%20Note%20PAO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aib\Desktop\tabar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aib\Desktop\BUREAU\T3%202020\GRAPHIQUES-3%20et%204%20ARABE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Classeur3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aib\Desktop\tabar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aib\Desktop\taba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السكان في سن النشاط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numRef>
              <c:f>Feuil1!$A$2:$A$5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Feuil1!$B$2:$B$5</c:f>
              <c:numCache>
                <c:formatCode>_-* #,##0_-;\-* #,##0_-;_-* "-"??_-;_-@_-</c:formatCode>
                <c:ptCount val="4"/>
                <c:pt idx="0">
                  <c:v>25576000</c:v>
                </c:pt>
                <c:pt idx="1">
                  <c:v>26001000</c:v>
                </c:pt>
                <c:pt idx="2">
                  <c:v>26408000</c:v>
                </c:pt>
                <c:pt idx="3">
                  <c:v>26797000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70-40E3-9188-55D692FD62D7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السكان النشيطون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numRef>
              <c:f>Feuil1!$A$2:$A$5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Feuil1!$C$2:$C$5</c:f>
              <c:numCache>
                <c:formatCode>_-* #,##0_-;\-* #,##0_-;_-* "-"??_-;_-@_-</c:formatCode>
                <c:ptCount val="4"/>
                <c:pt idx="0">
                  <c:v>11639000</c:v>
                </c:pt>
                <c:pt idx="1">
                  <c:v>11692000</c:v>
                </c:pt>
                <c:pt idx="2">
                  <c:v>11862000</c:v>
                </c:pt>
                <c:pt idx="3">
                  <c:v>11648000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70-40E3-9188-55D692FD62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856000"/>
        <c:axId val="185857536"/>
      </c:barChart>
      <c:lineChart>
        <c:grouping val="standard"/>
        <c:varyColors val="0"/>
        <c:ser>
          <c:idx val="2"/>
          <c:order val="2"/>
          <c:tx>
            <c:strRef>
              <c:f>Feuil1!$D$1</c:f>
              <c:strCache>
                <c:ptCount val="1"/>
                <c:pt idx="0">
                  <c:v>معدل النشاط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Feuil1!$A$2:$A$5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Feuil1!$D$2:$D$5</c:f>
              <c:numCache>
                <c:formatCode>General</c:formatCode>
                <c:ptCount val="4"/>
                <c:pt idx="0">
                  <c:v>45.5</c:v>
                </c:pt>
                <c:pt idx="1">
                  <c:v>45</c:v>
                </c:pt>
                <c:pt idx="2">
                  <c:v>44.9</c:v>
                </c:pt>
                <c:pt idx="3">
                  <c:v>43.5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970-40E3-9188-55D692FD62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6012416"/>
        <c:axId val="185859072"/>
      </c:lineChart>
      <c:catAx>
        <c:axId val="185856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85857536"/>
        <c:crosses val="autoZero"/>
        <c:auto val="1"/>
        <c:lblAlgn val="ctr"/>
        <c:lblOffset val="100"/>
        <c:noMultiLvlLbl val="0"/>
      </c:catAx>
      <c:valAx>
        <c:axId val="185857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85856000"/>
        <c:crosses val="autoZero"/>
        <c:crossBetween val="between"/>
      </c:valAx>
      <c:valAx>
        <c:axId val="185859072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86012416"/>
        <c:crosses val="max"/>
        <c:crossBetween val="between"/>
      </c:valAx>
      <c:catAx>
        <c:axId val="1860124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8585907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Graphique4!$C$3</c:f>
              <c:strCache>
                <c:ptCount val="1"/>
                <c:pt idx="0">
                  <c:v>الحضري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Graphique4!$B$4:$B$7</c:f>
              <c:strCache>
                <c:ptCount val="4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Graphique4!$C$4:$C$7</c:f>
              <c:numCache>
                <c:formatCode>#,##0.0</c:formatCode>
                <c:ptCount val="4"/>
                <c:pt idx="0">
                  <c:v>-1.9147416508092152</c:v>
                </c:pt>
                <c:pt idx="1">
                  <c:v>-13.943586974963358</c:v>
                </c:pt>
                <c:pt idx="2">
                  <c:v>-14.101080158069546</c:v>
                </c:pt>
                <c:pt idx="3">
                  <c:v>-13.689784734914802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59-4D84-B650-0AD60A0B08FF}"/>
            </c:ext>
          </c:extLst>
        </c:ser>
        <c:ser>
          <c:idx val="1"/>
          <c:order val="1"/>
          <c:tx>
            <c:strRef>
              <c:f>Graphique4!$D$3</c:f>
              <c:strCache>
                <c:ptCount val="1"/>
                <c:pt idx="0">
                  <c:v>القروي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Graphique4!$B$4:$B$7</c:f>
              <c:strCache>
                <c:ptCount val="4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Graphique4!$D$4:$D$7</c:f>
              <c:numCache>
                <c:formatCode>#,##0.0</c:formatCode>
                <c:ptCount val="4"/>
                <c:pt idx="0">
                  <c:v>-14.493245831187744</c:v>
                </c:pt>
                <c:pt idx="1">
                  <c:v>-18.134213037137492</c:v>
                </c:pt>
                <c:pt idx="2">
                  <c:v>-18.883348267615229</c:v>
                </c:pt>
                <c:pt idx="3">
                  <c:v>-20.937240055996497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59-4D84-B650-0AD60A0B08FF}"/>
            </c:ext>
          </c:extLst>
        </c:ser>
        <c:ser>
          <c:idx val="2"/>
          <c:order val="2"/>
          <c:tx>
            <c:strRef>
              <c:f>Graphique4!$E$3</c:f>
              <c:strCache>
                <c:ptCount val="1"/>
                <c:pt idx="0">
                  <c:v>الوطني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Graphique4!$B$4:$B$7</c:f>
              <c:strCache>
                <c:ptCount val="4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Graphique4!$E$4:$E$7</c:f>
              <c:numCache>
                <c:formatCode>#,##0.0</c:formatCode>
                <c:ptCount val="4"/>
                <c:pt idx="0">
                  <c:v>-13.239851429109548</c:v>
                </c:pt>
                <c:pt idx="1">
                  <c:v>-14.57924470745632</c:v>
                </c:pt>
                <c:pt idx="2">
                  <c:v>-15.8599681165557</c:v>
                </c:pt>
                <c:pt idx="3">
                  <c:v>-14.99953325220836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59-4D84-B650-0AD60A0B08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05260288"/>
        <c:axId val="205261824"/>
      </c:barChart>
      <c:catAx>
        <c:axId val="2052602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low"/>
        <c:crossAx val="205261824"/>
        <c:crosses val="autoZero"/>
        <c:auto val="1"/>
        <c:lblAlgn val="ctr"/>
        <c:lblOffset val="100"/>
        <c:noMultiLvlLbl val="0"/>
      </c:catAx>
      <c:valAx>
        <c:axId val="205261824"/>
        <c:scaling>
          <c:orientation val="minMax"/>
        </c:scaling>
        <c:delete val="1"/>
        <c:axPos val="l"/>
        <c:numFmt formatCode="#,##0.0" sourceLinked="1"/>
        <c:majorTickMark val="none"/>
        <c:minorTickMark val="none"/>
        <c:tickLblPos val="none"/>
        <c:crossAx val="2052602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Feuil2!$B$30:$B$34</c:f>
              <c:strCache>
                <c:ptCount val="5"/>
                <c:pt idx="0">
                  <c:v>   24 – 15سنـة</c:v>
                </c:pt>
                <c:pt idx="1">
                  <c:v>   34 – 25سنـة</c:v>
                </c:pt>
                <c:pt idx="2">
                  <c:v>   44 – 35سنـة</c:v>
                </c:pt>
                <c:pt idx="3">
                  <c:v>   45سنـةفأكثـر</c:v>
                </c:pt>
                <c:pt idx="4">
                  <c:v>المجموع</c:v>
                </c:pt>
              </c:strCache>
            </c:strRef>
          </c:cat>
          <c:val>
            <c:numRef>
              <c:f>Feuil2!$C$30:$C$34</c:f>
              <c:numCache>
                <c:formatCode>0.0</c:formatCode>
                <c:ptCount val="5"/>
                <c:pt idx="0">
                  <c:v>-27</c:v>
                </c:pt>
                <c:pt idx="1">
                  <c:v>-16.8</c:v>
                </c:pt>
                <c:pt idx="2">
                  <c:v>-13.9</c:v>
                </c:pt>
                <c:pt idx="3">
                  <c:v>-10.1</c:v>
                </c:pt>
                <c:pt idx="4">
                  <c:v>-14.6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05-4E01-82A0-15AF800406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05292288"/>
        <c:axId val="205293824"/>
      </c:barChart>
      <c:catAx>
        <c:axId val="2052922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low"/>
        <c:txPr>
          <a:bodyPr/>
          <a:lstStyle/>
          <a:p>
            <a:pPr>
              <a:defRPr b="1"/>
            </a:pPr>
            <a:endParaRPr lang="fr-FR"/>
          </a:p>
        </c:txPr>
        <c:crossAx val="205293824"/>
        <c:crosses val="autoZero"/>
        <c:auto val="1"/>
        <c:lblAlgn val="ctr"/>
        <c:lblOffset val="100"/>
        <c:noMultiLvlLbl val="0"/>
      </c:catAx>
      <c:valAx>
        <c:axId val="20529382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2052922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graphique5!$C$2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graphique5!$B$3:$B$7</c:f>
              <c:strCache>
                <c:ptCount val="5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  <c:pt idx="4">
                  <c:v>الوطني</c:v>
                </c:pt>
              </c:strCache>
            </c:strRef>
          </c:cat>
          <c:val>
            <c:numRef>
              <c:f>graphique5!$C$3:$C$7</c:f>
              <c:numCache>
                <c:formatCode>0</c:formatCode>
                <c:ptCount val="5"/>
                <c:pt idx="0">
                  <c:v>38.439790800528463</c:v>
                </c:pt>
                <c:pt idx="1">
                  <c:v>47.721872785153181</c:v>
                </c:pt>
                <c:pt idx="2">
                  <c:v>46.043233924028172</c:v>
                </c:pt>
                <c:pt idx="3">
                  <c:v>47.84506521984494</c:v>
                </c:pt>
                <c:pt idx="4">
                  <c:v>44.721647515230217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D4-40C4-A7CC-9374A348927B}"/>
            </c:ext>
          </c:extLst>
        </c:ser>
        <c:ser>
          <c:idx val="1"/>
          <c:order val="1"/>
          <c:tx>
            <c:strRef>
              <c:f>graphique5!$D$2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graphique5!$B$3:$B$7</c:f>
              <c:strCache>
                <c:ptCount val="5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  <c:pt idx="4">
                  <c:v>الوطني</c:v>
                </c:pt>
              </c:strCache>
            </c:strRef>
          </c:cat>
          <c:val>
            <c:numRef>
              <c:f>graphique5!$D$3:$D$7</c:f>
              <c:numCache>
                <c:formatCode>0</c:formatCode>
                <c:ptCount val="5"/>
                <c:pt idx="0">
                  <c:v>36.139958860475694</c:v>
                </c:pt>
                <c:pt idx="1">
                  <c:v>42.777643468144795</c:v>
                </c:pt>
                <c:pt idx="2">
                  <c:v>38.515349756428606</c:v>
                </c:pt>
                <c:pt idx="3">
                  <c:v>42.679782631738654</c:v>
                </c:pt>
                <c:pt idx="4">
                  <c:v>40.244860571971941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FD4-40C4-A7CC-9374A34892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05320960"/>
        <c:axId val="205322496"/>
      </c:barChart>
      <c:catAx>
        <c:axId val="2053209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05322496"/>
        <c:crosses val="autoZero"/>
        <c:auto val="1"/>
        <c:lblAlgn val="ctr"/>
        <c:lblOffset val="100"/>
        <c:noMultiLvlLbl val="0"/>
      </c:catAx>
      <c:valAx>
        <c:axId val="205322496"/>
        <c:scaling>
          <c:orientation val="minMax"/>
        </c:scaling>
        <c:delete val="1"/>
        <c:axPos val="l"/>
        <c:numFmt formatCode="0" sourceLinked="1"/>
        <c:majorTickMark val="none"/>
        <c:minorTickMark val="none"/>
        <c:tickLblPos val="none"/>
        <c:crossAx val="20532096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Graphique6!$B$9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Graphique6!$C$8:$E$8</c:f>
              <c:strCache>
                <c:ptCount val="3"/>
                <c:pt idx="0">
                  <c:v>الحضري</c:v>
                </c:pt>
                <c:pt idx="1">
                  <c:v>القروي</c:v>
                </c:pt>
                <c:pt idx="2">
                  <c:v>الوطني</c:v>
                </c:pt>
              </c:strCache>
            </c:strRef>
          </c:cat>
          <c:val>
            <c:numRef>
              <c:f>Graphique6!$C$9:$E$9</c:f>
              <c:numCache>
                <c:formatCode>0.0</c:formatCode>
                <c:ptCount val="3"/>
                <c:pt idx="0">
                  <c:v>7.7918582468351065</c:v>
                </c:pt>
                <c:pt idx="1">
                  <c:v>10.818469878014104</c:v>
                </c:pt>
                <c:pt idx="2">
                  <c:v>9.0702593831973388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A6-419D-A1E3-73DD47EFF9BD}"/>
            </c:ext>
          </c:extLst>
        </c:ser>
        <c:ser>
          <c:idx val="1"/>
          <c:order val="1"/>
          <c:tx>
            <c:strRef>
              <c:f>Graphique6!$B$10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Graphique6!$C$8:$E$8</c:f>
              <c:strCache>
                <c:ptCount val="3"/>
                <c:pt idx="0">
                  <c:v>الحضري</c:v>
                </c:pt>
                <c:pt idx="1">
                  <c:v>القروي</c:v>
                </c:pt>
                <c:pt idx="2">
                  <c:v>الوطني</c:v>
                </c:pt>
              </c:strCache>
            </c:strRef>
          </c:cat>
          <c:val>
            <c:numRef>
              <c:f>Graphique6!$C$10:$E$10</c:f>
              <c:numCache>
                <c:formatCode>0.0</c:formatCode>
                <c:ptCount val="3"/>
                <c:pt idx="0">
                  <c:v>10.4922424698747</c:v>
                </c:pt>
                <c:pt idx="1">
                  <c:v>13.261531831557585</c:v>
                </c:pt>
                <c:pt idx="2">
                  <c:v>11.634148017759234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A6-419D-A1E3-73DD47EFF9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52079104"/>
        <c:axId val="252093184"/>
      </c:barChart>
      <c:catAx>
        <c:axId val="2520791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52093184"/>
        <c:crosses val="autoZero"/>
        <c:auto val="1"/>
        <c:lblAlgn val="ctr"/>
        <c:lblOffset val="100"/>
        <c:noMultiLvlLbl val="0"/>
      </c:catAx>
      <c:valAx>
        <c:axId val="25209318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one"/>
        <c:crossAx val="2520791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Graphique7!$C$8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Graphique7!$B$9:$B$12</c:f>
              <c:strCache>
                <c:ptCount val="4"/>
                <c:pt idx="0">
                  <c:v>قطاع "الفلاحة، الغابة والصيد</c:v>
                </c:pt>
                <c:pt idx="1">
                  <c:v>الصناعة بما في ذلك الصناعة التقليدية</c:v>
                </c:pt>
                <c:pt idx="2">
                  <c:v>قطاع "البناء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Graphique7!$C$9:$C$12</c:f>
              <c:numCache>
                <c:formatCode>General</c:formatCode>
                <c:ptCount val="4"/>
                <c:pt idx="0">
                  <c:v>10.3</c:v>
                </c:pt>
                <c:pt idx="1">
                  <c:v>6.2</c:v>
                </c:pt>
                <c:pt idx="2">
                  <c:v>15.5</c:v>
                </c:pt>
                <c:pt idx="3">
                  <c:v>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E2-4D7F-ACC5-228C93D0F670}"/>
            </c:ext>
          </c:extLst>
        </c:ser>
        <c:ser>
          <c:idx val="1"/>
          <c:order val="1"/>
          <c:tx>
            <c:strRef>
              <c:f>Graphique7!$D$8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Graphique7!$B$9:$B$12</c:f>
              <c:strCache>
                <c:ptCount val="4"/>
                <c:pt idx="0">
                  <c:v>قطاع "الفلاحة، الغابة والصيد</c:v>
                </c:pt>
                <c:pt idx="1">
                  <c:v>الصناعة بما في ذلك الصناعة التقليدية</c:v>
                </c:pt>
                <c:pt idx="2">
                  <c:v>قطاع "البناء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Graphique7!$D$9:$D$12</c:f>
              <c:numCache>
                <c:formatCode>General</c:formatCode>
                <c:ptCount val="4"/>
                <c:pt idx="0" formatCode="0.0">
                  <c:v>12</c:v>
                </c:pt>
                <c:pt idx="1">
                  <c:v>8.9</c:v>
                </c:pt>
                <c:pt idx="2">
                  <c:v>20.8</c:v>
                </c:pt>
                <c:pt idx="3">
                  <c:v>9.8000000000000007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E2-4D7F-ACC5-228C93D0F6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52110336"/>
        <c:axId val="252111872"/>
      </c:barChart>
      <c:catAx>
        <c:axId val="2521103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52111872"/>
        <c:crosses val="autoZero"/>
        <c:auto val="1"/>
        <c:lblAlgn val="ctr"/>
        <c:lblOffset val="100"/>
        <c:noMultiLvlLbl val="0"/>
      </c:catAx>
      <c:valAx>
        <c:axId val="2521118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25211033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Graphique1!$C$5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Graphique1!$B$6:$B$10</c:f>
              <c:strCache>
                <c:ptCount val="5"/>
                <c:pt idx="0">
                  <c:v>15-24 سنة</c:v>
                </c:pt>
                <c:pt idx="1">
                  <c:v>25-34 سنة</c:v>
                </c:pt>
                <c:pt idx="2">
                  <c:v>35-44 سنة</c:v>
                </c:pt>
                <c:pt idx="3">
                  <c:v>45 سنة وأكثر </c:v>
                </c:pt>
                <c:pt idx="4">
                  <c:v>المجموع</c:v>
                </c:pt>
              </c:strCache>
            </c:strRef>
          </c:cat>
          <c:val>
            <c:numRef>
              <c:f>Graphique1!$C$6:$C$10</c:f>
              <c:numCache>
                <c:formatCode>0.0</c:formatCode>
                <c:ptCount val="5"/>
                <c:pt idx="0">
                  <c:v>24.697667128411794</c:v>
                </c:pt>
                <c:pt idx="1">
                  <c:v>59.039178529826962</c:v>
                </c:pt>
                <c:pt idx="2">
                  <c:v>60.369846059427999</c:v>
                </c:pt>
                <c:pt idx="3">
                  <c:v>41.189031516443244</c:v>
                </c:pt>
                <c:pt idx="4">
                  <c:v>44.916422731914075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8-4D9E-84E3-CC9789FADC5A}"/>
            </c:ext>
          </c:extLst>
        </c:ser>
        <c:ser>
          <c:idx val="1"/>
          <c:order val="1"/>
          <c:tx>
            <c:strRef>
              <c:f>Graphique1!$D$5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Graphique1!$B$6:$B$10</c:f>
              <c:strCache>
                <c:ptCount val="5"/>
                <c:pt idx="0">
                  <c:v>15-24 سنة</c:v>
                </c:pt>
                <c:pt idx="1">
                  <c:v>25-34 سنة</c:v>
                </c:pt>
                <c:pt idx="2">
                  <c:v>35-44 سنة</c:v>
                </c:pt>
                <c:pt idx="3">
                  <c:v>45 سنة وأكثر </c:v>
                </c:pt>
                <c:pt idx="4">
                  <c:v>المجموع</c:v>
                </c:pt>
              </c:strCache>
            </c:strRef>
          </c:cat>
          <c:val>
            <c:numRef>
              <c:f>Graphique1!$D$6:$D$10</c:f>
              <c:numCache>
                <c:formatCode>0.0</c:formatCode>
                <c:ptCount val="5"/>
                <c:pt idx="0">
                  <c:v>22.293603921234002</c:v>
                </c:pt>
                <c:pt idx="1">
                  <c:v>57.347975999757892</c:v>
                </c:pt>
                <c:pt idx="2">
                  <c:v>59.102022955457763</c:v>
                </c:pt>
                <c:pt idx="3">
                  <c:v>40.257344366443043</c:v>
                </c:pt>
                <c:pt idx="4">
                  <c:v>43.465585289828383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8-4D9E-84E3-CC9789FADC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87794944"/>
        <c:axId val="187796480"/>
      </c:barChart>
      <c:catAx>
        <c:axId val="1877949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fr-FR"/>
          </a:p>
        </c:txPr>
        <c:crossAx val="187796480"/>
        <c:crosses val="autoZero"/>
        <c:auto val="1"/>
        <c:lblAlgn val="ctr"/>
        <c:lblOffset val="100"/>
        <c:noMultiLvlLbl val="0"/>
      </c:catAx>
      <c:valAx>
        <c:axId val="187796480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one"/>
        <c:crossAx val="1877949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Feuil1!$B$20</c:f>
              <c:strCache>
                <c:ptCount val="1"/>
                <c:pt idx="0">
                  <c:v>السكان في سن النشاط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numRef>
              <c:f>Feuil1!$A$21:$A$24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Feuil1!$B$21:$B$24</c:f>
              <c:numCache>
                <c:formatCode>_-* #,##0_-;\-* #,##0_-;_-* "-"??_-;_-@_-</c:formatCode>
                <c:ptCount val="4"/>
                <c:pt idx="0">
                  <c:v>25576000</c:v>
                </c:pt>
                <c:pt idx="1">
                  <c:v>26001000</c:v>
                </c:pt>
                <c:pt idx="2">
                  <c:v>26408000</c:v>
                </c:pt>
                <c:pt idx="3">
                  <c:v>26797000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73-4F17-B107-37757C34216E}"/>
            </c:ext>
          </c:extLst>
        </c:ser>
        <c:ser>
          <c:idx val="1"/>
          <c:order val="1"/>
          <c:tx>
            <c:strRef>
              <c:f>Feuil1!$C$20</c:f>
              <c:strCache>
                <c:ptCount val="1"/>
                <c:pt idx="0">
                  <c:v>السكان النشيطون المشتغلون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numRef>
              <c:f>Feuil1!$A$21:$A$24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Feuil1!$C$21:$C$24</c:f>
              <c:numCache>
                <c:formatCode>_-* #,##0_-;\-* #,##0_-;_-* "-"??_-;_-@_-</c:formatCode>
                <c:ptCount val="4"/>
                <c:pt idx="0">
                  <c:v>10403000</c:v>
                </c:pt>
                <c:pt idx="1">
                  <c:v>10604000</c:v>
                </c:pt>
                <c:pt idx="2">
                  <c:v>10747000</c:v>
                </c:pt>
                <c:pt idx="3">
                  <c:v>10166000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E73-4F17-B107-37757C3421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7864576"/>
        <c:axId val="187866112"/>
      </c:barChart>
      <c:lineChart>
        <c:grouping val="standard"/>
        <c:varyColors val="0"/>
        <c:ser>
          <c:idx val="2"/>
          <c:order val="2"/>
          <c:tx>
            <c:strRef>
              <c:f>Feuil1!$D$20</c:f>
              <c:strCache>
                <c:ptCount val="1"/>
                <c:pt idx="0">
                  <c:v>معدل الشغل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Feuil1!$A$21:$A$24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Feuil1!$D$21:$D$24</c:f>
              <c:numCache>
                <c:formatCode>General</c:formatCode>
                <c:ptCount val="4"/>
                <c:pt idx="0">
                  <c:v>40.700000000000003</c:v>
                </c:pt>
                <c:pt idx="1">
                  <c:v>40.800000000000004</c:v>
                </c:pt>
                <c:pt idx="2">
                  <c:v>40.700000000000003</c:v>
                </c:pt>
                <c:pt idx="3">
                  <c:v>37.9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E73-4F17-B107-37757C3421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7877632"/>
        <c:axId val="187876096"/>
      </c:lineChart>
      <c:catAx>
        <c:axId val="187864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87866112"/>
        <c:crosses val="autoZero"/>
        <c:auto val="1"/>
        <c:lblAlgn val="ctr"/>
        <c:lblOffset val="100"/>
        <c:noMultiLvlLbl val="0"/>
      </c:catAx>
      <c:valAx>
        <c:axId val="187866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87864576"/>
        <c:crosses val="autoZero"/>
        <c:crossBetween val="between"/>
      </c:valAx>
      <c:valAx>
        <c:axId val="187876096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87877632"/>
        <c:crosses val="max"/>
        <c:crossBetween val="between"/>
      </c:valAx>
      <c:catAx>
        <c:axId val="18787763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8787609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Graphique3!$F$12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Graphique3!$E$13:$E$16</c:f>
              <c:strCache>
                <c:ptCount val="4"/>
                <c:pt idx="0">
                  <c:v>15-24 سنة</c:v>
                </c:pt>
                <c:pt idx="1">
                  <c:v>25-34 سنة</c:v>
                </c:pt>
                <c:pt idx="2">
                  <c:v>35-44 سنة</c:v>
                </c:pt>
                <c:pt idx="3">
                  <c:v>45 سنة وأكثر </c:v>
                </c:pt>
              </c:strCache>
            </c:strRef>
          </c:cat>
          <c:val>
            <c:numRef>
              <c:f>Graphique3!$F$13:$F$16</c:f>
              <c:numCache>
                <c:formatCode>###0.0</c:formatCode>
                <c:ptCount val="4"/>
                <c:pt idx="0">
                  <c:v>18.114521246626875</c:v>
                </c:pt>
                <c:pt idx="1">
                  <c:v>50.210148742187613</c:v>
                </c:pt>
                <c:pt idx="2">
                  <c:v>57.613481307216077</c:v>
                </c:pt>
                <c:pt idx="3">
                  <c:v>40.314593967505544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8F-487F-B050-900EEFC7A851}"/>
            </c:ext>
          </c:extLst>
        </c:ser>
        <c:ser>
          <c:idx val="1"/>
          <c:order val="1"/>
          <c:tx>
            <c:strRef>
              <c:f>Graphique3!$G$12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Graphique3!$E$13:$E$16</c:f>
              <c:strCache>
                <c:ptCount val="4"/>
                <c:pt idx="0">
                  <c:v>15-24 سنة</c:v>
                </c:pt>
                <c:pt idx="1">
                  <c:v>25-34 سنة</c:v>
                </c:pt>
                <c:pt idx="2">
                  <c:v>35-44 سنة</c:v>
                </c:pt>
                <c:pt idx="3">
                  <c:v>45 سنة وأكثر </c:v>
                </c:pt>
              </c:strCache>
            </c:strRef>
          </c:cat>
          <c:val>
            <c:numRef>
              <c:f>Graphique3!$G$13:$G$16</c:f>
              <c:numCache>
                <c:formatCode>###0.0</c:formatCode>
                <c:ptCount val="4"/>
                <c:pt idx="0">
                  <c:v>15.091018870953491</c:v>
                </c:pt>
                <c:pt idx="1">
                  <c:v>46.181862001957008</c:v>
                </c:pt>
                <c:pt idx="2">
                  <c:v>54.388950432199103</c:v>
                </c:pt>
                <c:pt idx="3">
                  <c:v>38.473769078041997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8F-487F-B050-900EEFC7A8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92812928"/>
        <c:axId val="192814464"/>
      </c:barChart>
      <c:catAx>
        <c:axId val="1928129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92814464"/>
        <c:crosses val="autoZero"/>
        <c:auto val="1"/>
        <c:lblAlgn val="ctr"/>
        <c:lblOffset val="100"/>
        <c:noMultiLvlLbl val="0"/>
      </c:catAx>
      <c:valAx>
        <c:axId val="192814464"/>
        <c:scaling>
          <c:orientation val="minMax"/>
        </c:scaling>
        <c:delete val="1"/>
        <c:axPos val="l"/>
        <c:numFmt formatCode="###0.0" sourceLinked="1"/>
        <c:majorTickMark val="none"/>
        <c:minorTickMark val="none"/>
        <c:tickLblPos val="none"/>
        <c:crossAx val="19281292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Feuil1!$B$37</c:f>
              <c:strCache>
                <c:ptCount val="1"/>
                <c:pt idx="0">
                  <c:v>السكان النشيطون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numRef>
              <c:f>Feuil1!$A$38:$A$41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Feuil1!$B$38:$B$41</c:f>
              <c:numCache>
                <c:formatCode>_-* #,##0_-;\-* #,##0_-;_-* "-"??_-;_-@_-</c:formatCode>
                <c:ptCount val="4"/>
                <c:pt idx="0">
                  <c:v>11639000</c:v>
                </c:pt>
                <c:pt idx="1">
                  <c:v>11692000</c:v>
                </c:pt>
                <c:pt idx="2">
                  <c:v>11862000</c:v>
                </c:pt>
                <c:pt idx="3">
                  <c:v>11648000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3B-4D63-9A72-49B2602B62C4}"/>
            </c:ext>
          </c:extLst>
        </c:ser>
        <c:ser>
          <c:idx val="1"/>
          <c:order val="1"/>
          <c:tx>
            <c:strRef>
              <c:f>Feuil1!$C$37</c:f>
              <c:strCache>
                <c:ptCount val="1"/>
                <c:pt idx="0">
                  <c:v>السكان في حالة بطالة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numRef>
              <c:f>Feuil1!$A$38:$A$41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Feuil1!$C$38:$C$41</c:f>
              <c:numCache>
                <c:formatCode>General</c:formatCode>
                <c:ptCount val="4"/>
                <c:pt idx="0">
                  <c:v>1236000</c:v>
                </c:pt>
                <c:pt idx="1">
                  <c:v>1088000</c:v>
                </c:pt>
                <c:pt idx="2">
                  <c:v>1114000</c:v>
                </c:pt>
                <c:pt idx="3">
                  <c:v>1482000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3B-4D63-9A72-49B2602B62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2855040"/>
        <c:axId val="192860928"/>
      </c:barChart>
      <c:lineChart>
        <c:grouping val="standard"/>
        <c:varyColors val="0"/>
        <c:ser>
          <c:idx val="2"/>
          <c:order val="2"/>
          <c:tx>
            <c:strRef>
              <c:f>Feuil1!$D$37</c:f>
              <c:strCache>
                <c:ptCount val="1"/>
                <c:pt idx="0">
                  <c:v>معدل البطالة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Feuil1!$A$38:$A$41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Feuil1!$D$38:$D$41</c:f>
              <c:numCache>
                <c:formatCode>General</c:formatCode>
                <c:ptCount val="4"/>
                <c:pt idx="0">
                  <c:v>10.6</c:v>
                </c:pt>
                <c:pt idx="1">
                  <c:v>9.3000000000000007</c:v>
                </c:pt>
                <c:pt idx="2">
                  <c:v>9.4</c:v>
                </c:pt>
                <c:pt idx="3">
                  <c:v>12.7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93B-4D63-9A72-49B2602B62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868352"/>
        <c:axId val="192862464"/>
      </c:lineChart>
      <c:catAx>
        <c:axId val="192855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92860928"/>
        <c:crosses val="autoZero"/>
        <c:auto val="1"/>
        <c:lblAlgn val="ctr"/>
        <c:lblOffset val="100"/>
        <c:noMultiLvlLbl val="0"/>
      </c:catAx>
      <c:valAx>
        <c:axId val="192860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92855040"/>
        <c:crosses val="autoZero"/>
        <c:crossBetween val="between"/>
      </c:valAx>
      <c:valAx>
        <c:axId val="192862464"/>
        <c:scaling>
          <c:orientation val="minMax"/>
        </c:scaling>
        <c:delete val="0"/>
        <c:axPos val="r"/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92868352"/>
        <c:crosses val="max"/>
        <c:crossBetween val="between"/>
      </c:valAx>
      <c:catAx>
        <c:axId val="19286835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9286246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Feuil1!$E$11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Feuil1!$D$12:$D$19</c:f>
              <c:strCache>
                <c:ptCount val="8"/>
                <c:pt idx="0">
                  <c:v>حضري</c:v>
                </c:pt>
                <c:pt idx="1">
                  <c:v>قـروي</c:v>
                </c:pt>
                <c:pt idx="2">
                  <c:v>ذكـور</c:v>
                </c:pt>
                <c:pt idx="3">
                  <c:v>إنـاث</c:v>
                </c:pt>
                <c:pt idx="4">
                  <c:v>   24 – 15  سنـة</c:v>
                </c:pt>
                <c:pt idx="5">
                  <c:v>بـدون شهـادة</c:v>
                </c:pt>
                <c:pt idx="6">
                  <c:v>حاصـل علـى شهـادة</c:v>
                </c:pt>
                <c:pt idx="7">
                  <c:v>المجمـوع</c:v>
                </c:pt>
              </c:strCache>
            </c:strRef>
          </c:cat>
          <c:val>
            <c:numRef>
              <c:f>Feuil1!$E$12:$E$19</c:f>
              <c:numCache>
                <c:formatCode>General</c:formatCode>
                <c:ptCount val="8"/>
                <c:pt idx="0">
                  <c:v>12.7</c:v>
                </c:pt>
                <c:pt idx="1">
                  <c:v>4.5</c:v>
                </c:pt>
                <c:pt idx="2">
                  <c:v>8</c:v>
                </c:pt>
                <c:pt idx="3">
                  <c:v>13.9</c:v>
                </c:pt>
                <c:pt idx="4">
                  <c:v>26.7</c:v>
                </c:pt>
                <c:pt idx="5">
                  <c:v>3.7</c:v>
                </c:pt>
                <c:pt idx="6">
                  <c:v>15.5</c:v>
                </c:pt>
                <c:pt idx="7">
                  <c:v>9.4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DD-4303-AFEF-3DC0C6E4B626}"/>
            </c:ext>
          </c:extLst>
        </c:ser>
        <c:ser>
          <c:idx val="1"/>
          <c:order val="1"/>
          <c:tx>
            <c:strRef>
              <c:f>Feuil1!$F$11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Feuil1!$D$12:$D$19</c:f>
              <c:strCache>
                <c:ptCount val="8"/>
                <c:pt idx="0">
                  <c:v>حضري</c:v>
                </c:pt>
                <c:pt idx="1">
                  <c:v>قـروي</c:v>
                </c:pt>
                <c:pt idx="2">
                  <c:v>ذكـور</c:v>
                </c:pt>
                <c:pt idx="3">
                  <c:v>إنـاث</c:v>
                </c:pt>
                <c:pt idx="4">
                  <c:v>   24 – 15  سنـة</c:v>
                </c:pt>
                <c:pt idx="5">
                  <c:v>بـدون شهـادة</c:v>
                </c:pt>
                <c:pt idx="6">
                  <c:v>حاصـل علـى شهـادة</c:v>
                </c:pt>
                <c:pt idx="7">
                  <c:v>المجمـوع</c:v>
                </c:pt>
              </c:strCache>
            </c:strRef>
          </c:cat>
          <c:val>
            <c:numRef>
              <c:f>Feuil1!$F$12:$F$19</c:f>
              <c:numCache>
                <c:formatCode>General</c:formatCode>
                <c:ptCount val="8"/>
                <c:pt idx="0">
                  <c:v>16.5</c:v>
                </c:pt>
                <c:pt idx="1">
                  <c:v>6.8</c:v>
                </c:pt>
                <c:pt idx="2">
                  <c:v>11.4</c:v>
                </c:pt>
                <c:pt idx="3">
                  <c:v>17.600000000000001</c:v>
                </c:pt>
                <c:pt idx="4">
                  <c:v>32.300000000000004</c:v>
                </c:pt>
                <c:pt idx="5">
                  <c:v>6.9</c:v>
                </c:pt>
                <c:pt idx="6">
                  <c:v>18.7</c:v>
                </c:pt>
                <c:pt idx="7">
                  <c:v>12.7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DD-4303-AFEF-3DC0C6E4B6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92901888"/>
        <c:axId val="192903424"/>
      </c:barChart>
      <c:catAx>
        <c:axId val="1929018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92903424"/>
        <c:crosses val="autoZero"/>
        <c:auto val="1"/>
        <c:lblAlgn val="ctr"/>
        <c:lblOffset val="100"/>
        <c:noMultiLvlLbl val="0"/>
      </c:catAx>
      <c:valAx>
        <c:axId val="1929034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929018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2.9118328958880113E-2"/>
          <c:y val="5.980132691746895E-2"/>
          <c:w val="0.20842979002624751"/>
          <c:h val="8.3717191601050026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312189334072398"/>
          <c:y val="0.15549755007181851"/>
          <c:w val="0.67242308001345164"/>
          <c:h val="0.6740241036507503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Feuil3!$C$3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Feuil3!$B$4:$B$11</c:f>
              <c:strCache>
                <c:ptCount val="8"/>
                <c:pt idx="0">
                  <c:v>المعدل الوطني</c:v>
                </c:pt>
                <c:pt idx="1">
                  <c:v>بدون شهادة</c:v>
                </c:pt>
                <c:pt idx="2">
                  <c:v>شهادات التأهيل/التخصص المهني</c:v>
                </c:pt>
                <c:pt idx="3">
                  <c:v>شهادات التقني الممتاز أو المتخصص</c:v>
                </c:pt>
                <c:pt idx="4">
                  <c:v>شهادات التقنيين والأطر المتوسطة</c:v>
                </c:pt>
                <c:pt idx="5">
                  <c:v>شهادات التعليم العالي</c:v>
                </c:pt>
                <c:pt idx="6">
                  <c:v>شهادات التعليم الثانوي</c:v>
                </c:pt>
                <c:pt idx="7">
                  <c:v>شهادات التعليم الابتدائي</c:v>
                </c:pt>
              </c:strCache>
            </c:strRef>
          </c:cat>
          <c:val>
            <c:numRef>
              <c:f>Feuil3!$C$4:$C$11</c:f>
              <c:numCache>
                <c:formatCode>General</c:formatCode>
                <c:ptCount val="8"/>
                <c:pt idx="0">
                  <c:v>12.7</c:v>
                </c:pt>
                <c:pt idx="1">
                  <c:v>6.9</c:v>
                </c:pt>
                <c:pt idx="2">
                  <c:v>24.8</c:v>
                </c:pt>
                <c:pt idx="3">
                  <c:v>29.8</c:v>
                </c:pt>
                <c:pt idx="4">
                  <c:v>23.6</c:v>
                </c:pt>
                <c:pt idx="5">
                  <c:v>24.2</c:v>
                </c:pt>
                <c:pt idx="6">
                  <c:v>18.3</c:v>
                </c:pt>
                <c:pt idx="7">
                  <c:v>14.7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C1-435D-A42B-D56D215DF0D5}"/>
            </c:ext>
          </c:extLst>
        </c:ser>
        <c:ser>
          <c:idx val="1"/>
          <c:order val="1"/>
          <c:tx>
            <c:strRef>
              <c:f>Feuil3!$D$3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Feuil3!$B$4:$B$11</c:f>
              <c:strCache>
                <c:ptCount val="8"/>
                <c:pt idx="0">
                  <c:v>المعدل الوطني</c:v>
                </c:pt>
                <c:pt idx="1">
                  <c:v>بدون شهادة</c:v>
                </c:pt>
                <c:pt idx="2">
                  <c:v>شهادات التأهيل/التخصص المهني</c:v>
                </c:pt>
                <c:pt idx="3">
                  <c:v>شهادات التقني الممتاز أو المتخصص</c:v>
                </c:pt>
                <c:pt idx="4">
                  <c:v>شهادات التقنيين والأطر المتوسطة</c:v>
                </c:pt>
                <c:pt idx="5">
                  <c:v>شهادات التعليم العالي</c:v>
                </c:pt>
                <c:pt idx="6">
                  <c:v>شهادات التعليم الثانوي</c:v>
                </c:pt>
                <c:pt idx="7">
                  <c:v>شهادات التعليم الابتدائي</c:v>
                </c:pt>
              </c:strCache>
            </c:strRef>
          </c:cat>
          <c:val>
            <c:numRef>
              <c:f>Feuil3!$D$4:$D$11</c:f>
              <c:numCache>
                <c:formatCode>General</c:formatCode>
                <c:ptCount val="8"/>
                <c:pt idx="0">
                  <c:v>9.4</c:v>
                </c:pt>
                <c:pt idx="1">
                  <c:v>3.7</c:v>
                </c:pt>
                <c:pt idx="2">
                  <c:v>19.899999999999999</c:v>
                </c:pt>
                <c:pt idx="3">
                  <c:v>29.3</c:v>
                </c:pt>
                <c:pt idx="4">
                  <c:v>19.600000000000001</c:v>
                </c:pt>
                <c:pt idx="5">
                  <c:v>21.7</c:v>
                </c:pt>
                <c:pt idx="6">
                  <c:v>14.4</c:v>
                </c:pt>
                <c:pt idx="7">
                  <c:v>11.4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C1-435D-A42B-D56D215DF0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92928768"/>
        <c:axId val="284504832"/>
      </c:barChart>
      <c:catAx>
        <c:axId val="192928768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284504832"/>
        <c:crosses val="autoZero"/>
        <c:auto val="1"/>
        <c:lblAlgn val="ctr"/>
        <c:lblOffset val="100"/>
        <c:noMultiLvlLbl val="0"/>
      </c:catAx>
      <c:valAx>
        <c:axId val="284504832"/>
        <c:scaling>
          <c:orientation val="minMax"/>
        </c:scaling>
        <c:delete val="1"/>
        <c:axPos val="t"/>
        <c:numFmt formatCode="General" sourceLinked="1"/>
        <c:majorTickMark val="none"/>
        <c:minorTickMark val="none"/>
        <c:tickLblPos val="nextTo"/>
        <c:crossAx val="1929287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2451662292213447E-2"/>
          <c:y val="2.7393919510061367E-2"/>
          <c:w val="0.18390863825845299"/>
          <c:h val="8.3717191601050026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731736657917827"/>
          <c:y val="6.4814814814815047E-2"/>
          <c:w val="0.76544860017498073"/>
          <c:h val="0.735771361913096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Feuil1!$B$53</c:f>
              <c:strCache>
                <c:ptCount val="1"/>
                <c:pt idx="0">
                  <c:v>التغير في الحجم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7.7082160840857103E-2"/>
                  <c:y val="9.682834839351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3DB-4271-8FB7-F99C9C487B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Feuil1!$A$54:$A$57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Feuil1!$B$54:$B$57</c:f>
              <c:numCache>
                <c:formatCode>_-* #,##0_-;\-* #,##0_-;_-* "-"??_-;_-@_-</c:formatCode>
                <c:ptCount val="4"/>
                <c:pt idx="0">
                  <c:v>89000</c:v>
                </c:pt>
                <c:pt idx="1">
                  <c:v>201000</c:v>
                </c:pt>
                <c:pt idx="2">
                  <c:v>143000</c:v>
                </c:pt>
                <c:pt idx="3">
                  <c:v>-581000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DB-4271-8FB7-F99C9C487B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2748160"/>
        <c:axId val="192749952"/>
      </c:barChart>
      <c:lineChart>
        <c:grouping val="standard"/>
        <c:varyColors val="0"/>
        <c:ser>
          <c:idx val="1"/>
          <c:order val="1"/>
          <c:tx>
            <c:strRef>
              <c:f>Feuil1!$C$53</c:f>
              <c:strCache>
                <c:ptCount val="1"/>
                <c:pt idx="0">
                  <c:v>التغير النسبي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1.9444444444444445E-2"/>
                  <c:y val="1.38888888888889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3DB-4271-8FB7-F99C9C487B41}"/>
                </c:ext>
              </c:extLst>
            </c:dLbl>
            <c:dLbl>
              <c:idx val="1"/>
              <c:layout>
                <c:manualLayout>
                  <c:x val="2.7777777777777853E-2"/>
                  <c:y val="-4.6296296296296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3DB-4271-8FB7-F99C9C487B41}"/>
                </c:ext>
              </c:extLst>
            </c:dLbl>
            <c:dLbl>
              <c:idx val="2"/>
              <c:layout>
                <c:manualLayout>
                  <c:x val="2.4999999999999897E-2"/>
                  <c:y val="4.6296296296296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3DB-4271-8FB7-F99C9C487B41}"/>
                </c:ext>
              </c:extLst>
            </c:dLbl>
            <c:dLbl>
              <c:idx val="3"/>
              <c:layout>
                <c:manualLayout>
                  <c:x val="-2.7777777777777991E-3"/>
                  <c:y val="4.62962962962955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3DB-4271-8FB7-F99C9C487B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Feuil1!$A$54:$A$57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Feuil1!$C$54:$C$57</c:f>
              <c:numCache>
                <c:formatCode>0.0%</c:formatCode>
                <c:ptCount val="4"/>
                <c:pt idx="0">
                  <c:v>8.5552244544843184E-3</c:v>
                </c:pt>
                <c:pt idx="1">
                  <c:v>1.9321349610689275E-2</c:v>
                </c:pt>
                <c:pt idx="2">
                  <c:v>1.3485477178423241E-2</c:v>
                </c:pt>
                <c:pt idx="3">
                  <c:v>-5.4061598585651807E-2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3DB-4271-8FB7-F99C9C487B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753024"/>
        <c:axId val="192751488"/>
      </c:lineChart>
      <c:catAx>
        <c:axId val="192748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92749952"/>
        <c:crosses val="autoZero"/>
        <c:auto val="1"/>
        <c:lblAlgn val="ctr"/>
        <c:lblOffset val="100"/>
        <c:noMultiLvlLbl val="0"/>
      </c:catAx>
      <c:valAx>
        <c:axId val="192749952"/>
        <c:scaling>
          <c:orientation val="minMax"/>
        </c:scaling>
        <c:delete val="0"/>
        <c:axPos val="l"/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92748160"/>
        <c:crosses val="autoZero"/>
        <c:crossBetween val="between"/>
      </c:valAx>
      <c:valAx>
        <c:axId val="192751488"/>
        <c:scaling>
          <c:orientation val="minMax"/>
        </c:scaling>
        <c:delete val="0"/>
        <c:axPos val="r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92753024"/>
        <c:crosses val="max"/>
        <c:crossBetween val="between"/>
      </c:valAx>
      <c:catAx>
        <c:axId val="19275302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9275148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0.10444247594050762"/>
          <c:y val="8.8379629629629641E-2"/>
          <c:w val="0.86500196850393762"/>
          <c:h val="0.8042209827938176"/>
        </c:manualLayout>
      </c:layout>
      <c:lineChart>
        <c:grouping val="standard"/>
        <c:varyColors val="0"/>
        <c:ser>
          <c:idx val="0"/>
          <c:order val="0"/>
          <c:tx>
            <c:strRef>
              <c:f>Feuil1!$B$86</c:f>
              <c:strCache>
                <c:ptCount val="1"/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C000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Feuil1!$A$87:$A$89</c:f>
              <c:strCache>
                <c:ptCount val="3"/>
                <c:pt idx="0">
                  <c:v>الفصل الأول 2020</c:v>
                </c:pt>
                <c:pt idx="1">
                  <c:v>الفصل الثاني 2020</c:v>
                </c:pt>
                <c:pt idx="2">
                  <c:v>الفصل الثالث 2020</c:v>
                </c:pt>
              </c:strCache>
            </c:strRef>
          </c:cat>
          <c:val>
            <c:numRef>
              <c:f>Feuil1!$B$87:$B$89</c:f>
              <c:numCache>
                <c:formatCode>_-* #,##0.0_-;\-* #,##0.0_-;_-* "-"??_-;_-@_-</c:formatCode>
                <c:ptCount val="3"/>
                <c:pt idx="0">
                  <c:v>-3.2</c:v>
                </c:pt>
                <c:pt idx="1">
                  <c:v>-53</c:v>
                </c:pt>
                <c:pt idx="2">
                  <c:v>-14.6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BF3-418B-AB72-F0C7BCE400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777216"/>
        <c:axId val="192783104"/>
      </c:lineChart>
      <c:catAx>
        <c:axId val="192777216"/>
        <c:scaling>
          <c:orientation val="minMax"/>
        </c:scaling>
        <c:delete val="0"/>
        <c:axPos val="b"/>
        <c:numFmt formatCode="#,##0.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92783104"/>
        <c:crossesAt val="-60"/>
        <c:auto val="1"/>
        <c:lblAlgn val="ctr"/>
        <c:lblOffset val="100"/>
        <c:noMultiLvlLbl val="0"/>
      </c:catAx>
      <c:valAx>
        <c:axId val="192783104"/>
        <c:scaling>
          <c:orientation val="minMax"/>
        </c:scaling>
        <c:delete val="0"/>
        <c:axPos val="l"/>
        <c:numFmt formatCode="_-* #,##0.0_-;\-* #,##0.0_-;_-* &quot;-&quot;??_-;_-@_-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75000"/>
                <a:alpha val="97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92777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D4258B1-D8AD-4567-B4FE-339FE149B820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MA"/>
        </a:p>
      </dgm:t>
    </dgm:pt>
    <dgm:pt modelId="{13D4EF80-F9EC-4217-A362-5D70B492B71B}">
      <dgm:prSet phldrT="[Texte]" custT="1"/>
      <dgm:spPr/>
      <dgm:t>
        <a:bodyPr/>
        <a:lstStyle/>
        <a:p>
          <a:r>
            <a:rPr lang="fr-MA" sz="1200" dirty="0">
              <a:latin typeface="+mn-lt"/>
            </a:rPr>
            <a:t>26.797.000 </a:t>
          </a:r>
          <a:r>
            <a:rPr lang="ar-SA" sz="1200"/>
            <a:t>السكان في سن النشاط </a:t>
          </a:r>
          <a:r>
            <a:rPr lang="fr-MA" sz="1200" dirty="0">
              <a:latin typeface="+mn-lt"/>
            </a:rPr>
            <a:t> </a:t>
          </a:r>
        </a:p>
      </dgm:t>
    </dgm:pt>
    <dgm:pt modelId="{D13D0CE7-DFF1-414E-BFC0-0F1C4A9657B1}" type="parTrans" cxnId="{F1AA0AB6-DCB3-4CCC-A5B5-CDBC0DBB9143}">
      <dgm:prSet/>
      <dgm:spPr/>
      <dgm:t>
        <a:bodyPr/>
        <a:lstStyle/>
        <a:p>
          <a:endParaRPr lang="fr-MA" sz="1200"/>
        </a:p>
      </dgm:t>
    </dgm:pt>
    <dgm:pt modelId="{F90C8DB6-380C-437E-8955-9EB9F0D091C1}" type="sibTrans" cxnId="{F1AA0AB6-DCB3-4CCC-A5B5-CDBC0DBB9143}">
      <dgm:prSet/>
      <dgm:spPr/>
      <dgm:t>
        <a:bodyPr/>
        <a:lstStyle/>
        <a:p>
          <a:endParaRPr lang="fr-MA" sz="1200"/>
        </a:p>
      </dgm:t>
    </dgm:pt>
    <dgm:pt modelId="{D17B506A-37F2-4E87-BFD6-775CE523742A}">
      <dgm:prSet phldrT="[Texte]" custT="1"/>
      <dgm:spPr/>
      <dgm:t>
        <a:bodyPr/>
        <a:lstStyle/>
        <a:p>
          <a:r>
            <a:rPr lang="tzm-Arab-MA" sz="1200" dirty="0"/>
            <a:t>السكان النشيطون</a:t>
          </a:r>
          <a:endParaRPr lang="fr-FR" sz="1200" dirty="0"/>
        </a:p>
        <a:p>
          <a:r>
            <a:rPr lang="fr-FR" sz="1200" dirty="0"/>
            <a:t>11.648.000 </a:t>
          </a:r>
          <a:endParaRPr lang="fr-MA" sz="1200" dirty="0"/>
        </a:p>
      </dgm:t>
    </dgm:pt>
    <dgm:pt modelId="{70A01CB1-30E6-44F1-B13D-9980DBB685A2}" type="parTrans" cxnId="{98BDB346-0D88-44F4-BA3A-7E2F47A6722A}">
      <dgm:prSet/>
      <dgm:spPr/>
      <dgm:t>
        <a:bodyPr/>
        <a:lstStyle/>
        <a:p>
          <a:endParaRPr lang="fr-MA" sz="1200"/>
        </a:p>
      </dgm:t>
    </dgm:pt>
    <dgm:pt modelId="{2A977963-8679-4BC0-B5B9-25DE1FE9DA36}" type="sibTrans" cxnId="{98BDB346-0D88-44F4-BA3A-7E2F47A6722A}">
      <dgm:prSet/>
      <dgm:spPr/>
      <dgm:t>
        <a:bodyPr/>
        <a:lstStyle/>
        <a:p>
          <a:endParaRPr lang="fr-MA" sz="1200"/>
        </a:p>
      </dgm:t>
    </dgm:pt>
    <dgm:pt modelId="{179C2A39-39D3-4D79-AC35-303FDC6F6D48}">
      <dgm:prSet phldrT="[Texte]" custT="1"/>
      <dgm:spPr/>
      <dgm:t>
        <a:bodyPr/>
        <a:lstStyle/>
        <a:p>
          <a:r>
            <a:rPr lang="tzm-Arab-MA" sz="1200" dirty="0"/>
            <a:t>النشيطون المشتغلون</a:t>
          </a:r>
          <a:endParaRPr lang="fr-FR" sz="1200" dirty="0"/>
        </a:p>
        <a:p>
          <a:r>
            <a:rPr lang="fr-MA" sz="1200" dirty="0"/>
            <a:t>10.166.000</a:t>
          </a:r>
          <a:r>
            <a:rPr lang="fr-FR" sz="1200" dirty="0"/>
            <a:t> </a:t>
          </a:r>
          <a:endParaRPr lang="fr-MA" sz="1200" dirty="0"/>
        </a:p>
      </dgm:t>
    </dgm:pt>
    <dgm:pt modelId="{C4EC2D43-6D47-47E1-8448-479AA0ED95AF}" type="parTrans" cxnId="{106F478E-C98B-40E9-8E70-AC88CA07057B}">
      <dgm:prSet/>
      <dgm:spPr/>
      <dgm:t>
        <a:bodyPr/>
        <a:lstStyle/>
        <a:p>
          <a:endParaRPr lang="fr-MA" sz="1200"/>
        </a:p>
      </dgm:t>
    </dgm:pt>
    <dgm:pt modelId="{51BCC58D-54D0-4702-8A50-A57E3774F123}" type="sibTrans" cxnId="{106F478E-C98B-40E9-8E70-AC88CA07057B}">
      <dgm:prSet/>
      <dgm:spPr/>
      <dgm:t>
        <a:bodyPr/>
        <a:lstStyle/>
        <a:p>
          <a:endParaRPr lang="fr-MA" sz="1200"/>
        </a:p>
      </dgm:t>
    </dgm:pt>
    <dgm:pt modelId="{C8519BF0-92BB-49F2-A9C4-32D73A9BCEE4}">
      <dgm:prSet phldrT="[Texte]" custT="1"/>
      <dgm:spPr/>
      <dgm:t>
        <a:bodyPr/>
        <a:lstStyle/>
        <a:p>
          <a:r>
            <a:rPr lang="tzm-Arab-MA" sz="1200" dirty="0"/>
            <a:t>العاطلون</a:t>
          </a:r>
          <a:endParaRPr lang="fr-FR" sz="1200" dirty="0"/>
        </a:p>
        <a:p>
          <a:r>
            <a:rPr lang="fr-FR" sz="1200" dirty="0"/>
            <a:t> 1.482.000 </a:t>
          </a:r>
          <a:endParaRPr lang="fr-MA" sz="1200" dirty="0"/>
        </a:p>
      </dgm:t>
    </dgm:pt>
    <dgm:pt modelId="{95C84739-1BAF-473D-B27D-6162E2CAC9B4}" type="parTrans" cxnId="{EDC139FE-C8C9-4C89-9BFF-0A4375BCFCD1}">
      <dgm:prSet/>
      <dgm:spPr/>
      <dgm:t>
        <a:bodyPr/>
        <a:lstStyle/>
        <a:p>
          <a:endParaRPr lang="fr-MA" sz="1200"/>
        </a:p>
      </dgm:t>
    </dgm:pt>
    <dgm:pt modelId="{378B3794-F969-417D-8D08-3652E6BC7F15}" type="sibTrans" cxnId="{EDC139FE-C8C9-4C89-9BFF-0A4375BCFCD1}">
      <dgm:prSet/>
      <dgm:spPr/>
      <dgm:t>
        <a:bodyPr/>
        <a:lstStyle/>
        <a:p>
          <a:endParaRPr lang="fr-MA" sz="1200"/>
        </a:p>
      </dgm:t>
    </dgm:pt>
    <dgm:pt modelId="{734E7E6E-8D54-4713-B93B-BFD8A92527EA}">
      <dgm:prSet phldrT="[Texte]" custT="1"/>
      <dgm:spPr>
        <a:solidFill>
          <a:schemeClr val="bg1">
            <a:lumMod val="95000"/>
            <a:alpha val="90000"/>
          </a:schemeClr>
        </a:solidFill>
      </dgm:spPr>
      <dgm:t>
        <a:bodyPr/>
        <a:lstStyle/>
        <a:p>
          <a:endParaRPr lang="tzm-Arab-MA" sz="1200"/>
        </a:p>
        <a:p>
          <a:r>
            <a:rPr lang="tzm-Arab-MA" sz="1200"/>
            <a:t>السكان </a:t>
          </a:r>
          <a:r>
            <a:rPr lang="ar-SA" sz="1200"/>
            <a:t>خارج سوق الشغل</a:t>
          </a:r>
          <a:endParaRPr lang="tzm-Arab-MA" sz="1200"/>
        </a:p>
        <a:p>
          <a:r>
            <a:rPr lang="fr-FR" sz="1200" dirty="0"/>
            <a:t>15.150.000 </a:t>
          </a:r>
        </a:p>
        <a:p>
          <a:endParaRPr lang="fr-MA" sz="1200" dirty="0"/>
        </a:p>
      </dgm:t>
    </dgm:pt>
    <dgm:pt modelId="{B07F06E0-E4A7-4758-986D-7AE7C74F6C69}" type="parTrans" cxnId="{922F1C28-B790-42AC-99A2-D6F7B2878878}">
      <dgm:prSet/>
      <dgm:spPr/>
      <dgm:t>
        <a:bodyPr/>
        <a:lstStyle/>
        <a:p>
          <a:endParaRPr lang="fr-MA" sz="1200"/>
        </a:p>
      </dgm:t>
    </dgm:pt>
    <dgm:pt modelId="{4EA687C0-0025-4278-93BE-B17518CEEBED}" type="sibTrans" cxnId="{922F1C28-B790-42AC-99A2-D6F7B2878878}">
      <dgm:prSet/>
      <dgm:spPr/>
      <dgm:t>
        <a:bodyPr/>
        <a:lstStyle/>
        <a:p>
          <a:endParaRPr lang="fr-MA" sz="1200"/>
        </a:p>
      </dgm:t>
    </dgm:pt>
    <dgm:pt modelId="{D6B287BB-C2C5-47AD-BE8B-8B4030B950EB}">
      <dgm:prSet custT="1"/>
      <dgm:spPr/>
      <dgm:t>
        <a:bodyPr/>
        <a:lstStyle/>
        <a:p>
          <a:r>
            <a:rPr lang="tzm-Arab-MA" sz="1200" dirty="0"/>
            <a:t>الشغل الناقص</a:t>
          </a:r>
        </a:p>
        <a:p>
          <a:r>
            <a:rPr lang="fr-FR" sz="1200" dirty="0"/>
            <a:t>1.182.000</a:t>
          </a:r>
          <a:endParaRPr lang="fr-MA" sz="1200" dirty="0"/>
        </a:p>
      </dgm:t>
    </dgm:pt>
    <dgm:pt modelId="{7E23F0E4-B5C2-4327-8005-8B7A824C922F}" type="parTrans" cxnId="{8CB217BC-65F7-452D-9BC1-04B4CE516EE1}">
      <dgm:prSet/>
      <dgm:spPr/>
      <dgm:t>
        <a:bodyPr/>
        <a:lstStyle/>
        <a:p>
          <a:endParaRPr lang="fr-MA" sz="1200"/>
        </a:p>
      </dgm:t>
    </dgm:pt>
    <dgm:pt modelId="{73FA0BB4-AEBC-4C4B-80CE-B816842D7ADF}" type="sibTrans" cxnId="{8CB217BC-65F7-452D-9BC1-04B4CE516EE1}">
      <dgm:prSet/>
      <dgm:spPr/>
      <dgm:t>
        <a:bodyPr/>
        <a:lstStyle/>
        <a:p>
          <a:endParaRPr lang="fr-MA" sz="1200"/>
        </a:p>
      </dgm:t>
    </dgm:pt>
    <dgm:pt modelId="{7E269BE9-4C03-4544-AE80-D724102868E0}" type="pres">
      <dgm:prSet presAssocID="{FD4258B1-D8AD-4567-B4FE-339FE149B82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D50C457E-9FF7-4FF3-B6DB-09CF37C4F684}" type="pres">
      <dgm:prSet presAssocID="{13D4EF80-F9EC-4217-A362-5D70B492B71B}" presName="hierRoot1" presStyleCnt="0"/>
      <dgm:spPr/>
    </dgm:pt>
    <dgm:pt modelId="{2F9C20D0-F66C-4C03-B663-1E64137379BF}" type="pres">
      <dgm:prSet presAssocID="{13D4EF80-F9EC-4217-A362-5D70B492B71B}" presName="composite" presStyleCnt="0"/>
      <dgm:spPr/>
    </dgm:pt>
    <dgm:pt modelId="{17152F10-5DF0-42AB-A4B9-6CFABB2BC063}" type="pres">
      <dgm:prSet presAssocID="{13D4EF80-F9EC-4217-A362-5D70B492B71B}" presName="background" presStyleLbl="node0" presStyleIdx="0" presStyleCnt="1"/>
      <dgm:spPr>
        <a:solidFill>
          <a:schemeClr val="accent1">
            <a:lumMod val="20000"/>
            <a:lumOff val="80000"/>
          </a:schemeClr>
        </a:solidFill>
      </dgm:spPr>
    </dgm:pt>
    <dgm:pt modelId="{47B89F85-0BF3-434B-896C-23E8B3F0F8BC}" type="pres">
      <dgm:prSet presAssocID="{13D4EF80-F9EC-4217-A362-5D70B492B71B}" presName="text" presStyleLbl="fgAcc0" presStyleIdx="0" presStyleCnt="1" custScaleX="329541">
        <dgm:presLayoutVars>
          <dgm:chPref val="3"/>
        </dgm:presLayoutVars>
      </dgm:prSet>
      <dgm:spPr/>
    </dgm:pt>
    <dgm:pt modelId="{6A863A65-2B39-4FE9-9ECB-4483E7FDC1CB}" type="pres">
      <dgm:prSet presAssocID="{13D4EF80-F9EC-4217-A362-5D70B492B71B}" presName="hierChild2" presStyleCnt="0"/>
      <dgm:spPr/>
    </dgm:pt>
    <dgm:pt modelId="{22731431-84E4-440D-B579-1BFECC3BA0C0}" type="pres">
      <dgm:prSet presAssocID="{70A01CB1-30E6-44F1-B13D-9980DBB685A2}" presName="Name10" presStyleLbl="parChTrans1D2" presStyleIdx="0" presStyleCnt="2"/>
      <dgm:spPr/>
    </dgm:pt>
    <dgm:pt modelId="{AF7289A5-B92C-4E3F-82B8-CDA29738E1D3}" type="pres">
      <dgm:prSet presAssocID="{D17B506A-37F2-4E87-BFD6-775CE523742A}" presName="hierRoot2" presStyleCnt="0"/>
      <dgm:spPr/>
    </dgm:pt>
    <dgm:pt modelId="{F7D8F900-7777-4712-94C0-CF6B590CFB83}" type="pres">
      <dgm:prSet presAssocID="{D17B506A-37F2-4E87-BFD6-775CE523742A}" presName="composite2" presStyleCnt="0"/>
      <dgm:spPr/>
    </dgm:pt>
    <dgm:pt modelId="{9308A683-F375-43CA-9EDC-0F8052217BCE}" type="pres">
      <dgm:prSet presAssocID="{D17B506A-37F2-4E87-BFD6-775CE523742A}" presName="background2" presStyleLbl="node2" presStyleIdx="0" presStyleCnt="2"/>
      <dgm:spPr>
        <a:solidFill>
          <a:schemeClr val="accent1">
            <a:lumMod val="20000"/>
            <a:lumOff val="80000"/>
          </a:schemeClr>
        </a:solidFill>
      </dgm:spPr>
    </dgm:pt>
    <dgm:pt modelId="{46A7604C-1CEE-47E4-B7C6-9C51833D32E2}" type="pres">
      <dgm:prSet presAssocID="{D17B506A-37F2-4E87-BFD6-775CE523742A}" presName="text2" presStyleLbl="fgAcc2" presStyleIdx="0" presStyleCnt="2" custScaleX="179820">
        <dgm:presLayoutVars>
          <dgm:chPref val="3"/>
        </dgm:presLayoutVars>
      </dgm:prSet>
      <dgm:spPr/>
    </dgm:pt>
    <dgm:pt modelId="{39C79CCC-CAE3-4B5A-87B9-B4DE6488E254}" type="pres">
      <dgm:prSet presAssocID="{D17B506A-37F2-4E87-BFD6-775CE523742A}" presName="hierChild3" presStyleCnt="0"/>
      <dgm:spPr/>
    </dgm:pt>
    <dgm:pt modelId="{79405E8D-0F5E-4FD5-B65D-34BC1C696B8D}" type="pres">
      <dgm:prSet presAssocID="{C4EC2D43-6D47-47E1-8448-479AA0ED95AF}" presName="Name17" presStyleLbl="parChTrans1D3" presStyleIdx="0" presStyleCnt="2"/>
      <dgm:spPr/>
    </dgm:pt>
    <dgm:pt modelId="{FC0E9DCB-7CA0-42EC-A458-EAAD847BCB07}" type="pres">
      <dgm:prSet presAssocID="{179C2A39-39D3-4D79-AC35-303FDC6F6D48}" presName="hierRoot3" presStyleCnt="0"/>
      <dgm:spPr/>
    </dgm:pt>
    <dgm:pt modelId="{88263C7C-DD52-4319-BDCD-8942DDB9D213}" type="pres">
      <dgm:prSet presAssocID="{179C2A39-39D3-4D79-AC35-303FDC6F6D48}" presName="composite3" presStyleCnt="0"/>
      <dgm:spPr/>
    </dgm:pt>
    <dgm:pt modelId="{BC2853AA-52BA-4F10-B9C4-5C0D77E7CB2B}" type="pres">
      <dgm:prSet presAssocID="{179C2A39-39D3-4D79-AC35-303FDC6F6D48}" presName="background3" presStyleLbl="node3" presStyleIdx="0" presStyleCnt="2"/>
      <dgm:spPr>
        <a:solidFill>
          <a:schemeClr val="accent1">
            <a:lumMod val="20000"/>
            <a:lumOff val="80000"/>
          </a:schemeClr>
        </a:solidFill>
      </dgm:spPr>
    </dgm:pt>
    <dgm:pt modelId="{A2188E47-089D-4F44-B1C5-B05839003A84}" type="pres">
      <dgm:prSet presAssocID="{179C2A39-39D3-4D79-AC35-303FDC6F6D48}" presName="text3" presStyleLbl="fgAcc3" presStyleIdx="0" presStyleCnt="2" custScaleX="109105">
        <dgm:presLayoutVars>
          <dgm:chPref val="3"/>
        </dgm:presLayoutVars>
      </dgm:prSet>
      <dgm:spPr/>
    </dgm:pt>
    <dgm:pt modelId="{89FB8A79-9E3A-4A32-94E7-2FE65D0BA9EF}" type="pres">
      <dgm:prSet presAssocID="{179C2A39-39D3-4D79-AC35-303FDC6F6D48}" presName="hierChild4" presStyleCnt="0"/>
      <dgm:spPr/>
    </dgm:pt>
    <dgm:pt modelId="{69322E53-9DBE-4B7F-AFDA-B975F832C3E6}" type="pres">
      <dgm:prSet presAssocID="{7E23F0E4-B5C2-4327-8005-8B7A824C922F}" presName="Name23" presStyleLbl="parChTrans1D4" presStyleIdx="0" presStyleCnt="1"/>
      <dgm:spPr/>
    </dgm:pt>
    <dgm:pt modelId="{54E2202D-7DB2-4DE5-A46E-A94647DDF6E9}" type="pres">
      <dgm:prSet presAssocID="{D6B287BB-C2C5-47AD-BE8B-8B4030B950EB}" presName="hierRoot4" presStyleCnt="0"/>
      <dgm:spPr/>
    </dgm:pt>
    <dgm:pt modelId="{228A3278-2EE4-4005-ABF4-20E6C5369290}" type="pres">
      <dgm:prSet presAssocID="{D6B287BB-C2C5-47AD-BE8B-8B4030B950EB}" presName="composite4" presStyleCnt="0"/>
      <dgm:spPr/>
    </dgm:pt>
    <dgm:pt modelId="{1E4176C4-E990-4437-844A-BB1E2150A76B}" type="pres">
      <dgm:prSet presAssocID="{D6B287BB-C2C5-47AD-BE8B-8B4030B950EB}" presName="background4" presStyleLbl="node4" presStyleIdx="0" presStyleCnt="1"/>
      <dgm:spPr>
        <a:solidFill>
          <a:schemeClr val="accent1">
            <a:lumMod val="20000"/>
            <a:lumOff val="80000"/>
          </a:schemeClr>
        </a:solidFill>
      </dgm:spPr>
    </dgm:pt>
    <dgm:pt modelId="{9FFFDAD3-8A96-451B-8D38-084510E82CDF}" type="pres">
      <dgm:prSet presAssocID="{D6B287BB-C2C5-47AD-BE8B-8B4030B950EB}" presName="text4" presStyleLbl="fgAcc4" presStyleIdx="0" presStyleCnt="1" custScaleX="96677" custScaleY="63817" custLinFactNeighborX="32668" custLinFactNeighborY="-33552">
        <dgm:presLayoutVars>
          <dgm:chPref val="3"/>
        </dgm:presLayoutVars>
      </dgm:prSet>
      <dgm:spPr/>
    </dgm:pt>
    <dgm:pt modelId="{A291E7C5-CFB6-4DCE-B170-721AB3DE0853}" type="pres">
      <dgm:prSet presAssocID="{D6B287BB-C2C5-47AD-BE8B-8B4030B950EB}" presName="hierChild5" presStyleCnt="0"/>
      <dgm:spPr/>
    </dgm:pt>
    <dgm:pt modelId="{A95AAB57-2216-4C7E-8FE5-827FFBFA008D}" type="pres">
      <dgm:prSet presAssocID="{95C84739-1BAF-473D-B27D-6162E2CAC9B4}" presName="Name17" presStyleLbl="parChTrans1D3" presStyleIdx="1" presStyleCnt="2"/>
      <dgm:spPr/>
    </dgm:pt>
    <dgm:pt modelId="{2904226A-15B5-4CE2-B24E-B62BF38655EB}" type="pres">
      <dgm:prSet presAssocID="{C8519BF0-92BB-49F2-A9C4-32D73A9BCEE4}" presName="hierRoot3" presStyleCnt="0"/>
      <dgm:spPr/>
    </dgm:pt>
    <dgm:pt modelId="{36CAB8D8-A2FD-476B-8DED-373EE94800A2}" type="pres">
      <dgm:prSet presAssocID="{C8519BF0-92BB-49F2-A9C4-32D73A9BCEE4}" presName="composite3" presStyleCnt="0"/>
      <dgm:spPr/>
    </dgm:pt>
    <dgm:pt modelId="{B38E0781-515F-417C-ADF6-4FA97D3CB1F0}" type="pres">
      <dgm:prSet presAssocID="{C8519BF0-92BB-49F2-A9C4-32D73A9BCEE4}" presName="background3" presStyleLbl="node3" presStyleIdx="1" presStyleCnt="2"/>
      <dgm:spPr>
        <a:solidFill>
          <a:schemeClr val="accent1">
            <a:lumMod val="20000"/>
            <a:lumOff val="80000"/>
          </a:schemeClr>
        </a:solidFill>
      </dgm:spPr>
    </dgm:pt>
    <dgm:pt modelId="{B6B8E666-F39A-4DF4-AA8E-444C91FF0E9A}" type="pres">
      <dgm:prSet presAssocID="{C8519BF0-92BB-49F2-A9C4-32D73A9BCEE4}" presName="text3" presStyleLbl="fgAcc3" presStyleIdx="1" presStyleCnt="2" custScaleX="85551">
        <dgm:presLayoutVars>
          <dgm:chPref val="3"/>
        </dgm:presLayoutVars>
      </dgm:prSet>
      <dgm:spPr/>
    </dgm:pt>
    <dgm:pt modelId="{1D0328CB-2CF7-40F8-8A6F-6FEFD681040B}" type="pres">
      <dgm:prSet presAssocID="{C8519BF0-92BB-49F2-A9C4-32D73A9BCEE4}" presName="hierChild4" presStyleCnt="0"/>
      <dgm:spPr/>
    </dgm:pt>
    <dgm:pt modelId="{75255643-3B76-4B74-A3D2-1BCFE86971ED}" type="pres">
      <dgm:prSet presAssocID="{B07F06E0-E4A7-4758-986D-7AE7C74F6C69}" presName="Name10" presStyleLbl="parChTrans1D2" presStyleIdx="1" presStyleCnt="2"/>
      <dgm:spPr/>
    </dgm:pt>
    <dgm:pt modelId="{7697516A-920F-447C-A48F-A61127E1AB0C}" type="pres">
      <dgm:prSet presAssocID="{734E7E6E-8D54-4713-B93B-BFD8A92527EA}" presName="hierRoot2" presStyleCnt="0"/>
      <dgm:spPr/>
    </dgm:pt>
    <dgm:pt modelId="{48AEB5F0-A5D6-443C-A6E9-4D3674C0348C}" type="pres">
      <dgm:prSet presAssocID="{734E7E6E-8D54-4713-B93B-BFD8A92527EA}" presName="composite2" presStyleCnt="0"/>
      <dgm:spPr/>
    </dgm:pt>
    <dgm:pt modelId="{92413406-18FB-4C1F-B5CE-9C9657E6AFAD}" type="pres">
      <dgm:prSet presAssocID="{734E7E6E-8D54-4713-B93B-BFD8A92527EA}" presName="background2" presStyleLbl="node2" presStyleIdx="1" presStyleCnt="2"/>
      <dgm:spPr>
        <a:solidFill>
          <a:schemeClr val="accent1">
            <a:lumMod val="20000"/>
            <a:lumOff val="80000"/>
          </a:schemeClr>
        </a:solidFill>
      </dgm:spPr>
    </dgm:pt>
    <dgm:pt modelId="{BED2E1C9-E456-43EC-AA3B-C864E376298D}" type="pres">
      <dgm:prSet presAssocID="{734E7E6E-8D54-4713-B93B-BFD8A92527EA}" presName="text2" presStyleLbl="fgAcc2" presStyleIdx="1" presStyleCnt="2" custScaleX="126640">
        <dgm:presLayoutVars>
          <dgm:chPref val="3"/>
        </dgm:presLayoutVars>
      </dgm:prSet>
      <dgm:spPr/>
    </dgm:pt>
    <dgm:pt modelId="{DC579765-B8B5-4F54-94EC-BD7751350501}" type="pres">
      <dgm:prSet presAssocID="{734E7E6E-8D54-4713-B93B-BFD8A92527EA}" presName="hierChild3" presStyleCnt="0"/>
      <dgm:spPr/>
    </dgm:pt>
  </dgm:ptLst>
  <dgm:cxnLst>
    <dgm:cxn modelId="{06A1350B-F512-413E-9C7B-A852BD886CE4}" type="presOf" srcId="{70A01CB1-30E6-44F1-B13D-9980DBB685A2}" destId="{22731431-84E4-440D-B579-1BFECC3BA0C0}" srcOrd="0" destOrd="0" presId="urn:microsoft.com/office/officeart/2005/8/layout/hierarchy1"/>
    <dgm:cxn modelId="{F0A1E925-8FE5-409C-9184-37247BBBEC06}" type="presOf" srcId="{B07F06E0-E4A7-4758-986D-7AE7C74F6C69}" destId="{75255643-3B76-4B74-A3D2-1BCFE86971ED}" srcOrd="0" destOrd="0" presId="urn:microsoft.com/office/officeart/2005/8/layout/hierarchy1"/>
    <dgm:cxn modelId="{922F1C28-B790-42AC-99A2-D6F7B2878878}" srcId="{13D4EF80-F9EC-4217-A362-5D70B492B71B}" destId="{734E7E6E-8D54-4713-B93B-BFD8A92527EA}" srcOrd="1" destOrd="0" parTransId="{B07F06E0-E4A7-4758-986D-7AE7C74F6C69}" sibTransId="{4EA687C0-0025-4278-93BE-B17518CEEBED}"/>
    <dgm:cxn modelId="{0A4D6335-9762-4BF7-80DA-C85A2C2D497C}" type="presOf" srcId="{D6B287BB-C2C5-47AD-BE8B-8B4030B950EB}" destId="{9FFFDAD3-8A96-451B-8D38-084510E82CDF}" srcOrd="0" destOrd="0" presId="urn:microsoft.com/office/officeart/2005/8/layout/hierarchy1"/>
    <dgm:cxn modelId="{5C45553F-F1D9-4677-A947-021C1AF935A0}" type="presOf" srcId="{734E7E6E-8D54-4713-B93B-BFD8A92527EA}" destId="{BED2E1C9-E456-43EC-AA3B-C864E376298D}" srcOrd="0" destOrd="0" presId="urn:microsoft.com/office/officeart/2005/8/layout/hierarchy1"/>
    <dgm:cxn modelId="{639FB75B-AEBB-46B4-95E8-2804EAFBDDD1}" type="presOf" srcId="{7E23F0E4-B5C2-4327-8005-8B7A824C922F}" destId="{69322E53-9DBE-4B7F-AFDA-B975F832C3E6}" srcOrd="0" destOrd="0" presId="urn:microsoft.com/office/officeart/2005/8/layout/hierarchy1"/>
    <dgm:cxn modelId="{98BDB346-0D88-44F4-BA3A-7E2F47A6722A}" srcId="{13D4EF80-F9EC-4217-A362-5D70B492B71B}" destId="{D17B506A-37F2-4E87-BFD6-775CE523742A}" srcOrd="0" destOrd="0" parTransId="{70A01CB1-30E6-44F1-B13D-9980DBB685A2}" sibTransId="{2A977963-8679-4BC0-B5B9-25DE1FE9DA36}"/>
    <dgm:cxn modelId="{E545697E-54DC-45F1-9D19-9FFFC0FD3B27}" type="presOf" srcId="{C8519BF0-92BB-49F2-A9C4-32D73A9BCEE4}" destId="{B6B8E666-F39A-4DF4-AA8E-444C91FF0E9A}" srcOrd="0" destOrd="0" presId="urn:microsoft.com/office/officeart/2005/8/layout/hierarchy1"/>
    <dgm:cxn modelId="{106F478E-C98B-40E9-8E70-AC88CA07057B}" srcId="{D17B506A-37F2-4E87-BFD6-775CE523742A}" destId="{179C2A39-39D3-4D79-AC35-303FDC6F6D48}" srcOrd="0" destOrd="0" parTransId="{C4EC2D43-6D47-47E1-8448-479AA0ED95AF}" sibTransId="{51BCC58D-54D0-4702-8A50-A57E3774F123}"/>
    <dgm:cxn modelId="{371403A8-6914-4032-9D87-286A158ED3C4}" type="presOf" srcId="{13D4EF80-F9EC-4217-A362-5D70B492B71B}" destId="{47B89F85-0BF3-434B-896C-23E8B3F0F8BC}" srcOrd="0" destOrd="0" presId="urn:microsoft.com/office/officeart/2005/8/layout/hierarchy1"/>
    <dgm:cxn modelId="{F1AA0AB6-DCB3-4CCC-A5B5-CDBC0DBB9143}" srcId="{FD4258B1-D8AD-4567-B4FE-339FE149B820}" destId="{13D4EF80-F9EC-4217-A362-5D70B492B71B}" srcOrd="0" destOrd="0" parTransId="{D13D0CE7-DFF1-414E-BFC0-0F1C4A9657B1}" sibTransId="{F90C8DB6-380C-437E-8955-9EB9F0D091C1}"/>
    <dgm:cxn modelId="{AE9436B8-2C98-45A0-81A8-FEB1E2EC273D}" type="presOf" srcId="{179C2A39-39D3-4D79-AC35-303FDC6F6D48}" destId="{A2188E47-089D-4F44-B1C5-B05839003A84}" srcOrd="0" destOrd="0" presId="urn:microsoft.com/office/officeart/2005/8/layout/hierarchy1"/>
    <dgm:cxn modelId="{8CB217BC-65F7-452D-9BC1-04B4CE516EE1}" srcId="{179C2A39-39D3-4D79-AC35-303FDC6F6D48}" destId="{D6B287BB-C2C5-47AD-BE8B-8B4030B950EB}" srcOrd="0" destOrd="0" parTransId="{7E23F0E4-B5C2-4327-8005-8B7A824C922F}" sibTransId="{73FA0BB4-AEBC-4C4B-80CE-B816842D7ADF}"/>
    <dgm:cxn modelId="{B2C4A1BD-9881-47B2-A50A-8FC54C815D28}" type="presOf" srcId="{FD4258B1-D8AD-4567-B4FE-339FE149B820}" destId="{7E269BE9-4C03-4544-AE80-D724102868E0}" srcOrd="0" destOrd="0" presId="urn:microsoft.com/office/officeart/2005/8/layout/hierarchy1"/>
    <dgm:cxn modelId="{C1BFA4CD-A200-4BF2-A9A1-2656D6F66C7D}" type="presOf" srcId="{D17B506A-37F2-4E87-BFD6-775CE523742A}" destId="{46A7604C-1CEE-47E4-B7C6-9C51833D32E2}" srcOrd="0" destOrd="0" presId="urn:microsoft.com/office/officeart/2005/8/layout/hierarchy1"/>
    <dgm:cxn modelId="{811789D2-51EE-4E80-978C-3617DBAC2071}" type="presOf" srcId="{C4EC2D43-6D47-47E1-8448-479AA0ED95AF}" destId="{79405E8D-0F5E-4FD5-B65D-34BC1C696B8D}" srcOrd="0" destOrd="0" presId="urn:microsoft.com/office/officeart/2005/8/layout/hierarchy1"/>
    <dgm:cxn modelId="{FB8FE4E7-D78A-4450-80FD-D62E05014C0E}" type="presOf" srcId="{95C84739-1BAF-473D-B27D-6162E2CAC9B4}" destId="{A95AAB57-2216-4C7E-8FE5-827FFBFA008D}" srcOrd="0" destOrd="0" presId="urn:microsoft.com/office/officeart/2005/8/layout/hierarchy1"/>
    <dgm:cxn modelId="{EDC139FE-C8C9-4C89-9BFF-0A4375BCFCD1}" srcId="{D17B506A-37F2-4E87-BFD6-775CE523742A}" destId="{C8519BF0-92BB-49F2-A9C4-32D73A9BCEE4}" srcOrd="1" destOrd="0" parTransId="{95C84739-1BAF-473D-B27D-6162E2CAC9B4}" sibTransId="{378B3794-F969-417D-8D08-3652E6BC7F15}"/>
    <dgm:cxn modelId="{C4CA8C7F-F7B6-4B83-A5D3-BB513F2C338E}" type="presParOf" srcId="{7E269BE9-4C03-4544-AE80-D724102868E0}" destId="{D50C457E-9FF7-4FF3-B6DB-09CF37C4F684}" srcOrd="0" destOrd="0" presId="urn:microsoft.com/office/officeart/2005/8/layout/hierarchy1"/>
    <dgm:cxn modelId="{A4C91289-0430-4EF9-A24F-8E9F47894835}" type="presParOf" srcId="{D50C457E-9FF7-4FF3-B6DB-09CF37C4F684}" destId="{2F9C20D0-F66C-4C03-B663-1E64137379BF}" srcOrd="0" destOrd="0" presId="urn:microsoft.com/office/officeart/2005/8/layout/hierarchy1"/>
    <dgm:cxn modelId="{DB80545C-82DC-4151-9286-D6E6FE174D44}" type="presParOf" srcId="{2F9C20D0-F66C-4C03-B663-1E64137379BF}" destId="{17152F10-5DF0-42AB-A4B9-6CFABB2BC063}" srcOrd="0" destOrd="0" presId="urn:microsoft.com/office/officeart/2005/8/layout/hierarchy1"/>
    <dgm:cxn modelId="{5C972FA6-389B-495F-B244-9BDC357E7237}" type="presParOf" srcId="{2F9C20D0-F66C-4C03-B663-1E64137379BF}" destId="{47B89F85-0BF3-434B-896C-23E8B3F0F8BC}" srcOrd="1" destOrd="0" presId="urn:microsoft.com/office/officeart/2005/8/layout/hierarchy1"/>
    <dgm:cxn modelId="{2DF88A66-4E8C-4252-98AB-A066D14D3FBF}" type="presParOf" srcId="{D50C457E-9FF7-4FF3-B6DB-09CF37C4F684}" destId="{6A863A65-2B39-4FE9-9ECB-4483E7FDC1CB}" srcOrd="1" destOrd="0" presId="urn:microsoft.com/office/officeart/2005/8/layout/hierarchy1"/>
    <dgm:cxn modelId="{6B356BB0-890B-4A59-A8F5-FBC8834747B3}" type="presParOf" srcId="{6A863A65-2B39-4FE9-9ECB-4483E7FDC1CB}" destId="{22731431-84E4-440D-B579-1BFECC3BA0C0}" srcOrd="0" destOrd="0" presId="urn:microsoft.com/office/officeart/2005/8/layout/hierarchy1"/>
    <dgm:cxn modelId="{2AEB303A-C3CB-4E43-AE58-03723F7A7EFB}" type="presParOf" srcId="{6A863A65-2B39-4FE9-9ECB-4483E7FDC1CB}" destId="{AF7289A5-B92C-4E3F-82B8-CDA29738E1D3}" srcOrd="1" destOrd="0" presId="urn:microsoft.com/office/officeart/2005/8/layout/hierarchy1"/>
    <dgm:cxn modelId="{9904C30B-96C8-44AA-B6C9-10E2CE767F62}" type="presParOf" srcId="{AF7289A5-B92C-4E3F-82B8-CDA29738E1D3}" destId="{F7D8F900-7777-4712-94C0-CF6B590CFB83}" srcOrd="0" destOrd="0" presId="urn:microsoft.com/office/officeart/2005/8/layout/hierarchy1"/>
    <dgm:cxn modelId="{72DC6069-EF1D-4236-BF04-971D950F64C1}" type="presParOf" srcId="{F7D8F900-7777-4712-94C0-CF6B590CFB83}" destId="{9308A683-F375-43CA-9EDC-0F8052217BCE}" srcOrd="0" destOrd="0" presId="urn:microsoft.com/office/officeart/2005/8/layout/hierarchy1"/>
    <dgm:cxn modelId="{9D7BDC10-F8F6-4690-B953-1312CE274E4D}" type="presParOf" srcId="{F7D8F900-7777-4712-94C0-CF6B590CFB83}" destId="{46A7604C-1CEE-47E4-B7C6-9C51833D32E2}" srcOrd="1" destOrd="0" presId="urn:microsoft.com/office/officeart/2005/8/layout/hierarchy1"/>
    <dgm:cxn modelId="{05C2C178-50D6-493E-917C-9204BDB991E8}" type="presParOf" srcId="{AF7289A5-B92C-4E3F-82B8-CDA29738E1D3}" destId="{39C79CCC-CAE3-4B5A-87B9-B4DE6488E254}" srcOrd="1" destOrd="0" presId="urn:microsoft.com/office/officeart/2005/8/layout/hierarchy1"/>
    <dgm:cxn modelId="{FCFFF791-66B9-4111-AD9E-2ECF9409EC8A}" type="presParOf" srcId="{39C79CCC-CAE3-4B5A-87B9-B4DE6488E254}" destId="{79405E8D-0F5E-4FD5-B65D-34BC1C696B8D}" srcOrd="0" destOrd="0" presId="urn:microsoft.com/office/officeart/2005/8/layout/hierarchy1"/>
    <dgm:cxn modelId="{B99853D8-2A2F-4E5F-BE43-CB75288AB63F}" type="presParOf" srcId="{39C79CCC-CAE3-4B5A-87B9-B4DE6488E254}" destId="{FC0E9DCB-7CA0-42EC-A458-EAAD847BCB07}" srcOrd="1" destOrd="0" presId="urn:microsoft.com/office/officeart/2005/8/layout/hierarchy1"/>
    <dgm:cxn modelId="{05D5E1A9-7F66-49CC-8046-C8C0FC301CBE}" type="presParOf" srcId="{FC0E9DCB-7CA0-42EC-A458-EAAD847BCB07}" destId="{88263C7C-DD52-4319-BDCD-8942DDB9D213}" srcOrd="0" destOrd="0" presId="urn:microsoft.com/office/officeart/2005/8/layout/hierarchy1"/>
    <dgm:cxn modelId="{1415A9D3-4F51-43B2-A00B-AB276290FA62}" type="presParOf" srcId="{88263C7C-DD52-4319-BDCD-8942DDB9D213}" destId="{BC2853AA-52BA-4F10-B9C4-5C0D77E7CB2B}" srcOrd="0" destOrd="0" presId="urn:microsoft.com/office/officeart/2005/8/layout/hierarchy1"/>
    <dgm:cxn modelId="{E133DC75-8BC5-49B6-BCF6-F0413003E0DC}" type="presParOf" srcId="{88263C7C-DD52-4319-BDCD-8942DDB9D213}" destId="{A2188E47-089D-4F44-B1C5-B05839003A84}" srcOrd="1" destOrd="0" presId="urn:microsoft.com/office/officeart/2005/8/layout/hierarchy1"/>
    <dgm:cxn modelId="{087F0C97-25CB-4BA1-9624-ABDEF3504232}" type="presParOf" srcId="{FC0E9DCB-7CA0-42EC-A458-EAAD847BCB07}" destId="{89FB8A79-9E3A-4A32-94E7-2FE65D0BA9EF}" srcOrd="1" destOrd="0" presId="urn:microsoft.com/office/officeart/2005/8/layout/hierarchy1"/>
    <dgm:cxn modelId="{DACA4FA7-A390-44A0-839D-C18C983912A1}" type="presParOf" srcId="{89FB8A79-9E3A-4A32-94E7-2FE65D0BA9EF}" destId="{69322E53-9DBE-4B7F-AFDA-B975F832C3E6}" srcOrd="0" destOrd="0" presId="urn:microsoft.com/office/officeart/2005/8/layout/hierarchy1"/>
    <dgm:cxn modelId="{589C7B58-2F77-468B-98FE-ADF6EA324CDA}" type="presParOf" srcId="{89FB8A79-9E3A-4A32-94E7-2FE65D0BA9EF}" destId="{54E2202D-7DB2-4DE5-A46E-A94647DDF6E9}" srcOrd="1" destOrd="0" presId="urn:microsoft.com/office/officeart/2005/8/layout/hierarchy1"/>
    <dgm:cxn modelId="{88947FDF-425C-46AC-AD30-FC9353D65AC6}" type="presParOf" srcId="{54E2202D-7DB2-4DE5-A46E-A94647DDF6E9}" destId="{228A3278-2EE4-4005-ABF4-20E6C5369290}" srcOrd="0" destOrd="0" presId="urn:microsoft.com/office/officeart/2005/8/layout/hierarchy1"/>
    <dgm:cxn modelId="{7BA5110A-A0F7-4F71-BA2B-633F67A4DBE5}" type="presParOf" srcId="{228A3278-2EE4-4005-ABF4-20E6C5369290}" destId="{1E4176C4-E990-4437-844A-BB1E2150A76B}" srcOrd="0" destOrd="0" presId="urn:microsoft.com/office/officeart/2005/8/layout/hierarchy1"/>
    <dgm:cxn modelId="{D487B609-83DF-4E8A-8111-B7CD51916F89}" type="presParOf" srcId="{228A3278-2EE4-4005-ABF4-20E6C5369290}" destId="{9FFFDAD3-8A96-451B-8D38-084510E82CDF}" srcOrd="1" destOrd="0" presId="urn:microsoft.com/office/officeart/2005/8/layout/hierarchy1"/>
    <dgm:cxn modelId="{8B82B63B-D06B-45A1-8BD4-56404494C903}" type="presParOf" srcId="{54E2202D-7DB2-4DE5-A46E-A94647DDF6E9}" destId="{A291E7C5-CFB6-4DCE-B170-721AB3DE0853}" srcOrd="1" destOrd="0" presId="urn:microsoft.com/office/officeart/2005/8/layout/hierarchy1"/>
    <dgm:cxn modelId="{31482FE4-47C9-4C3E-8019-50E377478CA9}" type="presParOf" srcId="{39C79CCC-CAE3-4B5A-87B9-B4DE6488E254}" destId="{A95AAB57-2216-4C7E-8FE5-827FFBFA008D}" srcOrd="2" destOrd="0" presId="urn:microsoft.com/office/officeart/2005/8/layout/hierarchy1"/>
    <dgm:cxn modelId="{B7AD0362-B1E3-4063-83D7-E3DB187CA2AF}" type="presParOf" srcId="{39C79CCC-CAE3-4B5A-87B9-B4DE6488E254}" destId="{2904226A-15B5-4CE2-B24E-B62BF38655EB}" srcOrd="3" destOrd="0" presId="urn:microsoft.com/office/officeart/2005/8/layout/hierarchy1"/>
    <dgm:cxn modelId="{6E8EE525-9661-4493-BFA6-26C56C7A1B60}" type="presParOf" srcId="{2904226A-15B5-4CE2-B24E-B62BF38655EB}" destId="{36CAB8D8-A2FD-476B-8DED-373EE94800A2}" srcOrd="0" destOrd="0" presId="urn:microsoft.com/office/officeart/2005/8/layout/hierarchy1"/>
    <dgm:cxn modelId="{2E7AE66F-CD09-4B66-ABB4-D58564982A1C}" type="presParOf" srcId="{36CAB8D8-A2FD-476B-8DED-373EE94800A2}" destId="{B38E0781-515F-417C-ADF6-4FA97D3CB1F0}" srcOrd="0" destOrd="0" presId="urn:microsoft.com/office/officeart/2005/8/layout/hierarchy1"/>
    <dgm:cxn modelId="{CA555461-06D8-4794-97A7-671361F7B203}" type="presParOf" srcId="{36CAB8D8-A2FD-476B-8DED-373EE94800A2}" destId="{B6B8E666-F39A-4DF4-AA8E-444C91FF0E9A}" srcOrd="1" destOrd="0" presId="urn:microsoft.com/office/officeart/2005/8/layout/hierarchy1"/>
    <dgm:cxn modelId="{03A96AA4-93C1-447A-B5AA-C979FBDD9F53}" type="presParOf" srcId="{2904226A-15B5-4CE2-B24E-B62BF38655EB}" destId="{1D0328CB-2CF7-40F8-8A6F-6FEFD681040B}" srcOrd="1" destOrd="0" presId="urn:microsoft.com/office/officeart/2005/8/layout/hierarchy1"/>
    <dgm:cxn modelId="{5D5FD7B0-AEB3-4140-9ED9-536A1FD4B983}" type="presParOf" srcId="{6A863A65-2B39-4FE9-9ECB-4483E7FDC1CB}" destId="{75255643-3B76-4B74-A3D2-1BCFE86971ED}" srcOrd="2" destOrd="0" presId="urn:microsoft.com/office/officeart/2005/8/layout/hierarchy1"/>
    <dgm:cxn modelId="{D1DDAA14-6375-4299-AD8A-756FB68830C8}" type="presParOf" srcId="{6A863A65-2B39-4FE9-9ECB-4483E7FDC1CB}" destId="{7697516A-920F-447C-A48F-A61127E1AB0C}" srcOrd="3" destOrd="0" presId="urn:microsoft.com/office/officeart/2005/8/layout/hierarchy1"/>
    <dgm:cxn modelId="{A5D26AB5-B43B-4E9C-B5D6-7DE77757EE90}" type="presParOf" srcId="{7697516A-920F-447C-A48F-A61127E1AB0C}" destId="{48AEB5F0-A5D6-443C-A6E9-4D3674C0348C}" srcOrd="0" destOrd="0" presId="urn:microsoft.com/office/officeart/2005/8/layout/hierarchy1"/>
    <dgm:cxn modelId="{4AA34817-26AA-4C7F-A615-6B0141F3C5B3}" type="presParOf" srcId="{48AEB5F0-A5D6-443C-A6E9-4D3674C0348C}" destId="{92413406-18FB-4C1F-B5CE-9C9657E6AFAD}" srcOrd="0" destOrd="0" presId="urn:microsoft.com/office/officeart/2005/8/layout/hierarchy1"/>
    <dgm:cxn modelId="{C1B6EE69-ED91-4EEF-B4BF-7AEA98F47919}" type="presParOf" srcId="{48AEB5F0-A5D6-443C-A6E9-4D3674C0348C}" destId="{BED2E1C9-E456-43EC-AA3B-C864E376298D}" srcOrd="1" destOrd="0" presId="urn:microsoft.com/office/officeart/2005/8/layout/hierarchy1"/>
    <dgm:cxn modelId="{31436A37-AA5E-40B2-B08D-5380390CA8C1}" type="presParOf" srcId="{7697516A-920F-447C-A48F-A61127E1AB0C}" destId="{DC579765-B8B5-4F54-94EC-BD7751350501}" srcOrd="1" destOrd="0" presId="urn:microsoft.com/office/officeart/2005/8/layout/hierarchy1"/>
  </dgm:cxnLst>
  <dgm:bg>
    <a:effectLst/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255643-3B76-4B74-A3D2-1BCFE86971ED}">
      <dsp:nvSpPr>
        <dsp:cNvPr id="0" name=""/>
        <dsp:cNvSpPr/>
      </dsp:nvSpPr>
      <dsp:spPr>
        <a:xfrm>
          <a:off x="2558774" y="610246"/>
          <a:ext cx="969710" cy="2791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0248"/>
              </a:lnTo>
              <a:lnTo>
                <a:pt x="969710" y="190248"/>
              </a:lnTo>
              <a:lnTo>
                <a:pt x="969710" y="27917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5AAB57-2216-4C7E-8FE5-827FFBFA008D}">
      <dsp:nvSpPr>
        <dsp:cNvPr id="0" name=""/>
        <dsp:cNvSpPr/>
      </dsp:nvSpPr>
      <dsp:spPr>
        <a:xfrm>
          <a:off x="1844303" y="1498961"/>
          <a:ext cx="630310" cy="2791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0248"/>
              </a:lnTo>
              <a:lnTo>
                <a:pt x="630310" y="190248"/>
              </a:lnTo>
              <a:lnTo>
                <a:pt x="630310" y="2791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322E53-9DBE-4B7F-AFDA-B975F832C3E6}">
      <dsp:nvSpPr>
        <dsp:cNvPr id="0" name=""/>
        <dsp:cNvSpPr/>
      </dsp:nvSpPr>
      <dsp:spPr>
        <a:xfrm>
          <a:off x="1327041" y="2341957"/>
          <a:ext cx="31358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3583" y="45720"/>
              </a:lnTo>
              <a:lnTo>
                <a:pt x="313583" y="1203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405E8D-0F5E-4FD5-B65D-34BC1C696B8D}">
      <dsp:nvSpPr>
        <dsp:cNvPr id="0" name=""/>
        <dsp:cNvSpPr/>
      </dsp:nvSpPr>
      <dsp:spPr>
        <a:xfrm>
          <a:off x="1327041" y="1498961"/>
          <a:ext cx="517262" cy="279173"/>
        </a:xfrm>
        <a:custGeom>
          <a:avLst/>
          <a:gdLst/>
          <a:ahLst/>
          <a:cxnLst/>
          <a:rect l="0" t="0" r="0" b="0"/>
          <a:pathLst>
            <a:path>
              <a:moveTo>
                <a:pt x="517262" y="0"/>
              </a:moveTo>
              <a:lnTo>
                <a:pt x="517262" y="190248"/>
              </a:lnTo>
              <a:lnTo>
                <a:pt x="0" y="190248"/>
              </a:lnTo>
              <a:lnTo>
                <a:pt x="0" y="2791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731431-84E4-440D-B579-1BFECC3BA0C0}">
      <dsp:nvSpPr>
        <dsp:cNvPr id="0" name=""/>
        <dsp:cNvSpPr/>
      </dsp:nvSpPr>
      <dsp:spPr>
        <a:xfrm>
          <a:off x="1844303" y="610246"/>
          <a:ext cx="714470" cy="279173"/>
        </a:xfrm>
        <a:custGeom>
          <a:avLst/>
          <a:gdLst/>
          <a:ahLst/>
          <a:cxnLst/>
          <a:rect l="0" t="0" r="0" b="0"/>
          <a:pathLst>
            <a:path>
              <a:moveTo>
                <a:pt x="714470" y="0"/>
              </a:moveTo>
              <a:lnTo>
                <a:pt x="714470" y="190248"/>
              </a:lnTo>
              <a:lnTo>
                <a:pt x="0" y="190248"/>
              </a:lnTo>
              <a:lnTo>
                <a:pt x="0" y="27917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152F10-5DF0-42AB-A4B9-6CFABB2BC063}">
      <dsp:nvSpPr>
        <dsp:cNvPr id="0" name=""/>
        <dsp:cNvSpPr/>
      </dsp:nvSpPr>
      <dsp:spPr>
        <a:xfrm>
          <a:off x="977127" y="703"/>
          <a:ext cx="3163293" cy="609542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7B89F85-0BF3-434B-896C-23E8B3F0F8BC}">
      <dsp:nvSpPr>
        <dsp:cNvPr id="0" name=""/>
        <dsp:cNvSpPr/>
      </dsp:nvSpPr>
      <dsp:spPr>
        <a:xfrm>
          <a:off x="1083784" y="102027"/>
          <a:ext cx="3163293" cy="6095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MA" sz="1200" kern="1200" dirty="0">
              <a:latin typeface="+mn-lt"/>
            </a:rPr>
            <a:t>26.797.000 </a:t>
          </a:r>
          <a:r>
            <a:rPr lang="ar-SA" sz="1200" kern="1200"/>
            <a:t>السكان في سن النشاط </a:t>
          </a:r>
          <a:r>
            <a:rPr lang="fr-MA" sz="1200" kern="1200" dirty="0">
              <a:latin typeface="+mn-lt"/>
            </a:rPr>
            <a:t> </a:t>
          </a:r>
        </a:p>
      </dsp:txBody>
      <dsp:txXfrm>
        <a:off x="1101637" y="119880"/>
        <a:ext cx="3127587" cy="573836"/>
      </dsp:txXfrm>
    </dsp:sp>
    <dsp:sp modelId="{9308A683-F375-43CA-9EDC-0F8052217BCE}">
      <dsp:nvSpPr>
        <dsp:cNvPr id="0" name=""/>
        <dsp:cNvSpPr/>
      </dsp:nvSpPr>
      <dsp:spPr>
        <a:xfrm>
          <a:off x="981249" y="889419"/>
          <a:ext cx="1726108" cy="609542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A7604C-1CEE-47E4-B7C6-9C51833D32E2}">
      <dsp:nvSpPr>
        <dsp:cNvPr id="0" name=""/>
        <dsp:cNvSpPr/>
      </dsp:nvSpPr>
      <dsp:spPr>
        <a:xfrm>
          <a:off x="1087906" y="990743"/>
          <a:ext cx="1726108" cy="6095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zm-Arab-MA" sz="1200" kern="1200" dirty="0"/>
            <a:t>السكان النشيطون</a:t>
          </a:r>
          <a:endParaRPr lang="fr-FR" sz="1200" kern="1200" dirty="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 dirty="0"/>
            <a:t>11.648.000 </a:t>
          </a:r>
          <a:endParaRPr lang="fr-MA" sz="1200" kern="1200" dirty="0"/>
        </a:p>
      </dsp:txBody>
      <dsp:txXfrm>
        <a:off x="1105759" y="1008596"/>
        <a:ext cx="1690402" cy="573836"/>
      </dsp:txXfrm>
    </dsp:sp>
    <dsp:sp modelId="{BC2853AA-52BA-4F10-B9C4-5C0D77E7CB2B}">
      <dsp:nvSpPr>
        <dsp:cNvPr id="0" name=""/>
        <dsp:cNvSpPr/>
      </dsp:nvSpPr>
      <dsp:spPr>
        <a:xfrm>
          <a:off x="803387" y="1778135"/>
          <a:ext cx="1047308" cy="609542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188E47-089D-4F44-B1C5-B05839003A84}">
      <dsp:nvSpPr>
        <dsp:cNvPr id="0" name=""/>
        <dsp:cNvSpPr/>
      </dsp:nvSpPr>
      <dsp:spPr>
        <a:xfrm>
          <a:off x="910043" y="1879458"/>
          <a:ext cx="1047308" cy="6095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zm-Arab-MA" sz="1200" kern="1200" dirty="0"/>
            <a:t>النشيطون المشتغلون</a:t>
          </a:r>
          <a:endParaRPr lang="fr-FR" sz="1200" kern="1200" dirty="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MA" sz="1200" kern="1200" dirty="0"/>
            <a:t>10.166.000</a:t>
          </a:r>
          <a:r>
            <a:rPr lang="fr-FR" sz="1200" kern="1200" dirty="0"/>
            <a:t> </a:t>
          </a:r>
          <a:endParaRPr lang="fr-MA" sz="1200" kern="1200" dirty="0"/>
        </a:p>
      </dsp:txBody>
      <dsp:txXfrm>
        <a:off x="927896" y="1897311"/>
        <a:ext cx="1011602" cy="573836"/>
      </dsp:txXfrm>
    </dsp:sp>
    <dsp:sp modelId="{1E4176C4-E990-4437-844A-BB1E2150A76B}">
      <dsp:nvSpPr>
        <dsp:cNvPr id="0" name=""/>
        <dsp:cNvSpPr/>
      </dsp:nvSpPr>
      <dsp:spPr>
        <a:xfrm>
          <a:off x="1176618" y="2462337"/>
          <a:ext cx="928011" cy="388991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FFDAD3-8A96-451B-8D38-084510E82CDF}">
      <dsp:nvSpPr>
        <dsp:cNvPr id="0" name=""/>
        <dsp:cNvSpPr/>
      </dsp:nvSpPr>
      <dsp:spPr>
        <a:xfrm>
          <a:off x="1283275" y="2563661"/>
          <a:ext cx="928011" cy="3889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zm-Arab-MA" sz="1200" kern="1200" dirty="0"/>
            <a:t>الشغل الناقص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 dirty="0"/>
            <a:t>1.182.000</a:t>
          </a:r>
          <a:endParaRPr lang="fr-MA" sz="1200" kern="1200" dirty="0"/>
        </a:p>
      </dsp:txBody>
      <dsp:txXfrm>
        <a:off x="1294668" y="2575054"/>
        <a:ext cx="905225" cy="366205"/>
      </dsp:txXfrm>
    </dsp:sp>
    <dsp:sp modelId="{B38E0781-515F-417C-ADF6-4FA97D3CB1F0}">
      <dsp:nvSpPr>
        <dsp:cNvPr id="0" name=""/>
        <dsp:cNvSpPr/>
      </dsp:nvSpPr>
      <dsp:spPr>
        <a:xfrm>
          <a:off x="2064008" y="1778135"/>
          <a:ext cx="821211" cy="609542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B8E666-F39A-4DF4-AA8E-444C91FF0E9A}">
      <dsp:nvSpPr>
        <dsp:cNvPr id="0" name=""/>
        <dsp:cNvSpPr/>
      </dsp:nvSpPr>
      <dsp:spPr>
        <a:xfrm>
          <a:off x="2170665" y="1879458"/>
          <a:ext cx="821211" cy="6095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zm-Arab-MA" sz="1200" kern="1200" dirty="0"/>
            <a:t>العاطلون</a:t>
          </a:r>
          <a:endParaRPr lang="fr-FR" sz="1200" kern="1200" dirty="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 dirty="0"/>
            <a:t> 1.482.000 </a:t>
          </a:r>
          <a:endParaRPr lang="fr-MA" sz="1200" kern="1200" dirty="0"/>
        </a:p>
      </dsp:txBody>
      <dsp:txXfrm>
        <a:off x="2188518" y="1897311"/>
        <a:ext cx="785505" cy="573836"/>
      </dsp:txXfrm>
    </dsp:sp>
    <dsp:sp modelId="{92413406-18FB-4C1F-B5CE-9C9657E6AFAD}">
      <dsp:nvSpPr>
        <dsp:cNvPr id="0" name=""/>
        <dsp:cNvSpPr/>
      </dsp:nvSpPr>
      <dsp:spPr>
        <a:xfrm>
          <a:off x="2920670" y="889419"/>
          <a:ext cx="1215628" cy="609542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ED2E1C9-E456-43EC-AA3B-C864E376298D}">
      <dsp:nvSpPr>
        <dsp:cNvPr id="0" name=""/>
        <dsp:cNvSpPr/>
      </dsp:nvSpPr>
      <dsp:spPr>
        <a:xfrm>
          <a:off x="3027327" y="990743"/>
          <a:ext cx="1215628" cy="609542"/>
        </a:xfrm>
        <a:prstGeom prst="roundRect">
          <a:avLst>
            <a:gd name="adj" fmla="val 10000"/>
          </a:avLst>
        </a:prstGeom>
        <a:solidFill>
          <a:schemeClr val="bg1">
            <a:lumMod val="95000"/>
            <a:alpha val="9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zm-Arab-MA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zm-Arab-MA" sz="1200" kern="1200"/>
            <a:t>السكان </a:t>
          </a:r>
          <a:r>
            <a:rPr lang="ar-SA" sz="1200" kern="1200"/>
            <a:t>خارج سوق الشغل</a:t>
          </a:r>
          <a:endParaRPr lang="tzm-Arab-MA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 dirty="0"/>
            <a:t>15.150.000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MA" sz="1200" kern="1200" dirty="0"/>
        </a:p>
      </dsp:txBody>
      <dsp:txXfrm>
        <a:off x="3045180" y="1008596"/>
        <a:ext cx="1179922" cy="5738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C80FE-D5BF-4893-9E8B-22C05E21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2089</Words>
  <Characters>11494</Characters>
  <Application>Microsoft Office Word</Application>
  <DocSecurity>0</DocSecurity>
  <Lines>95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O.Marseli</cp:lastModifiedBy>
  <cp:revision>3</cp:revision>
  <cp:lastPrinted>2020-11-16T09:27:00Z</cp:lastPrinted>
  <dcterms:created xsi:type="dcterms:W3CDTF">2020-11-16T10:23:00Z</dcterms:created>
  <dcterms:modified xsi:type="dcterms:W3CDTF">2020-11-16T11:09:00Z</dcterms:modified>
</cp:coreProperties>
</file>