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C34" w:rsidRPr="00D01AD8" w:rsidRDefault="00324B95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  <w:lang w:val="en-US" w:bidi="ar-MA"/>
        </w:rPr>
      </w:pPr>
      <w:r>
        <w:rPr>
          <w:rFonts w:cs="Simplified Arabic"/>
          <w:b/>
          <w:bCs/>
          <w:color w:val="0000FF"/>
          <w:sz w:val="32"/>
          <w:szCs w:val="32"/>
          <w:lang w:val="en-US" w:bidi="ar-MA"/>
        </w:rPr>
        <w:t xml:space="preserve">         </w:t>
      </w: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Default="00E61C34" w:rsidP="00E61C34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E61C34" w:rsidRPr="003E733E" w:rsidRDefault="00E61C34" w:rsidP="00EE0551">
      <w:pPr>
        <w:bidi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  <w:r w:rsidRPr="003E733E">
        <w:rPr>
          <w:rFonts w:cs="Simplified Arabic" w:hint="cs"/>
          <w:b/>
          <w:bCs/>
          <w:color w:val="0000FF"/>
          <w:sz w:val="32"/>
          <w:szCs w:val="32"/>
          <w:rtl/>
        </w:rPr>
        <w:t>مذكرة إخبارية للمندوبية السامية للتخطيط</w:t>
      </w:r>
    </w:p>
    <w:p w:rsidR="00E61C34" w:rsidRPr="00EE0551" w:rsidRDefault="00E61C34" w:rsidP="00EE0551">
      <w:pPr>
        <w:bidi/>
        <w:ind w:left="-567" w:right="142" w:firstLine="709"/>
        <w:jc w:val="center"/>
        <w:rPr>
          <w:rFonts w:cs="Arabic Transparent"/>
          <w:b/>
          <w:bCs/>
          <w:color w:val="0000FF"/>
          <w:sz w:val="32"/>
          <w:szCs w:val="32"/>
        </w:rPr>
      </w:pPr>
      <w:r w:rsidRPr="003E733E">
        <w:rPr>
          <w:rFonts w:cs="Simplified Arabic"/>
          <w:b/>
          <w:bCs/>
          <w:color w:val="0000FF"/>
          <w:sz w:val="32"/>
          <w:szCs w:val="32"/>
        </w:rPr>
        <w:t xml:space="preserve"> 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</w:rPr>
        <w:t xml:space="preserve">حول الرقم الاستدلالي للإنتاج 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الصناعي و</w:t>
      </w:r>
      <w:r w:rsidRPr="00EE0551">
        <w:rPr>
          <w:rFonts w:cs="Arabic Transparent" w:hint="cs"/>
          <w:b/>
          <w:bCs/>
          <w:color w:val="0000FF"/>
          <w:sz w:val="32"/>
          <w:szCs w:val="32"/>
          <w:rtl/>
        </w:rPr>
        <w:t>الطاقي والمعدني</w:t>
      </w:r>
    </w:p>
    <w:p w:rsidR="00E61C34" w:rsidRPr="00324B95" w:rsidRDefault="00E61C34" w:rsidP="000A1013">
      <w:pPr>
        <w:pStyle w:val="Corpsdetexte"/>
        <w:bidi/>
        <w:ind w:hanging="110"/>
        <w:jc w:val="center"/>
        <w:rPr>
          <w:rFonts w:cs="Simplified Arabic"/>
          <w:b/>
          <w:bCs/>
          <w:color w:val="0000FF"/>
          <w:sz w:val="16"/>
          <w:szCs w:val="16"/>
          <w:rtl/>
        </w:rPr>
      </w:pPr>
    </w:p>
    <w:p w:rsidR="00E61C34" w:rsidRPr="00EE0551" w:rsidRDefault="00E61C34" w:rsidP="00324B95">
      <w:pPr>
        <w:pStyle w:val="Corpsdetexte"/>
        <w:bidi/>
        <w:ind w:hanging="108"/>
        <w:jc w:val="center"/>
        <w:rPr>
          <w:rFonts w:cs="Arabic Transparent"/>
          <w:b/>
          <w:bCs/>
          <w:color w:val="0000FF"/>
          <w:sz w:val="32"/>
          <w:szCs w:val="32"/>
          <w:rtl/>
          <w:lang w:bidi="ar-MA"/>
        </w:rPr>
      </w:pPr>
      <w:r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>الفصل الرابع من سنة</w:t>
      </w:r>
      <w:r w:rsidR="00244EE6" w:rsidRPr="00EE0551">
        <w:rPr>
          <w:rFonts w:cs="Arabic Transparent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244EE6" w:rsidRPr="00EE0551">
        <w:rPr>
          <w:rFonts w:cs="Arabic Transparent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F56352">
        <w:rPr>
          <w:rFonts w:cs="Arabic Transparent"/>
          <w:b/>
          <w:bCs/>
          <w:color w:val="0000FF"/>
          <w:sz w:val="28"/>
          <w:szCs w:val="28"/>
          <w:lang w:bidi="ar-MA"/>
        </w:rPr>
        <w:t>201</w:t>
      </w:r>
      <w:r w:rsidR="00375581">
        <w:rPr>
          <w:rFonts w:cs="Arabic Transparent"/>
          <w:b/>
          <w:bCs/>
          <w:color w:val="0000FF"/>
          <w:sz w:val="28"/>
          <w:szCs w:val="28"/>
          <w:lang w:bidi="ar-MA"/>
        </w:rPr>
        <w:t>8</w:t>
      </w:r>
      <w:r w:rsidR="00244EE6" w:rsidRPr="00EE0551">
        <w:rPr>
          <w:rFonts w:cs="Arabic Transparent" w:hint="cs"/>
          <w:b/>
          <w:bCs/>
          <w:color w:val="0000FF"/>
          <w:sz w:val="28"/>
          <w:szCs w:val="28"/>
          <w:rtl/>
          <w:lang w:bidi="ar-MA"/>
        </w:rPr>
        <w:t xml:space="preserve">  </w:t>
      </w:r>
    </w:p>
    <w:p w:rsidR="00E61C34" w:rsidRDefault="00E61C34" w:rsidP="00E61C34">
      <w:pPr>
        <w:tabs>
          <w:tab w:val="left" w:pos="708"/>
        </w:tabs>
        <w:ind w:left="252" w:right="142"/>
        <w:jc w:val="right"/>
        <w:rPr>
          <w:rFonts w:cs="Arabic Transparent"/>
          <w:b/>
          <w:bCs/>
          <w:sz w:val="32"/>
          <w:szCs w:val="32"/>
        </w:rPr>
      </w:pPr>
    </w:p>
    <w:p w:rsidR="00324B95" w:rsidRPr="00CD2B53" w:rsidRDefault="00324B95" w:rsidP="00E61C34">
      <w:pPr>
        <w:tabs>
          <w:tab w:val="left" w:pos="708"/>
        </w:tabs>
        <w:ind w:left="252" w:right="142"/>
        <w:jc w:val="right"/>
        <w:rPr>
          <w:rFonts w:cs="Arabic Transparent"/>
          <w:b/>
          <w:bCs/>
          <w:sz w:val="32"/>
          <w:szCs w:val="32"/>
        </w:rPr>
      </w:pPr>
    </w:p>
    <w:p w:rsidR="00D17139" w:rsidRDefault="00226CD2" w:rsidP="00324B95">
      <w:pPr>
        <w:bidi/>
        <w:spacing w:after="160" w:line="480" w:lineRule="exact"/>
        <w:ind w:left="249" w:firstLine="721"/>
        <w:jc w:val="both"/>
        <w:rPr>
          <w:rFonts w:ascii="Simplified Arabic" w:hAnsi="Simplified Arabic" w:cs="Simplified Arabic"/>
          <w:sz w:val="32"/>
          <w:szCs w:val="32"/>
        </w:rPr>
      </w:pPr>
      <w:r>
        <w:rPr>
          <w:rFonts w:ascii="Simplified Arabic" w:hAnsi="Simplified Arabic" w:cs="Simplified Arabic"/>
          <w:sz w:val="32"/>
          <w:szCs w:val="32"/>
        </w:rPr>
        <w:t xml:space="preserve"> </w:t>
      </w:r>
      <w:r w:rsidR="00072D8C">
        <w:rPr>
          <w:rFonts w:ascii="Simplified Arabic" w:hAnsi="Simplified Arabic" w:cs="Simplified Arabic" w:hint="cs"/>
          <w:sz w:val="32"/>
          <w:szCs w:val="32"/>
          <w:rtl/>
          <w:lang w:bidi="ar-MA"/>
        </w:rPr>
        <w:t>ع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رف </w:t>
      </w:r>
      <w:r w:rsidR="00645D6A"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="00645D6A"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 الصناعة التحويلية</w:t>
      </w:r>
      <w:r w:rsidR="00645D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645D6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باستثناء تكرير</w:t>
      </w:r>
      <w:r w:rsidR="00645D6A">
        <w:rPr>
          <w:rFonts w:ascii="Simplified Arabic" w:hAnsi="Simplified Arabic" w:cs="Simplified Arabic"/>
          <w:b/>
          <w:bCs/>
          <w:sz w:val="32"/>
          <w:szCs w:val="32"/>
          <w:lang w:bidi="ar-MA"/>
        </w:rPr>
        <w:t xml:space="preserve"> </w:t>
      </w:r>
      <w:r w:rsidR="00645D6A" w:rsidRPr="00BB0C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>النفط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 ارتفاعا قدره </w:t>
      </w:r>
      <w:r w:rsidR="00EB0D62">
        <w:rPr>
          <w:rFonts w:ascii="Simplified Arabic" w:hAnsi="Simplified Arabic" w:cs="Simplified Arabic"/>
          <w:sz w:val="32"/>
          <w:szCs w:val="32"/>
        </w:rPr>
        <w:t>3</w:t>
      </w:r>
      <w:proofErr w:type="gramStart"/>
      <w:r w:rsidR="00645D6A" w:rsidRPr="0094748B">
        <w:rPr>
          <w:rFonts w:ascii="Simplified Arabic" w:hAnsi="Simplified Arabic" w:cs="Simplified Arabic"/>
          <w:sz w:val="32"/>
          <w:szCs w:val="32"/>
        </w:rPr>
        <w:t>,</w:t>
      </w:r>
      <w:r w:rsidR="00C7305F">
        <w:rPr>
          <w:rFonts w:ascii="Simplified Arabic" w:hAnsi="Simplified Arabic" w:cs="Simplified Arabic"/>
          <w:sz w:val="32"/>
          <w:szCs w:val="32"/>
        </w:rPr>
        <w:t>6</w:t>
      </w:r>
      <w:r w:rsidR="00645D6A"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 خلال الفصل </w:t>
      </w:r>
      <w:r w:rsidR="00645D6A" w:rsidRPr="00645D6A">
        <w:rPr>
          <w:rFonts w:ascii="Simplified Arabic" w:hAnsi="Simplified Arabic" w:cs="Simplified Arabic" w:hint="cs"/>
          <w:sz w:val="32"/>
          <w:szCs w:val="32"/>
          <w:rtl/>
        </w:rPr>
        <w:t>الرابع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 من سنة </w:t>
      </w:r>
      <w:r w:rsidR="00645D6A" w:rsidRPr="0094748B">
        <w:rPr>
          <w:rFonts w:ascii="Simplified Arabic" w:hAnsi="Simplified Arabic" w:cs="Simplified Arabic"/>
          <w:sz w:val="32"/>
          <w:szCs w:val="32"/>
        </w:rPr>
        <w:t>201</w:t>
      </w:r>
      <w:r w:rsidR="00EB0D62">
        <w:rPr>
          <w:rFonts w:ascii="Simplified Arabic" w:hAnsi="Simplified Arabic" w:cs="Simplified Arabic"/>
          <w:sz w:val="32"/>
          <w:szCs w:val="32"/>
        </w:rPr>
        <w:t>8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 مقارنة مع نفس الفترة من سنة </w:t>
      </w:r>
      <w:r w:rsidR="00645D6A" w:rsidRPr="0094748B">
        <w:rPr>
          <w:rFonts w:ascii="Simplified Arabic" w:hAnsi="Simplified Arabic" w:cs="Simplified Arabic"/>
          <w:sz w:val="32"/>
          <w:szCs w:val="32"/>
        </w:rPr>
        <w:t>201</w:t>
      </w:r>
      <w:r w:rsidR="00EB0D62">
        <w:rPr>
          <w:rFonts w:ascii="Simplified Arabic" w:hAnsi="Simplified Arabic" w:cs="Simplified Arabic"/>
          <w:sz w:val="32"/>
          <w:szCs w:val="32"/>
        </w:rPr>
        <w:t>7</w:t>
      </w:r>
      <w:r w:rsidR="00645D6A" w:rsidRPr="0094748B">
        <w:rPr>
          <w:rFonts w:ascii="Simplified Arabic" w:hAnsi="Simplified Arabic" w:cs="Simplified Arabic"/>
          <w:sz w:val="32"/>
          <w:szCs w:val="32"/>
          <w:rtl/>
        </w:rPr>
        <w:t xml:space="preserve">. </w:t>
      </w:r>
    </w:p>
    <w:p w:rsidR="006A7129" w:rsidRDefault="00645D6A" w:rsidP="00324B95">
      <w:pPr>
        <w:bidi/>
        <w:spacing w:after="160" w:line="480" w:lineRule="exact"/>
        <w:ind w:left="249" w:firstLine="721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ويعود هذا التطور أساسا إلى ارتفاع الإنتاج </w:t>
      </w:r>
      <w:r w:rsidR="00EB0D62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في </w:t>
      </w:r>
      <w:r w:rsidR="00EB0D62"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>"</w:t>
      </w:r>
      <w:r w:rsidR="00EB0D62">
        <w:rPr>
          <w:rFonts w:ascii="Simplified Arabic" w:hAnsi="Simplified Arabic" w:cs="Simplified Arabic"/>
          <w:sz w:val="32"/>
          <w:szCs w:val="32"/>
          <w:rtl/>
          <w:lang w:bidi="ar-MA"/>
        </w:rPr>
        <w:t>الصناعات الغذائية" ب</w:t>
      </w:r>
      <w:r w:rsidR="00EB0D62">
        <w:rPr>
          <w:rFonts w:ascii="Simplified Arabic" w:hAnsi="Simplified Arabic" w:cs="Simplified Arabic"/>
          <w:sz w:val="32"/>
          <w:szCs w:val="32"/>
          <w:lang w:bidi="ar-MA"/>
        </w:rPr>
        <w:t xml:space="preserve"> 4</w:t>
      </w:r>
      <w:proofErr w:type="gramStart"/>
      <w:r w:rsidR="00EB0D62">
        <w:rPr>
          <w:rFonts w:ascii="Simplified Arabic" w:hAnsi="Simplified Arabic" w:cs="Simplified Arabic"/>
          <w:sz w:val="32"/>
          <w:szCs w:val="32"/>
          <w:lang w:bidi="ar-MA"/>
        </w:rPr>
        <w:t>,9</w:t>
      </w:r>
      <w:r w:rsidR="00EB0D62"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proofErr w:type="gramEnd"/>
      <w:r w:rsidR="00EB0D62">
        <w:rPr>
          <w:rFonts w:ascii="Simplified Arabic" w:hAnsi="Simplified Arabic" w:cs="Simplified Arabic"/>
          <w:sz w:val="32"/>
          <w:szCs w:val="32"/>
        </w:rPr>
        <w:t xml:space="preserve"> </w:t>
      </w:r>
      <w:r w:rsidR="00EB0D62" w:rsidRPr="00B827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EB0D62" w:rsidRPr="00B827B7">
        <w:rPr>
          <w:rFonts w:ascii="Simplified Arabic" w:hAnsi="Simplified Arabic" w:cs="Simplified Arabic"/>
          <w:sz w:val="32"/>
          <w:szCs w:val="32"/>
          <w:rtl/>
        </w:rPr>
        <w:t>في</w:t>
      </w:r>
      <w:r w:rsidR="00EB0D62"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>"ال</w:t>
      </w:r>
      <w:r>
        <w:rPr>
          <w:rFonts w:ascii="Simplified Arabic" w:hAnsi="Simplified Arabic" w:cs="Simplified Arabic"/>
          <w:sz w:val="32"/>
          <w:szCs w:val="32"/>
          <w:rtl/>
        </w:rPr>
        <w:t>صناعات الكيماوية" ب</w:t>
      </w:r>
      <w:r w:rsidRPr="00A204B8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EB0D62">
        <w:rPr>
          <w:rFonts w:ascii="Simplified Arabic" w:hAnsi="Simplified Arabic" w:cs="Simplified Arabic"/>
          <w:sz w:val="32"/>
          <w:szCs w:val="32"/>
        </w:rPr>
        <w:t>3</w:t>
      </w:r>
      <w:r w:rsidRPr="0094748B">
        <w:rPr>
          <w:rFonts w:ascii="Simplified Arabic" w:hAnsi="Simplified Arabic" w:cs="Simplified Arabic"/>
          <w:sz w:val="32"/>
          <w:szCs w:val="32"/>
        </w:rPr>
        <w:t>,</w:t>
      </w:r>
      <w:r w:rsidR="00EB0D62">
        <w:rPr>
          <w:rFonts w:ascii="Simplified Arabic" w:hAnsi="Simplified Arabic" w:cs="Simplified Arabic"/>
          <w:sz w:val="32"/>
          <w:szCs w:val="32"/>
        </w:rPr>
        <w:t>4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B827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>في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"صناعة </w:t>
      </w:r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الملابس والفرو</w:t>
      </w: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" </w:t>
      </w:r>
      <w:r>
        <w:rPr>
          <w:rFonts w:ascii="Simplified Arabic" w:hAnsi="Simplified Arabic" w:cs="Simplified Arabic"/>
          <w:sz w:val="32"/>
          <w:szCs w:val="32"/>
          <w:rtl/>
        </w:rPr>
        <w:t>ب</w:t>
      </w:r>
      <w:r w:rsidR="00EB0D62">
        <w:rPr>
          <w:rFonts w:ascii="Simplified Arabic" w:hAnsi="Simplified Arabic" w:cs="Simplified Arabic"/>
          <w:sz w:val="32"/>
          <w:szCs w:val="32"/>
        </w:rPr>
        <w:t>7</w:t>
      </w:r>
      <w:r>
        <w:rPr>
          <w:rFonts w:ascii="Simplified Arabic" w:hAnsi="Simplified Arabic" w:cs="Simplified Arabic"/>
          <w:sz w:val="32"/>
          <w:szCs w:val="32"/>
        </w:rPr>
        <w:t>,</w:t>
      </w:r>
      <w:r w:rsidR="00EB0D62">
        <w:rPr>
          <w:rFonts w:ascii="Simplified Arabic" w:hAnsi="Simplified Arabic" w:cs="Simplified Arabic"/>
          <w:sz w:val="32"/>
          <w:szCs w:val="32"/>
        </w:rPr>
        <w:t>8</w:t>
      </w:r>
      <w:r>
        <w:rPr>
          <w:rFonts w:ascii="Simplified Arabic" w:hAnsi="Simplified Arabic" w:cs="Simplified Arabic"/>
          <w:sz w:val="32"/>
          <w:szCs w:val="32"/>
        </w:rPr>
        <w:t>%</w:t>
      </w:r>
      <w:r w:rsidRPr="0094748B">
        <w:rPr>
          <w:rFonts w:ascii="Simplified Arabic" w:hAnsi="Simplified Arabic" w:cs="Simplified Arabic"/>
          <w:color w:val="993366"/>
          <w:sz w:val="32"/>
          <w:szCs w:val="32"/>
        </w:rPr>
        <w:t xml:space="preserve"> </w:t>
      </w:r>
      <w:r>
        <w:rPr>
          <w:rFonts w:ascii="Simplified Arabic" w:hAnsi="Simplified Arabic" w:cs="Simplified Arabic" w:hint="cs"/>
          <w:color w:val="993366"/>
          <w:sz w:val="32"/>
          <w:szCs w:val="32"/>
          <w:rtl/>
        </w:rPr>
        <w:t xml:space="preserve"> </w:t>
      </w:r>
      <w:r w:rsidR="00EB0D62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EB0D62" w:rsidRPr="0094748B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0D62" w:rsidRPr="0094748B">
        <w:rPr>
          <w:rFonts w:ascii="Simplified Arabic" w:hAnsi="Simplified Arabic" w:cs="Simplified Arabic"/>
          <w:sz w:val="32"/>
          <w:szCs w:val="32"/>
          <w:rtl/>
        </w:rPr>
        <w:t>"صناعة السيارات" ب</w:t>
      </w:r>
      <w:r w:rsidR="00EB0D62">
        <w:rPr>
          <w:rFonts w:ascii="Simplified Arabic" w:hAnsi="Simplified Arabic" w:cs="Simplified Arabic"/>
          <w:sz w:val="32"/>
          <w:szCs w:val="32"/>
        </w:rPr>
        <w:t xml:space="preserve"> 10,8</w:t>
      </w:r>
      <w:r w:rsidR="00EB0D62" w:rsidRPr="0094748B">
        <w:rPr>
          <w:rFonts w:ascii="Simplified Arabic" w:hAnsi="Simplified Arabic" w:cs="Simplified Arabic"/>
          <w:sz w:val="32"/>
          <w:szCs w:val="32"/>
        </w:rPr>
        <w:t>%</w:t>
      </w:r>
      <w:r w:rsidR="00EB0D62">
        <w:rPr>
          <w:rFonts w:ascii="Simplified Arabic" w:hAnsi="Simplified Arabic" w:cs="Simplified Arabic"/>
          <w:sz w:val="32"/>
          <w:szCs w:val="32"/>
        </w:rPr>
        <w:t xml:space="preserve"> 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>وفي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253D35" w:rsidRPr="006A4CB6">
        <w:rPr>
          <w:rFonts w:ascii="Simplified Arabic" w:hAnsi="Simplified Arabic" w:cs="Simplified Arabic" w:hint="cs"/>
          <w:sz w:val="32"/>
          <w:szCs w:val="32"/>
          <w:rtl/>
        </w:rPr>
        <w:t xml:space="preserve"> مواد النشر والطباعة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 xml:space="preserve"> ب</w:t>
      </w:r>
      <w:r w:rsidR="00253D35">
        <w:rPr>
          <w:rFonts w:ascii="Simplified Arabic" w:hAnsi="Simplified Arabic" w:cs="Simplified Arabic"/>
          <w:sz w:val="32"/>
          <w:szCs w:val="32"/>
        </w:rPr>
        <w:t>12</w:t>
      </w:r>
      <w:r w:rsidR="00253D35" w:rsidRPr="008C322D">
        <w:rPr>
          <w:rFonts w:ascii="Simplified Arabic" w:hAnsi="Simplified Arabic" w:cs="Simplified Arabic"/>
          <w:sz w:val="32"/>
          <w:szCs w:val="32"/>
        </w:rPr>
        <w:t>,</w:t>
      </w:r>
      <w:r w:rsidR="00253D35">
        <w:rPr>
          <w:rFonts w:ascii="Simplified Arabic" w:hAnsi="Simplified Arabic" w:cs="Simplified Arabic"/>
          <w:sz w:val="32"/>
          <w:szCs w:val="32"/>
        </w:rPr>
        <w:t>3</w:t>
      </w:r>
      <w:r w:rsidR="00253D35" w:rsidRPr="008C322D">
        <w:rPr>
          <w:rFonts w:ascii="Simplified Arabic" w:hAnsi="Simplified Arabic" w:cs="Simplified Arabic"/>
          <w:sz w:val="32"/>
          <w:szCs w:val="32"/>
        </w:rPr>
        <w:t xml:space="preserve">% </w:t>
      </w:r>
      <w:r w:rsidR="00253D35" w:rsidRPr="008C322D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53D35" w:rsidRPr="00B827B7"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="00253D35" w:rsidRPr="00B827B7">
        <w:rPr>
          <w:rFonts w:ascii="Simplified Arabic" w:hAnsi="Simplified Arabic" w:cs="Simplified Arabic"/>
          <w:sz w:val="32"/>
          <w:szCs w:val="32"/>
          <w:rtl/>
        </w:rPr>
        <w:t>في</w:t>
      </w:r>
      <w:r w:rsidR="00253D35">
        <w:rPr>
          <w:rFonts w:ascii="Simplified Arabic" w:hAnsi="Simplified Arabic" w:cs="Simplified Arabic"/>
          <w:sz w:val="32"/>
          <w:szCs w:val="32"/>
        </w:rPr>
        <w:t> </w:t>
      </w:r>
      <w:r w:rsidR="00253D35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253D35" w:rsidRPr="002B1474">
        <w:rPr>
          <w:rFonts w:ascii="Simplified Arabic" w:hAnsi="Simplified Arabic" w:cs="Simplified Arabic" w:hint="cs"/>
          <w:sz w:val="32"/>
          <w:szCs w:val="32"/>
          <w:rtl/>
        </w:rPr>
        <w:t xml:space="preserve">صناعة </w:t>
      </w:r>
      <w:r w:rsidR="00253D35" w:rsidRPr="007B2C45">
        <w:rPr>
          <w:rFonts w:ascii="Simplified Arabic" w:hAnsi="Simplified Arabic" w:cs="Simplified Arabic" w:hint="cs"/>
          <w:sz w:val="32"/>
          <w:szCs w:val="32"/>
          <w:rtl/>
        </w:rPr>
        <w:t>النسيج</w:t>
      </w:r>
      <w:r w:rsidR="00253D35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 xml:space="preserve"> ب </w:t>
      </w:r>
      <w:r w:rsidR="00253D35">
        <w:rPr>
          <w:rFonts w:ascii="Simplified Arabic" w:hAnsi="Simplified Arabic" w:cs="Simplified Arabic"/>
          <w:sz w:val="32"/>
          <w:szCs w:val="32"/>
        </w:rPr>
        <w:t>2,3%</w:t>
      </w:r>
      <w:r w:rsidRPr="00BA36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305F" w:rsidRPr="00B827B7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C7305F" w:rsidRPr="00BA36D9">
        <w:rPr>
          <w:rFonts w:cs="Simplified Arabic" w:hint="cs"/>
          <w:sz w:val="24"/>
          <w:szCs w:val="24"/>
          <w:rtl/>
        </w:rPr>
        <w:t xml:space="preserve"> </w:t>
      </w:r>
      <w:r w:rsidR="00C7305F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C7305F" w:rsidRPr="00BA36D9">
        <w:rPr>
          <w:rFonts w:ascii="Simplified Arabic" w:hAnsi="Simplified Arabic" w:cs="Simplified Arabic" w:hint="cs"/>
          <w:sz w:val="32"/>
          <w:szCs w:val="32"/>
          <w:rtl/>
        </w:rPr>
        <w:t>صناعة وسائل أخرى للنقل</w:t>
      </w:r>
      <w:r w:rsidR="00C7305F"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r w:rsidR="00C7305F" w:rsidRPr="00BA36D9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C7305F" w:rsidRPr="0094748B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945437">
        <w:rPr>
          <w:rFonts w:ascii="Simplified Arabic" w:hAnsi="Simplified Arabic" w:cs="Simplified Arabic"/>
          <w:sz w:val="32"/>
          <w:szCs w:val="32"/>
        </w:rPr>
        <w:t xml:space="preserve"> </w:t>
      </w:r>
      <w:r w:rsidR="00F75E74">
        <w:rPr>
          <w:rFonts w:ascii="Simplified Arabic" w:hAnsi="Simplified Arabic" w:cs="Simplified Arabic"/>
          <w:sz w:val="32"/>
          <w:szCs w:val="32"/>
        </w:rPr>
        <w:t>.</w:t>
      </w:r>
      <w:r w:rsidR="00F03B3A">
        <w:rPr>
          <w:rFonts w:ascii="Simplified Arabic" w:hAnsi="Simplified Arabic" w:cs="Simplified Arabic"/>
          <w:sz w:val="32"/>
          <w:szCs w:val="32"/>
        </w:rPr>
        <w:t>8</w:t>
      </w:r>
      <w:r w:rsidR="00C7305F">
        <w:rPr>
          <w:rFonts w:ascii="Simplified Arabic" w:hAnsi="Simplified Arabic" w:cs="Simplified Arabic"/>
          <w:sz w:val="32"/>
          <w:szCs w:val="32"/>
        </w:rPr>
        <w:t>,</w:t>
      </w:r>
      <w:r w:rsidR="00F03B3A">
        <w:rPr>
          <w:rFonts w:ascii="Simplified Arabic" w:hAnsi="Simplified Arabic" w:cs="Simplified Arabic"/>
          <w:sz w:val="32"/>
          <w:szCs w:val="32"/>
        </w:rPr>
        <w:t>9</w:t>
      </w:r>
      <w:r w:rsidR="00C7305F" w:rsidRPr="0094748B">
        <w:rPr>
          <w:rFonts w:ascii="Simplified Arabic" w:hAnsi="Simplified Arabic" w:cs="Simplified Arabic"/>
          <w:sz w:val="32"/>
          <w:szCs w:val="32"/>
        </w:rPr>
        <w:t>%</w:t>
      </w:r>
      <w:r w:rsidR="002B1474" w:rsidRPr="00B827B7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645D6A" w:rsidRPr="00222C9F" w:rsidRDefault="00645D6A" w:rsidP="00324B95">
      <w:pPr>
        <w:bidi/>
        <w:spacing w:after="160" w:line="480" w:lineRule="exact"/>
        <w:ind w:left="249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22C9F">
        <w:rPr>
          <w:rFonts w:ascii="Simplified Arabic" w:hAnsi="Simplified Arabic" w:cs="Simplified Arabic"/>
          <w:sz w:val="32"/>
          <w:szCs w:val="32"/>
          <w:rtl/>
        </w:rPr>
        <w:t xml:space="preserve">وعلى العكس من ذلك، فقد تراجع الإنتاج </w:t>
      </w:r>
      <w:r w:rsidR="00253D35" w:rsidRPr="0094748B">
        <w:rPr>
          <w:rFonts w:ascii="Simplified Arabic" w:hAnsi="Simplified Arabic" w:cs="Simplified Arabic"/>
          <w:sz w:val="32"/>
          <w:szCs w:val="32"/>
          <w:rtl/>
        </w:rPr>
        <w:t>في</w:t>
      </w:r>
      <w:r w:rsidR="00253D35">
        <w:rPr>
          <w:rFonts w:ascii="Simplified Arabic" w:hAnsi="Simplified Arabic" w:cs="Simplified Arabic"/>
          <w:sz w:val="32"/>
          <w:szCs w:val="32"/>
        </w:rPr>
        <w:t xml:space="preserve"> </w:t>
      </w:r>
      <w:r w:rsidR="00253D35" w:rsidRPr="00B827B7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proofErr w:type="spellStart"/>
      <w:r w:rsidR="00253D35" w:rsidRPr="00B827B7">
        <w:rPr>
          <w:rFonts w:ascii="Simplified Arabic" w:hAnsi="Simplified Arabic" w:cs="Simplified Arabic"/>
          <w:sz w:val="32"/>
          <w:szCs w:val="32"/>
          <w:rtl/>
        </w:rPr>
        <w:t>منتوجات</w:t>
      </w:r>
      <w:proofErr w:type="spellEnd"/>
      <w:r w:rsidR="00253D35" w:rsidRPr="00B827B7">
        <w:rPr>
          <w:rFonts w:ascii="Simplified Arabic" w:hAnsi="Simplified Arabic" w:cs="Simplified Arabic"/>
          <w:sz w:val="32"/>
          <w:szCs w:val="32"/>
          <w:rtl/>
        </w:rPr>
        <w:t xml:space="preserve"> أخرى غير معدنية"</w:t>
      </w:r>
      <w:r w:rsidR="00253D35" w:rsidRPr="00B827B7">
        <w:rPr>
          <w:rFonts w:ascii="Simplified Arabic" w:hAnsi="Simplified Arabic" w:cs="Simplified Arabic"/>
          <w:sz w:val="32"/>
          <w:szCs w:val="32"/>
        </w:rPr>
        <w:t xml:space="preserve"> </w:t>
      </w:r>
      <w:r w:rsidR="00253D35" w:rsidRPr="00B827B7">
        <w:rPr>
          <w:rFonts w:ascii="Simplified Arabic" w:hAnsi="Simplified Arabic" w:cs="Simplified Arabic"/>
          <w:sz w:val="32"/>
          <w:szCs w:val="32"/>
          <w:rtl/>
        </w:rPr>
        <w:t>ب</w:t>
      </w:r>
      <w:r w:rsidR="00253D35">
        <w:rPr>
          <w:rFonts w:ascii="Simplified Arabic" w:hAnsi="Simplified Arabic" w:cs="Simplified Arabic"/>
          <w:sz w:val="32"/>
          <w:szCs w:val="32"/>
        </w:rPr>
        <w:t>4</w:t>
      </w:r>
      <w:r w:rsidR="00253D35" w:rsidRPr="00B827B7">
        <w:rPr>
          <w:rFonts w:ascii="Simplified Arabic" w:hAnsi="Simplified Arabic" w:cs="Simplified Arabic"/>
          <w:sz w:val="32"/>
          <w:szCs w:val="32"/>
        </w:rPr>
        <w:t>,</w:t>
      </w:r>
      <w:r w:rsidR="00253D35">
        <w:rPr>
          <w:rFonts w:ascii="Simplified Arabic" w:hAnsi="Simplified Arabic" w:cs="Simplified Arabic"/>
          <w:sz w:val="32"/>
          <w:szCs w:val="32"/>
        </w:rPr>
        <w:t>4</w:t>
      </w:r>
      <w:r w:rsidR="00253D35" w:rsidRPr="00B827B7">
        <w:rPr>
          <w:rFonts w:ascii="Simplified Arabic" w:hAnsi="Simplified Arabic" w:cs="Simplified Arabic"/>
          <w:sz w:val="32"/>
          <w:szCs w:val="32"/>
        </w:rPr>
        <w:t>%</w:t>
      </w:r>
      <w:r w:rsidR="00253D35">
        <w:rPr>
          <w:rFonts w:ascii="Simplified Arabic" w:hAnsi="Simplified Arabic" w:cs="Simplified Arabic"/>
          <w:sz w:val="32"/>
          <w:szCs w:val="32"/>
        </w:rPr>
        <w:t> 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53D35" w:rsidRPr="005556FD">
        <w:rPr>
          <w:rFonts w:ascii="Simplified Arabic" w:hAnsi="Simplified Arabic" w:cs="Simplified Arabic" w:hint="cs"/>
          <w:sz w:val="32"/>
          <w:szCs w:val="32"/>
          <w:rtl/>
        </w:rPr>
        <w:t>ومنها الاسمنت ب</w:t>
      </w:r>
      <w:r w:rsidR="00253D35">
        <w:rPr>
          <w:rFonts w:ascii="Simplified Arabic" w:hAnsi="Simplified Arabic" w:cs="Simplified Arabic" w:hint="cs"/>
          <w:sz w:val="32"/>
          <w:szCs w:val="32"/>
          <w:rtl/>
          <w:lang w:bidi="ar-MA"/>
        </w:rPr>
        <w:t> </w:t>
      </w:r>
      <w:r w:rsidR="00253D35">
        <w:rPr>
          <w:rFonts w:ascii="Simplified Arabic" w:hAnsi="Simplified Arabic" w:cs="Simplified Arabic"/>
          <w:sz w:val="32"/>
          <w:szCs w:val="32"/>
        </w:rPr>
        <w:t xml:space="preserve"> </w:t>
      </w:r>
      <w:r w:rsidR="00B552E7" w:rsidRPr="00B552E7">
        <w:rPr>
          <w:rFonts w:ascii="Simplified Arabic" w:hAnsi="Simplified Arabic" w:cs="Simplified Arabic"/>
          <w:sz w:val="32"/>
          <w:szCs w:val="32"/>
        </w:rPr>
        <w:t>6</w:t>
      </w:r>
      <w:r w:rsidR="00253D35" w:rsidRPr="00B552E7">
        <w:rPr>
          <w:rFonts w:ascii="Simplified Arabic" w:hAnsi="Simplified Arabic" w:cs="Simplified Arabic"/>
          <w:sz w:val="32"/>
          <w:szCs w:val="32"/>
        </w:rPr>
        <w:t>,</w:t>
      </w:r>
      <w:r w:rsidR="00B552E7" w:rsidRPr="00B552E7">
        <w:rPr>
          <w:rFonts w:ascii="Simplified Arabic" w:hAnsi="Simplified Arabic" w:cs="Simplified Arabic"/>
          <w:sz w:val="32"/>
          <w:szCs w:val="32"/>
        </w:rPr>
        <w:t>2</w:t>
      </w:r>
      <w:r w:rsidR="00253D35" w:rsidRPr="00B552E7">
        <w:rPr>
          <w:rFonts w:ascii="Simplified Arabic" w:hAnsi="Simplified Arabic" w:cs="Simplified Arabic"/>
          <w:sz w:val="32"/>
          <w:szCs w:val="32"/>
        </w:rPr>
        <w:t>%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>وفي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253D35" w:rsidRPr="00222C9F">
        <w:rPr>
          <w:rFonts w:ascii="Simplified Arabic" w:hAnsi="Simplified Arabic" w:cs="Simplified Arabic" w:hint="cs"/>
          <w:sz w:val="32"/>
          <w:szCs w:val="32"/>
          <w:rtl/>
        </w:rPr>
        <w:t>صناعة المواد المعدنية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>" ب</w:t>
      </w:r>
      <w:r w:rsidR="00253D35" w:rsidRPr="00222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53D35">
        <w:rPr>
          <w:rFonts w:ascii="Simplified Arabic" w:hAnsi="Simplified Arabic" w:cs="Simplified Arabic"/>
          <w:sz w:val="32"/>
          <w:szCs w:val="32"/>
          <w:lang w:bidi="ar-MA"/>
        </w:rPr>
        <w:t>10</w:t>
      </w:r>
      <w:r w:rsidR="00253D35" w:rsidRPr="00222C9F">
        <w:rPr>
          <w:rFonts w:ascii="Simplified Arabic" w:hAnsi="Simplified Arabic" w:cs="Simplified Arabic"/>
          <w:sz w:val="32"/>
          <w:szCs w:val="32"/>
          <w:lang w:bidi="ar-MA"/>
        </w:rPr>
        <w:t>,</w:t>
      </w:r>
      <w:r w:rsidR="00253D35">
        <w:rPr>
          <w:rFonts w:ascii="Simplified Arabic" w:hAnsi="Simplified Arabic" w:cs="Simplified Arabic"/>
          <w:sz w:val="32"/>
          <w:szCs w:val="32"/>
          <w:lang w:bidi="ar-MA"/>
        </w:rPr>
        <w:t>1</w:t>
      </w:r>
      <w:r w:rsidR="00253D35" w:rsidRPr="00222C9F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="00253D35" w:rsidRPr="00253D35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 </w:t>
      </w:r>
      <w:r w:rsidR="00253D35">
        <w:rPr>
          <w:rFonts w:ascii="Simplified Arabic" w:hAnsi="Simplified Arabic" w:cs="Simplified Arabic"/>
          <w:sz w:val="32"/>
          <w:szCs w:val="32"/>
          <w:rtl/>
          <w:lang w:bidi="ar-MA"/>
        </w:rPr>
        <w:t>وفي</w:t>
      </w:r>
      <w:r w:rsidR="00253D35" w:rsidRPr="00222C9F">
        <w:rPr>
          <w:rFonts w:cs="Simplified Arabic" w:hint="cs"/>
          <w:sz w:val="20"/>
          <w:szCs w:val="20"/>
          <w:rtl/>
        </w:rPr>
        <w:t xml:space="preserve"> 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253D35" w:rsidRPr="00222C9F">
        <w:rPr>
          <w:rFonts w:ascii="Simplified Arabic" w:hAnsi="Simplified Arabic" w:cs="Simplified Arabic" w:hint="cs"/>
          <w:sz w:val="32"/>
          <w:szCs w:val="32"/>
          <w:rtl/>
        </w:rPr>
        <w:t>صناعة الورق والورق المقوى "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253D35">
        <w:rPr>
          <w:rFonts w:ascii="Simplified Arabic" w:hAnsi="Simplified Arabic" w:cs="Simplified Arabic"/>
          <w:sz w:val="32"/>
          <w:szCs w:val="32"/>
        </w:rPr>
        <w:t xml:space="preserve"> 7</w:t>
      </w:r>
      <w:r w:rsidR="00253D35" w:rsidRPr="00222C9F">
        <w:rPr>
          <w:rFonts w:ascii="Simplified Arabic" w:hAnsi="Simplified Arabic" w:cs="Simplified Arabic"/>
          <w:sz w:val="32"/>
          <w:szCs w:val="32"/>
        </w:rPr>
        <w:t>,</w:t>
      </w:r>
      <w:r w:rsidR="00253D35">
        <w:rPr>
          <w:rFonts w:ascii="Simplified Arabic" w:hAnsi="Simplified Arabic" w:cs="Simplified Arabic"/>
          <w:sz w:val="32"/>
          <w:szCs w:val="32"/>
        </w:rPr>
        <w:t>4</w:t>
      </w:r>
      <w:r w:rsidR="00253D35" w:rsidRPr="00222C9F">
        <w:rPr>
          <w:rFonts w:ascii="Simplified Arabic" w:hAnsi="Simplified Arabic" w:cs="Simplified Arabic"/>
          <w:sz w:val="32"/>
          <w:szCs w:val="32"/>
        </w:rPr>
        <w:t>%</w:t>
      </w:r>
      <w:r w:rsidR="00253D35" w:rsidRPr="00253D35">
        <w:rPr>
          <w:rFonts w:ascii="Simplified Arabic" w:hAnsi="Simplified Arabic" w:cs="Simplified Arabic"/>
          <w:sz w:val="32"/>
          <w:szCs w:val="32"/>
        </w:rPr>
        <w:t xml:space="preserve"> 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 xml:space="preserve">وفي </w:t>
      </w:r>
      <w:r w:rsidR="00253D35" w:rsidRPr="00222C9F">
        <w:rPr>
          <w:rFonts w:ascii="Simplified Arabic" w:hAnsi="Simplified Arabic" w:cs="Simplified Arabic"/>
          <w:sz w:val="32"/>
          <w:szCs w:val="32"/>
          <w:rtl/>
        </w:rPr>
        <w:t>"</w:t>
      </w:r>
      <w:r w:rsidR="00253D35" w:rsidRPr="008C322D">
        <w:rPr>
          <w:rFonts w:ascii="Simplified Arabic" w:hAnsi="Simplified Arabic" w:cs="Simplified Arabic" w:hint="cs"/>
          <w:sz w:val="32"/>
          <w:szCs w:val="32"/>
          <w:rtl/>
        </w:rPr>
        <w:t>صناعة الجلد وأدوات السفر والأحذية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>" ب </w:t>
      </w:r>
      <w:r w:rsidR="00253D35">
        <w:rPr>
          <w:rFonts w:ascii="Simplified Arabic" w:hAnsi="Simplified Arabic" w:cs="Simplified Arabic"/>
          <w:sz w:val="32"/>
          <w:szCs w:val="32"/>
        </w:rPr>
        <w:t xml:space="preserve"> 27,3%</w:t>
      </w:r>
      <w:r w:rsidR="00253D35" w:rsidRPr="00253D3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53D35" w:rsidRPr="0094748B">
        <w:rPr>
          <w:rFonts w:ascii="Simplified Arabic" w:hAnsi="Simplified Arabic" w:cs="Simplified Arabic"/>
          <w:sz w:val="32"/>
          <w:szCs w:val="32"/>
          <w:rtl/>
        </w:rPr>
        <w:t>وفي</w:t>
      </w:r>
      <w:r w:rsidR="00253D35">
        <w:rPr>
          <w:rFonts w:ascii="Simplified Arabic" w:hAnsi="Simplified Arabic" w:cs="Simplified Arabic"/>
          <w:sz w:val="32"/>
          <w:szCs w:val="32"/>
        </w:rPr>
        <w:t xml:space="preserve"> 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>"صناعة الآلات والتجهيزات" ب</w:t>
      </w:r>
      <w:r w:rsidR="00253D35">
        <w:rPr>
          <w:rFonts w:ascii="Simplified Arabic" w:hAnsi="Simplified Arabic" w:cs="Simplified Arabic"/>
          <w:sz w:val="32"/>
          <w:szCs w:val="32"/>
        </w:rPr>
        <w:t xml:space="preserve">3,5% </w:t>
      </w:r>
      <w:r w:rsidR="00253D35">
        <w:rPr>
          <w:rFonts w:ascii="Simplified Arabic" w:hAnsi="Simplified Arabic" w:cs="Simplified Arabic" w:hint="cs"/>
          <w:sz w:val="32"/>
          <w:szCs w:val="32"/>
          <w:rtl/>
        </w:rPr>
        <w:t xml:space="preserve"> و</w:t>
      </w:r>
      <w:r w:rsidRPr="00222C9F">
        <w:rPr>
          <w:rFonts w:ascii="Simplified Arabic" w:hAnsi="Simplified Arabic" w:cs="Simplified Arabic"/>
          <w:sz w:val="32"/>
          <w:szCs w:val="32"/>
          <w:rtl/>
        </w:rPr>
        <w:t>في</w:t>
      </w:r>
      <w:r w:rsidR="00D956C6" w:rsidRPr="00222C9F">
        <w:rPr>
          <w:rFonts w:ascii="Simplified Arabic" w:hAnsi="Simplified Arabic" w:cs="Simplified Arabic"/>
          <w:sz w:val="32"/>
          <w:szCs w:val="32"/>
          <w:rtl/>
        </w:rPr>
        <w:t xml:space="preserve">"صناعة </w:t>
      </w:r>
      <w:r w:rsidR="00D956C6" w:rsidRPr="00222C9F">
        <w:rPr>
          <w:rFonts w:ascii="Simplified Arabic" w:hAnsi="Simplified Arabic" w:cs="Simplified Arabic" w:hint="cs"/>
          <w:sz w:val="32"/>
          <w:szCs w:val="32"/>
          <w:rtl/>
        </w:rPr>
        <w:t>الخشب</w:t>
      </w:r>
      <w:r w:rsidR="00D956C6" w:rsidRPr="00222C9F">
        <w:rPr>
          <w:rFonts w:ascii="Simplified Arabic" w:hAnsi="Simplified Arabic" w:cs="Simplified Arabic"/>
          <w:sz w:val="32"/>
          <w:szCs w:val="32"/>
        </w:rPr>
        <w:t>"</w:t>
      </w:r>
      <w:r w:rsidR="00D956C6" w:rsidRPr="00222C9F">
        <w:rPr>
          <w:rFonts w:ascii="Simplified Arabic" w:hAnsi="Simplified Arabic" w:cs="Simplified Arabic"/>
          <w:sz w:val="32"/>
          <w:szCs w:val="32"/>
          <w:rtl/>
        </w:rPr>
        <w:t xml:space="preserve"> ب</w:t>
      </w:r>
      <w:r w:rsidR="00253D35">
        <w:rPr>
          <w:rFonts w:ascii="Simplified Arabic" w:hAnsi="Simplified Arabic" w:cs="Simplified Arabic"/>
          <w:sz w:val="32"/>
          <w:szCs w:val="32"/>
        </w:rPr>
        <w:t>4</w:t>
      </w:r>
      <w:r w:rsidR="00D956C6" w:rsidRPr="00222C9F">
        <w:rPr>
          <w:rFonts w:ascii="Simplified Arabic" w:hAnsi="Simplified Arabic" w:cs="Simplified Arabic"/>
          <w:sz w:val="32"/>
          <w:szCs w:val="32"/>
        </w:rPr>
        <w:t>,</w:t>
      </w:r>
      <w:r w:rsidR="00253D35">
        <w:rPr>
          <w:rFonts w:ascii="Simplified Arabic" w:hAnsi="Simplified Arabic" w:cs="Simplified Arabic"/>
          <w:sz w:val="32"/>
          <w:szCs w:val="32"/>
        </w:rPr>
        <w:t>3</w:t>
      </w:r>
      <w:r w:rsidR="00D956C6" w:rsidRPr="00222C9F">
        <w:rPr>
          <w:rFonts w:ascii="Simplified Arabic" w:hAnsi="Simplified Arabic" w:cs="Simplified Arabic"/>
          <w:sz w:val="32"/>
          <w:szCs w:val="32"/>
        </w:rPr>
        <w:t>%</w:t>
      </w:r>
      <w:r w:rsidR="00222C9F">
        <w:rPr>
          <w:rFonts w:ascii="Simplified Arabic" w:hAnsi="Simplified Arabic" w:cs="Simplified Arabic"/>
          <w:sz w:val="32"/>
          <w:szCs w:val="32"/>
        </w:rPr>
        <w:t xml:space="preserve"> </w:t>
      </w:r>
      <w:r w:rsidRPr="00222C9F"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222C9F" w:rsidRPr="00222C9F">
        <w:rPr>
          <w:rFonts w:ascii="Simplified Arabic" w:hAnsi="Simplified Arabic" w:cs="Simplified Arabic"/>
          <w:sz w:val="32"/>
          <w:szCs w:val="32"/>
        </w:rPr>
        <w:t>.</w:t>
      </w:r>
      <w:r w:rsidR="00226CD2" w:rsidRPr="00222C9F">
        <w:rPr>
          <w:rFonts w:ascii="Simplified Arabic" w:hAnsi="Simplified Arabic" w:cs="Simplified Arabic"/>
          <w:sz w:val="32"/>
          <w:szCs w:val="32"/>
          <w:highlight w:val="yellow"/>
          <w:rtl/>
          <w:lang w:bidi="ar-MA"/>
        </w:rPr>
        <w:t xml:space="preserve"> </w:t>
      </w:r>
    </w:p>
    <w:p w:rsidR="00645D6A" w:rsidRPr="0094748B" w:rsidRDefault="00645D6A" w:rsidP="00324B95">
      <w:pPr>
        <w:tabs>
          <w:tab w:val="left" w:pos="850"/>
        </w:tabs>
        <w:bidi/>
        <w:spacing w:before="240" w:after="160" w:line="44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MA"/>
        </w:rPr>
        <w:t xml:space="preserve">وفيما يتعلق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ب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الرقم الاستدلالي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  <w:lang w:bidi="ar-MA"/>
        </w:rPr>
        <w:t>لإنتاج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المعادن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، فقد </w:t>
      </w:r>
      <w:r w:rsidR="008F4C04">
        <w:rPr>
          <w:rFonts w:ascii="Simplified Arabic" w:hAnsi="Simplified Arabic" w:cs="Simplified Arabic" w:hint="cs"/>
          <w:sz w:val="32"/>
          <w:szCs w:val="32"/>
          <w:rtl/>
        </w:rPr>
        <w:t>ارتفع</w:t>
      </w:r>
      <w:r w:rsidRPr="00B827B7">
        <w:rPr>
          <w:rFonts w:ascii="Simplified Arabic" w:hAnsi="Simplified Arabic" w:cs="Simplified Arabic"/>
          <w:sz w:val="32"/>
          <w:szCs w:val="32"/>
          <w:rtl/>
        </w:rPr>
        <w:t xml:space="preserve"> رقمه الاستدلالي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بنسبة </w:t>
      </w:r>
      <w:r w:rsidR="000F60EB">
        <w:rPr>
          <w:rFonts w:ascii="Simplified Arabic" w:hAnsi="Simplified Arabic" w:cs="Simplified Arabic"/>
          <w:sz w:val="32"/>
          <w:szCs w:val="32"/>
        </w:rPr>
        <w:t>0</w:t>
      </w:r>
      <w:r w:rsidRPr="003301E5">
        <w:rPr>
          <w:rFonts w:ascii="Simplified Arabic" w:hAnsi="Simplified Arabic" w:cs="Simplified Arabic"/>
          <w:sz w:val="32"/>
          <w:szCs w:val="32"/>
        </w:rPr>
        <w:t>,</w:t>
      </w:r>
      <w:r w:rsidR="000F60EB">
        <w:rPr>
          <w:rFonts w:ascii="Simplified Arabic" w:hAnsi="Simplified Arabic" w:cs="Simplified Arabic"/>
          <w:sz w:val="32"/>
          <w:szCs w:val="32"/>
        </w:rPr>
        <w:t>4</w:t>
      </w:r>
      <w:r w:rsidRPr="0094748B">
        <w:rPr>
          <w:rFonts w:ascii="Simplified Arabic" w:hAnsi="Simplified Arabic" w:cs="Simplified Arabic"/>
          <w:sz w:val="32"/>
          <w:szCs w:val="32"/>
          <w:lang w:bidi="ar-MA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وذلك نتيجة </w:t>
      </w:r>
      <w:r>
        <w:rPr>
          <w:rFonts w:ascii="Simplified Arabic" w:hAnsi="Simplified Arabic" w:cs="Simplified Arabic" w:hint="cs"/>
          <w:sz w:val="32"/>
          <w:szCs w:val="32"/>
          <w:rtl/>
        </w:rPr>
        <w:t>ال</w:t>
      </w:r>
      <w:r w:rsidR="00D17139">
        <w:rPr>
          <w:rFonts w:ascii="Simplified Arabic" w:hAnsi="Simplified Arabic" w:cs="Simplified Arabic" w:hint="cs"/>
          <w:sz w:val="32"/>
          <w:szCs w:val="32"/>
          <w:rtl/>
        </w:rPr>
        <w:t xml:space="preserve">تطور </w:t>
      </w:r>
      <w:r>
        <w:rPr>
          <w:rFonts w:ascii="Simplified Arabic" w:hAnsi="Simplified Arabic" w:cs="Simplified Arabic" w:hint="cs"/>
          <w:sz w:val="32"/>
          <w:szCs w:val="32"/>
          <w:rtl/>
        </w:rPr>
        <w:t>المسجل في</w:t>
      </w:r>
      <w:r w:rsidR="00D17139">
        <w:rPr>
          <w:rFonts w:ascii="Simplified Arabic" w:hAnsi="Simplified Arabic" w:cs="Simplified Arabic" w:hint="cs"/>
          <w:sz w:val="32"/>
          <w:szCs w:val="32"/>
          <w:rtl/>
        </w:rPr>
        <w:t xml:space="preserve"> كل من</w:t>
      </w:r>
      <w:r w:rsidR="00871D0F">
        <w:rPr>
          <w:rFonts w:ascii="Simplified Arabic" w:hAnsi="Simplified Arabic" w:cs="Simplified Arabic"/>
          <w:sz w:val="32"/>
          <w:szCs w:val="32"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>"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المنتوجات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المختلفة للصناعات </w:t>
      </w:r>
      <w:proofErr w:type="spellStart"/>
      <w:r w:rsidRPr="0094748B">
        <w:rPr>
          <w:rFonts w:ascii="Simplified Arabic" w:hAnsi="Simplified Arabic" w:cs="Simplified Arabic"/>
          <w:sz w:val="32"/>
          <w:szCs w:val="32"/>
          <w:rtl/>
        </w:rPr>
        <w:t>الاستخراجية</w:t>
      </w:r>
      <w:proofErr w:type="spellEnd"/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" ب </w:t>
      </w:r>
      <w:r w:rsidR="000F60EB">
        <w:rPr>
          <w:rFonts w:ascii="Simplified Arabic" w:hAnsi="Simplified Arabic" w:cs="Simplified Arabic"/>
          <w:sz w:val="32"/>
          <w:szCs w:val="32"/>
        </w:rPr>
        <w:t>0</w:t>
      </w:r>
      <w:r w:rsidRPr="0094748B">
        <w:rPr>
          <w:rFonts w:ascii="Simplified Arabic" w:hAnsi="Simplified Arabic" w:cs="Simplified Arabic"/>
          <w:sz w:val="32"/>
          <w:szCs w:val="32"/>
        </w:rPr>
        <w:t>,</w:t>
      </w:r>
      <w:r w:rsidR="000F60EB">
        <w:rPr>
          <w:rFonts w:ascii="Simplified Arabic" w:hAnsi="Simplified Arabic" w:cs="Simplified Arabic"/>
          <w:sz w:val="32"/>
          <w:szCs w:val="32"/>
        </w:rPr>
        <w:t>4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="00437C48">
        <w:rPr>
          <w:rFonts w:ascii="Simplified Arabic" w:hAnsi="Simplified Arabic" w:cs="Simplified Arabic" w:hint="cs"/>
          <w:sz w:val="32"/>
          <w:szCs w:val="32"/>
          <w:rtl/>
          <w:lang w:bidi="ar-MA"/>
        </w:rPr>
        <w:t>و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"المعادن الحديدية" ب </w:t>
      </w:r>
      <w:r w:rsidRPr="0094748B">
        <w:rPr>
          <w:rFonts w:ascii="Simplified Arabic" w:hAnsi="Simplified Arabic" w:cs="Simplified Arabic"/>
          <w:sz w:val="32"/>
          <w:szCs w:val="32"/>
        </w:rPr>
        <w:t>.</w:t>
      </w:r>
      <w:r w:rsidR="002B1474">
        <w:rPr>
          <w:rFonts w:ascii="Simplified Arabic" w:hAnsi="Simplified Arabic" w:cs="Simplified Arabic"/>
          <w:sz w:val="32"/>
          <w:szCs w:val="32"/>
        </w:rPr>
        <w:t>1</w:t>
      </w:r>
      <w:r w:rsidRPr="0094748B">
        <w:rPr>
          <w:rFonts w:ascii="Simplified Arabic" w:hAnsi="Simplified Arabic" w:cs="Simplified Arabic"/>
          <w:sz w:val="32"/>
          <w:szCs w:val="32"/>
        </w:rPr>
        <w:t>,</w:t>
      </w:r>
      <w:r w:rsidR="000F60EB">
        <w:rPr>
          <w:rFonts w:ascii="Simplified Arabic" w:hAnsi="Simplified Arabic" w:cs="Simplified Arabic"/>
          <w:sz w:val="32"/>
          <w:szCs w:val="32"/>
        </w:rPr>
        <w:t>7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 </w:t>
      </w:r>
    </w:p>
    <w:p w:rsidR="00645D6A" w:rsidRPr="0094748B" w:rsidRDefault="00645D6A" w:rsidP="00324B95">
      <w:pPr>
        <w:tabs>
          <w:tab w:val="left" w:pos="850"/>
        </w:tabs>
        <w:bidi/>
        <w:spacing w:before="240" w:after="160" w:line="440" w:lineRule="exact"/>
        <w:ind w:left="249" w:firstLine="720"/>
        <w:jc w:val="both"/>
        <w:rPr>
          <w:rFonts w:ascii="Simplified Arabic" w:hAnsi="Simplified Arabic" w:cs="Simplified Arabic"/>
          <w:sz w:val="32"/>
          <w:szCs w:val="32"/>
        </w:rPr>
      </w:pPr>
      <w:r w:rsidRPr="0094748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أما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فيما يخص </w:t>
      </w:r>
      <w:r w:rsidRPr="0094748B">
        <w:rPr>
          <w:rFonts w:ascii="Simplified Arabic" w:hAnsi="Simplified Arabic" w:cs="Simplified Arabic"/>
          <w:b/>
          <w:bCs/>
          <w:sz w:val="32"/>
          <w:szCs w:val="32"/>
          <w:rtl/>
        </w:rPr>
        <w:t>الرقم الاستدلالي لإنتاج الطاقة الكهربائية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، فقد سجل من جهته </w:t>
      </w:r>
      <w:r>
        <w:rPr>
          <w:rFonts w:ascii="Simplified Arabic" w:hAnsi="Simplified Arabic" w:cs="Simplified Arabic" w:hint="cs"/>
          <w:sz w:val="32"/>
          <w:szCs w:val="32"/>
          <w:rtl/>
        </w:rPr>
        <w:t>ا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MA"/>
        </w:rPr>
        <w:t>رتفاعا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94748B">
        <w:rPr>
          <w:rFonts w:ascii="Simplified Arabic" w:hAnsi="Simplified Arabic" w:cs="Simplified Arabic"/>
          <w:sz w:val="32"/>
          <w:szCs w:val="32"/>
          <w:rtl/>
        </w:rPr>
        <w:t xml:space="preserve">قدره </w:t>
      </w:r>
      <w:r w:rsidR="002B1474">
        <w:rPr>
          <w:rFonts w:ascii="Simplified Arabic" w:hAnsi="Simplified Arabic" w:cs="Simplified Arabic"/>
          <w:sz w:val="32"/>
          <w:szCs w:val="32"/>
        </w:rPr>
        <w:t>7</w:t>
      </w:r>
      <w:proofErr w:type="gramStart"/>
      <w:r w:rsidRPr="0094748B">
        <w:rPr>
          <w:rFonts w:ascii="Simplified Arabic" w:hAnsi="Simplified Arabic" w:cs="Simplified Arabic"/>
          <w:sz w:val="32"/>
          <w:szCs w:val="32"/>
        </w:rPr>
        <w:t>,</w:t>
      </w:r>
      <w:r w:rsidR="002503AA">
        <w:rPr>
          <w:rFonts w:ascii="Simplified Arabic" w:hAnsi="Simplified Arabic" w:cs="Simplified Arabic"/>
          <w:sz w:val="32"/>
          <w:szCs w:val="32"/>
        </w:rPr>
        <w:t>5</w:t>
      </w:r>
      <w:r w:rsidRPr="0094748B">
        <w:rPr>
          <w:rFonts w:ascii="Simplified Arabic" w:hAnsi="Simplified Arabic" w:cs="Simplified Arabic"/>
          <w:sz w:val="32"/>
          <w:szCs w:val="32"/>
        </w:rPr>
        <w:t>%</w:t>
      </w:r>
      <w:proofErr w:type="gramEnd"/>
      <w:r w:rsidRPr="0094748B">
        <w:rPr>
          <w:rFonts w:ascii="Simplified Arabic" w:hAnsi="Simplified Arabic" w:cs="Simplified Arabic"/>
          <w:sz w:val="32"/>
          <w:szCs w:val="32"/>
          <w:rtl/>
        </w:rPr>
        <w:t>.</w:t>
      </w:r>
    </w:p>
    <w:p w:rsidR="00C46A81" w:rsidRPr="00C46A81" w:rsidRDefault="00C46A81" w:rsidP="00324B95">
      <w:pPr>
        <w:tabs>
          <w:tab w:val="left" w:pos="850"/>
        </w:tabs>
        <w:bidi/>
        <w:spacing w:after="160" w:line="480" w:lineRule="exact"/>
        <w:ind w:left="249" w:firstLine="721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وبهذا، تكون الأرقام الاستدلالية للإنتاج للقطاعات المشار إليها أعلاه، قد سجلت خلال سنة </w:t>
      </w:r>
      <w:r w:rsidRPr="00C46A81">
        <w:rPr>
          <w:rFonts w:ascii="Simplified Arabic" w:hAnsi="Simplified Arabic" w:cs="Simplified Arabic"/>
          <w:sz w:val="32"/>
          <w:szCs w:val="32"/>
        </w:rPr>
        <w:t>201</w:t>
      </w:r>
      <w:r w:rsidR="002503AA">
        <w:rPr>
          <w:rFonts w:ascii="Simplified Arabic" w:hAnsi="Simplified Arabic" w:cs="Simplified Arabic"/>
          <w:sz w:val="32"/>
          <w:szCs w:val="32"/>
        </w:rPr>
        <w:t>8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مقارنة مع </w:t>
      </w:r>
      <w:r>
        <w:rPr>
          <w:rFonts w:ascii="Simplified Arabic" w:hAnsi="Simplified Arabic" w:cs="Simplified Arabic"/>
          <w:sz w:val="32"/>
          <w:szCs w:val="32"/>
        </w:rPr>
        <w:t>201</w:t>
      </w:r>
      <w:r w:rsidR="002503AA">
        <w:rPr>
          <w:rFonts w:ascii="Simplified Arabic" w:hAnsi="Simplified Arabic" w:cs="Simplified Arabic"/>
          <w:sz w:val="32"/>
          <w:szCs w:val="32"/>
        </w:rPr>
        <w:t>7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ارتفاعا </w:t>
      </w:r>
      <w:r w:rsidR="006D60BA">
        <w:rPr>
          <w:rFonts w:ascii="Simplified Arabic" w:hAnsi="Simplified Arabic" w:cs="Simplified Arabic" w:hint="cs"/>
          <w:sz w:val="32"/>
          <w:szCs w:val="32"/>
          <w:rtl/>
          <w:lang w:bidi="ar-MA"/>
        </w:rPr>
        <w:t xml:space="preserve">يقدر 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ب </w:t>
      </w:r>
      <w:r w:rsidR="002503AA">
        <w:rPr>
          <w:rFonts w:ascii="Simplified Arabic" w:hAnsi="Simplified Arabic" w:cs="Simplified Arabic"/>
          <w:sz w:val="32"/>
          <w:szCs w:val="32"/>
        </w:rPr>
        <w:t>3</w:t>
      </w:r>
      <w:r w:rsidRPr="00C46A81">
        <w:rPr>
          <w:rFonts w:ascii="Simplified Arabic" w:hAnsi="Simplified Arabic" w:cs="Simplified Arabic"/>
          <w:sz w:val="32"/>
          <w:szCs w:val="32"/>
        </w:rPr>
        <w:t>,</w:t>
      </w:r>
      <w:r w:rsidR="002503AA">
        <w:rPr>
          <w:rFonts w:ascii="Simplified Arabic" w:hAnsi="Simplified Arabic" w:cs="Simplified Arabic"/>
          <w:sz w:val="32"/>
          <w:szCs w:val="32"/>
        </w:rPr>
        <w:t>2</w:t>
      </w:r>
      <w:r w:rsidRPr="00C46A81">
        <w:rPr>
          <w:rFonts w:ascii="Simplified Arabic" w:hAnsi="Simplified Arabic" w:cs="Simplified Arabic"/>
          <w:sz w:val="32"/>
          <w:szCs w:val="32"/>
        </w:rPr>
        <w:t>%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بالنسبة للصناعة التحويلية</w:t>
      </w:r>
      <w:r w:rsidR="004434FB" w:rsidRPr="004434FB">
        <w:rPr>
          <w:rFonts w:ascii="Simplified Arabic" w:hAnsi="Simplified Arabic" w:cs="Simplified Arabic" w:hint="cs"/>
          <w:b/>
          <w:bCs/>
          <w:sz w:val="32"/>
          <w:szCs w:val="32"/>
          <w:rtl/>
          <w:lang w:bidi="ar-MA"/>
        </w:rPr>
        <w:t xml:space="preserve"> </w:t>
      </w:r>
      <w:r w:rsidR="004434FB" w:rsidRPr="004434FB">
        <w:rPr>
          <w:rFonts w:ascii="Simplified Arabic" w:hAnsi="Simplified Arabic" w:cs="Simplified Arabic" w:hint="cs"/>
          <w:sz w:val="32"/>
          <w:szCs w:val="32"/>
          <w:rtl/>
        </w:rPr>
        <w:t>باستثناء تكرير</w:t>
      </w:r>
      <w:r w:rsidR="004434FB" w:rsidRPr="004434FB">
        <w:rPr>
          <w:rFonts w:ascii="Simplified Arabic" w:hAnsi="Simplified Arabic" w:cs="Simplified Arabic"/>
          <w:sz w:val="32"/>
          <w:szCs w:val="32"/>
        </w:rPr>
        <w:t xml:space="preserve"> </w:t>
      </w:r>
      <w:r w:rsidR="004434FB" w:rsidRPr="004434FB">
        <w:rPr>
          <w:rFonts w:ascii="Simplified Arabic" w:hAnsi="Simplified Arabic" w:cs="Simplified Arabic" w:hint="cs"/>
          <w:sz w:val="32"/>
          <w:szCs w:val="32"/>
          <w:rtl/>
        </w:rPr>
        <w:t>النفط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C46A81">
        <w:rPr>
          <w:rFonts w:ascii="Simplified Arabic" w:hAnsi="Simplified Arabic" w:cs="Simplified Arabic"/>
          <w:sz w:val="32"/>
          <w:szCs w:val="32"/>
          <w:rtl/>
        </w:rPr>
        <w:t>وب</w:t>
      </w:r>
      <w:proofErr w:type="spellEnd"/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r w:rsidR="002503AA">
        <w:rPr>
          <w:rFonts w:ascii="Simplified Arabic" w:hAnsi="Simplified Arabic" w:cs="Simplified Arabic"/>
          <w:sz w:val="32"/>
          <w:szCs w:val="32"/>
        </w:rPr>
        <w:t>6</w:t>
      </w:r>
      <w:r w:rsidRPr="00C46A81">
        <w:rPr>
          <w:rFonts w:ascii="Simplified Arabic" w:hAnsi="Simplified Arabic" w:cs="Simplified Arabic"/>
          <w:sz w:val="32"/>
          <w:szCs w:val="32"/>
        </w:rPr>
        <w:t>,</w:t>
      </w:r>
      <w:r w:rsidR="002503AA">
        <w:rPr>
          <w:rFonts w:ascii="Simplified Arabic" w:hAnsi="Simplified Arabic" w:cs="Simplified Arabic"/>
          <w:sz w:val="32"/>
          <w:szCs w:val="32"/>
        </w:rPr>
        <w:t>5</w:t>
      </w:r>
      <w:r w:rsidRPr="00C46A81">
        <w:rPr>
          <w:rFonts w:ascii="Simplified Arabic" w:hAnsi="Simplified Arabic" w:cs="Simplified Arabic"/>
          <w:sz w:val="32"/>
          <w:szCs w:val="32"/>
        </w:rPr>
        <w:t>%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 xml:space="preserve"> بالنسبة للطاقة الكهربائية </w:t>
      </w:r>
      <w:proofErr w:type="spellStart"/>
      <w:r w:rsidRPr="00C46A81">
        <w:rPr>
          <w:rFonts w:ascii="Simplified Arabic" w:hAnsi="Simplified Arabic" w:cs="Simplified Arabic"/>
          <w:sz w:val="32"/>
          <w:szCs w:val="32"/>
          <w:rtl/>
        </w:rPr>
        <w:t>وب</w:t>
      </w:r>
      <w:proofErr w:type="spellEnd"/>
      <w:r w:rsidRPr="00C46A81">
        <w:rPr>
          <w:rFonts w:ascii="Simplified Arabic" w:hAnsi="Simplified Arabic" w:cs="Simplified Arabic"/>
          <w:sz w:val="32"/>
          <w:szCs w:val="32"/>
        </w:rPr>
        <w:t xml:space="preserve"> </w:t>
      </w:r>
      <w:r w:rsidR="002503AA">
        <w:rPr>
          <w:rFonts w:ascii="Simplified Arabic" w:hAnsi="Simplified Arabic" w:cs="Simplified Arabic"/>
          <w:sz w:val="32"/>
          <w:szCs w:val="32"/>
        </w:rPr>
        <w:t>4</w:t>
      </w:r>
      <w:r w:rsidRPr="00C46A81">
        <w:rPr>
          <w:rFonts w:ascii="Simplified Arabic" w:hAnsi="Simplified Arabic" w:cs="Simplified Arabic"/>
          <w:sz w:val="32"/>
          <w:szCs w:val="32"/>
        </w:rPr>
        <w:t>,</w:t>
      </w:r>
      <w:r w:rsidR="002503AA">
        <w:rPr>
          <w:rFonts w:ascii="Simplified Arabic" w:hAnsi="Simplified Arabic" w:cs="Simplified Arabic"/>
          <w:sz w:val="32"/>
          <w:szCs w:val="32"/>
        </w:rPr>
        <w:t>3</w:t>
      </w:r>
      <w:r w:rsidRPr="00C46A81">
        <w:rPr>
          <w:rFonts w:ascii="Simplified Arabic" w:hAnsi="Simplified Arabic" w:cs="Simplified Arabic"/>
          <w:sz w:val="32"/>
          <w:szCs w:val="32"/>
        </w:rPr>
        <w:t xml:space="preserve">% </w:t>
      </w:r>
      <w:r w:rsidRPr="00C46A81">
        <w:rPr>
          <w:rFonts w:ascii="Simplified Arabic" w:hAnsi="Simplified Arabic" w:cs="Simplified Arabic"/>
          <w:sz w:val="32"/>
          <w:szCs w:val="32"/>
          <w:rtl/>
        </w:rPr>
        <w:t>بالنسبة للمعادن.</w:t>
      </w:r>
    </w:p>
    <w:p w:rsidR="00E61C34" w:rsidRPr="00645D6A" w:rsidRDefault="00E61C34" w:rsidP="00C46A81">
      <w:pPr>
        <w:bidi/>
        <w:ind w:left="-567" w:right="141" w:firstLine="708"/>
        <w:rPr>
          <w:rFonts w:cs="Simplified Arabic"/>
          <w:b/>
          <w:bCs/>
          <w:color w:val="000000"/>
          <w:sz w:val="32"/>
          <w:szCs w:val="32"/>
        </w:rPr>
      </w:pPr>
    </w:p>
    <w:p w:rsidR="00FA2C97" w:rsidRDefault="00FA2C97" w:rsidP="00FA2C97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</w:rPr>
      </w:pPr>
      <w:r>
        <w:rPr>
          <w:rFonts w:cs="Simplified Arabic"/>
          <w:b/>
          <w:bCs/>
          <w:color w:val="0000FF"/>
          <w:sz w:val="24"/>
          <w:szCs w:val="32"/>
          <w:rtl/>
        </w:rPr>
        <w:lastRenderedPageBreak/>
        <w:t xml:space="preserve">الرقم </w:t>
      </w:r>
      <w:r>
        <w:rPr>
          <w:rFonts w:cs="Simplified Arabic" w:hint="cs"/>
          <w:b/>
          <w:bCs/>
          <w:color w:val="0000FF"/>
          <w:sz w:val="24"/>
          <w:szCs w:val="32"/>
          <w:rtl/>
        </w:rPr>
        <w:t>الاستدلالي</w:t>
      </w:r>
      <w:r>
        <w:rPr>
          <w:rFonts w:cs="Simplified Arabic"/>
          <w:b/>
          <w:bCs/>
          <w:color w:val="0000FF"/>
          <w:sz w:val="24"/>
          <w:szCs w:val="32"/>
          <w:rtl/>
        </w:rPr>
        <w:t xml:space="preserve"> للإنتاج الصناعي والطاقي والمعدني</w:t>
      </w:r>
    </w:p>
    <w:p w:rsidR="009741F6" w:rsidRDefault="001D0B30" w:rsidP="009063B0">
      <w:pPr>
        <w:bidi/>
        <w:ind w:firstLine="141"/>
        <w:jc w:val="center"/>
        <w:rPr>
          <w:rFonts w:cs="Simplified Arabic"/>
          <w:b/>
          <w:bCs/>
          <w:color w:val="0000FF"/>
          <w:sz w:val="24"/>
          <w:szCs w:val="32"/>
          <w:rtl/>
          <w:lang w:bidi="ar-MA"/>
        </w:rPr>
      </w:pPr>
      <w:r>
        <w:rPr>
          <w:rFonts w:cs="Simplified Arabic" w:hint="cs"/>
          <w:b/>
          <w:bCs/>
          <w:color w:val="0000FF"/>
          <w:sz w:val="24"/>
          <w:szCs w:val="32"/>
          <w:rtl/>
          <w:lang w:bidi="ar-MA"/>
        </w:rPr>
        <w:t>اساس</w:t>
      </w:r>
      <w:r w:rsidR="009063B0">
        <w:rPr>
          <w:rFonts w:cs="Simplified Arabic"/>
          <w:b/>
          <w:bCs/>
          <w:color w:val="0000FF"/>
          <w:sz w:val="24"/>
          <w:szCs w:val="32"/>
          <w:lang w:bidi="ar-MA"/>
        </w:rPr>
        <w:t xml:space="preserve">  </w:t>
      </w:r>
      <w:r>
        <w:rPr>
          <w:rFonts w:cs="Simplified Arabic" w:hint="cs"/>
          <w:b/>
          <w:bCs/>
          <w:color w:val="0000FF"/>
          <w:sz w:val="24"/>
          <w:szCs w:val="32"/>
          <w:rtl/>
          <w:lang w:bidi="ar-MA"/>
        </w:rPr>
        <w:t xml:space="preserve"> </w:t>
      </w:r>
      <w:r w:rsidR="009063B0">
        <w:rPr>
          <w:rFonts w:cs="Simplified Arabic" w:hint="cs"/>
          <w:b/>
          <w:bCs/>
          <w:color w:val="0000FF"/>
          <w:sz w:val="24"/>
          <w:szCs w:val="32"/>
          <w:rtl/>
          <w:lang w:bidi="ar-MA"/>
        </w:rPr>
        <w:t>100</w:t>
      </w:r>
      <w:r w:rsidR="009063B0">
        <w:rPr>
          <w:rFonts w:cs="Simplified Arabic"/>
          <w:b/>
          <w:bCs/>
          <w:color w:val="0000FF"/>
          <w:sz w:val="24"/>
          <w:szCs w:val="32"/>
          <w:lang w:bidi="ar-MA"/>
        </w:rPr>
        <w:t xml:space="preserve">: </w:t>
      </w:r>
      <w:r w:rsidR="009063B0">
        <w:rPr>
          <w:rFonts w:cs="Simplified Arabic" w:hint="cs"/>
          <w:b/>
          <w:bCs/>
          <w:color w:val="0000FF"/>
          <w:sz w:val="24"/>
          <w:szCs w:val="32"/>
          <w:rtl/>
          <w:lang w:bidi="ar-MA"/>
        </w:rPr>
        <w:t xml:space="preserve">2010    </w:t>
      </w:r>
    </w:p>
    <w:p w:rsidR="00FA2C97" w:rsidRDefault="00FA2C97" w:rsidP="00375581">
      <w:pPr>
        <w:bidi/>
        <w:ind w:left="-567" w:right="141" w:firstLine="708"/>
        <w:jc w:val="center"/>
        <w:rPr>
          <w:rFonts w:cs="Simplified Arabic"/>
          <w:b/>
          <w:bCs/>
          <w:color w:val="0000FF"/>
          <w:sz w:val="32"/>
          <w:szCs w:val="32"/>
          <w:rtl/>
          <w:lang w:bidi="ar-MA"/>
        </w:rPr>
      </w:pP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الفصل ال</w:t>
      </w:r>
      <w:r w:rsidR="00F004AC">
        <w:rPr>
          <w:rFonts w:cs="Simplified Arabic" w:hint="cs"/>
          <w:b/>
          <w:bCs/>
          <w:color w:val="0000FF"/>
          <w:sz w:val="32"/>
          <w:szCs w:val="32"/>
          <w:rtl/>
        </w:rPr>
        <w:t>رابع</w:t>
      </w:r>
      <w:r>
        <w:rPr>
          <w:rFonts w:cs="Simplified Arabic" w:hint="cs"/>
          <w:b/>
          <w:bCs/>
          <w:color w:val="0000FF"/>
          <w:sz w:val="32"/>
          <w:szCs w:val="32"/>
          <w:rtl/>
        </w:rPr>
        <w:t xml:space="preserve">  من </w:t>
      </w:r>
      <w:r>
        <w:rPr>
          <w:rFonts w:cs="Simplified Arabic"/>
          <w:b/>
          <w:bCs/>
          <w:color w:val="0000FF"/>
          <w:sz w:val="32"/>
          <w:szCs w:val="32"/>
          <w:rtl/>
        </w:rPr>
        <w:t>سن</w:t>
      </w:r>
      <w:r>
        <w:rPr>
          <w:rFonts w:cs="Simplified Arabic" w:hint="cs"/>
          <w:b/>
          <w:bCs/>
          <w:color w:val="0000FF"/>
          <w:sz w:val="32"/>
          <w:szCs w:val="32"/>
          <w:rtl/>
          <w:lang w:bidi="ar-MA"/>
        </w:rPr>
        <w:t>ـ</w:t>
      </w:r>
      <w:r>
        <w:rPr>
          <w:rFonts w:cs="Simplified Arabic"/>
          <w:b/>
          <w:bCs/>
          <w:color w:val="0000FF"/>
          <w:sz w:val="32"/>
          <w:szCs w:val="32"/>
          <w:rtl/>
        </w:rPr>
        <w:t xml:space="preserve">ة </w:t>
      </w:r>
      <w:r w:rsidR="00E04D07">
        <w:rPr>
          <w:rFonts w:cs="Simplified Arabic"/>
          <w:b/>
          <w:bCs/>
          <w:color w:val="0000FF"/>
          <w:sz w:val="32"/>
          <w:szCs w:val="32"/>
        </w:rPr>
        <w:t>201</w:t>
      </w:r>
      <w:r w:rsidR="00375581">
        <w:rPr>
          <w:rFonts w:cs="Simplified Arabic"/>
          <w:b/>
          <w:bCs/>
          <w:color w:val="0000FF"/>
          <w:sz w:val="32"/>
          <w:szCs w:val="32"/>
        </w:rPr>
        <w:t>8</w:t>
      </w:r>
    </w:p>
    <w:p w:rsidR="00FA2C97" w:rsidRDefault="00FA2C97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2"/>
        <w:gridCol w:w="1185"/>
        <w:gridCol w:w="1417"/>
        <w:gridCol w:w="1018"/>
        <w:gridCol w:w="1109"/>
        <w:gridCol w:w="1275"/>
        <w:gridCol w:w="2835"/>
      </w:tblGrid>
      <w:tr w:rsidR="00FA2C97" w:rsidRPr="00E92558">
        <w:trPr>
          <w:trHeight w:val="315"/>
        </w:trPr>
        <w:tc>
          <w:tcPr>
            <w:tcW w:w="942" w:type="dxa"/>
            <w:shd w:val="clear" w:color="auto" w:fill="auto"/>
            <w:noWrap/>
            <w:vAlign w:val="center"/>
          </w:tcPr>
          <w:p w:rsidR="00FA2C97" w:rsidRPr="005F642C" w:rsidRDefault="00B92413" w:rsidP="005F642C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التغير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FA2C97" w:rsidRPr="005F642C" w:rsidRDefault="00F72E40" w:rsidP="00375581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375581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A2C97" w:rsidRPr="005F642C" w:rsidRDefault="00F72E40" w:rsidP="00375581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375581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FA2C97" w:rsidRPr="005F642C" w:rsidRDefault="00FA2C97" w:rsidP="005F642C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التغير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(%)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FA2C97" w:rsidRPr="005F642C" w:rsidRDefault="00F004AC" w:rsidP="00375581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الفصل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ا</w:t>
            </w:r>
            <w:r w:rsidRPr="005F642C">
              <w:rPr>
                <w:rFonts w:cs="Arial" w:hint="cs"/>
                <w:b/>
                <w:bCs/>
                <w:sz w:val="20"/>
                <w:szCs w:val="20"/>
                <w:rtl/>
              </w:rPr>
              <w:t>لرابع</w:t>
            </w: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F72E40"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375581">
              <w:rPr>
                <w:rFonts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FA2C97" w:rsidRPr="005F642C" w:rsidRDefault="00FA2C97" w:rsidP="00375581">
            <w:pPr>
              <w:bidi/>
              <w:jc w:val="center"/>
              <w:rPr>
                <w:rFonts w:cs="Arial"/>
                <w:b/>
                <w:bCs/>
                <w:sz w:val="20"/>
                <w:szCs w:val="20"/>
                <w:lang w:bidi="ar-MA"/>
              </w:rPr>
            </w:pPr>
            <w:proofErr w:type="gramStart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>الفصل</w:t>
            </w:r>
            <w:proofErr w:type="gramEnd"/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ا</w:t>
            </w:r>
            <w:r w:rsidR="00F004AC" w:rsidRPr="005F642C">
              <w:rPr>
                <w:rFonts w:cs="Arial" w:hint="cs"/>
                <w:b/>
                <w:bCs/>
                <w:sz w:val="20"/>
                <w:szCs w:val="20"/>
                <w:rtl/>
              </w:rPr>
              <w:t>لرابع</w:t>
            </w:r>
            <w:r w:rsidRPr="005F642C">
              <w:rPr>
                <w:rFonts w:cs="Arial"/>
                <w:b/>
                <w:bCs/>
                <w:sz w:val="20"/>
                <w:szCs w:val="20"/>
                <w:rtl/>
              </w:rPr>
              <w:t xml:space="preserve"> </w:t>
            </w:r>
            <w:r w:rsidR="00F72E40">
              <w:rPr>
                <w:rFonts w:cs="Arial"/>
                <w:b/>
                <w:bCs/>
                <w:sz w:val="20"/>
                <w:szCs w:val="20"/>
              </w:rPr>
              <w:t>201</w:t>
            </w:r>
            <w:r w:rsidR="00375581"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A2C97" w:rsidRPr="005F642C" w:rsidRDefault="00FA2C97" w:rsidP="005F642C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5F642C">
              <w:rPr>
                <w:rFonts w:cs="Arial"/>
                <w:b/>
                <w:bCs/>
                <w:sz w:val="18"/>
                <w:szCs w:val="18"/>
                <w:rtl/>
              </w:rPr>
              <w:t>القطاع و الفرع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127,7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131,2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الصناعات الاستخراجية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106,7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المعادن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الحديدية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128,7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132,0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صناعات استخراجية  أخرى</w:t>
            </w:r>
          </w:p>
        </w:tc>
      </w:tr>
      <w:tr w:rsidR="00375581" w:rsidRPr="00E92558" w:rsidTr="0058768B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121,5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117,3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الصناعات التحويلية</w:t>
            </w:r>
            <w:r w:rsidRPr="009E2242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باستثناء تكرير</w:t>
            </w:r>
            <w:r w:rsidRPr="009E2242">
              <w:rPr>
                <w:rFonts w:cs="Simplified Arabic"/>
                <w:b/>
                <w:bCs/>
                <w:sz w:val="20"/>
                <w:szCs w:val="20"/>
              </w:rPr>
              <w:t xml:space="preserve"> </w:t>
            </w:r>
            <w:r w:rsidRPr="009E2242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النفط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صناعات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غذائية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111,5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التبغ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97,8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95,8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النسيج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129,8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صناعة الملابس و </w:t>
            </w: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الفرو</w:t>
            </w:r>
            <w:proofErr w:type="gramEnd"/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-9,3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-27,3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الجلد والأحذية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77,0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نجارة الخشب وصناعة مواد من الخشب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97,6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الورق والورق المقوى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127,9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150,4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133,9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نشر، </w:t>
            </w: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طباعة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واستنساخ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137,2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140,9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136,3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صناعة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كيماوية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106,6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المطاط والبلاستيك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-4,4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93,7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منتوجات أخرى غير معدنية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94,7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92,4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-10,1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المواد المعدنية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111,4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113,0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sz w:val="20"/>
                <w:szCs w:val="20"/>
                <w:rtl/>
              </w:rPr>
              <w:t>تحويل</w:t>
            </w:r>
            <w:proofErr w:type="gram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المواد المعدنية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101,5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الآلات والتجهيزات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96,1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92,5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112,7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الآلات والأجهزة الكهربائية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117,2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116,8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100,3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100,1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أجهزة الراديو ،</w:t>
            </w:r>
            <w:proofErr w:type="spellStart"/>
            <w:r w:rsidRPr="00574B0A">
              <w:rPr>
                <w:rFonts w:cs="Simplified Arabic" w:hint="cs"/>
                <w:sz w:val="20"/>
                <w:szCs w:val="20"/>
                <w:rtl/>
              </w:rPr>
              <w:t>التلفزة</w:t>
            </w:r>
            <w:proofErr w:type="spellEnd"/>
            <w:r w:rsidRPr="00574B0A">
              <w:rPr>
                <w:rFonts w:cs="Simplified Arabic" w:hint="cs"/>
                <w:sz w:val="20"/>
                <w:szCs w:val="20"/>
                <w:rtl/>
              </w:rPr>
              <w:t xml:space="preserve"> والاتصال</w:t>
            </w:r>
          </w:p>
        </w:tc>
      </w:tr>
      <w:tr w:rsidR="00375581" w:rsidRPr="00E92558" w:rsidTr="00375581">
        <w:trPr>
          <w:trHeight w:val="340"/>
        </w:trPr>
        <w:tc>
          <w:tcPr>
            <w:tcW w:w="942" w:type="dxa"/>
            <w:shd w:val="clear" w:color="auto" w:fill="auto"/>
            <w:noWrap/>
            <w:vAlign w:val="center"/>
          </w:tcPr>
          <w:p w:rsidR="00375581" w:rsidRDefault="00375581" w:rsidP="00375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185" w:type="dxa"/>
            <w:shd w:val="clear" w:color="auto" w:fill="auto"/>
            <w:noWrap/>
            <w:vAlign w:val="center"/>
          </w:tcPr>
          <w:p w:rsidR="00375581" w:rsidRDefault="00375581" w:rsidP="00375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177,6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375581" w:rsidRDefault="00375581" w:rsidP="00375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173,1</w:t>
            </w:r>
          </w:p>
        </w:tc>
        <w:tc>
          <w:tcPr>
            <w:tcW w:w="1018" w:type="dxa"/>
            <w:shd w:val="clear" w:color="auto" w:fill="auto"/>
            <w:noWrap/>
            <w:vAlign w:val="center"/>
          </w:tcPr>
          <w:p w:rsidR="00375581" w:rsidRDefault="00375581" w:rsidP="00375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109" w:type="dxa"/>
            <w:shd w:val="clear" w:color="auto" w:fill="auto"/>
            <w:noWrap/>
            <w:vAlign w:val="center"/>
          </w:tcPr>
          <w:p w:rsidR="00375581" w:rsidRDefault="00375581" w:rsidP="00375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173,7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375581" w:rsidRDefault="00375581" w:rsidP="0037558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أجهزة الطب والدقة والنظر وصناعة الساعات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148,3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135,1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10,8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159,1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143,6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السيارات والهياكل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167,9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153,2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8,9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195,1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179,1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وسائل أخرى للنقل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87,3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87,1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-1,3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sz w:val="20"/>
                <w:szCs w:val="20"/>
              </w:rPr>
            </w:pPr>
            <w:r w:rsidRPr="00574B0A">
              <w:rPr>
                <w:rFonts w:cs="Simplified Arabic" w:hint="cs"/>
                <w:sz w:val="20"/>
                <w:szCs w:val="20"/>
                <w:rtl/>
              </w:rPr>
              <w:t>صناعة الأثاث وصناعات مختلفة</w:t>
            </w:r>
          </w:p>
        </w:tc>
      </w:tr>
      <w:tr w:rsidR="00375581" w:rsidRPr="00E92558" w:rsidTr="00940C0D">
        <w:trPr>
          <w:trHeight w:val="340"/>
        </w:trPr>
        <w:tc>
          <w:tcPr>
            <w:tcW w:w="942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145,4</w:t>
            </w: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136,5</w:t>
            </w:r>
          </w:p>
        </w:tc>
        <w:tc>
          <w:tcPr>
            <w:tcW w:w="1018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109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154,2</w:t>
            </w:r>
          </w:p>
        </w:tc>
        <w:tc>
          <w:tcPr>
            <w:tcW w:w="1275" w:type="dxa"/>
            <w:shd w:val="clear" w:color="auto" w:fill="auto"/>
            <w:noWrap/>
            <w:vAlign w:val="bottom"/>
          </w:tcPr>
          <w:p w:rsidR="00375581" w:rsidRDefault="00375581" w:rsidP="002063FD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143,4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5581" w:rsidRPr="00574B0A" w:rsidRDefault="00375581" w:rsidP="001C6A61">
            <w:pPr>
              <w:bidi/>
              <w:jc w:val="both"/>
              <w:rPr>
                <w:rFonts w:cs="Simplified Arabic"/>
                <w:b/>
                <w:bCs/>
                <w:sz w:val="20"/>
                <w:szCs w:val="20"/>
              </w:rPr>
            </w:pPr>
            <w:proofErr w:type="gramStart"/>
            <w:r w:rsidRPr="00574B0A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الكهرباء</w:t>
            </w:r>
            <w:proofErr w:type="gramEnd"/>
          </w:p>
        </w:tc>
      </w:tr>
    </w:tbl>
    <w:p w:rsidR="00FA2C97" w:rsidRDefault="00FA2C97" w:rsidP="002B46EC">
      <w:pPr>
        <w:bidi/>
        <w:ind w:right="141"/>
        <w:rPr>
          <w:color w:val="0000FF"/>
          <w:sz w:val="32"/>
          <w:szCs w:val="32"/>
        </w:rPr>
      </w:pPr>
    </w:p>
    <w:p w:rsidR="00EE0551" w:rsidRDefault="00EE0551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</w:rPr>
      </w:pPr>
    </w:p>
    <w:p w:rsidR="009A63D7" w:rsidRDefault="009A63D7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</w:rPr>
      </w:pPr>
    </w:p>
    <w:p w:rsidR="00FE0005" w:rsidRDefault="00FE0005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</w:rPr>
      </w:pPr>
    </w:p>
    <w:p w:rsidR="00FE0005" w:rsidRDefault="00FE0005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  <w:rtl/>
        </w:rPr>
      </w:pPr>
    </w:p>
    <w:p w:rsidR="00124F1C" w:rsidRDefault="00125A93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  <w:lang w:bidi="ar-MA"/>
        </w:rPr>
      </w:pPr>
      <w:r w:rsidRPr="00F265CB">
        <w:rPr>
          <w:rFonts w:hint="cs"/>
          <w:b/>
          <w:bCs/>
          <w:color w:val="0000FF"/>
          <w:sz w:val="36"/>
          <w:szCs w:val="36"/>
          <w:rtl/>
        </w:rPr>
        <w:lastRenderedPageBreak/>
        <w:t>التطور الفصلي للرقم الاستدلالي للإنتاج</w:t>
      </w:r>
      <w:r>
        <w:rPr>
          <w:rFonts w:hint="cs"/>
          <w:b/>
          <w:bCs/>
          <w:color w:val="0000FF"/>
          <w:sz w:val="36"/>
          <w:szCs w:val="36"/>
          <w:rtl/>
          <w:lang w:bidi="ar-MA"/>
        </w:rPr>
        <w:t xml:space="preserve"> حسب القطاع  </w:t>
      </w:r>
    </w:p>
    <w:p w:rsidR="009A63D7" w:rsidRPr="00F265CB" w:rsidRDefault="009A63D7" w:rsidP="00124F1C">
      <w:pPr>
        <w:ind w:left="-567" w:right="141" w:firstLine="708"/>
        <w:jc w:val="center"/>
        <w:rPr>
          <w:b/>
          <w:bCs/>
          <w:color w:val="0000FF"/>
          <w:sz w:val="36"/>
          <w:szCs w:val="36"/>
          <w:rtl/>
          <w:lang w:bidi="ar-MA"/>
        </w:rPr>
      </w:pPr>
    </w:p>
    <w:tbl>
      <w:tblPr>
        <w:tblW w:w="0" w:type="auto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38"/>
        <w:gridCol w:w="2039"/>
        <w:gridCol w:w="2039"/>
        <w:gridCol w:w="1464"/>
        <w:gridCol w:w="1260"/>
      </w:tblGrid>
      <w:tr w:rsidR="00125A93" w:rsidRPr="00E02022" w:rsidTr="00DF482C">
        <w:trPr>
          <w:trHeight w:val="624"/>
        </w:trPr>
        <w:tc>
          <w:tcPr>
            <w:tcW w:w="2038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الطاقة</w:t>
            </w:r>
            <w:proofErr w:type="gramEnd"/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الكهربائية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التحويلية</w:t>
            </w:r>
            <w:r w:rsidR="009E2242" w:rsidRPr="00BB0C4A"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bidi="ar-MA"/>
              </w:rPr>
              <w:t xml:space="preserve"> </w:t>
            </w:r>
            <w:r w:rsidR="009E2242" w:rsidRPr="009E2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باستثناء تكرير</w:t>
            </w:r>
            <w:r w:rsidR="009E2242" w:rsidRPr="009E2242"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 w:rsidR="009E2242" w:rsidRPr="009E2242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النفط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125A93" w:rsidRPr="00F265CB" w:rsidRDefault="00125A93" w:rsidP="00125A93">
            <w:pPr>
              <w:bidi/>
              <w:jc w:val="center"/>
              <w:rPr>
                <w:rFonts w:cs="Simplified Arabic"/>
                <w:b/>
                <w:bCs/>
                <w:sz w:val="24"/>
                <w:szCs w:val="24"/>
              </w:rPr>
            </w:pPr>
            <w:r w:rsidRPr="00F265CB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الصناعات الاستخراجية</w:t>
            </w:r>
          </w:p>
        </w:tc>
        <w:tc>
          <w:tcPr>
            <w:tcW w:w="2724" w:type="dxa"/>
            <w:gridSpan w:val="2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:rsidR="00125A93" w:rsidRPr="00E02022" w:rsidRDefault="00125A93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D1428F" w:rsidRPr="00E02022" w:rsidTr="00547DE9">
        <w:trPr>
          <w:trHeight w:val="492"/>
        </w:trPr>
        <w:tc>
          <w:tcPr>
            <w:tcW w:w="2038" w:type="dxa"/>
            <w:shd w:val="clear" w:color="auto" w:fill="auto"/>
            <w:noWrap/>
            <w:vAlign w:val="center"/>
          </w:tcPr>
          <w:p w:rsidR="00D1428F" w:rsidRPr="0083166E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83166E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113,8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83166E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97,0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bidi/>
              <w:rPr>
                <w:b/>
                <w:bCs/>
                <w:sz w:val="24"/>
                <w:szCs w:val="24"/>
                <w:rtl/>
                <w:lang w:bidi="ar-MA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 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D1428F" w:rsidRPr="00F265CB" w:rsidRDefault="00D1428F" w:rsidP="00D142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Arial"/>
                <w:b/>
                <w:bCs/>
                <w:sz w:val="24"/>
                <w:szCs w:val="24"/>
              </w:rPr>
              <w:t>7</w:t>
            </w:r>
          </w:p>
        </w:tc>
      </w:tr>
      <w:tr w:rsidR="00D1428F" w:rsidRPr="00E02022" w:rsidTr="00547DE9">
        <w:trPr>
          <w:trHeight w:val="514"/>
        </w:trPr>
        <w:tc>
          <w:tcPr>
            <w:tcW w:w="2038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134,5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D1428F" w:rsidRPr="00E02022" w:rsidRDefault="00D1428F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D1428F" w:rsidRPr="00E02022" w:rsidTr="00547DE9">
        <w:trPr>
          <w:trHeight w:val="536"/>
        </w:trPr>
        <w:tc>
          <w:tcPr>
            <w:tcW w:w="2038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107,0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126,8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D1428F" w:rsidRPr="00E02022" w:rsidRDefault="00D1428F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D1428F" w:rsidRPr="00E02022" w:rsidTr="00547DE9">
        <w:trPr>
          <w:trHeight w:val="530"/>
        </w:trPr>
        <w:tc>
          <w:tcPr>
            <w:tcW w:w="2038" w:type="dxa"/>
            <w:shd w:val="clear" w:color="auto" w:fill="auto"/>
            <w:noWrap/>
            <w:vAlign w:val="center"/>
          </w:tcPr>
          <w:p w:rsidR="00D1428F" w:rsidRPr="00F23B5D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F23B5D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F23B5D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131,2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 </w:t>
            </w:r>
          </w:p>
        </w:tc>
        <w:tc>
          <w:tcPr>
            <w:tcW w:w="1260" w:type="dxa"/>
            <w:vMerge/>
            <w:shd w:val="clear" w:color="auto" w:fill="auto"/>
            <w:noWrap/>
            <w:vAlign w:val="bottom"/>
          </w:tcPr>
          <w:p w:rsidR="00D1428F" w:rsidRPr="00E02022" w:rsidRDefault="00D1428F" w:rsidP="00125A93">
            <w:pPr>
              <w:rPr>
                <w:rFonts w:cs="Arial"/>
                <w:sz w:val="20"/>
                <w:szCs w:val="20"/>
              </w:rPr>
            </w:pPr>
          </w:p>
        </w:tc>
      </w:tr>
      <w:tr w:rsidR="00D1428F" w:rsidRPr="00E02022" w:rsidTr="00547DE9">
        <w:trPr>
          <w:trHeight w:val="723"/>
        </w:trPr>
        <w:tc>
          <w:tcPr>
            <w:tcW w:w="2038" w:type="dxa"/>
            <w:shd w:val="clear" w:color="auto" w:fill="auto"/>
            <w:noWrap/>
            <w:vAlign w:val="center"/>
          </w:tcPr>
          <w:p w:rsidR="00D1428F" w:rsidRPr="0083166E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83166E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83166E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116,1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الأول</w:t>
            </w:r>
          </w:p>
        </w:tc>
        <w:tc>
          <w:tcPr>
            <w:tcW w:w="1260" w:type="dxa"/>
            <w:vMerge w:val="restart"/>
            <w:shd w:val="clear" w:color="auto" w:fill="auto"/>
            <w:noWrap/>
            <w:vAlign w:val="center"/>
          </w:tcPr>
          <w:p w:rsidR="00D1428F" w:rsidRPr="00F265CB" w:rsidRDefault="00D1428F" w:rsidP="00D1428F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265CB">
              <w:rPr>
                <w:rFonts w:cs="Arial"/>
                <w:b/>
                <w:bCs/>
                <w:sz w:val="24"/>
                <w:szCs w:val="24"/>
              </w:rPr>
              <w:t>20</w:t>
            </w:r>
            <w:r>
              <w:rPr>
                <w:rFonts w:cs="Arial"/>
                <w:b/>
                <w:bCs/>
                <w:sz w:val="24"/>
                <w:szCs w:val="24"/>
              </w:rPr>
              <w:t>18</w:t>
            </w:r>
          </w:p>
        </w:tc>
      </w:tr>
      <w:tr w:rsidR="00D1428F" w:rsidRPr="00E02022" w:rsidTr="00547DE9">
        <w:trPr>
          <w:trHeight w:val="701"/>
        </w:trPr>
        <w:tc>
          <w:tcPr>
            <w:tcW w:w="2038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137,2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117,4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Default="00D1428F" w:rsidP="002063FD">
            <w:pPr>
              <w:jc w:val="center"/>
              <w:rPr>
                <w:sz w:val="24"/>
                <w:szCs w:val="24"/>
              </w:rPr>
            </w:pPr>
            <w:r w:rsidRPr="007A21D9">
              <w:rPr>
                <w:sz w:val="24"/>
                <w:szCs w:val="24"/>
              </w:rPr>
              <w:t>132,3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1428F" w:rsidRDefault="00D1428F" w:rsidP="00125A93">
            <w:pPr>
              <w:bidi/>
              <w:rPr>
                <w:b/>
                <w:bCs/>
                <w:sz w:val="24"/>
                <w:szCs w:val="24"/>
              </w:rPr>
            </w:pPr>
          </w:p>
          <w:p w:rsidR="00D1428F" w:rsidRPr="00F265CB" w:rsidRDefault="00D1428F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CF05ED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CF05E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الثاني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1428F" w:rsidRPr="00E02022" w:rsidTr="00547DE9">
        <w:trPr>
          <w:trHeight w:val="701"/>
        </w:trPr>
        <w:tc>
          <w:tcPr>
            <w:tcW w:w="2038" w:type="dxa"/>
            <w:shd w:val="clear" w:color="auto" w:fill="auto"/>
            <w:noWrap/>
            <w:vAlign w:val="center"/>
          </w:tcPr>
          <w:p w:rsidR="00D1428F" w:rsidRPr="00822727" w:rsidRDefault="00D1428F" w:rsidP="002063FD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156,9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10695C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10695C" w:rsidRDefault="00D1428F" w:rsidP="002063FD">
            <w:pPr>
              <w:jc w:val="center"/>
              <w:rPr>
                <w:sz w:val="24"/>
                <w:szCs w:val="24"/>
              </w:rPr>
            </w:pPr>
            <w:r w:rsidRPr="00822727">
              <w:rPr>
                <w:sz w:val="24"/>
                <w:szCs w:val="24"/>
              </w:rPr>
              <w:t>130,5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bidi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F265C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الثالث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D1428F" w:rsidRPr="00E02022" w:rsidTr="00547DE9">
        <w:trPr>
          <w:trHeight w:val="762"/>
        </w:trPr>
        <w:tc>
          <w:tcPr>
            <w:tcW w:w="2038" w:type="dxa"/>
            <w:shd w:val="clear" w:color="auto" w:fill="auto"/>
            <w:noWrap/>
            <w:vAlign w:val="center"/>
          </w:tcPr>
          <w:p w:rsidR="00D1428F" w:rsidRPr="00F23B5D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154,2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F23B5D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2039" w:type="dxa"/>
            <w:shd w:val="clear" w:color="auto" w:fill="auto"/>
            <w:noWrap/>
            <w:vAlign w:val="center"/>
          </w:tcPr>
          <w:p w:rsidR="00D1428F" w:rsidRPr="00F23B5D" w:rsidRDefault="00D1428F" w:rsidP="002063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</w:t>
            </w:r>
          </w:p>
        </w:tc>
        <w:tc>
          <w:tcPr>
            <w:tcW w:w="1464" w:type="dxa"/>
            <w:shd w:val="clear" w:color="auto" w:fill="auto"/>
            <w:noWrap/>
            <w:vAlign w:val="center"/>
          </w:tcPr>
          <w:p w:rsidR="00D1428F" w:rsidRDefault="00D1428F" w:rsidP="00547DE9">
            <w:pPr>
              <w:bidi/>
              <w:rPr>
                <w:b/>
                <w:bCs/>
                <w:sz w:val="24"/>
                <w:szCs w:val="24"/>
              </w:rPr>
            </w:pPr>
            <w:proofErr w:type="gramStart"/>
            <w:r w:rsidRPr="00547DE9">
              <w:rPr>
                <w:rFonts w:hint="cs"/>
                <w:b/>
                <w:bCs/>
                <w:sz w:val="24"/>
                <w:szCs w:val="24"/>
                <w:rtl/>
              </w:rPr>
              <w:t>الفصل</w:t>
            </w:r>
            <w:proofErr w:type="gramEnd"/>
            <w:r w:rsidRPr="00547DE9">
              <w:rPr>
                <w:rFonts w:hint="cs"/>
                <w:b/>
                <w:bCs/>
                <w:sz w:val="24"/>
                <w:szCs w:val="24"/>
                <w:rtl/>
              </w:rPr>
              <w:t xml:space="preserve"> الرابع</w:t>
            </w:r>
          </w:p>
        </w:tc>
        <w:tc>
          <w:tcPr>
            <w:tcW w:w="1260" w:type="dxa"/>
            <w:vMerge/>
            <w:shd w:val="clear" w:color="auto" w:fill="auto"/>
            <w:noWrap/>
            <w:vAlign w:val="center"/>
          </w:tcPr>
          <w:p w:rsidR="00D1428F" w:rsidRPr="00F265CB" w:rsidRDefault="00D1428F" w:rsidP="00125A93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125A93" w:rsidRDefault="00125A93" w:rsidP="00125A93">
      <w:pPr>
        <w:bidi/>
        <w:spacing w:line="320" w:lineRule="exact"/>
        <w:ind w:right="142"/>
        <w:rPr>
          <w:rFonts w:cs="Simplified Arabic"/>
          <w:b/>
          <w:bCs/>
          <w:color w:val="0000FF"/>
          <w:sz w:val="32"/>
          <w:szCs w:val="32"/>
          <w:rtl/>
        </w:rPr>
      </w:pPr>
    </w:p>
    <w:p w:rsidR="00DB3033" w:rsidRDefault="00DB3033" w:rsidP="00DB3033">
      <w:pPr>
        <w:bidi/>
        <w:spacing w:line="320" w:lineRule="exact"/>
        <w:ind w:left="-567" w:right="142" w:firstLine="709"/>
        <w:jc w:val="center"/>
        <w:rPr>
          <w:rFonts w:cs="Simplified Arabic"/>
          <w:b/>
          <w:bCs/>
          <w:color w:val="0000FF"/>
          <w:sz w:val="32"/>
          <w:szCs w:val="32"/>
        </w:rPr>
      </w:pPr>
    </w:p>
    <w:p w:rsidR="00FA2C97" w:rsidRPr="00DB3033" w:rsidRDefault="00994A3D" w:rsidP="00FA2C97">
      <w:pPr>
        <w:bidi/>
        <w:ind w:left="-567" w:right="141" w:firstLine="708"/>
        <w:jc w:val="center"/>
        <w:rPr>
          <w:color w:val="0000FF"/>
          <w:sz w:val="32"/>
          <w:szCs w:val="32"/>
          <w:rtl/>
        </w:rPr>
      </w:pPr>
      <w:r w:rsidRPr="00994A3D">
        <w:rPr>
          <w:noProof/>
          <w:color w:val="0000FF"/>
          <w:sz w:val="32"/>
          <w:szCs w:val="32"/>
          <w:rtl/>
        </w:rPr>
        <w:drawing>
          <wp:inline distT="0" distB="0" distL="0" distR="0">
            <wp:extent cx="5627370" cy="3619500"/>
            <wp:effectExtent l="19050" t="0" r="11430" b="0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A2C97" w:rsidRPr="00DB3033" w:rsidSect="00324B9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A2C97"/>
    <w:rsid w:val="0001230F"/>
    <w:rsid w:val="00016EB5"/>
    <w:rsid w:val="0004175B"/>
    <w:rsid w:val="00045072"/>
    <w:rsid w:val="00052681"/>
    <w:rsid w:val="0005488A"/>
    <w:rsid w:val="00061626"/>
    <w:rsid w:val="000729A1"/>
    <w:rsid w:val="00072D8C"/>
    <w:rsid w:val="00091DEE"/>
    <w:rsid w:val="00093FA3"/>
    <w:rsid w:val="000A1013"/>
    <w:rsid w:val="000A4553"/>
    <w:rsid w:val="000A49D2"/>
    <w:rsid w:val="000B6653"/>
    <w:rsid w:val="000D3CBE"/>
    <w:rsid w:val="000D3FE0"/>
    <w:rsid w:val="000E2F98"/>
    <w:rsid w:val="000E5866"/>
    <w:rsid w:val="000F60EB"/>
    <w:rsid w:val="0010413D"/>
    <w:rsid w:val="00104981"/>
    <w:rsid w:val="001113A3"/>
    <w:rsid w:val="00113F53"/>
    <w:rsid w:val="00115D22"/>
    <w:rsid w:val="00124F1C"/>
    <w:rsid w:val="00125A93"/>
    <w:rsid w:val="00130C18"/>
    <w:rsid w:val="00131C3A"/>
    <w:rsid w:val="00145030"/>
    <w:rsid w:val="00171635"/>
    <w:rsid w:val="00173E71"/>
    <w:rsid w:val="0017427B"/>
    <w:rsid w:val="00193890"/>
    <w:rsid w:val="00197625"/>
    <w:rsid w:val="001A49F7"/>
    <w:rsid w:val="001A539A"/>
    <w:rsid w:val="001A73C8"/>
    <w:rsid w:val="001C001A"/>
    <w:rsid w:val="001C6A61"/>
    <w:rsid w:val="001C7E54"/>
    <w:rsid w:val="001D0B30"/>
    <w:rsid w:val="001E00CD"/>
    <w:rsid w:val="001F5E63"/>
    <w:rsid w:val="00217C62"/>
    <w:rsid w:val="00221C2C"/>
    <w:rsid w:val="00222C9F"/>
    <w:rsid w:val="00226CD2"/>
    <w:rsid w:val="00227804"/>
    <w:rsid w:val="00227C8F"/>
    <w:rsid w:val="00244EE6"/>
    <w:rsid w:val="00246640"/>
    <w:rsid w:val="002503AA"/>
    <w:rsid w:val="00250631"/>
    <w:rsid w:val="00253D35"/>
    <w:rsid w:val="00255CCE"/>
    <w:rsid w:val="00260E78"/>
    <w:rsid w:val="0027764B"/>
    <w:rsid w:val="00277777"/>
    <w:rsid w:val="002818AB"/>
    <w:rsid w:val="002A064C"/>
    <w:rsid w:val="002A0E51"/>
    <w:rsid w:val="002B11FB"/>
    <w:rsid w:val="002B1474"/>
    <w:rsid w:val="002B46EC"/>
    <w:rsid w:val="002B48F0"/>
    <w:rsid w:val="002D388C"/>
    <w:rsid w:val="002D7F42"/>
    <w:rsid w:val="002E3239"/>
    <w:rsid w:val="002E3661"/>
    <w:rsid w:val="002E7199"/>
    <w:rsid w:val="002F7A34"/>
    <w:rsid w:val="00321D85"/>
    <w:rsid w:val="00324B95"/>
    <w:rsid w:val="00332AD8"/>
    <w:rsid w:val="003375E1"/>
    <w:rsid w:val="00337DE9"/>
    <w:rsid w:val="00344F58"/>
    <w:rsid w:val="00347F97"/>
    <w:rsid w:val="0035032D"/>
    <w:rsid w:val="0035345C"/>
    <w:rsid w:val="00354CB2"/>
    <w:rsid w:val="00360E37"/>
    <w:rsid w:val="00362B51"/>
    <w:rsid w:val="003632D7"/>
    <w:rsid w:val="00375581"/>
    <w:rsid w:val="003806BA"/>
    <w:rsid w:val="00386803"/>
    <w:rsid w:val="00387849"/>
    <w:rsid w:val="00397B90"/>
    <w:rsid w:val="003A51EC"/>
    <w:rsid w:val="003C02B0"/>
    <w:rsid w:val="003D0DBF"/>
    <w:rsid w:val="003D270A"/>
    <w:rsid w:val="003F3310"/>
    <w:rsid w:val="003F5352"/>
    <w:rsid w:val="004133F2"/>
    <w:rsid w:val="004279EC"/>
    <w:rsid w:val="00432096"/>
    <w:rsid w:val="00437C48"/>
    <w:rsid w:val="004434FB"/>
    <w:rsid w:val="00444232"/>
    <w:rsid w:val="00447E48"/>
    <w:rsid w:val="00460A70"/>
    <w:rsid w:val="00470245"/>
    <w:rsid w:val="004A12C9"/>
    <w:rsid w:val="004A2110"/>
    <w:rsid w:val="004A3B27"/>
    <w:rsid w:val="004D1B38"/>
    <w:rsid w:val="004E3A98"/>
    <w:rsid w:val="004F2610"/>
    <w:rsid w:val="00500F29"/>
    <w:rsid w:val="00507D99"/>
    <w:rsid w:val="00510B71"/>
    <w:rsid w:val="00516F56"/>
    <w:rsid w:val="00535849"/>
    <w:rsid w:val="00547DE9"/>
    <w:rsid w:val="00562FC2"/>
    <w:rsid w:val="00563150"/>
    <w:rsid w:val="0057038B"/>
    <w:rsid w:val="0058768B"/>
    <w:rsid w:val="005A31B0"/>
    <w:rsid w:val="005A40B4"/>
    <w:rsid w:val="005B4EF2"/>
    <w:rsid w:val="005B7107"/>
    <w:rsid w:val="005C6A93"/>
    <w:rsid w:val="005C74AC"/>
    <w:rsid w:val="005D7EAF"/>
    <w:rsid w:val="005E1820"/>
    <w:rsid w:val="005E1DC5"/>
    <w:rsid w:val="005F532B"/>
    <w:rsid w:val="005F642C"/>
    <w:rsid w:val="00604964"/>
    <w:rsid w:val="0060514E"/>
    <w:rsid w:val="00614DFF"/>
    <w:rsid w:val="006214E1"/>
    <w:rsid w:val="00623B1B"/>
    <w:rsid w:val="00627918"/>
    <w:rsid w:val="00631846"/>
    <w:rsid w:val="00644450"/>
    <w:rsid w:val="00645D6A"/>
    <w:rsid w:val="00650B4D"/>
    <w:rsid w:val="0066271E"/>
    <w:rsid w:val="006A512E"/>
    <w:rsid w:val="006A7129"/>
    <w:rsid w:val="006B3E1C"/>
    <w:rsid w:val="006C3547"/>
    <w:rsid w:val="006C6B7A"/>
    <w:rsid w:val="006D60BA"/>
    <w:rsid w:val="006E4EAD"/>
    <w:rsid w:val="00700F9C"/>
    <w:rsid w:val="00713CCA"/>
    <w:rsid w:val="007153A9"/>
    <w:rsid w:val="00724262"/>
    <w:rsid w:val="00733321"/>
    <w:rsid w:val="007374C4"/>
    <w:rsid w:val="00745751"/>
    <w:rsid w:val="00752883"/>
    <w:rsid w:val="00774FA1"/>
    <w:rsid w:val="00780B0F"/>
    <w:rsid w:val="00782EB1"/>
    <w:rsid w:val="00792C60"/>
    <w:rsid w:val="00797FDB"/>
    <w:rsid w:val="007B2C45"/>
    <w:rsid w:val="007B2DF3"/>
    <w:rsid w:val="007B7F1F"/>
    <w:rsid w:val="007C0024"/>
    <w:rsid w:val="007C400B"/>
    <w:rsid w:val="007C41A0"/>
    <w:rsid w:val="007C5589"/>
    <w:rsid w:val="007D3C42"/>
    <w:rsid w:val="007F3463"/>
    <w:rsid w:val="0080172D"/>
    <w:rsid w:val="00805913"/>
    <w:rsid w:val="0081441D"/>
    <w:rsid w:val="008247E8"/>
    <w:rsid w:val="0083541A"/>
    <w:rsid w:val="00841F80"/>
    <w:rsid w:val="008563A9"/>
    <w:rsid w:val="00864C2B"/>
    <w:rsid w:val="0086780F"/>
    <w:rsid w:val="00871D0F"/>
    <w:rsid w:val="00874A4B"/>
    <w:rsid w:val="00885959"/>
    <w:rsid w:val="008877CB"/>
    <w:rsid w:val="008928CB"/>
    <w:rsid w:val="008940A4"/>
    <w:rsid w:val="00896371"/>
    <w:rsid w:val="008B31D1"/>
    <w:rsid w:val="008D4F09"/>
    <w:rsid w:val="008D5148"/>
    <w:rsid w:val="008F4C04"/>
    <w:rsid w:val="009063B0"/>
    <w:rsid w:val="00911D83"/>
    <w:rsid w:val="0092166B"/>
    <w:rsid w:val="00921FC4"/>
    <w:rsid w:val="009426E5"/>
    <w:rsid w:val="00945437"/>
    <w:rsid w:val="00953F83"/>
    <w:rsid w:val="0096324B"/>
    <w:rsid w:val="009741F6"/>
    <w:rsid w:val="0097575D"/>
    <w:rsid w:val="0098477F"/>
    <w:rsid w:val="00994A3D"/>
    <w:rsid w:val="009A018E"/>
    <w:rsid w:val="009A5C38"/>
    <w:rsid w:val="009A63D7"/>
    <w:rsid w:val="009D05C0"/>
    <w:rsid w:val="009D0695"/>
    <w:rsid w:val="009D42EA"/>
    <w:rsid w:val="009E2242"/>
    <w:rsid w:val="009F25EA"/>
    <w:rsid w:val="00A0645C"/>
    <w:rsid w:val="00A06E16"/>
    <w:rsid w:val="00A21CCD"/>
    <w:rsid w:val="00A2494F"/>
    <w:rsid w:val="00A43043"/>
    <w:rsid w:val="00A769EA"/>
    <w:rsid w:val="00A811D6"/>
    <w:rsid w:val="00A8604E"/>
    <w:rsid w:val="00A92073"/>
    <w:rsid w:val="00AA51B5"/>
    <w:rsid w:val="00AB1E4D"/>
    <w:rsid w:val="00AC1E73"/>
    <w:rsid w:val="00AE1A07"/>
    <w:rsid w:val="00AF1DD4"/>
    <w:rsid w:val="00B06611"/>
    <w:rsid w:val="00B14656"/>
    <w:rsid w:val="00B1648C"/>
    <w:rsid w:val="00B22CF6"/>
    <w:rsid w:val="00B25524"/>
    <w:rsid w:val="00B327D4"/>
    <w:rsid w:val="00B37F99"/>
    <w:rsid w:val="00B552E7"/>
    <w:rsid w:val="00B55CCE"/>
    <w:rsid w:val="00B61D96"/>
    <w:rsid w:val="00B6254C"/>
    <w:rsid w:val="00B92413"/>
    <w:rsid w:val="00B93138"/>
    <w:rsid w:val="00B95B78"/>
    <w:rsid w:val="00BA0A3C"/>
    <w:rsid w:val="00BB0118"/>
    <w:rsid w:val="00BB7BF5"/>
    <w:rsid w:val="00BE0621"/>
    <w:rsid w:val="00BE2D36"/>
    <w:rsid w:val="00BE4038"/>
    <w:rsid w:val="00BE77B6"/>
    <w:rsid w:val="00BF3841"/>
    <w:rsid w:val="00BF39D9"/>
    <w:rsid w:val="00C04570"/>
    <w:rsid w:val="00C131A6"/>
    <w:rsid w:val="00C46A81"/>
    <w:rsid w:val="00C54D61"/>
    <w:rsid w:val="00C55A7D"/>
    <w:rsid w:val="00C5799A"/>
    <w:rsid w:val="00C62AE6"/>
    <w:rsid w:val="00C7305F"/>
    <w:rsid w:val="00C756FB"/>
    <w:rsid w:val="00C81729"/>
    <w:rsid w:val="00CA153F"/>
    <w:rsid w:val="00CA337C"/>
    <w:rsid w:val="00CC0135"/>
    <w:rsid w:val="00CC1B64"/>
    <w:rsid w:val="00CC6B87"/>
    <w:rsid w:val="00CC6C83"/>
    <w:rsid w:val="00CD0A9F"/>
    <w:rsid w:val="00CD43C8"/>
    <w:rsid w:val="00CE4805"/>
    <w:rsid w:val="00CF50E0"/>
    <w:rsid w:val="00CF6664"/>
    <w:rsid w:val="00CF6CB1"/>
    <w:rsid w:val="00D01AD8"/>
    <w:rsid w:val="00D07682"/>
    <w:rsid w:val="00D1428F"/>
    <w:rsid w:val="00D15B7C"/>
    <w:rsid w:val="00D17139"/>
    <w:rsid w:val="00D172C4"/>
    <w:rsid w:val="00D3466C"/>
    <w:rsid w:val="00D377CB"/>
    <w:rsid w:val="00D42414"/>
    <w:rsid w:val="00D44F7C"/>
    <w:rsid w:val="00D5099F"/>
    <w:rsid w:val="00D50E32"/>
    <w:rsid w:val="00D51E24"/>
    <w:rsid w:val="00D61AA3"/>
    <w:rsid w:val="00D65EA0"/>
    <w:rsid w:val="00D66589"/>
    <w:rsid w:val="00D92026"/>
    <w:rsid w:val="00D956C6"/>
    <w:rsid w:val="00D96AF5"/>
    <w:rsid w:val="00DA6726"/>
    <w:rsid w:val="00DB3033"/>
    <w:rsid w:val="00DC471A"/>
    <w:rsid w:val="00DC569A"/>
    <w:rsid w:val="00DC60B7"/>
    <w:rsid w:val="00DD3FF7"/>
    <w:rsid w:val="00DD767E"/>
    <w:rsid w:val="00DE5210"/>
    <w:rsid w:val="00DF147B"/>
    <w:rsid w:val="00DF324C"/>
    <w:rsid w:val="00DF482C"/>
    <w:rsid w:val="00E04D07"/>
    <w:rsid w:val="00E057F1"/>
    <w:rsid w:val="00E05EAA"/>
    <w:rsid w:val="00E1394C"/>
    <w:rsid w:val="00E2634E"/>
    <w:rsid w:val="00E26D15"/>
    <w:rsid w:val="00E33D3A"/>
    <w:rsid w:val="00E50052"/>
    <w:rsid w:val="00E55D95"/>
    <w:rsid w:val="00E61C34"/>
    <w:rsid w:val="00E84FCA"/>
    <w:rsid w:val="00E86C58"/>
    <w:rsid w:val="00E9357A"/>
    <w:rsid w:val="00E9502C"/>
    <w:rsid w:val="00E9635D"/>
    <w:rsid w:val="00EA68EB"/>
    <w:rsid w:val="00EB0D62"/>
    <w:rsid w:val="00EC04F7"/>
    <w:rsid w:val="00EC5C59"/>
    <w:rsid w:val="00EC62A5"/>
    <w:rsid w:val="00EC6CAC"/>
    <w:rsid w:val="00ED0B0E"/>
    <w:rsid w:val="00EE0551"/>
    <w:rsid w:val="00EF416D"/>
    <w:rsid w:val="00EF43B7"/>
    <w:rsid w:val="00EF7595"/>
    <w:rsid w:val="00F004AC"/>
    <w:rsid w:val="00F0216B"/>
    <w:rsid w:val="00F03B3A"/>
    <w:rsid w:val="00F03BDA"/>
    <w:rsid w:val="00F1684C"/>
    <w:rsid w:val="00F23A60"/>
    <w:rsid w:val="00F24CAB"/>
    <w:rsid w:val="00F4343D"/>
    <w:rsid w:val="00F53581"/>
    <w:rsid w:val="00F55FF2"/>
    <w:rsid w:val="00F56352"/>
    <w:rsid w:val="00F60591"/>
    <w:rsid w:val="00F72E40"/>
    <w:rsid w:val="00F74C74"/>
    <w:rsid w:val="00F75E74"/>
    <w:rsid w:val="00F82001"/>
    <w:rsid w:val="00F83AD2"/>
    <w:rsid w:val="00FA2C97"/>
    <w:rsid w:val="00FA77A8"/>
    <w:rsid w:val="00FB4171"/>
    <w:rsid w:val="00FB4A79"/>
    <w:rsid w:val="00FB667C"/>
    <w:rsid w:val="00FE0005"/>
    <w:rsid w:val="00FF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2C97"/>
    <w:rPr>
      <w:rFonts w:ascii="Arial" w:hAnsi="Arial" w:cs="Traditional Arabic"/>
      <w:sz w:val="16"/>
      <w:szCs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A2C97"/>
    <w:rPr>
      <w:sz w:val="24"/>
      <w:szCs w:val="20"/>
    </w:rPr>
  </w:style>
  <w:style w:type="paragraph" w:styleId="Textedebulles">
    <w:name w:val="Balloon Text"/>
    <w:basedOn w:val="Normal"/>
    <w:link w:val="TextedebullesCar"/>
    <w:rsid w:val="004D1B38"/>
    <w:rPr>
      <w:rFonts w:ascii="Tahoma" w:hAnsi="Tahoma" w:cs="Tahoma"/>
      <w:szCs w:val="16"/>
    </w:rPr>
  </w:style>
  <w:style w:type="character" w:customStyle="1" w:styleId="TextedebullesCar">
    <w:name w:val="Texte de bulles Car"/>
    <w:basedOn w:val="Policepardfaut"/>
    <w:link w:val="Textedebulles"/>
    <w:rsid w:val="004D1B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4tr2018\graphe-ipi4tr201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9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ar-MA"/>
              <a:t>التطور الفصلي للرقم الاستدلالي للإنتاج حسب القطاع         </a:t>
            </a:r>
          </a:p>
        </c:rich>
      </c:tx>
      <c:layout>
        <c:manualLayout>
          <c:xMode val="edge"/>
          <c:yMode val="edge"/>
          <c:x val="0.22316085885251669"/>
          <c:y val="1.7603634298693951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130939809926141E-2"/>
          <c:y val="0.11413969335604771"/>
          <c:w val="0.83949313621964095"/>
          <c:h val="0.58773424190800649"/>
        </c:manualLayout>
      </c:layout>
      <c:lineChart>
        <c:grouping val="standard"/>
        <c:ser>
          <c:idx val="0"/>
          <c:order val="0"/>
          <c:tx>
            <c:strRef>
              <c:f>Feuil4ht!$C$7</c:f>
              <c:strCache>
                <c:ptCount val="1"/>
                <c:pt idx="0">
                  <c:v>الصناعات الاستخراجية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12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multiLvlStrRef>
              <c:f>Feuil4ht!$A$52:$B$59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Feuil4ht!$C$52:$C$59</c:f>
              <c:numCache>
                <c:formatCode>0.0</c:formatCode>
                <c:ptCount val="8"/>
                <c:pt idx="0">
                  <c:v>97</c:v>
                </c:pt>
                <c:pt idx="1">
                  <c:v>134.5</c:v>
                </c:pt>
                <c:pt idx="2">
                  <c:v>126.8</c:v>
                </c:pt>
                <c:pt idx="3">
                  <c:v>131.19999999999999</c:v>
                </c:pt>
                <c:pt idx="4">
                  <c:v>116.1</c:v>
                </c:pt>
                <c:pt idx="5">
                  <c:v>132.30000000000001</c:v>
                </c:pt>
                <c:pt idx="6">
                  <c:v>130.5</c:v>
                </c:pt>
                <c:pt idx="7">
                  <c:v>131.69999999999999</c:v>
                </c:pt>
              </c:numCache>
            </c:numRef>
          </c:val>
        </c:ser>
        <c:ser>
          <c:idx val="1"/>
          <c:order val="1"/>
          <c:tx>
            <c:strRef>
              <c:f>Feuil4ht!$D$7</c:f>
              <c:strCache>
                <c:ptCount val="1"/>
                <c:pt idx="0">
                  <c:v>الصناعات التحويلية باستثناء تكرير النفط</c:v>
                </c:pt>
              </c:strCache>
            </c:strRef>
          </c:tx>
          <c:cat>
            <c:multiLvlStrRef>
              <c:f>Feuil4ht!$A$52:$B$59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Feuil4ht!$D$52:$D$59</c:f>
              <c:numCache>
                <c:formatCode>0.0</c:formatCode>
                <c:ptCount val="8"/>
                <c:pt idx="0">
                  <c:v>113.8</c:v>
                </c:pt>
                <c:pt idx="1">
                  <c:v>114</c:v>
                </c:pt>
                <c:pt idx="2">
                  <c:v>107</c:v>
                </c:pt>
                <c:pt idx="3">
                  <c:v>117.3</c:v>
                </c:pt>
                <c:pt idx="4">
                  <c:v>117.2</c:v>
                </c:pt>
                <c:pt idx="5">
                  <c:v>117.4</c:v>
                </c:pt>
                <c:pt idx="6">
                  <c:v>110.2</c:v>
                </c:pt>
                <c:pt idx="7">
                  <c:v>121.5</c:v>
                </c:pt>
              </c:numCache>
            </c:numRef>
          </c:val>
        </c:ser>
        <c:ser>
          <c:idx val="2"/>
          <c:order val="2"/>
          <c:tx>
            <c:strRef>
              <c:f>Feuil4ht!$E$7</c:f>
              <c:strCache>
                <c:ptCount val="1"/>
                <c:pt idx="0">
                  <c:v>الطاقة الكهربائية </c:v>
                </c:pt>
              </c:strCache>
            </c:strRef>
          </c:tx>
          <c:cat>
            <c:multiLvlStrRef>
              <c:f>Feuil4ht!$A$52:$B$59</c:f>
              <c:multiLvlStrCache>
                <c:ptCount val="8"/>
                <c:lvl>
                  <c:pt idx="0">
                    <c:v>الفصل الأول </c:v>
                  </c:pt>
                  <c:pt idx="1">
                    <c:v>الفصل الثاني </c:v>
                  </c:pt>
                  <c:pt idx="2">
                    <c:v>الفصل الثالث </c:v>
                  </c:pt>
                  <c:pt idx="3">
                    <c:v>الفصل الرابع </c:v>
                  </c:pt>
                  <c:pt idx="4">
                    <c:v>الفصل الأول </c:v>
                  </c:pt>
                  <c:pt idx="5">
                    <c:v>الفصل الثاني </c:v>
                  </c:pt>
                  <c:pt idx="6">
                    <c:v>الفصل الثالث </c:v>
                  </c:pt>
                  <c:pt idx="7">
                    <c:v>الفصل الرابع 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</c:lvl>
              </c:multiLvlStrCache>
            </c:multiLvlStrRef>
          </c:cat>
          <c:val>
            <c:numRef>
              <c:f>Feuil4ht!$E$52:$E$59</c:f>
              <c:numCache>
                <c:formatCode>General</c:formatCode>
                <c:ptCount val="8"/>
                <c:pt idx="0">
                  <c:v>123.3</c:v>
                </c:pt>
                <c:pt idx="1">
                  <c:v>133.19999999999999</c:v>
                </c:pt>
                <c:pt idx="2">
                  <c:v>145.9</c:v>
                </c:pt>
                <c:pt idx="3">
                  <c:v>143.4</c:v>
                </c:pt>
                <c:pt idx="4">
                  <c:v>133.19999999999999</c:v>
                </c:pt>
                <c:pt idx="5">
                  <c:v>137.19999999999999</c:v>
                </c:pt>
                <c:pt idx="6">
                  <c:v>156.9</c:v>
                </c:pt>
                <c:pt idx="7">
                  <c:v>154.19999999999999</c:v>
                </c:pt>
              </c:numCache>
            </c:numRef>
          </c:val>
        </c:ser>
        <c:marker val="1"/>
        <c:axId val="134240128"/>
        <c:axId val="134241664"/>
      </c:lineChart>
      <c:catAx>
        <c:axId val="13424012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4241664"/>
        <c:crosses val="autoZero"/>
        <c:auto val="1"/>
        <c:lblAlgn val="ctr"/>
        <c:lblOffset val="100"/>
        <c:tickLblSkip val="1"/>
        <c:tickMarkSkip val="1"/>
      </c:catAx>
      <c:valAx>
        <c:axId val="134241664"/>
        <c:scaling>
          <c:orientation val="minMax"/>
          <c:max val="16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8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34240128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15100316789862744"/>
          <c:y val="0.88586030664395277"/>
          <c:w val="0.70855332629355861"/>
          <c:h val="6.3032367972742934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1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8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AE462-210F-4EFB-AB22-2EF27117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الرقم الاستدلالي للإنتاج الصناعي والطاقي والمعدني</vt:lpstr>
    </vt:vector>
  </TitlesOfParts>
  <Company>DS</Company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الرقم الاستدلالي للإنتاج الصناعي والطاقي والمعدني</dc:title>
  <dc:creator>YOUSSEF</dc:creator>
  <cp:lastModifiedBy>User</cp:lastModifiedBy>
  <cp:revision>4</cp:revision>
  <cp:lastPrinted>2018-03-09T09:31:00Z</cp:lastPrinted>
  <dcterms:created xsi:type="dcterms:W3CDTF">2019-03-13T11:54:00Z</dcterms:created>
  <dcterms:modified xsi:type="dcterms:W3CDTF">2019-03-13T11:56:00Z</dcterms:modified>
</cp:coreProperties>
</file>