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25" w:rsidRDefault="00147125" w:rsidP="00296712">
      <w:pPr>
        <w:bidi/>
        <w:jc w:val="center"/>
        <w:rPr>
          <w:b/>
          <w:bCs/>
          <w:color w:val="D99594"/>
          <w:sz w:val="38"/>
          <w:szCs w:val="38"/>
        </w:rPr>
      </w:pPr>
    </w:p>
    <w:p w:rsidR="00147125" w:rsidRDefault="00147125" w:rsidP="00147125">
      <w:pPr>
        <w:bidi/>
        <w:jc w:val="center"/>
        <w:rPr>
          <w:b/>
          <w:bCs/>
          <w:color w:val="D99594"/>
          <w:sz w:val="38"/>
          <w:szCs w:val="38"/>
        </w:rPr>
      </w:pPr>
    </w:p>
    <w:p w:rsidR="00147125" w:rsidRDefault="00147125" w:rsidP="00147125">
      <w:pPr>
        <w:bidi/>
        <w:jc w:val="center"/>
        <w:rPr>
          <w:b/>
          <w:bCs/>
          <w:color w:val="D99594"/>
          <w:sz w:val="38"/>
          <w:szCs w:val="38"/>
        </w:rPr>
      </w:pPr>
    </w:p>
    <w:p w:rsidR="00147125" w:rsidRDefault="00147125" w:rsidP="00147125">
      <w:pPr>
        <w:bidi/>
        <w:jc w:val="center"/>
        <w:rPr>
          <w:b/>
          <w:bCs/>
          <w:color w:val="D99594"/>
          <w:sz w:val="38"/>
          <w:szCs w:val="38"/>
        </w:rPr>
      </w:pPr>
    </w:p>
    <w:p w:rsidR="00147125" w:rsidRDefault="00147125" w:rsidP="00147125">
      <w:pPr>
        <w:bidi/>
        <w:jc w:val="center"/>
        <w:rPr>
          <w:b/>
          <w:bCs/>
          <w:color w:val="D99594"/>
          <w:sz w:val="38"/>
          <w:szCs w:val="38"/>
        </w:rPr>
      </w:pPr>
    </w:p>
    <w:p w:rsidR="00296712" w:rsidRPr="008A786E" w:rsidRDefault="00296712" w:rsidP="00147125">
      <w:pPr>
        <w:bidi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للمندوبية السامية للتخطيط حول</w:t>
      </w:r>
    </w:p>
    <w:p w:rsidR="00296712" w:rsidRPr="001264A6" w:rsidRDefault="00296712" w:rsidP="00296712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وضعية سوق الشغل خلال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 xml:space="preserve">الفصل </w:t>
      </w:r>
      <w:r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الأول</w:t>
      </w:r>
      <w:r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 xml:space="preserve"> من</w:t>
      </w:r>
      <w:r w:rsidRPr="008A786E">
        <w:rPr>
          <w:b/>
          <w:bCs/>
          <w:color w:val="D99594"/>
          <w:sz w:val="38"/>
          <w:szCs w:val="38"/>
          <w:rtl/>
        </w:rPr>
        <w:t xml:space="preserve"> سنة </w:t>
      </w:r>
      <w:r>
        <w:rPr>
          <w:rFonts w:hint="cs"/>
          <w:b/>
          <w:bCs/>
          <w:color w:val="D99594"/>
          <w:sz w:val="38"/>
          <w:szCs w:val="38"/>
          <w:rtl/>
        </w:rPr>
        <w:t>2018</w:t>
      </w:r>
    </w:p>
    <w:p w:rsidR="004F2234" w:rsidRDefault="004F2234" w:rsidP="00296712">
      <w:pPr>
        <w:jc w:val="center"/>
        <w:rPr>
          <w:rtl/>
        </w:rPr>
      </w:pPr>
    </w:p>
    <w:p w:rsidR="00296712" w:rsidRDefault="00296712" w:rsidP="00296712">
      <w:pPr>
        <w:jc w:val="right"/>
        <w:rPr>
          <w:rtl/>
        </w:rPr>
      </w:pPr>
    </w:p>
    <w:p w:rsidR="00296712" w:rsidRPr="00911A71" w:rsidRDefault="00224C4C" w:rsidP="00911A71">
      <w:pPr>
        <w:bidi/>
        <w:spacing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ما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بين الفصل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/>
        </w:rPr>
        <w:t>الأول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="0046590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سنة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2017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ونفس الفترة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سنة 2018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عر</w:t>
      </w:r>
      <w:r w:rsidRPr="00911A71">
        <w:rPr>
          <w:rFonts w:hint="eastAsia"/>
          <w:b/>
          <w:bCs/>
          <w:color w:val="0070C0"/>
          <w:sz w:val="28"/>
          <w:szCs w:val="28"/>
          <w:rtl/>
          <w:lang w:val="en-US" w:bidi="ar-MA"/>
        </w:rPr>
        <w:t>ف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الاقتصاد الوطني 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إحداث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 صافيا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لـ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116.000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 شغل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77.000  بالوسط الحضري و39.000 بالوسط القروي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D0A5C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مقابل </w:t>
      </w:r>
      <w:r w:rsidR="00911A71" w:rsidRPr="00911A71">
        <w:rPr>
          <w:b/>
          <w:bCs/>
          <w:color w:val="0070C0"/>
          <w:sz w:val="28"/>
          <w:szCs w:val="28"/>
          <w:rtl/>
          <w:lang w:val="en-US" w:bidi="ar-MA"/>
        </w:rPr>
        <w:t>إحداث</w:t>
      </w:r>
      <w:r w:rsidR="00911A71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 صافيا لـ 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109.000 منصب  </w:t>
      </w:r>
      <w:r w:rsidR="001D0A5C" w:rsidRPr="00911A71">
        <w:rPr>
          <w:b/>
          <w:bCs/>
          <w:color w:val="0070C0"/>
          <w:sz w:val="28"/>
          <w:szCs w:val="28"/>
          <w:rtl/>
          <w:lang w:val="en-US" w:bidi="ar-MA"/>
        </w:rPr>
        <w:t>سنة من قبل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</w:p>
    <w:p w:rsidR="00BD0A57" w:rsidRPr="00911A71" w:rsidRDefault="00BD0A57" w:rsidP="00BD0A57">
      <w:pPr>
        <w:bidi/>
        <w:spacing w:line="360" w:lineRule="auto"/>
        <w:jc w:val="both"/>
        <w:rPr>
          <w:b/>
          <w:bCs/>
          <w:color w:val="0070C0"/>
          <w:sz w:val="8"/>
          <w:szCs w:val="8"/>
          <w:rtl/>
          <w:lang w:val="en-US" w:bidi="ar-MA"/>
        </w:rPr>
      </w:pPr>
    </w:p>
    <w:p w:rsidR="00CF7FAF" w:rsidRPr="00911A71" w:rsidRDefault="001D0A5C" w:rsidP="00290B09">
      <w:pPr>
        <w:bidi/>
        <w:spacing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أحدث</w:t>
      </w:r>
      <w:r w:rsidRPr="00911A71">
        <w:rPr>
          <w:rFonts w:hint="cs"/>
          <w:color w:val="0070C0"/>
          <w:rtl/>
        </w:rPr>
        <w:t xml:space="preserve"> 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قطاع "الخدمات"50.000 منصب شغل وقطاع "الفلاحة، الغابة والصيد"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43.000  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 وقطاع "البناء والأشغال العمومية"</w:t>
      </w:r>
      <w:r w:rsidR="00290B0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90B09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32.000 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CF7FAF" w:rsidRPr="00911A71">
        <w:rPr>
          <w:b/>
          <w:bCs/>
          <w:color w:val="0070C0"/>
          <w:sz w:val="28"/>
          <w:szCs w:val="28"/>
          <w:rtl/>
          <w:lang w:val="en-US" w:bidi="ar-MA"/>
        </w:rPr>
        <w:t>بينما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 </w:t>
      </w:r>
      <w:r w:rsidR="00CF7FAF" w:rsidRPr="00911A71">
        <w:rPr>
          <w:b/>
          <w:bCs/>
          <w:color w:val="0070C0"/>
          <w:sz w:val="28"/>
          <w:szCs w:val="28"/>
          <w:rtl/>
          <w:lang w:val="en-US" w:bidi="ar-MA"/>
        </w:rPr>
        <w:t>فقد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قطاع "الصناعة بما فيها الصناعة التقليدية" 9.000 منصب.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وهكذا بلغ حجم النشيطين المشتغلين 10.882.000 شخص.</w:t>
      </w:r>
    </w:p>
    <w:p w:rsidR="00BD0A57" w:rsidRPr="00911A71" w:rsidRDefault="00BD0A57" w:rsidP="00BD0A57">
      <w:pPr>
        <w:bidi/>
        <w:spacing w:line="360" w:lineRule="auto"/>
        <w:jc w:val="both"/>
        <w:rPr>
          <w:b/>
          <w:bCs/>
          <w:color w:val="0070C0"/>
          <w:sz w:val="8"/>
          <w:szCs w:val="8"/>
          <w:rtl/>
          <w:lang w:val="en-US" w:bidi="ar-MA"/>
        </w:rPr>
      </w:pPr>
    </w:p>
    <w:p w:rsidR="001D0A5C" w:rsidRPr="00911A71" w:rsidRDefault="00CF7FAF" w:rsidP="00BD0A57">
      <w:pPr>
        <w:bidi/>
        <w:spacing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وفي هذا السياق،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بزيادة 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/>
        </w:rPr>
        <w:t>6.000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شخص بالوسط الحضري وبانخفاض 30.000 بالوسط القروي</w:t>
      </w:r>
      <w:r w:rsidR="001A165A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تراجع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عدد العاطلين بالمغرب ب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ـ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24.000 شخص، ليصل بذلك 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عدد العاطلين 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على المستوى الوطني إلى 1.</w:t>
      </w:r>
      <w:r w:rsidR="001F69F5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272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عاطل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  <w:r w:rsidR="001F69F5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</w:p>
    <w:p w:rsidR="007323D8" w:rsidRPr="00911A71" w:rsidRDefault="001F69F5" w:rsidP="00290B09">
      <w:pPr>
        <w:bidi/>
        <w:spacing w:line="360" w:lineRule="auto"/>
        <w:jc w:val="both"/>
        <w:rPr>
          <w:b/>
          <w:bCs/>
          <w:color w:val="0070C0"/>
          <w:sz w:val="28"/>
          <w:szCs w:val="28"/>
          <w:lang w:val="en-US" w:bidi="ar-MA"/>
        </w:rPr>
      </w:pP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و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هكذا</w:t>
      </w:r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انتقل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معدل البطالة من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F745A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10,7 إلى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F745A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10,5 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على المستوى الوطني، من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15,7 إلى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15,6 بالوسط الحضري ومن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4,1 إلى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3,5 بالوسط القروي. </w:t>
      </w:r>
      <w:r w:rsidR="00D22EDB" w:rsidRPr="00911A71">
        <w:rPr>
          <w:b/>
          <w:bCs/>
          <w:color w:val="0070C0"/>
          <w:sz w:val="28"/>
          <w:szCs w:val="28"/>
          <w:rtl/>
          <w:lang w:val="en-US" w:bidi="ar-MA"/>
        </w:rPr>
        <w:t>و قد</w:t>
      </w:r>
      <w:r w:rsidR="00D22ED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7323D8" w:rsidRPr="00911A71">
        <w:rPr>
          <w:b/>
          <w:bCs/>
          <w:color w:val="0070C0"/>
          <w:sz w:val="28"/>
          <w:szCs w:val="28"/>
          <w:rtl/>
          <w:lang w:val="en-US" w:bidi="ar-MA"/>
        </w:rPr>
        <w:t>سجلت أهم الانخفاضات في معدلات البطالة لدى البالغين</w:t>
      </w:r>
      <w:r w:rsidR="007323D8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المتراوحة أعمارهم ما بين 35 و44 سنة </w:t>
      </w:r>
      <w:r w:rsidR="00B4238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(</w:t>
      </w:r>
      <w:r w:rsidR="00B42387" w:rsidRPr="00911A71">
        <w:rPr>
          <w:b/>
          <w:bCs/>
          <w:color w:val="0070C0"/>
          <w:sz w:val="28"/>
          <w:szCs w:val="28"/>
          <w:lang w:val="en-US" w:bidi="ar-MA"/>
        </w:rPr>
        <w:t>-0,8</w:t>
      </w:r>
      <w:r w:rsidR="00B4238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نقطة) </w:t>
      </w:r>
      <w:r w:rsidR="007323D8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 </w:t>
      </w:r>
      <w:r w:rsidR="007323D8" w:rsidRPr="00911A71">
        <w:rPr>
          <w:b/>
          <w:bCs/>
          <w:color w:val="0070C0"/>
          <w:sz w:val="28"/>
          <w:szCs w:val="28"/>
          <w:rtl/>
          <w:lang w:val="en-US" w:bidi="ar-MA"/>
        </w:rPr>
        <w:t>لدى</w:t>
      </w:r>
      <w:r w:rsidR="007323D8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7323D8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الأشخاص </w:t>
      </w:r>
      <w:r w:rsidR="00B4238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غير الحاصلين على</w:t>
      </w:r>
      <w:r w:rsidR="007323D8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شهادة</w:t>
      </w:r>
      <w:r w:rsidR="00B4238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42387" w:rsidRPr="00911A71">
        <w:rPr>
          <w:rFonts w:hint="cs"/>
          <w:b/>
          <w:bCs/>
          <w:color w:val="0070C0"/>
          <w:sz w:val="28"/>
          <w:szCs w:val="28"/>
          <w:rtl/>
        </w:rPr>
        <w:t>(</w:t>
      </w:r>
      <w:r w:rsidR="00B42387" w:rsidRPr="00911A71">
        <w:rPr>
          <w:b/>
          <w:bCs/>
          <w:color w:val="0070C0"/>
          <w:sz w:val="28"/>
          <w:szCs w:val="28"/>
        </w:rPr>
        <w:t>-0,3</w:t>
      </w:r>
      <w:r w:rsidR="00B42387" w:rsidRPr="00911A71">
        <w:rPr>
          <w:rFonts w:hint="cs"/>
          <w:b/>
          <w:bCs/>
          <w:color w:val="0070C0"/>
          <w:sz w:val="28"/>
          <w:szCs w:val="28"/>
          <w:rtl/>
        </w:rPr>
        <w:t xml:space="preserve"> نقطة</w:t>
      </w:r>
      <w:r w:rsidR="00B4238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)</w:t>
      </w:r>
      <w:r w:rsidR="00F64E5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  <w:r w:rsidR="00BE67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وفي المقابل، </w:t>
      </w:r>
      <w:r w:rsidR="00BE671F" w:rsidRPr="00911A71">
        <w:rPr>
          <w:b/>
          <w:bCs/>
          <w:color w:val="0070C0"/>
          <w:sz w:val="28"/>
          <w:szCs w:val="28"/>
          <w:rtl/>
          <w:lang w:val="en-US" w:bidi="ar-MA"/>
        </w:rPr>
        <w:t>سجلت</w:t>
      </w:r>
      <w:r w:rsidR="00BE67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E671F" w:rsidRPr="00911A71">
        <w:rPr>
          <w:b/>
          <w:bCs/>
          <w:color w:val="0070C0"/>
          <w:sz w:val="28"/>
          <w:szCs w:val="28"/>
          <w:rtl/>
          <w:lang w:val="en-US" w:bidi="ar-MA"/>
        </w:rPr>
        <w:t>أهم</w:t>
      </w:r>
      <w:r w:rsidR="00BE67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E671F" w:rsidRPr="00911A71">
        <w:rPr>
          <w:b/>
          <w:bCs/>
          <w:color w:val="0070C0"/>
          <w:sz w:val="28"/>
          <w:szCs w:val="28"/>
          <w:rtl/>
          <w:lang w:val="en-US" w:bidi="ar-MA"/>
        </w:rPr>
        <w:t>الارتفاعات</w:t>
      </w:r>
      <w:r w:rsidR="00290B0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E67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في صفوف الشباب المتراوحة أعمارهم ما بين 15 و24 سنة </w:t>
      </w:r>
      <w:r w:rsidR="00BE671F" w:rsidRPr="00911A71">
        <w:rPr>
          <w:b/>
          <w:bCs/>
          <w:color w:val="0070C0"/>
          <w:sz w:val="28"/>
          <w:szCs w:val="28"/>
          <w:rtl/>
          <w:lang w:val="en-US" w:bidi="ar-MA"/>
        </w:rPr>
        <w:t>(</w:t>
      </w:r>
      <w:r w:rsidR="00BE67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0,2+</w:t>
      </w:r>
      <w:r w:rsidR="00BE671F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نقطة)</w:t>
      </w:r>
      <w:r w:rsidR="00BE67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E671F" w:rsidRPr="00911A71">
        <w:rPr>
          <w:b/>
          <w:bCs/>
          <w:color w:val="0070C0"/>
          <w:sz w:val="28"/>
          <w:szCs w:val="28"/>
          <w:rtl/>
          <w:lang w:val="en-US" w:bidi="ar-MA"/>
        </w:rPr>
        <w:t>وخ</w:t>
      </w:r>
      <w:r w:rsidR="00BE67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صوصا من بين </w:t>
      </w:r>
      <w:r w:rsidR="00BE671F" w:rsidRPr="00911A71">
        <w:rPr>
          <w:b/>
          <w:bCs/>
          <w:color w:val="0070C0"/>
          <w:sz w:val="28"/>
          <w:szCs w:val="28"/>
          <w:rtl/>
          <w:lang w:val="en-US" w:bidi="ar-MA"/>
        </w:rPr>
        <w:t>الحضري</w:t>
      </w:r>
      <w:r w:rsidR="00BE67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ين </w:t>
      </w:r>
      <w:r w:rsidR="00BE671F" w:rsidRPr="00911A71">
        <w:rPr>
          <w:b/>
          <w:bCs/>
          <w:color w:val="0070C0"/>
          <w:sz w:val="28"/>
          <w:szCs w:val="28"/>
          <w:rtl/>
          <w:lang w:val="en-US" w:bidi="ar-MA"/>
        </w:rPr>
        <w:t>منهم</w:t>
      </w:r>
      <w:r w:rsidR="00BE67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E671F" w:rsidRPr="00911A71">
        <w:rPr>
          <w:b/>
          <w:bCs/>
          <w:color w:val="0070C0"/>
          <w:sz w:val="28"/>
          <w:szCs w:val="28"/>
          <w:rtl/>
          <w:lang w:val="en-US" w:bidi="ar-MA"/>
        </w:rPr>
        <w:t>(</w:t>
      </w:r>
      <w:r w:rsidR="00BE67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2+</w:t>
      </w:r>
      <w:r w:rsidR="00BE671F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نقطة)</w:t>
      </w:r>
      <w:r w:rsidR="00BE67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C15DE4" w:rsidRPr="00911A71" w:rsidRDefault="008E1F0D" w:rsidP="00290B09">
      <w:pPr>
        <w:bidi/>
        <w:spacing w:line="360" w:lineRule="auto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ومن جهته، </w:t>
      </w:r>
      <w:r w:rsidR="00290B0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ارتفع 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عدد الأشخاص في حالة شغل ناقص</w:t>
      </w:r>
      <w:r w:rsidR="00290B0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بـ 33.000 شخص، ليبلغ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1.090.000 شخص</w:t>
      </w:r>
      <w:r w:rsidR="00290B0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على الصعيد الوطني. وهكذا، 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ارتفع معدل الشغل الناقص بـ </w:t>
      </w:r>
      <w:r w:rsidR="00C15DE4" w:rsidRPr="00911A71">
        <w:rPr>
          <w:b/>
          <w:bCs/>
          <w:color w:val="0070C0"/>
          <w:sz w:val="28"/>
          <w:szCs w:val="28"/>
          <w:rtl/>
          <w:lang w:val="en-US" w:bidi="ar-MA"/>
        </w:rPr>
        <w:t>0,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="00C15DE4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نقطة</w:t>
      </w:r>
      <w:r w:rsidR="00BD0A5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مقارنة مع </w:t>
      </w:r>
      <w:r w:rsidR="00C15DE4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الفصل 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الأول</w:t>
      </w:r>
      <w:r w:rsidR="00C15DE4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من سنة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2017، منتقلا من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9,8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10,0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على المستوى الوطني،</w:t>
      </w:r>
      <w:r w:rsidR="0082069F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10,3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10,7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 بالوسط </w:t>
      </w:r>
      <w:r w:rsidR="0082069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القروي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2069F" w:rsidRPr="00911A71">
        <w:rPr>
          <w:b/>
          <w:bCs/>
          <w:color w:val="0070C0"/>
          <w:sz w:val="28"/>
          <w:szCs w:val="28"/>
          <w:rtl/>
          <w:lang w:val="en-US" w:bidi="ar-MA"/>
        </w:rPr>
        <w:t>بينما</w:t>
      </w:r>
      <w:r w:rsidR="0082069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2069F" w:rsidRPr="00911A71">
        <w:rPr>
          <w:b/>
          <w:bCs/>
          <w:color w:val="0070C0"/>
          <w:sz w:val="28"/>
          <w:szCs w:val="28"/>
          <w:rtl/>
          <w:lang w:val="en-US" w:bidi="ar-MA"/>
        </w:rPr>
        <w:t>استقر في</w:t>
      </w:r>
      <w:r w:rsidR="0082069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9,4</w:t>
      </w:r>
      <w:r w:rsidR="00C15DE4" w:rsidRPr="00911A71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بالوسط </w:t>
      </w:r>
      <w:r w:rsidR="0082069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الحضري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2D478C" w:rsidRDefault="002D478C" w:rsidP="00C15DE4">
      <w:pPr>
        <w:jc w:val="right"/>
        <w:rPr>
          <w:rtl/>
        </w:rPr>
      </w:pPr>
    </w:p>
    <w:p w:rsidR="0072073E" w:rsidRDefault="0072073E" w:rsidP="00C15DE4">
      <w:pPr>
        <w:jc w:val="right"/>
        <w:rPr>
          <w:rtl/>
        </w:rPr>
      </w:pPr>
    </w:p>
    <w:p w:rsidR="0072073E" w:rsidRDefault="0072073E" w:rsidP="00C15DE4">
      <w:pPr>
        <w:jc w:val="right"/>
        <w:rPr>
          <w:rtl/>
        </w:rPr>
      </w:pPr>
    </w:p>
    <w:p w:rsidR="0072073E" w:rsidRPr="005B552F" w:rsidRDefault="00261005" w:rsidP="00147125">
      <w:pPr>
        <w:jc w:val="right"/>
        <w:rPr>
          <w:b/>
          <w:bCs/>
          <w:color w:val="D99594"/>
          <w:sz w:val="36"/>
          <w:szCs w:val="36"/>
        </w:rPr>
      </w:pPr>
      <w:r>
        <w:rPr>
          <w:rFonts w:hint="cs"/>
          <w:rtl/>
        </w:rPr>
        <w:lastRenderedPageBreak/>
        <w:t xml:space="preserve"> </w:t>
      </w:r>
      <w:r w:rsidR="0072073E" w:rsidRPr="005B552F">
        <w:rPr>
          <w:b/>
          <w:bCs/>
          <w:color w:val="D99594"/>
          <w:sz w:val="36"/>
          <w:szCs w:val="36"/>
          <w:rtl/>
        </w:rPr>
        <w:t>وضعية و تطور سوق الشغل</w:t>
      </w:r>
    </w:p>
    <w:p w:rsidR="0072073E" w:rsidRPr="00FA1254" w:rsidRDefault="0072073E" w:rsidP="0072073E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  <w:r w:rsidRPr="00FA1254">
        <w:rPr>
          <w:rFonts w:hint="cs"/>
          <w:b/>
          <w:bCs/>
          <w:color w:val="548DD4"/>
          <w:sz w:val="32"/>
          <w:szCs w:val="32"/>
          <w:rtl/>
        </w:rPr>
        <w:t>تراجع طفيف في معدلات النشاط والشغل</w:t>
      </w:r>
    </w:p>
    <w:p w:rsidR="002A3919" w:rsidRPr="00111ABE" w:rsidRDefault="002A3919" w:rsidP="00670D07">
      <w:pPr>
        <w:bidi/>
        <w:spacing w:after="12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ببلوغه 12.154.000 شخص، عرف حجم السكان النشيطين البالغين من العمر 15 سنة فما فوق  </w:t>
      </w:r>
      <w:r w:rsidRPr="00111ABE">
        <w:rPr>
          <w:sz w:val="28"/>
          <w:szCs w:val="28"/>
          <w:rtl/>
        </w:rPr>
        <w:t>ارتف</w:t>
      </w:r>
      <w:r w:rsidRPr="00111ABE">
        <w:rPr>
          <w:rFonts w:hint="cs"/>
          <w:sz w:val="28"/>
          <w:szCs w:val="28"/>
          <w:rtl/>
        </w:rPr>
        <w:t>ا</w:t>
      </w:r>
      <w:r w:rsidRPr="00111ABE">
        <w:rPr>
          <w:sz w:val="28"/>
          <w:szCs w:val="28"/>
          <w:rtl/>
        </w:rPr>
        <w:t>ع</w:t>
      </w:r>
      <w:r w:rsidRPr="00111ABE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>بـ</w:t>
      </w:r>
      <w:r w:rsidRPr="00111AB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0</w:t>
      </w:r>
      <w:r w:rsidRPr="00A80B21">
        <w:rPr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8 </w:t>
      </w:r>
      <w:r w:rsidRPr="00111ABE">
        <w:rPr>
          <w:rFonts w:hint="cs"/>
          <w:sz w:val="28"/>
          <w:szCs w:val="28"/>
          <w:rtl/>
        </w:rPr>
        <w:t>على المستوى</w:t>
      </w:r>
      <w:r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>الوطني</w:t>
      </w:r>
      <w:r>
        <w:rPr>
          <w:rFonts w:hint="cs"/>
          <w:sz w:val="28"/>
          <w:szCs w:val="28"/>
          <w:rtl/>
        </w:rPr>
        <w:t xml:space="preserve">، ما بين الفصل </w:t>
      </w:r>
      <w:r w:rsidRPr="00037B6C">
        <w:rPr>
          <w:rFonts w:hint="cs"/>
          <w:sz w:val="28"/>
          <w:szCs w:val="28"/>
          <w:rtl/>
        </w:rPr>
        <w:t>الأول</w:t>
      </w:r>
      <w:r w:rsidRPr="00A80B21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من سنة 2017 ونفس الفصل من سنة 2018، </w:t>
      </w:r>
      <w:r w:rsidRPr="00111ABE">
        <w:rPr>
          <w:sz w:val="28"/>
          <w:szCs w:val="28"/>
          <w:rtl/>
        </w:rPr>
        <w:t>(</w:t>
      </w:r>
      <w:r w:rsidRPr="005B2B9F">
        <w:rPr>
          <w:sz w:val="28"/>
          <w:szCs w:val="28"/>
        </w:rPr>
        <w:t>1</w:t>
      </w:r>
      <w:r w:rsidR="005B2B9F" w:rsidRPr="005B2B9F">
        <w:rPr>
          <w:sz w:val="28"/>
          <w:szCs w:val="28"/>
        </w:rPr>
        <w:t>,2</w:t>
      </w:r>
      <w:r w:rsidRPr="005B2B9F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>بالوسط الحضري و</w:t>
      </w:r>
      <w:r w:rsidR="005B2B9F" w:rsidRPr="005B2B9F">
        <w:rPr>
          <w:sz w:val="28"/>
          <w:szCs w:val="28"/>
        </w:rPr>
        <w:t>0</w:t>
      </w:r>
      <w:r w:rsidRPr="005B2B9F">
        <w:rPr>
          <w:sz w:val="28"/>
          <w:szCs w:val="28"/>
        </w:rPr>
        <w:t>,2%</w:t>
      </w:r>
      <w:r w:rsidRPr="00111ABE">
        <w:rPr>
          <w:rFonts w:hint="cs"/>
          <w:sz w:val="28"/>
          <w:szCs w:val="28"/>
          <w:rtl/>
        </w:rPr>
        <w:t xml:space="preserve"> بالوسط</w:t>
      </w:r>
      <w:r w:rsidRPr="007B2A2E"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>القروي</w:t>
      </w:r>
      <w:r w:rsidRPr="00111ABE">
        <w:rPr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. ومن</w:t>
      </w:r>
      <w:r w:rsidRPr="009B4E0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جهته، عرف حجم </w:t>
      </w:r>
      <w:r w:rsidRPr="00037B6C">
        <w:rPr>
          <w:rFonts w:hint="cs"/>
          <w:sz w:val="28"/>
          <w:szCs w:val="28"/>
          <w:rtl/>
        </w:rPr>
        <w:t xml:space="preserve">السكان البالغين من العمر 15 سنة </w:t>
      </w:r>
      <w:r w:rsidRPr="00037B6C">
        <w:rPr>
          <w:sz w:val="28"/>
          <w:szCs w:val="28"/>
          <w:rtl/>
        </w:rPr>
        <w:t>فما فوق</w:t>
      </w:r>
      <w:r w:rsidRPr="00111ABE">
        <w:rPr>
          <w:rFonts w:hint="cs"/>
          <w:sz w:val="28"/>
          <w:szCs w:val="28"/>
          <w:rtl/>
        </w:rPr>
        <w:t xml:space="preserve"> </w:t>
      </w:r>
      <w:r w:rsidRPr="00111ABE">
        <w:rPr>
          <w:sz w:val="28"/>
          <w:szCs w:val="28"/>
          <w:rtl/>
        </w:rPr>
        <w:t>ارتف</w:t>
      </w:r>
      <w:r w:rsidRPr="00111ABE">
        <w:rPr>
          <w:rFonts w:hint="cs"/>
          <w:sz w:val="28"/>
          <w:szCs w:val="28"/>
          <w:rtl/>
        </w:rPr>
        <w:t>ا</w:t>
      </w:r>
      <w:r w:rsidRPr="00111ABE">
        <w:rPr>
          <w:sz w:val="28"/>
          <w:szCs w:val="28"/>
          <w:rtl/>
        </w:rPr>
        <w:t>ع</w:t>
      </w:r>
      <w:r w:rsidRPr="00111ABE">
        <w:rPr>
          <w:rFonts w:hint="cs"/>
          <w:sz w:val="28"/>
          <w:szCs w:val="28"/>
          <w:rtl/>
        </w:rPr>
        <w:t>ا</w:t>
      </w:r>
      <w:r w:rsidRPr="00111ABE">
        <w:rPr>
          <w:sz w:val="28"/>
          <w:szCs w:val="28"/>
          <w:rtl/>
        </w:rPr>
        <w:t xml:space="preserve"> ب</w:t>
      </w:r>
      <w:r w:rsidR="00670D07">
        <w:rPr>
          <w:rFonts w:hint="cs"/>
          <w:sz w:val="28"/>
          <w:szCs w:val="28"/>
          <w:rtl/>
        </w:rPr>
        <w:t>ـ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</w:rPr>
        <w:t>1,7%</w:t>
      </w:r>
      <w:r w:rsidRPr="00397519">
        <w:rPr>
          <w:rFonts w:hint="cs"/>
          <w:sz w:val="28"/>
          <w:szCs w:val="28"/>
          <w:rtl/>
        </w:rPr>
        <w:t>.</w:t>
      </w:r>
      <w:r w:rsidRPr="00111ABE">
        <w:rPr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بذلك</w:t>
      </w:r>
      <w:r w:rsidRPr="00111ABE">
        <w:rPr>
          <w:rFonts w:hint="cs"/>
          <w:sz w:val="28"/>
          <w:szCs w:val="28"/>
          <w:rtl/>
        </w:rPr>
        <w:t xml:space="preserve">، </w:t>
      </w:r>
      <w:r w:rsidR="00207A74" w:rsidRPr="00037B6C">
        <w:rPr>
          <w:sz w:val="28"/>
          <w:szCs w:val="28"/>
          <w:rtl/>
        </w:rPr>
        <w:t>انتقل</w:t>
      </w:r>
      <w:r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 xml:space="preserve">معدل </w:t>
      </w:r>
      <w:r w:rsidR="009B494B" w:rsidRPr="00111ABE">
        <w:rPr>
          <w:rFonts w:hint="cs"/>
          <w:sz w:val="28"/>
          <w:szCs w:val="28"/>
          <w:rtl/>
        </w:rPr>
        <w:t>النشاط</w:t>
      </w:r>
      <w:r w:rsidR="009B494B" w:rsidRPr="00767B3F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ما بين الفترتين،</w:t>
      </w:r>
      <w:r w:rsidRPr="00111ABE">
        <w:rPr>
          <w:rFonts w:hint="cs"/>
          <w:sz w:val="28"/>
          <w:szCs w:val="28"/>
          <w:rtl/>
        </w:rPr>
        <w:t xml:space="preserve"> من</w:t>
      </w:r>
      <w:r w:rsidRPr="005B2B9F">
        <w:rPr>
          <w:sz w:val="28"/>
          <w:szCs w:val="28"/>
        </w:rPr>
        <w:t>4</w:t>
      </w:r>
      <w:r w:rsidR="005B2B9F" w:rsidRPr="005B2B9F">
        <w:rPr>
          <w:sz w:val="28"/>
          <w:szCs w:val="28"/>
        </w:rPr>
        <w:t>7</w:t>
      </w:r>
      <w:r w:rsidRPr="005B2B9F">
        <w:rPr>
          <w:sz w:val="28"/>
          <w:szCs w:val="28"/>
        </w:rPr>
        <w:t>,5%</w:t>
      </w:r>
      <w:r w:rsidRPr="00397519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 xml:space="preserve">إلى </w:t>
      </w:r>
      <w:r w:rsidRPr="005B2B9F">
        <w:rPr>
          <w:sz w:val="28"/>
          <w:szCs w:val="28"/>
        </w:rPr>
        <w:t>4</w:t>
      </w:r>
      <w:r w:rsidR="005B2B9F" w:rsidRPr="005B2B9F">
        <w:rPr>
          <w:sz w:val="28"/>
          <w:szCs w:val="28"/>
        </w:rPr>
        <w:t>7</w:t>
      </w:r>
      <w:r w:rsidRPr="005B2B9F">
        <w:rPr>
          <w:sz w:val="28"/>
          <w:szCs w:val="28"/>
        </w:rPr>
        <w:t>,</w:t>
      </w:r>
      <w:r w:rsidR="005B2B9F" w:rsidRPr="005B2B9F">
        <w:rPr>
          <w:sz w:val="28"/>
          <w:szCs w:val="28"/>
        </w:rPr>
        <w:t>1</w:t>
      </w:r>
      <w:r w:rsidRPr="005B2B9F">
        <w:rPr>
          <w:sz w:val="28"/>
          <w:szCs w:val="28"/>
        </w:rPr>
        <w:t>%</w:t>
      </w:r>
      <w:r w:rsidR="00670D07">
        <w:rPr>
          <w:rFonts w:hint="cs"/>
          <w:sz w:val="28"/>
          <w:szCs w:val="28"/>
          <w:rtl/>
        </w:rPr>
        <w:t>،</w:t>
      </w:r>
      <w:r w:rsidR="00207A74">
        <w:rPr>
          <w:rFonts w:hint="cs"/>
          <w:sz w:val="28"/>
          <w:szCs w:val="28"/>
          <w:rtl/>
        </w:rPr>
        <w:t xml:space="preserve"> </w:t>
      </w:r>
      <w:r w:rsidR="00207A74" w:rsidRPr="00207A74">
        <w:rPr>
          <w:sz w:val="28"/>
          <w:szCs w:val="28"/>
          <w:rtl/>
        </w:rPr>
        <w:t>مسجلا</w:t>
      </w:r>
      <w:r w:rsidR="00207A74">
        <w:rPr>
          <w:rFonts w:hint="cs"/>
          <w:sz w:val="28"/>
          <w:szCs w:val="28"/>
          <w:rtl/>
        </w:rPr>
        <w:t xml:space="preserve"> </w:t>
      </w:r>
      <w:r w:rsidR="00207A74" w:rsidRPr="00037B6C">
        <w:rPr>
          <w:rFonts w:hint="cs"/>
          <w:sz w:val="28"/>
          <w:szCs w:val="28"/>
          <w:rtl/>
        </w:rPr>
        <w:t>تراجعا</w:t>
      </w:r>
      <w:r w:rsidR="00207A74">
        <w:rPr>
          <w:rFonts w:hint="cs"/>
          <w:sz w:val="28"/>
          <w:szCs w:val="28"/>
          <w:rtl/>
        </w:rPr>
        <w:t xml:space="preserve"> ب</w:t>
      </w:r>
      <w:r w:rsidR="00670D07">
        <w:rPr>
          <w:rFonts w:hint="cs"/>
          <w:sz w:val="28"/>
          <w:szCs w:val="28"/>
          <w:rtl/>
        </w:rPr>
        <w:t>ـ</w:t>
      </w:r>
      <w:r w:rsidR="00207A74">
        <w:rPr>
          <w:rFonts w:hint="cs"/>
          <w:sz w:val="28"/>
          <w:szCs w:val="28"/>
          <w:rtl/>
        </w:rPr>
        <w:t xml:space="preserve"> 0,4 </w:t>
      </w:r>
      <w:r w:rsidR="00207A74" w:rsidRPr="00037B6C">
        <w:rPr>
          <w:rFonts w:hint="cs"/>
          <w:sz w:val="28"/>
          <w:szCs w:val="28"/>
          <w:rtl/>
        </w:rPr>
        <w:t>نقطة.</w:t>
      </w:r>
      <w:r w:rsidR="009B494B" w:rsidRPr="00037B6C">
        <w:rPr>
          <w:rFonts w:hint="cs"/>
          <w:sz w:val="28"/>
          <w:szCs w:val="28"/>
          <w:rtl/>
        </w:rPr>
        <w:t xml:space="preserve"> </w:t>
      </w:r>
      <w:r w:rsidR="00670D07">
        <w:rPr>
          <w:rFonts w:hint="cs"/>
          <w:sz w:val="28"/>
          <w:szCs w:val="28"/>
          <w:rtl/>
        </w:rPr>
        <w:t>و</w:t>
      </w:r>
      <w:r w:rsidR="00615C26" w:rsidRPr="00397519">
        <w:rPr>
          <w:sz w:val="28"/>
          <w:szCs w:val="28"/>
          <w:rtl/>
        </w:rPr>
        <w:t>تراجع</w:t>
      </w:r>
      <w:r w:rsidR="009B494B" w:rsidRPr="00037B6C">
        <w:rPr>
          <w:rFonts w:hint="cs"/>
          <w:sz w:val="28"/>
          <w:szCs w:val="28"/>
          <w:rtl/>
        </w:rPr>
        <w:t xml:space="preserve"> </w:t>
      </w:r>
      <w:r w:rsidR="00037B6C" w:rsidRPr="00037B6C">
        <w:rPr>
          <w:sz w:val="28"/>
          <w:szCs w:val="28"/>
          <w:rtl/>
        </w:rPr>
        <w:t>هذا المعدل</w:t>
      </w:r>
      <w:r w:rsidR="009B494B" w:rsidRPr="00037B6C">
        <w:rPr>
          <w:rFonts w:hint="cs"/>
          <w:sz w:val="28"/>
          <w:szCs w:val="28"/>
          <w:rtl/>
        </w:rPr>
        <w:t xml:space="preserve"> </w:t>
      </w:r>
      <w:r w:rsidR="00252E95" w:rsidRPr="00037B6C">
        <w:rPr>
          <w:rFonts w:hint="cs"/>
          <w:sz w:val="28"/>
          <w:szCs w:val="28"/>
          <w:rtl/>
        </w:rPr>
        <w:t xml:space="preserve">بالوسط الحضري </w:t>
      </w:r>
      <w:r w:rsidR="009B494B" w:rsidRPr="00037B6C">
        <w:rPr>
          <w:rFonts w:hint="cs"/>
          <w:sz w:val="28"/>
          <w:szCs w:val="28"/>
          <w:rtl/>
        </w:rPr>
        <w:t>من</w:t>
      </w:r>
      <w:r w:rsidR="005B2B9F">
        <w:rPr>
          <w:rFonts w:hint="cs"/>
          <w:sz w:val="28"/>
          <w:szCs w:val="28"/>
          <w:rtl/>
        </w:rPr>
        <w:t xml:space="preserve"> </w:t>
      </w:r>
      <w:r w:rsidR="005B2B9F" w:rsidRPr="005B2B9F">
        <w:rPr>
          <w:sz w:val="28"/>
          <w:szCs w:val="28"/>
        </w:rPr>
        <w:t>%</w:t>
      </w:r>
      <w:r w:rsidR="005B2B9F">
        <w:rPr>
          <w:rFonts w:hint="cs"/>
          <w:sz w:val="28"/>
          <w:szCs w:val="28"/>
          <w:rtl/>
        </w:rPr>
        <w:t xml:space="preserve"> </w:t>
      </w:r>
      <w:r w:rsidR="009B494B" w:rsidRPr="005B2B9F">
        <w:rPr>
          <w:rFonts w:hint="cs"/>
          <w:sz w:val="28"/>
          <w:szCs w:val="28"/>
          <w:rtl/>
        </w:rPr>
        <w:t>43,1</w:t>
      </w:r>
      <w:r w:rsidR="009B494B" w:rsidRPr="00037B6C">
        <w:rPr>
          <w:rFonts w:hint="cs"/>
          <w:sz w:val="28"/>
          <w:szCs w:val="28"/>
          <w:rtl/>
        </w:rPr>
        <w:t xml:space="preserve"> إلى</w:t>
      </w:r>
      <w:r w:rsidR="005B2B9F">
        <w:rPr>
          <w:sz w:val="28"/>
          <w:szCs w:val="28"/>
        </w:rPr>
        <w:t xml:space="preserve"> </w:t>
      </w:r>
      <w:r w:rsidR="009B494B" w:rsidRPr="00037B6C">
        <w:rPr>
          <w:rFonts w:hint="cs"/>
          <w:sz w:val="28"/>
          <w:szCs w:val="28"/>
          <w:rtl/>
        </w:rPr>
        <w:t xml:space="preserve"> </w:t>
      </w:r>
      <w:r w:rsidR="005B2B9F" w:rsidRPr="005B2B9F">
        <w:rPr>
          <w:sz w:val="28"/>
          <w:szCs w:val="28"/>
        </w:rPr>
        <w:t>%</w:t>
      </w:r>
      <w:r w:rsidR="009B494B" w:rsidRPr="005B2B9F">
        <w:rPr>
          <w:rFonts w:hint="cs"/>
          <w:sz w:val="28"/>
          <w:szCs w:val="28"/>
          <w:rtl/>
        </w:rPr>
        <w:t>42,4</w:t>
      </w:r>
      <w:r w:rsidR="005B2B9F">
        <w:rPr>
          <w:rFonts w:hint="cs"/>
          <w:color w:val="00B050"/>
          <w:sz w:val="28"/>
          <w:szCs w:val="28"/>
          <w:rtl/>
        </w:rPr>
        <w:t xml:space="preserve"> </w:t>
      </w:r>
      <w:r w:rsidR="009B494B" w:rsidRPr="00037B6C">
        <w:rPr>
          <w:rFonts w:hint="cs"/>
          <w:sz w:val="28"/>
          <w:szCs w:val="28"/>
          <w:rtl/>
        </w:rPr>
        <w:t xml:space="preserve"> </w:t>
      </w:r>
      <w:r w:rsidR="00252E95" w:rsidRPr="00397519">
        <w:rPr>
          <w:sz w:val="28"/>
          <w:szCs w:val="28"/>
          <w:rtl/>
        </w:rPr>
        <w:t>(</w:t>
      </w:r>
      <w:r w:rsidR="00252E95">
        <w:rPr>
          <w:rFonts w:hint="cs"/>
          <w:sz w:val="28"/>
          <w:szCs w:val="28"/>
          <w:rtl/>
        </w:rPr>
        <w:t>0,7</w:t>
      </w:r>
      <w:r w:rsidR="00252E95" w:rsidRPr="00397519">
        <w:rPr>
          <w:sz w:val="28"/>
          <w:szCs w:val="28"/>
          <w:rtl/>
        </w:rPr>
        <w:t>- نقطة)</w:t>
      </w:r>
      <w:r w:rsidR="00252E95">
        <w:rPr>
          <w:rFonts w:hint="cs"/>
          <w:sz w:val="28"/>
          <w:szCs w:val="28"/>
          <w:rtl/>
        </w:rPr>
        <w:t xml:space="preserve"> و</w:t>
      </w:r>
      <w:r w:rsidR="009B494B" w:rsidRPr="00037B6C">
        <w:rPr>
          <w:rFonts w:hint="cs"/>
          <w:sz w:val="28"/>
          <w:szCs w:val="28"/>
          <w:rtl/>
        </w:rPr>
        <w:t>ارتفع</w:t>
      </w:r>
      <w:r w:rsidR="00252E95" w:rsidRPr="00252E95">
        <w:rPr>
          <w:rFonts w:hint="cs"/>
          <w:sz w:val="28"/>
          <w:szCs w:val="28"/>
          <w:rtl/>
        </w:rPr>
        <w:t xml:space="preserve"> </w:t>
      </w:r>
      <w:r w:rsidR="00252E95" w:rsidRPr="00037B6C">
        <w:rPr>
          <w:rFonts w:hint="cs"/>
          <w:sz w:val="28"/>
          <w:szCs w:val="28"/>
          <w:rtl/>
        </w:rPr>
        <w:t>بالوسط القروي</w:t>
      </w:r>
      <w:r w:rsidR="009B494B" w:rsidRPr="00037B6C">
        <w:rPr>
          <w:rFonts w:hint="cs"/>
          <w:sz w:val="28"/>
          <w:szCs w:val="28"/>
          <w:rtl/>
        </w:rPr>
        <w:t xml:space="preserve"> من</w:t>
      </w:r>
      <w:r w:rsidR="005B2B9F">
        <w:rPr>
          <w:rFonts w:hint="cs"/>
          <w:sz w:val="28"/>
          <w:szCs w:val="28"/>
          <w:rtl/>
        </w:rPr>
        <w:t xml:space="preserve"> </w:t>
      </w:r>
      <w:r w:rsidR="005B2B9F" w:rsidRPr="005B2B9F">
        <w:rPr>
          <w:sz w:val="28"/>
          <w:szCs w:val="28"/>
        </w:rPr>
        <w:t>%</w:t>
      </w:r>
      <w:r w:rsidR="009B494B" w:rsidRPr="00037B6C">
        <w:rPr>
          <w:rFonts w:hint="cs"/>
          <w:sz w:val="28"/>
          <w:szCs w:val="28"/>
          <w:rtl/>
        </w:rPr>
        <w:t xml:space="preserve"> </w:t>
      </w:r>
      <w:r w:rsidR="009B494B" w:rsidRPr="005B2B9F">
        <w:rPr>
          <w:rFonts w:hint="cs"/>
          <w:sz w:val="28"/>
          <w:szCs w:val="28"/>
          <w:rtl/>
        </w:rPr>
        <w:t>54,9</w:t>
      </w:r>
      <w:r w:rsidR="009B494B" w:rsidRPr="00037B6C">
        <w:rPr>
          <w:rFonts w:hint="cs"/>
          <w:sz w:val="28"/>
          <w:szCs w:val="28"/>
          <w:rtl/>
        </w:rPr>
        <w:t xml:space="preserve"> إلى </w:t>
      </w:r>
      <w:r w:rsidR="005B2B9F">
        <w:rPr>
          <w:rFonts w:hint="cs"/>
          <w:sz w:val="28"/>
          <w:szCs w:val="28"/>
          <w:rtl/>
        </w:rPr>
        <w:t xml:space="preserve"> </w:t>
      </w:r>
      <w:r w:rsidR="005B2B9F" w:rsidRPr="005B2B9F">
        <w:rPr>
          <w:sz w:val="28"/>
          <w:szCs w:val="28"/>
        </w:rPr>
        <w:t>%</w:t>
      </w:r>
      <w:r w:rsidR="009B494B" w:rsidRPr="005B2B9F">
        <w:rPr>
          <w:rFonts w:hint="cs"/>
          <w:sz w:val="28"/>
          <w:szCs w:val="28"/>
          <w:rtl/>
        </w:rPr>
        <w:t>55,4</w:t>
      </w:r>
      <w:r w:rsidR="00252E95">
        <w:rPr>
          <w:rFonts w:hint="cs"/>
          <w:color w:val="00B050"/>
          <w:sz w:val="28"/>
          <w:szCs w:val="28"/>
          <w:rtl/>
        </w:rPr>
        <w:t xml:space="preserve"> </w:t>
      </w:r>
      <w:r w:rsidR="00252E95" w:rsidRPr="00397519">
        <w:rPr>
          <w:sz w:val="28"/>
          <w:szCs w:val="28"/>
          <w:rtl/>
        </w:rPr>
        <w:t>(</w:t>
      </w:r>
      <w:r w:rsidR="00252E95">
        <w:rPr>
          <w:rFonts w:hint="cs"/>
          <w:sz w:val="28"/>
          <w:szCs w:val="28"/>
          <w:rtl/>
        </w:rPr>
        <w:t>0,5</w:t>
      </w:r>
      <w:r w:rsidR="00252E95" w:rsidRPr="00397519">
        <w:rPr>
          <w:sz w:val="28"/>
          <w:szCs w:val="28"/>
          <w:rtl/>
        </w:rPr>
        <w:t>+ نقطة)</w:t>
      </w:r>
      <w:r w:rsidR="009B494B" w:rsidRPr="00037B6C">
        <w:rPr>
          <w:rFonts w:hint="cs"/>
          <w:sz w:val="28"/>
          <w:szCs w:val="28"/>
          <w:rtl/>
        </w:rPr>
        <w:t>.</w:t>
      </w:r>
    </w:p>
    <w:p w:rsidR="00545198" w:rsidRDefault="006C3456" w:rsidP="00670D07">
      <w:pPr>
        <w:bidi/>
        <w:spacing w:after="12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فيما يتعلق بالتشغيل، فقد </w:t>
      </w:r>
      <w:r w:rsidR="00670D07">
        <w:rPr>
          <w:rFonts w:hint="cs"/>
          <w:sz w:val="28"/>
          <w:szCs w:val="28"/>
          <w:rtl/>
        </w:rPr>
        <w:t xml:space="preserve">تم، </w:t>
      </w:r>
      <w:r>
        <w:rPr>
          <w:rFonts w:hint="cs"/>
          <w:sz w:val="28"/>
          <w:szCs w:val="28"/>
          <w:rtl/>
        </w:rPr>
        <w:t xml:space="preserve">خلال هذه الفترة، </w:t>
      </w:r>
      <w:r w:rsidR="00670D07">
        <w:rPr>
          <w:rFonts w:hint="cs"/>
          <w:sz w:val="28"/>
          <w:szCs w:val="28"/>
          <w:rtl/>
        </w:rPr>
        <w:t xml:space="preserve">إحداث </w:t>
      </w:r>
      <w:r>
        <w:rPr>
          <w:rFonts w:hint="cs"/>
          <w:sz w:val="28"/>
          <w:szCs w:val="28"/>
          <w:rtl/>
        </w:rPr>
        <w:t xml:space="preserve">142.000 </w:t>
      </w:r>
      <w:r w:rsidRPr="00397519">
        <w:rPr>
          <w:sz w:val="28"/>
          <w:szCs w:val="28"/>
          <w:rtl/>
        </w:rPr>
        <w:t xml:space="preserve">منصب </w:t>
      </w:r>
      <w:r>
        <w:rPr>
          <w:rFonts w:hint="cs"/>
          <w:sz w:val="28"/>
          <w:szCs w:val="28"/>
          <w:rtl/>
        </w:rPr>
        <w:t xml:space="preserve">شغل </w:t>
      </w:r>
      <w:r w:rsidRPr="00111ABE">
        <w:rPr>
          <w:rFonts w:hint="cs"/>
          <w:sz w:val="28"/>
          <w:szCs w:val="28"/>
          <w:rtl/>
        </w:rPr>
        <w:t>مؤدى عنه</w:t>
      </w:r>
      <w:r>
        <w:rPr>
          <w:rFonts w:hint="cs"/>
          <w:sz w:val="28"/>
          <w:szCs w:val="28"/>
          <w:rtl/>
        </w:rPr>
        <w:t xml:space="preserve"> </w:t>
      </w:r>
      <w:r w:rsidRPr="00111ABE"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79.000 </w:t>
      </w:r>
      <w:r w:rsidRPr="00111ABE">
        <w:rPr>
          <w:rFonts w:hint="cs"/>
          <w:sz w:val="28"/>
          <w:szCs w:val="28"/>
          <w:rtl/>
        </w:rPr>
        <w:t>بالوسط الحضري و</w:t>
      </w:r>
      <w:r>
        <w:rPr>
          <w:rFonts w:hint="cs"/>
          <w:sz w:val="28"/>
          <w:szCs w:val="28"/>
          <w:rtl/>
        </w:rPr>
        <w:t xml:space="preserve">63.000 </w:t>
      </w:r>
      <w:r w:rsidRPr="00111ABE">
        <w:rPr>
          <w:rFonts w:hint="cs"/>
          <w:sz w:val="28"/>
          <w:szCs w:val="28"/>
          <w:rtl/>
        </w:rPr>
        <w:t>بالوسط</w:t>
      </w:r>
      <w:r w:rsidRPr="007B2A2E"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>القروي</w:t>
      </w:r>
      <w:r w:rsidRPr="00111ABE">
        <w:rPr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. </w:t>
      </w:r>
      <w:r w:rsidR="00112221" w:rsidRPr="00112221">
        <w:rPr>
          <w:sz w:val="28"/>
          <w:szCs w:val="28"/>
          <w:rtl/>
        </w:rPr>
        <w:t>في حين</w:t>
      </w:r>
      <w:r w:rsidR="00112221">
        <w:rPr>
          <w:rFonts w:hint="cs"/>
          <w:sz w:val="28"/>
          <w:szCs w:val="28"/>
          <w:rtl/>
        </w:rPr>
        <w:t xml:space="preserve"> </w:t>
      </w:r>
      <w:r w:rsidR="00112221" w:rsidRPr="00112221">
        <w:rPr>
          <w:rFonts w:hint="cs"/>
          <w:sz w:val="28"/>
          <w:szCs w:val="28"/>
          <w:rtl/>
        </w:rPr>
        <w:t>سجل الشغل غير المؤدى عنه، والمتكون أساسا من المساعدين العائليين (</w:t>
      </w:r>
      <w:r w:rsidR="00112221" w:rsidRPr="00112221">
        <w:rPr>
          <w:sz w:val="28"/>
          <w:szCs w:val="28"/>
          <w:rtl/>
        </w:rPr>
        <w:t>%</w:t>
      </w:r>
      <w:r w:rsidR="00112221" w:rsidRPr="00112221">
        <w:rPr>
          <w:rFonts w:hint="cs"/>
          <w:sz w:val="28"/>
          <w:szCs w:val="28"/>
          <w:rtl/>
        </w:rPr>
        <w:t xml:space="preserve">98)، انخفاضا بـ 26.000 </w:t>
      </w:r>
      <w:r w:rsidR="00112221" w:rsidRPr="00397519">
        <w:rPr>
          <w:sz w:val="28"/>
          <w:szCs w:val="28"/>
          <w:rtl/>
        </w:rPr>
        <w:t xml:space="preserve">منصب </w:t>
      </w:r>
      <w:r w:rsidR="00112221">
        <w:rPr>
          <w:rFonts w:hint="cs"/>
          <w:sz w:val="28"/>
          <w:szCs w:val="28"/>
          <w:rtl/>
        </w:rPr>
        <w:t xml:space="preserve">شغل </w:t>
      </w:r>
      <w:r w:rsidR="00112221" w:rsidRPr="00112221">
        <w:rPr>
          <w:rFonts w:hint="cs"/>
          <w:sz w:val="28"/>
          <w:szCs w:val="28"/>
          <w:rtl/>
        </w:rPr>
        <w:t xml:space="preserve">على المستوى الوطني </w:t>
      </w:r>
      <w:r w:rsidR="00112221" w:rsidRPr="00111ABE">
        <w:rPr>
          <w:sz w:val="28"/>
          <w:szCs w:val="28"/>
          <w:rtl/>
        </w:rPr>
        <w:t>(</w:t>
      </w:r>
      <w:r w:rsidR="00112221">
        <w:rPr>
          <w:rFonts w:hint="cs"/>
          <w:sz w:val="28"/>
          <w:szCs w:val="28"/>
          <w:rtl/>
        </w:rPr>
        <w:t>2.000 بالمناطق</w:t>
      </w:r>
      <w:r w:rsidR="00112221" w:rsidRPr="00111ABE">
        <w:rPr>
          <w:rFonts w:hint="cs"/>
          <w:sz w:val="28"/>
          <w:szCs w:val="28"/>
          <w:rtl/>
        </w:rPr>
        <w:t xml:space="preserve"> </w:t>
      </w:r>
      <w:r w:rsidR="00112221">
        <w:rPr>
          <w:rFonts w:hint="cs"/>
          <w:sz w:val="28"/>
          <w:szCs w:val="28"/>
          <w:rtl/>
        </w:rPr>
        <w:t>الحضرية و24.000</w:t>
      </w:r>
      <w:r w:rsidR="00615C26">
        <w:rPr>
          <w:rFonts w:hint="cs"/>
          <w:sz w:val="28"/>
          <w:szCs w:val="28"/>
          <w:rtl/>
        </w:rPr>
        <w:t xml:space="preserve"> </w:t>
      </w:r>
      <w:r w:rsidR="00112221">
        <w:rPr>
          <w:rFonts w:hint="cs"/>
          <w:sz w:val="28"/>
          <w:szCs w:val="28"/>
          <w:rtl/>
        </w:rPr>
        <w:t xml:space="preserve">بالمناطق </w:t>
      </w:r>
      <w:r w:rsidR="00112221" w:rsidRPr="00111ABE">
        <w:rPr>
          <w:rFonts w:hint="cs"/>
          <w:sz w:val="28"/>
          <w:szCs w:val="28"/>
          <w:rtl/>
        </w:rPr>
        <w:t>القروي</w:t>
      </w:r>
      <w:r w:rsidR="00112221">
        <w:rPr>
          <w:rFonts w:hint="cs"/>
          <w:sz w:val="28"/>
          <w:szCs w:val="28"/>
          <w:rtl/>
        </w:rPr>
        <w:t>ة)</w:t>
      </w:r>
      <w:r w:rsidR="00112221" w:rsidRPr="00111ABE">
        <w:rPr>
          <w:rFonts w:hint="cs"/>
          <w:sz w:val="28"/>
          <w:szCs w:val="28"/>
          <w:rtl/>
        </w:rPr>
        <w:t>.</w:t>
      </w:r>
    </w:p>
    <w:p w:rsidR="0027248C" w:rsidRPr="0046373A" w:rsidRDefault="0027248C" w:rsidP="0027248C">
      <w:pPr>
        <w:bidi/>
        <w:spacing w:line="276" w:lineRule="auto"/>
        <w:ind w:left="-2"/>
        <w:jc w:val="center"/>
        <w:rPr>
          <w:b/>
          <w:bCs/>
          <w:rtl/>
          <w:lang w:val="en-US" w:bidi="ar-MA"/>
        </w:rPr>
      </w:pPr>
      <w:r w:rsidRPr="0046373A">
        <w:rPr>
          <w:b/>
          <w:bCs/>
          <w:rtl/>
          <w:lang w:val="en-US" w:bidi="ar-MA"/>
        </w:rPr>
        <w:t>مبيان 1</w:t>
      </w:r>
      <w:r w:rsidRPr="0046373A">
        <w:rPr>
          <w:rFonts w:hint="cs"/>
          <w:b/>
          <w:bCs/>
          <w:rtl/>
          <w:lang w:val="en-US" w:bidi="ar-MA"/>
        </w:rPr>
        <w:t>:</w:t>
      </w:r>
      <w:r w:rsidRPr="0046373A">
        <w:rPr>
          <w:b/>
          <w:bCs/>
          <w:rtl/>
          <w:lang w:val="en-US" w:bidi="ar-MA"/>
        </w:rPr>
        <w:t xml:space="preserve"> الإحداث الصافي لمناصب الشغل</w:t>
      </w:r>
      <w:r w:rsidRPr="0046373A">
        <w:rPr>
          <w:rFonts w:hint="cs"/>
          <w:b/>
          <w:bCs/>
          <w:rtl/>
          <w:lang w:val="en-US" w:bidi="ar-MA"/>
        </w:rPr>
        <w:t xml:space="preserve"> ما بين</w:t>
      </w:r>
      <w:r w:rsidRPr="0046373A">
        <w:rPr>
          <w:b/>
          <w:bCs/>
          <w:rtl/>
          <w:lang w:val="en-US" w:bidi="ar-MA"/>
        </w:rPr>
        <w:t xml:space="preserve"> </w:t>
      </w:r>
      <w:r w:rsidRPr="0046373A">
        <w:rPr>
          <w:rFonts w:hint="cs"/>
          <w:b/>
          <w:bCs/>
          <w:rtl/>
          <w:lang w:val="en-US" w:bidi="ar-MA"/>
        </w:rPr>
        <w:t xml:space="preserve">الفصل الأول </w:t>
      </w:r>
      <w:r>
        <w:rPr>
          <w:rFonts w:hint="cs"/>
          <w:b/>
          <w:bCs/>
          <w:rtl/>
          <w:lang w:val="en-US" w:bidi="ar-MA"/>
        </w:rPr>
        <w:t>ل</w:t>
      </w:r>
      <w:r w:rsidRPr="0046373A">
        <w:rPr>
          <w:b/>
          <w:bCs/>
          <w:rtl/>
          <w:lang w:val="en-US" w:bidi="ar-MA"/>
        </w:rPr>
        <w:t>سنة</w:t>
      </w:r>
      <w:r w:rsidRPr="0046373A">
        <w:rPr>
          <w:rFonts w:hint="cs"/>
          <w:b/>
          <w:bCs/>
          <w:rtl/>
          <w:lang w:val="en-US" w:bidi="ar-MA"/>
        </w:rPr>
        <w:t xml:space="preserve"> </w:t>
      </w:r>
      <w:r>
        <w:rPr>
          <w:b/>
          <w:bCs/>
          <w:lang w:val="en-US" w:bidi="ar-MA"/>
        </w:rPr>
        <w:t xml:space="preserve"> 2017 </w:t>
      </w:r>
      <w:r w:rsidRPr="0046373A">
        <w:rPr>
          <w:rFonts w:hint="cs"/>
          <w:b/>
          <w:bCs/>
          <w:rtl/>
          <w:lang w:val="en-US" w:bidi="ar-MA"/>
        </w:rPr>
        <w:t xml:space="preserve">ونفس الفترة من سنة </w:t>
      </w:r>
      <w:r>
        <w:rPr>
          <w:b/>
          <w:bCs/>
          <w:lang w:val="en-US" w:bidi="ar-MA"/>
        </w:rPr>
        <w:t xml:space="preserve">2018 </w:t>
      </w:r>
      <w:r w:rsidRPr="0046373A">
        <w:rPr>
          <w:rFonts w:hint="cs"/>
          <w:b/>
          <w:bCs/>
          <w:rtl/>
          <w:lang w:val="en-US" w:bidi="ar-MA"/>
        </w:rPr>
        <w:t xml:space="preserve"> </w:t>
      </w:r>
    </w:p>
    <w:p w:rsidR="0027248C" w:rsidRDefault="0027248C" w:rsidP="0027248C">
      <w:pPr>
        <w:bidi/>
        <w:spacing w:line="276" w:lineRule="auto"/>
        <w:ind w:left="-2"/>
        <w:jc w:val="center"/>
        <w:rPr>
          <w:b/>
          <w:bCs/>
          <w:rtl/>
          <w:lang w:val="en-US" w:bidi="ar-MA"/>
        </w:rPr>
      </w:pPr>
      <w:r w:rsidRPr="0046373A">
        <w:rPr>
          <w:rFonts w:hint="cs"/>
          <w:b/>
          <w:bCs/>
          <w:rtl/>
          <w:lang w:val="en-US" w:bidi="ar-MA"/>
        </w:rPr>
        <w:t>حسب وسط الإقامة</w:t>
      </w:r>
    </w:p>
    <w:p w:rsidR="00112221" w:rsidRPr="00111ABE" w:rsidRDefault="00112221" w:rsidP="00545198">
      <w:pPr>
        <w:bidi/>
        <w:spacing w:after="12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27248C" w:rsidRPr="0027248C">
        <w:rPr>
          <w:noProof/>
          <w:sz w:val="28"/>
          <w:szCs w:val="28"/>
          <w:rtl/>
        </w:rPr>
        <w:drawing>
          <wp:inline distT="0" distB="0" distL="0" distR="0">
            <wp:extent cx="5643880" cy="2463800"/>
            <wp:effectExtent l="19050" t="0" r="1397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5C26" w:rsidRPr="00111ABE" w:rsidRDefault="00670D07" w:rsidP="00670D07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val="en-US" w:bidi="ar-MA"/>
        </w:rPr>
        <w:t>و</w:t>
      </w:r>
      <w:r w:rsidR="00063562">
        <w:rPr>
          <w:rFonts w:hint="cs"/>
          <w:sz w:val="28"/>
          <w:szCs w:val="28"/>
          <w:rtl/>
          <w:lang w:val="en-US" w:bidi="ar-MA"/>
        </w:rPr>
        <w:t>إجمالا</w:t>
      </w:r>
      <w:r w:rsidR="00615C26" w:rsidRPr="001B0938">
        <w:rPr>
          <w:rFonts w:hint="cs"/>
          <w:sz w:val="28"/>
          <w:szCs w:val="28"/>
          <w:rtl/>
          <w:lang w:val="en-US" w:bidi="ar-MA"/>
        </w:rPr>
        <w:t xml:space="preserve">، </w:t>
      </w:r>
      <w:r w:rsidR="00063562">
        <w:rPr>
          <w:rFonts w:hint="cs"/>
          <w:sz w:val="28"/>
          <w:szCs w:val="28"/>
          <w:rtl/>
          <w:lang w:val="en-US" w:bidi="ar-MA"/>
        </w:rPr>
        <w:t>و</w:t>
      </w:r>
      <w:r>
        <w:rPr>
          <w:rFonts w:hint="cs"/>
          <w:sz w:val="28"/>
          <w:szCs w:val="28"/>
          <w:rtl/>
          <w:lang w:val="en-US" w:bidi="ar-MA"/>
        </w:rPr>
        <w:t>ب</w:t>
      </w:r>
      <w:r w:rsidR="00615C26" w:rsidRPr="00615C26">
        <w:rPr>
          <w:sz w:val="28"/>
          <w:szCs w:val="28"/>
          <w:rtl/>
          <w:lang w:val="en-US" w:bidi="ar-MA"/>
        </w:rPr>
        <w:t>إحداث</w:t>
      </w:r>
      <w:r w:rsidR="00615C26" w:rsidRPr="001B0938">
        <w:rPr>
          <w:rFonts w:hint="cs"/>
          <w:sz w:val="28"/>
          <w:szCs w:val="28"/>
          <w:rtl/>
          <w:lang w:val="en-US" w:bidi="ar-MA"/>
        </w:rPr>
        <w:t xml:space="preserve"> </w:t>
      </w:r>
      <w:r w:rsidR="00615C26">
        <w:rPr>
          <w:rFonts w:hint="cs"/>
          <w:sz w:val="28"/>
          <w:szCs w:val="28"/>
          <w:rtl/>
          <w:lang w:val="en-US" w:bidi="ar-MA"/>
        </w:rPr>
        <w:t>77.000</w:t>
      </w:r>
      <w:r w:rsidR="00615C26" w:rsidRPr="001B0938">
        <w:rPr>
          <w:rFonts w:hint="cs"/>
          <w:sz w:val="28"/>
          <w:szCs w:val="28"/>
          <w:rtl/>
          <w:lang w:val="en-US" w:bidi="ar-MA"/>
        </w:rPr>
        <w:t xml:space="preserve"> منصب</w:t>
      </w:r>
      <w:r w:rsidR="00063562">
        <w:rPr>
          <w:rFonts w:hint="cs"/>
          <w:sz w:val="28"/>
          <w:szCs w:val="28"/>
          <w:rtl/>
          <w:lang w:val="en-US" w:bidi="ar-MA"/>
        </w:rPr>
        <w:t xml:space="preserve"> شغل</w:t>
      </w:r>
      <w:r w:rsidR="00615C26" w:rsidRPr="001B0938">
        <w:rPr>
          <w:rFonts w:hint="cs"/>
          <w:sz w:val="28"/>
          <w:szCs w:val="28"/>
          <w:rtl/>
          <w:lang w:val="en-US" w:bidi="ar-MA"/>
        </w:rPr>
        <w:t xml:space="preserve"> بالوسط ال</w:t>
      </w:r>
      <w:r w:rsidR="00615C26">
        <w:rPr>
          <w:rFonts w:hint="cs"/>
          <w:sz w:val="28"/>
          <w:szCs w:val="28"/>
          <w:rtl/>
          <w:lang w:val="en-US" w:bidi="ar-MA"/>
        </w:rPr>
        <w:t>حضري</w:t>
      </w:r>
      <w:r w:rsidR="00615C26" w:rsidRPr="001B0938">
        <w:rPr>
          <w:rFonts w:hint="cs"/>
          <w:sz w:val="28"/>
          <w:szCs w:val="28"/>
          <w:rtl/>
          <w:lang w:val="en-US" w:bidi="ar-MA"/>
        </w:rPr>
        <w:t xml:space="preserve"> و</w:t>
      </w:r>
      <w:r w:rsidR="00615C26">
        <w:rPr>
          <w:rFonts w:hint="cs"/>
          <w:sz w:val="28"/>
          <w:szCs w:val="28"/>
          <w:rtl/>
          <w:lang w:val="en-US" w:bidi="ar-MA"/>
        </w:rPr>
        <w:t>39.000</w:t>
      </w:r>
      <w:r w:rsidR="00615C26" w:rsidRPr="001B0938">
        <w:rPr>
          <w:rFonts w:hint="cs"/>
          <w:sz w:val="28"/>
          <w:szCs w:val="28"/>
          <w:rtl/>
          <w:lang w:val="en-US" w:bidi="ar-MA"/>
        </w:rPr>
        <w:t xml:space="preserve"> بالوسط ال</w:t>
      </w:r>
      <w:r w:rsidR="00615C26">
        <w:rPr>
          <w:rFonts w:hint="cs"/>
          <w:sz w:val="28"/>
          <w:szCs w:val="28"/>
          <w:rtl/>
          <w:lang w:val="en-US" w:bidi="ar-MA"/>
        </w:rPr>
        <w:t>قروي</w:t>
      </w:r>
      <w:r w:rsidR="00615C26" w:rsidRPr="001B0938">
        <w:rPr>
          <w:rFonts w:hint="cs"/>
          <w:sz w:val="28"/>
          <w:szCs w:val="28"/>
          <w:rtl/>
          <w:lang w:val="en-US" w:bidi="ar-MA"/>
        </w:rPr>
        <w:t>، عرف الاقتصاد</w:t>
      </w:r>
      <w:r w:rsidR="00615C26" w:rsidRPr="001B0938">
        <w:rPr>
          <w:rFonts w:hint="cs"/>
          <w:color w:val="0000FF"/>
          <w:sz w:val="28"/>
          <w:szCs w:val="28"/>
          <w:rtl/>
        </w:rPr>
        <w:t xml:space="preserve"> </w:t>
      </w:r>
      <w:r w:rsidR="00615C26" w:rsidRPr="001B0938">
        <w:rPr>
          <w:rFonts w:hint="cs"/>
          <w:sz w:val="28"/>
          <w:szCs w:val="28"/>
          <w:rtl/>
          <w:lang w:val="en-US" w:bidi="ar-MA"/>
        </w:rPr>
        <w:t xml:space="preserve">المغربي </w:t>
      </w:r>
      <w:r w:rsidR="00615C26" w:rsidRPr="00615C26">
        <w:rPr>
          <w:sz w:val="28"/>
          <w:szCs w:val="28"/>
          <w:rtl/>
          <w:lang w:val="en-US" w:bidi="ar-MA"/>
        </w:rPr>
        <w:t>إحداث</w:t>
      </w:r>
      <w:r>
        <w:rPr>
          <w:rFonts w:hint="cs"/>
          <w:sz w:val="28"/>
          <w:szCs w:val="28"/>
          <w:rtl/>
          <w:lang w:val="en-US" w:bidi="ar-MA"/>
        </w:rPr>
        <w:t>ا</w:t>
      </w:r>
      <w:r w:rsidR="00615C26" w:rsidRPr="001B0938">
        <w:rPr>
          <w:rFonts w:hint="cs"/>
          <w:sz w:val="28"/>
          <w:szCs w:val="28"/>
          <w:rtl/>
          <w:lang w:val="en-US" w:bidi="ar-MA"/>
        </w:rPr>
        <w:t xml:space="preserve"> </w:t>
      </w:r>
      <w:r w:rsidR="00063562">
        <w:rPr>
          <w:rFonts w:hint="cs"/>
          <w:sz w:val="28"/>
          <w:szCs w:val="28"/>
          <w:rtl/>
          <w:lang w:val="en-US" w:bidi="ar-MA"/>
        </w:rPr>
        <w:t>صافي</w:t>
      </w:r>
      <w:r>
        <w:rPr>
          <w:rFonts w:hint="cs"/>
          <w:sz w:val="28"/>
          <w:szCs w:val="28"/>
          <w:rtl/>
          <w:lang w:val="en-US" w:bidi="ar-MA"/>
        </w:rPr>
        <w:t>ا</w:t>
      </w:r>
      <w:r w:rsidR="00063562">
        <w:rPr>
          <w:rFonts w:hint="cs"/>
          <w:sz w:val="28"/>
          <w:szCs w:val="28"/>
          <w:rtl/>
          <w:lang w:val="en-US" w:bidi="ar-MA"/>
        </w:rPr>
        <w:t xml:space="preserve"> ل</w:t>
      </w:r>
      <w:r>
        <w:rPr>
          <w:rFonts w:hint="cs"/>
          <w:sz w:val="28"/>
          <w:szCs w:val="28"/>
          <w:rtl/>
          <w:lang w:val="en-US" w:bidi="ar-MA"/>
        </w:rPr>
        <w:t>ـ</w:t>
      </w:r>
      <w:r w:rsidR="00063562">
        <w:rPr>
          <w:rFonts w:hint="cs"/>
          <w:sz w:val="28"/>
          <w:szCs w:val="28"/>
          <w:rtl/>
          <w:lang w:val="en-US" w:bidi="ar-MA"/>
        </w:rPr>
        <w:t xml:space="preserve"> </w:t>
      </w:r>
      <w:r w:rsidR="00615C26">
        <w:rPr>
          <w:rFonts w:hint="cs"/>
          <w:sz w:val="28"/>
          <w:szCs w:val="28"/>
          <w:rtl/>
          <w:lang w:val="en-US" w:bidi="ar-MA"/>
        </w:rPr>
        <w:t>1</w:t>
      </w:r>
      <w:r w:rsidR="00063562">
        <w:rPr>
          <w:rFonts w:hint="cs"/>
          <w:sz w:val="28"/>
          <w:szCs w:val="28"/>
          <w:rtl/>
          <w:lang w:val="en-US" w:bidi="ar-MA"/>
        </w:rPr>
        <w:t>16</w:t>
      </w:r>
      <w:r w:rsidR="00615C26" w:rsidRPr="001B0938">
        <w:rPr>
          <w:rFonts w:hint="cs"/>
          <w:sz w:val="28"/>
          <w:szCs w:val="28"/>
          <w:rtl/>
          <w:lang w:val="en-US" w:bidi="ar-MA"/>
        </w:rPr>
        <w:t>.000 منصب شغل</w:t>
      </w:r>
      <w:r w:rsidR="00615C26">
        <w:rPr>
          <w:rFonts w:hint="cs"/>
          <w:sz w:val="28"/>
          <w:szCs w:val="28"/>
          <w:rtl/>
          <w:lang w:val="en-US" w:bidi="ar-MA"/>
        </w:rPr>
        <w:t>،</w:t>
      </w:r>
      <w:r w:rsidR="00615C26" w:rsidRPr="001B0938">
        <w:rPr>
          <w:rFonts w:hint="cs"/>
          <w:sz w:val="28"/>
          <w:szCs w:val="28"/>
          <w:rtl/>
          <w:lang w:val="en-US" w:bidi="ar-MA"/>
        </w:rPr>
        <w:t xml:space="preserve"> حيث انتقل الحجم الإجمالي للتشغيل، ما بين الفترتين، من </w:t>
      </w:r>
      <w:r w:rsidR="00615C26">
        <w:rPr>
          <w:rFonts w:hint="cs"/>
          <w:sz w:val="28"/>
          <w:szCs w:val="28"/>
          <w:rtl/>
          <w:lang w:val="en-US" w:bidi="ar-MA"/>
        </w:rPr>
        <w:t>10.766.000</w:t>
      </w:r>
      <w:r w:rsidR="00615C26" w:rsidRPr="001B0938">
        <w:rPr>
          <w:rFonts w:hint="cs"/>
          <w:sz w:val="28"/>
          <w:szCs w:val="28"/>
          <w:rtl/>
          <w:lang w:val="en-US" w:bidi="ar-MA"/>
        </w:rPr>
        <w:t xml:space="preserve"> إلى </w:t>
      </w:r>
      <w:r w:rsidR="00615C26">
        <w:rPr>
          <w:rFonts w:hint="cs"/>
          <w:sz w:val="28"/>
          <w:szCs w:val="28"/>
          <w:rtl/>
          <w:lang w:val="en-US" w:bidi="ar-MA"/>
        </w:rPr>
        <w:t>10.882.000</w:t>
      </w:r>
      <w:r>
        <w:rPr>
          <w:rFonts w:hint="cs"/>
          <w:sz w:val="28"/>
          <w:szCs w:val="28"/>
          <w:rtl/>
          <w:lang w:val="en-US" w:bidi="ar-MA"/>
        </w:rPr>
        <w:t xml:space="preserve"> شخص.</w:t>
      </w:r>
      <w:r w:rsidR="00615C26" w:rsidRPr="00615C26">
        <w:rPr>
          <w:rFonts w:hint="cs"/>
          <w:sz w:val="28"/>
          <w:szCs w:val="28"/>
          <w:rtl/>
        </w:rPr>
        <w:t xml:space="preserve"> </w:t>
      </w:r>
      <w:r w:rsidR="00615C26" w:rsidRPr="00B86B28">
        <w:rPr>
          <w:rFonts w:hint="cs"/>
          <w:sz w:val="28"/>
          <w:szCs w:val="28"/>
          <w:rtl/>
        </w:rPr>
        <w:t>أما معدل الشغل</w:t>
      </w:r>
      <w:r w:rsidR="00615C26">
        <w:rPr>
          <w:rFonts w:hint="cs"/>
          <w:sz w:val="28"/>
          <w:szCs w:val="28"/>
          <w:rtl/>
        </w:rPr>
        <w:t xml:space="preserve"> فقد </w:t>
      </w:r>
      <w:r w:rsidR="00615C26" w:rsidRPr="00397519">
        <w:rPr>
          <w:sz w:val="28"/>
          <w:szCs w:val="28"/>
          <w:rtl/>
        </w:rPr>
        <w:t xml:space="preserve">تراجع بـ </w:t>
      </w:r>
      <w:r w:rsidR="00615C26">
        <w:rPr>
          <w:rFonts w:hint="cs"/>
          <w:sz w:val="28"/>
          <w:szCs w:val="28"/>
          <w:rtl/>
        </w:rPr>
        <w:t>0,2</w:t>
      </w:r>
      <w:r w:rsidR="00615C26" w:rsidRPr="00397519">
        <w:rPr>
          <w:sz w:val="28"/>
          <w:szCs w:val="28"/>
          <w:rtl/>
        </w:rPr>
        <w:t xml:space="preserve"> نقطة على المستوى الوطني، منتقلا من</w:t>
      </w:r>
      <w:r w:rsidR="00615C26" w:rsidRPr="00A23DBD">
        <w:rPr>
          <w:sz w:val="28"/>
          <w:szCs w:val="28"/>
        </w:rPr>
        <w:t>4</w:t>
      </w:r>
      <w:r w:rsidR="00063562" w:rsidRPr="00A23DBD">
        <w:rPr>
          <w:sz w:val="28"/>
          <w:szCs w:val="28"/>
        </w:rPr>
        <w:t>2</w:t>
      </w:r>
      <w:r w:rsidR="00615C26" w:rsidRPr="00A23DBD">
        <w:rPr>
          <w:sz w:val="28"/>
          <w:szCs w:val="28"/>
        </w:rPr>
        <w:t>,</w:t>
      </w:r>
      <w:r w:rsidR="00063562" w:rsidRPr="00A23DBD">
        <w:rPr>
          <w:sz w:val="28"/>
          <w:szCs w:val="28"/>
        </w:rPr>
        <w:t>4</w:t>
      </w:r>
      <w:r w:rsidR="00615C26" w:rsidRPr="00A23DBD">
        <w:rPr>
          <w:sz w:val="28"/>
          <w:szCs w:val="28"/>
        </w:rPr>
        <w:t>%</w:t>
      </w:r>
      <w:r w:rsidR="00615C26" w:rsidRPr="00397519">
        <w:rPr>
          <w:sz w:val="28"/>
          <w:szCs w:val="28"/>
        </w:rPr>
        <w:t xml:space="preserve"> </w:t>
      </w:r>
      <w:r w:rsidR="00615C26" w:rsidRPr="00397519">
        <w:rPr>
          <w:sz w:val="28"/>
          <w:szCs w:val="28"/>
          <w:rtl/>
        </w:rPr>
        <w:t xml:space="preserve"> إلى </w:t>
      </w:r>
      <w:r w:rsidR="00615C26" w:rsidRPr="00A23DBD">
        <w:rPr>
          <w:sz w:val="28"/>
          <w:szCs w:val="28"/>
        </w:rPr>
        <w:t>4</w:t>
      </w:r>
      <w:r w:rsidR="00063562" w:rsidRPr="00A23DBD">
        <w:rPr>
          <w:sz w:val="28"/>
          <w:szCs w:val="28"/>
        </w:rPr>
        <w:t>2</w:t>
      </w:r>
      <w:r w:rsidR="00615C26" w:rsidRPr="00A23DBD">
        <w:rPr>
          <w:sz w:val="28"/>
          <w:szCs w:val="28"/>
        </w:rPr>
        <w:t>,</w:t>
      </w:r>
      <w:r w:rsidR="00063562" w:rsidRPr="00A23DBD">
        <w:rPr>
          <w:sz w:val="28"/>
          <w:szCs w:val="28"/>
        </w:rPr>
        <w:t>2</w:t>
      </w:r>
      <w:r w:rsidR="00615C26" w:rsidRPr="00A23DBD">
        <w:rPr>
          <w:sz w:val="28"/>
          <w:szCs w:val="28"/>
        </w:rPr>
        <w:t>%</w:t>
      </w:r>
      <w:r w:rsidR="00615C26" w:rsidRPr="00397519">
        <w:rPr>
          <w:sz w:val="28"/>
          <w:szCs w:val="28"/>
          <w:rtl/>
        </w:rPr>
        <w:t>. وتراجع هذا المعدل بالوسط الحضري من</w:t>
      </w:r>
      <w:r w:rsidR="00615C26">
        <w:rPr>
          <w:sz w:val="28"/>
          <w:szCs w:val="28"/>
        </w:rPr>
        <w:t xml:space="preserve"> </w:t>
      </w:r>
      <w:r w:rsidR="00615C26" w:rsidRPr="00776023">
        <w:rPr>
          <w:sz w:val="28"/>
          <w:szCs w:val="28"/>
        </w:rPr>
        <w:t>36,</w:t>
      </w:r>
      <w:r w:rsidR="00063562" w:rsidRPr="00776023">
        <w:rPr>
          <w:sz w:val="28"/>
          <w:szCs w:val="28"/>
        </w:rPr>
        <w:t>3</w:t>
      </w:r>
      <w:r w:rsidR="00615C26" w:rsidRPr="00A23DBD">
        <w:rPr>
          <w:sz w:val="28"/>
          <w:szCs w:val="28"/>
        </w:rPr>
        <w:t>%</w:t>
      </w:r>
      <w:r w:rsidR="00615C26" w:rsidRPr="00397519">
        <w:rPr>
          <w:sz w:val="28"/>
          <w:szCs w:val="28"/>
        </w:rPr>
        <w:t xml:space="preserve"> </w:t>
      </w:r>
      <w:r w:rsidR="00615C26" w:rsidRPr="00397519">
        <w:rPr>
          <w:sz w:val="28"/>
          <w:szCs w:val="28"/>
          <w:rtl/>
        </w:rPr>
        <w:t>إلى</w:t>
      </w:r>
      <w:r w:rsidR="00615C26">
        <w:rPr>
          <w:sz w:val="28"/>
          <w:szCs w:val="28"/>
        </w:rPr>
        <w:t xml:space="preserve"> </w:t>
      </w:r>
      <w:r w:rsidR="00063562">
        <w:rPr>
          <w:rFonts w:hint="cs"/>
          <w:sz w:val="28"/>
          <w:szCs w:val="28"/>
          <w:rtl/>
        </w:rPr>
        <w:t xml:space="preserve">   </w:t>
      </w:r>
      <w:r w:rsidR="00615C26" w:rsidRPr="00A23DBD">
        <w:rPr>
          <w:sz w:val="28"/>
          <w:szCs w:val="28"/>
        </w:rPr>
        <w:t>3</w:t>
      </w:r>
      <w:r w:rsidR="00063562" w:rsidRPr="00A23DBD">
        <w:rPr>
          <w:sz w:val="28"/>
          <w:szCs w:val="28"/>
        </w:rPr>
        <w:t>5</w:t>
      </w:r>
      <w:r w:rsidR="00615C26" w:rsidRPr="00A23DBD">
        <w:rPr>
          <w:sz w:val="28"/>
          <w:szCs w:val="28"/>
        </w:rPr>
        <w:t>,</w:t>
      </w:r>
      <w:r w:rsidR="00063562" w:rsidRPr="00A23DBD">
        <w:rPr>
          <w:sz w:val="28"/>
          <w:szCs w:val="28"/>
        </w:rPr>
        <w:t>8</w:t>
      </w:r>
      <w:r w:rsidR="00615C26" w:rsidRPr="00A23DBD">
        <w:rPr>
          <w:sz w:val="28"/>
          <w:szCs w:val="28"/>
        </w:rPr>
        <w:t>%</w:t>
      </w:r>
      <w:r w:rsidR="00615C26" w:rsidRPr="00397519">
        <w:rPr>
          <w:sz w:val="28"/>
          <w:szCs w:val="28"/>
        </w:rPr>
        <w:t xml:space="preserve"> </w:t>
      </w:r>
      <w:r w:rsidR="00063562">
        <w:rPr>
          <w:rFonts w:hint="cs"/>
          <w:sz w:val="28"/>
          <w:szCs w:val="28"/>
          <w:rtl/>
        </w:rPr>
        <w:t xml:space="preserve"> </w:t>
      </w:r>
      <w:r w:rsidR="00063562" w:rsidRPr="00397519">
        <w:rPr>
          <w:sz w:val="28"/>
          <w:szCs w:val="28"/>
          <w:rtl/>
        </w:rPr>
        <w:t>(</w:t>
      </w:r>
      <w:r w:rsidR="00615C26">
        <w:rPr>
          <w:rFonts w:hint="cs"/>
          <w:sz w:val="28"/>
          <w:szCs w:val="28"/>
          <w:rtl/>
        </w:rPr>
        <w:t>0,5</w:t>
      </w:r>
      <w:r w:rsidR="00615C26" w:rsidRPr="00397519">
        <w:rPr>
          <w:sz w:val="28"/>
          <w:szCs w:val="28"/>
          <w:rtl/>
        </w:rPr>
        <w:t>- نقطة)</w:t>
      </w:r>
      <w:r w:rsidR="00615C26" w:rsidRPr="00580658">
        <w:rPr>
          <w:sz w:val="28"/>
          <w:szCs w:val="28"/>
          <w:rtl/>
        </w:rPr>
        <w:t xml:space="preserve"> </w:t>
      </w:r>
      <w:r w:rsidR="00615C26">
        <w:rPr>
          <w:rFonts w:hint="cs"/>
          <w:sz w:val="28"/>
          <w:szCs w:val="28"/>
          <w:rtl/>
        </w:rPr>
        <w:t>و</w:t>
      </w:r>
      <w:r w:rsidR="00615C26" w:rsidRPr="00397519">
        <w:rPr>
          <w:sz w:val="28"/>
          <w:szCs w:val="28"/>
          <w:rtl/>
        </w:rPr>
        <w:t>ارتفع  بالوسط القروي من</w:t>
      </w:r>
      <w:r w:rsidR="00615C26">
        <w:rPr>
          <w:sz w:val="28"/>
          <w:szCs w:val="28"/>
        </w:rPr>
        <w:t xml:space="preserve"> </w:t>
      </w:r>
      <w:r w:rsidR="00615C26" w:rsidRPr="00A23DBD">
        <w:rPr>
          <w:sz w:val="28"/>
          <w:szCs w:val="28"/>
        </w:rPr>
        <w:t>5</w:t>
      </w:r>
      <w:r w:rsidR="00063562" w:rsidRPr="00A23DBD">
        <w:rPr>
          <w:sz w:val="28"/>
          <w:szCs w:val="28"/>
        </w:rPr>
        <w:t>2</w:t>
      </w:r>
      <w:r w:rsidR="00615C26" w:rsidRPr="00A23DBD">
        <w:rPr>
          <w:sz w:val="28"/>
          <w:szCs w:val="28"/>
        </w:rPr>
        <w:t>,</w:t>
      </w:r>
      <w:r w:rsidR="00063562" w:rsidRPr="00A23DBD">
        <w:rPr>
          <w:sz w:val="28"/>
          <w:szCs w:val="28"/>
        </w:rPr>
        <w:t>7</w:t>
      </w:r>
      <w:r w:rsidR="00615C26" w:rsidRPr="00A23DBD">
        <w:rPr>
          <w:sz w:val="28"/>
          <w:szCs w:val="28"/>
        </w:rPr>
        <w:t>%</w:t>
      </w:r>
      <w:r w:rsidR="00615C26" w:rsidRPr="00397519">
        <w:rPr>
          <w:sz w:val="28"/>
          <w:szCs w:val="28"/>
        </w:rPr>
        <w:t xml:space="preserve"> </w:t>
      </w:r>
      <w:r w:rsidR="00615C26" w:rsidRPr="00397519">
        <w:rPr>
          <w:sz w:val="28"/>
          <w:szCs w:val="28"/>
          <w:rtl/>
        </w:rPr>
        <w:t xml:space="preserve">إلى </w:t>
      </w:r>
      <w:r w:rsidR="00615C26" w:rsidRPr="00A23DBD">
        <w:rPr>
          <w:sz w:val="28"/>
          <w:szCs w:val="28"/>
        </w:rPr>
        <w:t>5</w:t>
      </w:r>
      <w:r w:rsidR="00063562" w:rsidRPr="00A23DBD">
        <w:rPr>
          <w:sz w:val="28"/>
          <w:szCs w:val="28"/>
        </w:rPr>
        <w:t>3</w:t>
      </w:r>
      <w:r w:rsidR="00615C26" w:rsidRPr="00A23DBD">
        <w:rPr>
          <w:sz w:val="28"/>
          <w:szCs w:val="28"/>
        </w:rPr>
        <w:t>,</w:t>
      </w:r>
      <w:r w:rsidR="00063562" w:rsidRPr="00A23DBD">
        <w:rPr>
          <w:sz w:val="28"/>
          <w:szCs w:val="28"/>
        </w:rPr>
        <w:t>5</w:t>
      </w:r>
      <w:r w:rsidR="00615C26" w:rsidRPr="00A23DBD">
        <w:rPr>
          <w:sz w:val="28"/>
          <w:szCs w:val="28"/>
        </w:rPr>
        <w:t>%</w:t>
      </w:r>
      <w:r w:rsidR="00615C26" w:rsidRPr="00397519">
        <w:rPr>
          <w:sz w:val="28"/>
          <w:szCs w:val="28"/>
          <w:rtl/>
        </w:rPr>
        <w:t xml:space="preserve"> (</w:t>
      </w:r>
      <w:r w:rsidR="00615C26">
        <w:rPr>
          <w:rFonts w:hint="cs"/>
          <w:sz w:val="28"/>
          <w:szCs w:val="28"/>
          <w:rtl/>
        </w:rPr>
        <w:t>0,8</w:t>
      </w:r>
      <w:r w:rsidR="00615C26" w:rsidRPr="00397519">
        <w:rPr>
          <w:sz w:val="28"/>
          <w:szCs w:val="28"/>
          <w:rtl/>
        </w:rPr>
        <w:t>+ نقطة).</w:t>
      </w:r>
    </w:p>
    <w:p w:rsidR="0072073E" w:rsidRDefault="0072073E" w:rsidP="00C15DE4">
      <w:pPr>
        <w:jc w:val="right"/>
        <w:rPr>
          <w:sz w:val="28"/>
          <w:szCs w:val="28"/>
        </w:rPr>
      </w:pPr>
    </w:p>
    <w:p w:rsidR="00147125" w:rsidRPr="00A23DBD" w:rsidRDefault="00147125" w:rsidP="00C15DE4">
      <w:pPr>
        <w:jc w:val="right"/>
        <w:rPr>
          <w:sz w:val="28"/>
          <w:szCs w:val="28"/>
          <w:rtl/>
        </w:rPr>
      </w:pPr>
    </w:p>
    <w:p w:rsidR="00B459B3" w:rsidRDefault="005B552F" w:rsidP="005B552F">
      <w:pPr>
        <w:autoSpaceDE w:val="0"/>
        <w:autoSpaceDN w:val="0"/>
        <w:bidi/>
        <w:adjustRightInd w:val="0"/>
        <w:spacing w:line="480" w:lineRule="auto"/>
        <w:jc w:val="both"/>
        <w:rPr>
          <w:b/>
          <w:bCs/>
          <w:color w:val="548DD4"/>
          <w:sz w:val="32"/>
          <w:szCs w:val="32"/>
          <w:rtl/>
        </w:rPr>
      </w:pPr>
      <w:r>
        <w:rPr>
          <w:rFonts w:hint="cs"/>
          <w:b/>
          <w:bCs/>
          <w:color w:val="548DD4"/>
          <w:sz w:val="32"/>
          <w:szCs w:val="32"/>
          <w:rtl/>
        </w:rPr>
        <w:lastRenderedPageBreak/>
        <w:t>ال</w:t>
      </w:r>
      <w:r w:rsidR="00B459B3">
        <w:rPr>
          <w:rFonts w:hint="cs"/>
          <w:b/>
          <w:bCs/>
          <w:color w:val="548DD4"/>
          <w:sz w:val="32"/>
          <w:szCs w:val="32"/>
          <w:rtl/>
        </w:rPr>
        <w:t>مساهم</w:t>
      </w:r>
      <w:r>
        <w:rPr>
          <w:rFonts w:hint="cs"/>
          <w:b/>
          <w:bCs/>
          <w:color w:val="548DD4"/>
          <w:sz w:val="32"/>
          <w:szCs w:val="32"/>
          <w:rtl/>
        </w:rPr>
        <w:t>ات ال</w:t>
      </w:r>
      <w:r w:rsidR="00B459B3" w:rsidRPr="00183FA5">
        <w:rPr>
          <w:rFonts w:hint="cs"/>
          <w:b/>
          <w:bCs/>
          <w:color w:val="548DD4"/>
          <w:sz w:val="32"/>
          <w:szCs w:val="32"/>
          <w:rtl/>
        </w:rPr>
        <w:t>قطاع</w:t>
      </w:r>
      <w:r>
        <w:rPr>
          <w:rFonts w:hint="cs"/>
          <w:b/>
          <w:bCs/>
          <w:color w:val="548DD4"/>
          <w:sz w:val="32"/>
          <w:szCs w:val="32"/>
          <w:rtl/>
        </w:rPr>
        <w:t xml:space="preserve">ية </w:t>
      </w:r>
      <w:r w:rsidR="00B459B3">
        <w:rPr>
          <w:rFonts w:hint="cs"/>
          <w:b/>
          <w:bCs/>
          <w:color w:val="548DD4"/>
          <w:sz w:val="32"/>
          <w:szCs w:val="32"/>
          <w:rtl/>
        </w:rPr>
        <w:t xml:space="preserve">في </w:t>
      </w:r>
      <w:r w:rsidR="00776023">
        <w:rPr>
          <w:rFonts w:hint="cs"/>
          <w:b/>
          <w:bCs/>
          <w:color w:val="548DD4"/>
          <w:sz w:val="32"/>
          <w:szCs w:val="32"/>
          <w:rtl/>
        </w:rPr>
        <w:t>الإ</w:t>
      </w:r>
      <w:r w:rsidR="00B459B3">
        <w:rPr>
          <w:rFonts w:hint="cs"/>
          <w:b/>
          <w:bCs/>
          <w:color w:val="548DD4"/>
          <w:sz w:val="32"/>
          <w:szCs w:val="32"/>
          <w:rtl/>
        </w:rPr>
        <w:t>حداث</w:t>
      </w:r>
      <w:r w:rsidR="00776023">
        <w:rPr>
          <w:rFonts w:hint="cs"/>
          <w:b/>
          <w:bCs/>
          <w:color w:val="548DD4"/>
          <w:sz w:val="32"/>
          <w:szCs w:val="32"/>
          <w:rtl/>
        </w:rPr>
        <w:t xml:space="preserve"> الصافي</w:t>
      </w:r>
      <w:r w:rsidR="00B459B3" w:rsidRPr="00183FA5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 w:rsidR="00776023">
        <w:rPr>
          <w:rFonts w:hint="cs"/>
          <w:b/>
          <w:bCs/>
          <w:color w:val="548DD4"/>
          <w:sz w:val="32"/>
          <w:szCs w:val="32"/>
          <w:rtl/>
        </w:rPr>
        <w:t>ل</w:t>
      </w:r>
      <w:r w:rsidR="00B459B3" w:rsidRPr="00183FA5">
        <w:rPr>
          <w:rFonts w:hint="cs"/>
          <w:b/>
          <w:bCs/>
          <w:color w:val="548DD4"/>
          <w:sz w:val="32"/>
          <w:szCs w:val="32"/>
          <w:rtl/>
        </w:rPr>
        <w:t>مناصب الشغل</w:t>
      </w:r>
    </w:p>
    <w:p w:rsidR="008065FA" w:rsidRPr="00061F1E" w:rsidRDefault="00CE3423" w:rsidP="00545198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  <w:r w:rsidRPr="00061F1E">
        <w:rPr>
          <w:rFonts w:hint="cs"/>
          <w:sz w:val="28"/>
          <w:szCs w:val="28"/>
          <w:rtl/>
        </w:rPr>
        <w:t xml:space="preserve">بعد إحداثه لـ 45.000 منصب شغل خلال </w:t>
      </w:r>
      <w:r w:rsidRPr="00061F1E">
        <w:rPr>
          <w:sz w:val="28"/>
          <w:szCs w:val="28"/>
          <w:rtl/>
        </w:rPr>
        <w:t>السنة الماضية</w:t>
      </w:r>
      <w:r w:rsidRPr="00061F1E">
        <w:rPr>
          <w:rFonts w:hint="cs"/>
          <w:sz w:val="28"/>
          <w:szCs w:val="28"/>
          <w:rtl/>
        </w:rPr>
        <w:t xml:space="preserve">، ارتفع حجم التشغيل بقطاع </w:t>
      </w:r>
      <w:r w:rsidRPr="00061F1E">
        <w:rPr>
          <w:rFonts w:hint="cs"/>
          <w:b/>
          <w:bCs/>
          <w:sz w:val="28"/>
          <w:szCs w:val="28"/>
          <w:rtl/>
          <w:lang w:val="en-US" w:bidi="ar-MA"/>
        </w:rPr>
        <w:t>"الخدمات"</w:t>
      </w:r>
      <w:r w:rsidRPr="00061F1E">
        <w:rPr>
          <w:rFonts w:hint="cs"/>
          <w:sz w:val="28"/>
          <w:szCs w:val="28"/>
          <w:rtl/>
        </w:rPr>
        <w:t xml:space="preserve">، ما بين الفصل </w:t>
      </w:r>
      <w:r w:rsidRPr="00545198">
        <w:rPr>
          <w:rFonts w:hint="cs"/>
          <w:sz w:val="28"/>
          <w:szCs w:val="28"/>
          <w:rtl/>
          <w:lang w:val="en-US"/>
        </w:rPr>
        <w:t>الأول</w:t>
      </w:r>
      <w:r w:rsidRPr="00061F1E">
        <w:rPr>
          <w:sz w:val="28"/>
          <w:szCs w:val="28"/>
          <w:rtl/>
        </w:rPr>
        <w:t xml:space="preserve"> </w:t>
      </w:r>
      <w:r w:rsidRPr="00061F1E">
        <w:rPr>
          <w:rFonts w:hint="cs"/>
          <w:sz w:val="28"/>
          <w:szCs w:val="28"/>
          <w:rtl/>
        </w:rPr>
        <w:t>من سنة 2017 ونفس الفترة من سنة 2018، ب</w:t>
      </w:r>
      <w:r w:rsidR="00545198">
        <w:rPr>
          <w:rFonts w:hint="cs"/>
          <w:sz w:val="28"/>
          <w:szCs w:val="28"/>
          <w:rtl/>
        </w:rPr>
        <w:t>ـ</w:t>
      </w:r>
      <w:r w:rsidRPr="00061F1E">
        <w:rPr>
          <w:rFonts w:hint="cs"/>
          <w:sz w:val="28"/>
          <w:szCs w:val="28"/>
          <w:rtl/>
        </w:rPr>
        <w:t xml:space="preserve"> 50.000 منصب على المستوى الوطني </w:t>
      </w:r>
    </w:p>
    <w:p w:rsidR="00CE3423" w:rsidRPr="00061F1E" w:rsidRDefault="00CE3423" w:rsidP="00545198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  <w:r w:rsidRPr="00061F1E">
        <w:rPr>
          <w:rFonts w:hint="cs"/>
          <w:sz w:val="28"/>
          <w:szCs w:val="28"/>
          <w:rtl/>
        </w:rPr>
        <w:t>(</w:t>
      </w:r>
      <w:r w:rsidR="00061F1E" w:rsidRPr="00061F1E">
        <w:rPr>
          <w:rFonts w:hint="cs"/>
          <w:sz w:val="28"/>
          <w:szCs w:val="28"/>
          <w:rtl/>
        </w:rPr>
        <w:t>أي بزيادة</w:t>
      </w:r>
      <w:r w:rsidRPr="00061F1E">
        <w:rPr>
          <w:rFonts w:hint="cs"/>
          <w:sz w:val="28"/>
          <w:szCs w:val="28"/>
          <w:rtl/>
        </w:rPr>
        <w:t xml:space="preserve"> </w:t>
      </w:r>
      <w:r w:rsidR="00061F1E" w:rsidRPr="00061F1E">
        <w:rPr>
          <w:sz w:val="28"/>
          <w:szCs w:val="28"/>
        </w:rPr>
        <w:t>%</w:t>
      </w:r>
      <w:r w:rsidR="008065FA" w:rsidRPr="00061F1E">
        <w:rPr>
          <w:rFonts w:hint="cs"/>
          <w:sz w:val="28"/>
          <w:szCs w:val="28"/>
          <w:rtl/>
        </w:rPr>
        <w:t>1,1</w:t>
      </w:r>
      <w:r w:rsidR="00706B56" w:rsidRPr="00706B56">
        <w:rPr>
          <w:rFonts w:hint="cs"/>
          <w:sz w:val="28"/>
          <w:szCs w:val="28"/>
          <w:rtl/>
        </w:rPr>
        <w:t xml:space="preserve"> </w:t>
      </w:r>
      <w:r w:rsidR="00706B56" w:rsidRPr="00EA7F99">
        <w:rPr>
          <w:rFonts w:hint="cs"/>
          <w:sz w:val="28"/>
          <w:szCs w:val="28"/>
          <w:rtl/>
        </w:rPr>
        <w:t>من حجم التشغيل بهذا القطاع</w:t>
      </w:r>
      <w:r w:rsidRPr="00061F1E">
        <w:rPr>
          <w:rFonts w:hint="cs"/>
          <w:sz w:val="28"/>
          <w:szCs w:val="28"/>
          <w:rtl/>
        </w:rPr>
        <w:t>)،</w:t>
      </w:r>
      <w:r w:rsidR="008065FA" w:rsidRPr="004E69CC">
        <w:rPr>
          <w:rFonts w:hint="cs"/>
          <w:sz w:val="28"/>
          <w:szCs w:val="28"/>
          <w:u w:val="single"/>
          <w:rtl/>
        </w:rPr>
        <w:t xml:space="preserve"> </w:t>
      </w:r>
      <w:r w:rsidR="00061F1E" w:rsidRPr="00061F1E">
        <w:rPr>
          <w:rFonts w:hint="cs"/>
          <w:sz w:val="28"/>
          <w:szCs w:val="28"/>
          <w:rtl/>
        </w:rPr>
        <w:t xml:space="preserve">منها 27.000 بفرع </w:t>
      </w:r>
      <w:r w:rsidR="00061F1E">
        <w:rPr>
          <w:rFonts w:hint="cs"/>
          <w:sz w:val="28"/>
          <w:szCs w:val="28"/>
          <w:rtl/>
        </w:rPr>
        <w:t>"</w:t>
      </w:r>
      <w:r w:rsidR="00061F1E" w:rsidRPr="00061F1E">
        <w:rPr>
          <w:rFonts w:hint="cs"/>
          <w:sz w:val="28"/>
          <w:szCs w:val="28"/>
          <w:rtl/>
        </w:rPr>
        <w:t xml:space="preserve">التجارة بالتقسيط </w:t>
      </w:r>
      <w:r w:rsidR="00061F1E">
        <w:rPr>
          <w:rFonts w:hint="cs"/>
          <w:sz w:val="28"/>
          <w:szCs w:val="28"/>
          <w:rtl/>
        </w:rPr>
        <w:t xml:space="preserve">" </w:t>
      </w:r>
      <w:r w:rsidR="00061F1E" w:rsidRPr="00061F1E">
        <w:rPr>
          <w:rFonts w:hint="cs"/>
          <w:sz w:val="28"/>
          <w:szCs w:val="28"/>
          <w:rtl/>
        </w:rPr>
        <w:t>و19.000</w:t>
      </w:r>
      <w:r w:rsidR="00061F1E">
        <w:rPr>
          <w:rFonts w:hint="cs"/>
          <w:sz w:val="28"/>
          <w:szCs w:val="28"/>
          <w:rtl/>
        </w:rPr>
        <w:t xml:space="preserve"> </w:t>
      </w:r>
      <w:r w:rsidR="00061F1E" w:rsidRPr="00061F1E">
        <w:rPr>
          <w:rFonts w:hint="cs"/>
          <w:sz w:val="28"/>
          <w:szCs w:val="28"/>
          <w:rtl/>
        </w:rPr>
        <w:t>ب</w:t>
      </w:r>
      <w:r w:rsidR="00545198">
        <w:rPr>
          <w:rFonts w:hint="cs"/>
          <w:sz w:val="28"/>
          <w:szCs w:val="28"/>
          <w:rtl/>
        </w:rPr>
        <w:t xml:space="preserve">فرع </w:t>
      </w:r>
      <w:r w:rsidR="00061F1E">
        <w:rPr>
          <w:rFonts w:hint="cs"/>
          <w:sz w:val="28"/>
          <w:szCs w:val="28"/>
          <w:rtl/>
        </w:rPr>
        <w:t>"</w:t>
      </w:r>
      <w:r w:rsidR="00061F1E" w:rsidRPr="00061F1E">
        <w:rPr>
          <w:rFonts w:hint="cs"/>
          <w:sz w:val="28"/>
          <w:szCs w:val="28"/>
          <w:rtl/>
        </w:rPr>
        <w:t>الخدمات الشخصية والمنزلية</w:t>
      </w:r>
      <w:r w:rsidR="00061F1E">
        <w:rPr>
          <w:rFonts w:hint="cs"/>
          <w:sz w:val="28"/>
          <w:szCs w:val="28"/>
          <w:rtl/>
        </w:rPr>
        <w:t xml:space="preserve">". </w:t>
      </w:r>
      <w:r w:rsidR="00545198">
        <w:rPr>
          <w:rFonts w:hint="cs"/>
          <w:sz w:val="28"/>
          <w:szCs w:val="28"/>
          <w:rtl/>
        </w:rPr>
        <w:t>و</w:t>
      </w:r>
      <w:r w:rsidR="00061F1E">
        <w:rPr>
          <w:rFonts w:hint="cs"/>
          <w:sz w:val="28"/>
          <w:szCs w:val="28"/>
          <w:rtl/>
        </w:rPr>
        <w:t>حسب وسط الإقامة، تم إحداث 46.000 منصب بالوسط الحضري و4.000 بالوسط القروي.</w:t>
      </w:r>
    </w:p>
    <w:p w:rsidR="008065FA" w:rsidRPr="00EA7F99" w:rsidRDefault="008065FA" w:rsidP="00706B56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  <w:r w:rsidRPr="00EA7F99">
        <w:rPr>
          <w:rFonts w:hint="cs"/>
          <w:sz w:val="28"/>
          <w:szCs w:val="28"/>
          <w:rtl/>
        </w:rPr>
        <w:t xml:space="preserve">بعد </w:t>
      </w:r>
      <w:r w:rsidR="00706B56" w:rsidRPr="00061F1E">
        <w:rPr>
          <w:rFonts w:hint="cs"/>
          <w:sz w:val="28"/>
          <w:szCs w:val="28"/>
          <w:rtl/>
        </w:rPr>
        <w:t>إحداثه لـ</w:t>
      </w:r>
      <w:r w:rsidRPr="00EA7F99">
        <w:rPr>
          <w:rFonts w:hint="cs"/>
          <w:sz w:val="28"/>
          <w:szCs w:val="28"/>
          <w:rtl/>
        </w:rPr>
        <w:t xml:space="preserve"> 28.000 منصب شغل خلال </w:t>
      </w:r>
      <w:r w:rsidRPr="00EA7F99">
        <w:rPr>
          <w:sz w:val="28"/>
          <w:szCs w:val="28"/>
          <w:rtl/>
        </w:rPr>
        <w:t>السنة الماضية</w:t>
      </w:r>
      <w:r w:rsidRPr="00EA7F99">
        <w:rPr>
          <w:rFonts w:hint="cs"/>
          <w:sz w:val="28"/>
          <w:szCs w:val="28"/>
          <w:rtl/>
        </w:rPr>
        <w:t xml:space="preserve">، </w:t>
      </w:r>
      <w:r w:rsidR="00061F1E">
        <w:rPr>
          <w:rFonts w:hint="cs"/>
          <w:sz w:val="28"/>
          <w:szCs w:val="28"/>
          <w:rtl/>
        </w:rPr>
        <w:t>عرف</w:t>
      </w:r>
      <w:r w:rsidRPr="00EA7F99">
        <w:rPr>
          <w:rFonts w:hint="cs"/>
          <w:sz w:val="28"/>
          <w:szCs w:val="28"/>
          <w:rtl/>
        </w:rPr>
        <w:t xml:space="preserve"> قطاع </w:t>
      </w:r>
      <w:r w:rsidRPr="00EA7F99">
        <w:rPr>
          <w:rFonts w:hint="cs"/>
          <w:b/>
          <w:bCs/>
          <w:sz w:val="28"/>
          <w:szCs w:val="28"/>
          <w:rtl/>
        </w:rPr>
        <w:t>"الفلاحة والغابة والصيد</w:t>
      </w:r>
      <w:r w:rsidRPr="00EA7F99">
        <w:rPr>
          <w:rFonts w:hint="cs"/>
          <w:sz w:val="28"/>
          <w:szCs w:val="28"/>
          <w:rtl/>
        </w:rPr>
        <w:t xml:space="preserve">" </w:t>
      </w:r>
      <w:r w:rsidR="00061F1E">
        <w:rPr>
          <w:rFonts w:hint="cs"/>
          <w:sz w:val="28"/>
          <w:szCs w:val="28"/>
          <w:rtl/>
        </w:rPr>
        <w:t xml:space="preserve"> إحداث </w:t>
      </w:r>
      <w:r w:rsidRPr="00EA7F99">
        <w:rPr>
          <w:rFonts w:hint="cs"/>
          <w:sz w:val="28"/>
          <w:szCs w:val="28"/>
          <w:rtl/>
        </w:rPr>
        <w:t xml:space="preserve">43.000 </w:t>
      </w:r>
      <w:r w:rsidR="00061F1E">
        <w:rPr>
          <w:rFonts w:hint="cs"/>
          <w:sz w:val="28"/>
          <w:szCs w:val="28"/>
          <w:rtl/>
        </w:rPr>
        <w:t xml:space="preserve"> منصب </w:t>
      </w:r>
      <w:r w:rsidRPr="00EA7F99">
        <w:rPr>
          <w:rFonts w:hint="cs"/>
          <w:sz w:val="28"/>
          <w:szCs w:val="28"/>
          <w:rtl/>
        </w:rPr>
        <w:t xml:space="preserve">خلال </w:t>
      </w:r>
      <w:r w:rsidRPr="00EA7F99">
        <w:rPr>
          <w:sz w:val="28"/>
          <w:szCs w:val="28"/>
          <w:rtl/>
        </w:rPr>
        <w:t>هذه السنة</w:t>
      </w:r>
      <w:r w:rsidRPr="00EA7F99">
        <w:rPr>
          <w:rFonts w:hint="cs"/>
          <w:sz w:val="28"/>
          <w:szCs w:val="28"/>
          <w:rtl/>
        </w:rPr>
        <w:t xml:space="preserve"> (11.000 بالمناطق الحضرية و32.000 </w:t>
      </w:r>
      <w:r w:rsidR="009F6218" w:rsidRPr="00EA7F99">
        <w:rPr>
          <w:rFonts w:hint="cs"/>
          <w:sz w:val="28"/>
          <w:szCs w:val="28"/>
          <w:rtl/>
        </w:rPr>
        <w:t>بالمناطق القروية</w:t>
      </w:r>
      <w:r w:rsidRPr="00EA7F99">
        <w:rPr>
          <w:rFonts w:hint="cs"/>
          <w:sz w:val="28"/>
          <w:szCs w:val="28"/>
          <w:rtl/>
        </w:rPr>
        <w:t>)،</w:t>
      </w:r>
      <w:r w:rsidR="009F6218" w:rsidRPr="00EA7F99">
        <w:rPr>
          <w:rFonts w:hint="cs"/>
          <w:sz w:val="28"/>
          <w:szCs w:val="28"/>
          <w:rtl/>
        </w:rPr>
        <w:t xml:space="preserve"> وهو ما يمثل </w:t>
      </w:r>
      <w:r w:rsidR="00EA7F99" w:rsidRPr="004E69CC">
        <w:rPr>
          <w:rFonts w:hint="cs"/>
          <w:sz w:val="28"/>
          <w:szCs w:val="28"/>
          <w:rtl/>
        </w:rPr>
        <w:t>زيادة</w:t>
      </w:r>
      <w:r w:rsidR="009F6218" w:rsidRPr="00EA7F99">
        <w:rPr>
          <w:rFonts w:hint="cs"/>
          <w:sz w:val="28"/>
          <w:szCs w:val="28"/>
          <w:rtl/>
        </w:rPr>
        <w:t xml:space="preserve"> بـ </w:t>
      </w:r>
      <w:r w:rsidR="00061F1E" w:rsidRPr="00061F1E">
        <w:rPr>
          <w:sz w:val="28"/>
          <w:szCs w:val="28"/>
        </w:rPr>
        <w:t>%</w:t>
      </w:r>
      <w:r w:rsidR="00061F1E" w:rsidRPr="00061F1E">
        <w:rPr>
          <w:rFonts w:hint="cs"/>
          <w:sz w:val="28"/>
          <w:szCs w:val="28"/>
          <w:rtl/>
        </w:rPr>
        <w:t>1,1</w:t>
      </w:r>
      <w:r w:rsidR="009F6218" w:rsidRPr="00EA7F99">
        <w:rPr>
          <w:rFonts w:hint="cs"/>
          <w:sz w:val="28"/>
          <w:szCs w:val="28"/>
          <w:rtl/>
        </w:rPr>
        <w:t xml:space="preserve"> من حجم التشغيل بهذا القطاع.</w:t>
      </w:r>
    </w:p>
    <w:p w:rsidR="009F6218" w:rsidRDefault="00D75599" w:rsidP="00D75599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</w:t>
      </w:r>
      <w:r w:rsidR="00E61F87">
        <w:rPr>
          <w:rFonts w:hint="cs"/>
          <w:sz w:val="28"/>
          <w:szCs w:val="28"/>
          <w:rtl/>
        </w:rPr>
        <w:t>سجل</w:t>
      </w:r>
      <w:r w:rsidR="009F6218" w:rsidRPr="00EA7F99">
        <w:rPr>
          <w:rFonts w:hint="cs"/>
          <w:sz w:val="28"/>
          <w:szCs w:val="28"/>
          <w:rtl/>
        </w:rPr>
        <w:t xml:space="preserve"> قطاع </w:t>
      </w:r>
      <w:r w:rsidR="009F6218" w:rsidRPr="00EA7F99">
        <w:rPr>
          <w:rFonts w:hint="cs"/>
          <w:b/>
          <w:bCs/>
          <w:sz w:val="28"/>
          <w:szCs w:val="28"/>
          <w:rtl/>
        </w:rPr>
        <w:t xml:space="preserve">"البناء والأشغال العمومية" </w:t>
      </w:r>
      <w:r w:rsidR="009F6218" w:rsidRPr="00EA7F99">
        <w:rPr>
          <w:rFonts w:hint="cs"/>
          <w:sz w:val="28"/>
          <w:szCs w:val="28"/>
          <w:rtl/>
        </w:rPr>
        <w:t xml:space="preserve">إحداثا </w:t>
      </w:r>
      <w:r w:rsidR="009F6218" w:rsidRPr="00EA7F99">
        <w:rPr>
          <w:sz w:val="28"/>
          <w:szCs w:val="28"/>
          <w:rtl/>
        </w:rPr>
        <w:t>صافي</w:t>
      </w:r>
      <w:r w:rsidR="009F6218" w:rsidRPr="00EA7F99">
        <w:rPr>
          <w:rFonts w:hint="cs"/>
          <w:sz w:val="28"/>
          <w:szCs w:val="28"/>
          <w:rtl/>
        </w:rPr>
        <w:t xml:space="preserve">ا </w:t>
      </w:r>
      <w:r w:rsidR="00EA7F99" w:rsidRPr="00EA7F99">
        <w:rPr>
          <w:rFonts w:hint="cs"/>
          <w:sz w:val="28"/>
          <w:szCs w:val="28"/>
          <w:rtl/>
        </w:rPr>
        <w:t>لـ 32.000 منصب شغل (26.000 منصب بالوسط الحضري و6.000 بالوسط القروي)، وهو ما يمثل ارتفا</w:t>
      </w:r>
      <w:r w:rsidR="00EA7F99" w:rsidRPr="00EA7F99">
        <w:rPr>
          <w:rFonts w:hint="eastAsia"/>
          <w:sz w:val="28"/>
          <w:szCs w:val="28"/>
          <w:rtl/>
        </w:rPr>
        <w:t>ع</w:t>
      </w:r>
      <w:r w:rsidR="00EA7F99" w:rsidRPr="00EA7F99">
        <w:rPr>
          <w:rFonts w:hint="cs"/>
          <w:sz w:val="28"/>
          <w:szCs w:val="28"/>
          <w:rtl/>
        </w:rPr>
        <w:t>ا بـ</w:t>
      </w:r>
      <w:r w:rsidR="00E61F87">
        <w:rPr>
          <w:rFonts w:hint="cs"/>
          <w:sz w:val="28"/>
          <w:szCs w:val="28"/>
          <w:rtl/>
        </w:rPr>
        <w:t xml:space="preserve"> </w:t>
      </w:r>
      <w:r w:rsidR="00E61F87" w:rsidRPr="00061F1E">
        <w:rPr>
          <w:sz w:val="28"/>
          <w:szCs w:val="28"/>
        </w:rPr>
        <w:t>%</w:t>
      </w:r>
      <w:r w:rsidR="00EA7F99" w:rsidRPr="00EA7F99">
        <w:rPr>
          <w:rFonts w:hint="cs"/>
          <w:sz w:val="28"/>
          <w:szCs w:val="28"/>
          <w:rtl/>
        </w:rPr>
        <w:t xml:space="preserve"> 2,9</w:t>
      </w:r>
      <w:r w:rsidR="00E61F87">
        <w:rPr>
          <w:rFonts w:hint="cs"/>
          <w:sz w:val="28"/>
          <w:szCs w:val="28"/>
          <w:rtl/>
        </w:rPr>
        <w:t xml:space="preserve"> </w:t>
      </w:r>
      <w:r w:rsidR="00EA7F99" w:rsidRPr="00EA7F99">
        <w:rPr>
          <w:rFonts w:hint="cs"/>
          <w:sz w:val="28"/>
          <w:szCs w:val="28"/>
          <w:rtl/>
        </w:rPr>
        <w:t xml:space="preserve">من حجم التشغيل بهذا القطاع. </w:t>
      </w:r>
      <w:r>
        <w:rPr>
          <w:rFonts w:hint="cs"/>
          <w:sz w:val="28"/>
          <w:szCs w:val="28"/>
          <w:rtl/>
        </w:rPr>
        <w:t xml:space="preserve">وقد </w:t>
      </w:r>
      <w:r w:rsidR="00EA7F99" w:rsidRPr="00EA7F99">
        <w:rPr>
          <w:rFonts w:hint="cs"/>
          <w:sz w:val="28"/>
          <w:szCs w:val="28"/>
          <w:rtl/>
        </w:rPr>
        <w:t xml:space="preserve">عرف </w:t>
      </w:r>
      <w:r w:rsidR="00EA7F99" w:rsidRPr="00EA7F99">
        <w:rPr>
          <w:sz w:val="28"/>
          <w:szCs w:val="28"/>
          <w:rtl/>
        </w:rPr>
        <w:t>هذا القطاع</w:t>
      </w:r>
      <w:r>
        <w:rPr>
          <w:rFonts w:hint="cs"/>
          <w:sz w:val="28"/>
          <w:szCs w:val="28"/>
          <w:rtl/>
        </w:rPr>
        <w:t>،</w:t>
      </w:r>
      <w:r w:rsidR="00EA7F99" w:rsidRPr="00EA7F99">
        <w:rPr>
          <w:rFonts w:hint="cs"/>
          <w:sz w:val="28"/>
          <w:szCs w:val="28"/>
          <w:rtl/>
        </w:rPr>
        <w:t xml:space="preserve"> </w:t>
      </w:r>
      <w:r w:rsidRPr="00EA7F99">
        <w:rPr>
          <w:rFonts w:hint="cs"/>
          <w:sz w:val="28"/>
          <w:szCs w:val="28"/>
          <w:rtl/>
        </w:rPr>
        <w:t xml:space="preserve">خلال </w:t>
      </w:r>
      <w:r w:rsidRPr="00EA7F99">
        <w:rPr>
          <w:sz w:val="28"/>
          <w:szCs w:val="28"/>
          <w:rtl/>
        </w:rPr>
        <w:t xml:space="preserve">السنة </w:t>
      </w:r>
      <w:r w:rsidRPr="00EA7F99">
        <w:rPr>
          <w:rFonts w:hint="cs"/>
          <w:sz w:val="28"/>
          <w:szCs w:val="28"/>
          <w:rtl/>
        </w:rPr>
        <w:t>الفارطة</w:t>
      </w:r>
      <w:r>
        <w:rPr>
          <w:rFonts w:hint="cs"/>
          <w:sz w:val="28"/>
          <w:szCs w:val="28"/>
          <w:rtl/>
        </w:rPr>
        <w:t>،</w:t>
      </w:r>
      <w:r w:rsidRPr="00EA7F99">
        <w:rPr>
          <w:rFonts w:hint="cs"/>
          <w:sz w:val="28"/>
          <w:szCs w:val="28"/>
          <w:rtl/>
        </w:rPr>
        <w:t xml:space="preserve"> </w:t>
      </w:r>
      <w:r w:rsidR="00EA7F99" w:rsidRPr="00EA7F99">
        <w:rPr>
          <w:rFonts w:hint="cs"/>
          <w:sz w:val="28"/>
          <w:szCs w:val="28"/>
          <w:rtl/>
        </w:rPr>
        <w:t>إحداثا لـ 20.000 منصب شغل.</w:t>
      </w:r>
    </w:p>
    <w:p w:rsidR="00BF58CB" w:rsidRDefault="00BF58CB" w:rsidP="00706B56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</w:rPr>
      </w:pPr>
      <w:r w:rsidRPr="001B0938">
        <w:rPr>
          <w:rFonts w:ascii="Book Antiqua" w:hAnsi="Book Antiqua" w:hint="cs"/>
          <w:sz w:val="28"/>
          <w:szCs w:val="28"/>
          <w:rtl/>
          <w:lang w:val="en-US"/>
        </w:rPr>
        <w:t>و</w:t>
      </w:r>
      <w:r>
        <w:rPr>
          <w:rFonts w:ascii="Book Antiqua" w:hAnsi="Book Antiqua" w:hint="cs"/>
          <w:sz w:val="28"/>
          <w:szCs w:val="28"/>
          <w:rtl/>
          <w:lang w:val="en-US"/>
        </w:rPr>
        <w:t>في المقابل</w:t>
      </w:r>
      <w:r w:rsidRPr="001B0938">
        <w:rPr>
          <w:rFonts w:ascii="Book Antiqua" w:hAnsi="Book Antiqua" w:hint="cs"/>
          <w:sz w:val="28"/>
          <w:szCs w:val="28"/>
          <w:rtl/>
          <w:lang w:val="en-US"/>
        </w:rPr>
        <w:t>،</w:t>
      </w:r>
      <w:r w:rsidRPr="00BF58CB">
        <w:rPr>
          <w:rFonts w:hint="cs"/>
          <w:sz w:val="28"/>
          <w:szCs w:val="28"/>
          <w:rtl/>
        </w:rPr>
        <w:t xml:space="preserve"> </w:t>
      </w:r>
      <w:r w:rsidR="00D75599">
        <w:rPr>
          <w:rFonts w:hint="cs"/>
          <w:sz w:val="28"/>
          <w:szCs w:val="28"/>
          <w:rtl/>
        </w:rPr>
        <w:t>و</w:t>
      </w:r>
      <w:r w:rsidRPr="00EA7F99">
        <w:rPr>
          <w:rFonts w:hint="cs"/>
          <w:sz w:val="28"/>
          <w:szCs w:val="28"/>
          <w:rtl/>
        </w:rPr>
        <w:t>بعد إحداثه</w:t>
      </w:r>
      <w:r>
        <w:rPr>
          <w:sz w:val="28"/>
          <w:szCs w:val="28"/>
        </w:rPr>
        <w:t xml:space="preserve"> </w:t>
      </w:r>
      <w:r w:rsidRPr="00EA7F99">
        <w:rPr>
          <w:rFonts w:hint="cs"/>
          <w:sz w:val="28"/>
          <w:szCs w:val="28"/>
          <w:rtl/>
        </w:rPr>
        <w:t xml:space="preserve">لـ </w:t>
      </w:r>
      <w:r w:rsidR="00323DC4">
        <w:rPr>
          <w:sz w:val="28"/>
          <w:szCs w:val="28"/>
        </w:rPr>
        <w:t xml:space="preserve"> 16.000</w:t>
      </w:r>
      <w:r w:rsidRPr="00EA7F99">
        <w:rPr>
          <w:rFonts w:hint="cs"/>
          <w:sz w:val="28"/>
          <w:szCs w:val="28"/>
          <w:rtl/>
        </w:rPr>
        <w:t xml:space="preserve">منصب شغل خلال </w:t>
      </w:r>
      <w:r w:rsidRPr="00EA7F99">
        <w:rPr>
          <w:sz w:val="28"/>
          <w:szCs w:val="28"/>
          <w:rtl/>
        </w:rPr>
        <w:t>السنة الماضية</w:t>
      </w:r>
      <w:r w:rsidR="00323DC4" w:rsidRPr="00EA7F99">
        <w:rPr>
          <w:rFonts w:hint="cs"/>
          <w:sz w:val="28"/>
          <w:szCs w:val="28"/>
          <w:rtl/>
        </w:rPr>
        <w:t>،</w:t>
      </w:r>
      <w:r w:rsidR="00323DC4">
        <w:rPr>
          <w:sz w:val="28"/>
          <w:szCs w:val="28"/>
        </w:rPr>
        <w:t xml:space="preserve"> </w:t>
      </w:r>
      <w:r w:rsidR="004E69CC" w:rsidRPr="00EA7F99">
        <w:rPr>
          <w:rFonts w:hint="cs"/>
          <w:sz w:val="28"/>
          <w:szCs w:val="28"/>
          <w:rtl/>
        </w:rPr>
        <w:t>عرف</w:t>
      </w:r>
      <w:r>
        <w:rPr>
          <w:sz w:val="28"/>
          <w:szCs w:val="28"/>
          <w:lang w:val="en-US"/>
        </w:rPr>
        <w:t xml:space="preserve"> </w:t>
      </w:r>
      <w:r>
        <w:rPr>
          <w:rFonts w:hint="cs"/>
          <w:sz w:val="28"/>
          <w:szCs w:val="28"/>
          <w:rtl/>
          <w:lang w:val="en-US"/>
        </w:rPr>
        <w:t xml:space="preserve">قطاع </w:t>
      </w:r>
      <w:r w:rsidRPr="004E69CC">
        <w:rPr>
          <w:b/>
          <w:bCs/>
          <w:sz w:val="28"/>
          <w:szCs w:val="28"/>
          <w:rtl/>
          <w:lang w:bidi="ar-MA"/>
        </w:rPr>
        <w:t>"الصناعة بما فيها الصناعة التقليدية"</w:t>
      </w:r>
      <w:r>
        <w:rPr>
          <w:sz w:val="28"/>
          <w:szCs w:val="28"/>
          <w:lang w:bidi="ar-MA"/>
        </w:rPr>
        <w:t xml:space="preserve"> </w:t>
      </w:r>
      <w:r w:rsidR="004E69CC" w:rsidRPr="004E69CC">
        <w:rPr>
          <w:sz w:val="28"/>
          <w:szCs w:val="28"/>
          <w:rtl/>
          <w:lang w:val="en-US"/>
        </w:rPr>
        <w:t xml:space="preserve"> فقدان</w:t>
      </w:r>
      <w:r w:rsidR="00D75599">
        <w:rPr>
          <w:rFonts w:hint="cs"/>
          <w:sz w:val="28"/>
          <w:szCs w:val="28"/>
          <w:rtl/>
          <w:lang w:val="en-US"/>
        </w:rPr>
        <w:t>ا</w:t>
      </w:r>
      <w:r w:rsidR="004E69CC">
        <w:rPr>
          <w:sz w:val="28"/>
          <w:szCs w:val="28"/>
          <w:lang w:val="en-US"/>
        </w:rPr>
        <w:t xml:space="preserve"> </w:t>
      </w:r>
      <w:r w:rsidR="004E69CC" w:rsidRPr="004E69CC">
        <w:rPr>
          <w:rFonts w:hint="cs"/>
          <w:sz w:val="28"/>
          <w:szCs w:val="28"/>
          <w:rtl/>
        </w:rPr>
        <w:t>لـ</w:t>
      </w:r>
      <w:r w:rsidR="004E69CC" w:rsidRPr="004E69CC">
        <w:rPr>
          <w:sz w:val="28"/>
          <w:szCs w:val="28"/>
          <w:lang w:bidi="ar-MA"/>
        </w:rPr>
        <w:t>9.000</w:t>
      </w:r>
      <w:r w:rsidR="004E69CC">
        <w:rPr>
          <w:sz w:val="28"/>
          <w:szCs w:val="28"/>
          <w:lang w:bidi="ar-MA"/>
        </w:rPr>
        <w:t xml:space="preserve"> </w:t>
      </w:r>
      <w:r w:rsidR="004E69CC" w:rsidRPr="004E69CC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lang w:bidi="ar-MA"/>
        </w:rPr>
        <w:t xml:space="preserve"> </w:t>
      </w:r>
      <w:r w:rsidRPr="00EA7F99">
        <w:rPr>
          <w:rFonts w:hint="cs"/>
          <w:sz w:val="28"/>
          <w:szCs w:val="28"/>
          <w:rtl/>
        </w:rPr>
        <w:t>منصب شغل</w:t>
      </w:r>
      <w:r>
        <w:rPr>
          <w:sz w:val="28"/>
          <w:szCs w:val="28"/>
        </w:rPr>
        <w:t xml:space="preserve"> </w:t>
      </w:r>
      <w:r w:rsidR="00D75599" w:rsidRPr="00EA7F99">
        <w:rPr>
          <w:sz w:val="28"/>
          <w:szCs w:val="28"/>
          <w:rtl/>
        </w:rPr>
        <w:t>هذه السنة</w:t>
      </w:r>
      <w:r w:rsidR="00D75599" w:rsidRPr="00EA7F99">
        <w:rPr>
          <w:rFonts w:hint="cs"/>
          <w:sz w:val="28"/>
          <w:szCs w:val="28"/>
          <w:rtl/>
        </w:rPr>
        <w:t xml:space="preserve"> </w:t>
      </w:r>
      <w:r w:rsidRPr="00EA7F99">
        <w:rPr>
          <w:rFonts w:hint="cs"/>
          <w:sz w:val="28"/>
          <w:szCs w:val="28"/>
          <w:rtl/>
        </w:rPr>
        <w:t>(</w:t>
      </w:r>
      <w:r>
        <w:rPr>
          <w:sz w:val="28"/>
          <w:szCs w:val="28"/>
        </w:rPr>
        <w:t>6.000</w:t>
      </w:r>
      <w:r w:rsidRPr="00EA7F99">
        <w:rPr>
          <w:rFonts w:hint="cs"/>
          <w:sz w:val="28"/>
          <w:szCs w:val="28"/>
          <w:rtl/>
        </w:rPr>
        <w:t xml:space="preserve"> منصب بالوسط الحضري و</w:t>
      </w:r>
      <w:r>
        <w:rPr>
          <w:sz w:val="28"/>
          <w:szCs w:val="28"/>
        </w:rPr>
        <w:t>3.000</w:t>
      </w:r>
      <w:r w:rsidRPr="00EA7F99">
        <w:rPr>
          <w:rFonts w:hint="cs"/>
          <w:sz w:val="28"/>
          <w:szCs w:val="28"/>
          <w:rtl/>
        </w:rPr>
        <w:t>بالوسط القروي)</w:t>
      </w:r>
      <w:r w:rsidR="00323DC4" w:rsidRPr="00EA7F99">
        <w:rPr>
          <w:rFonts w:hint="cs"/>
          <w:sz w:val="28"/>
          <w:szCs w:val="28"/>
          <w:rtl/>
        </w:rPr>
        <w:t>،</w:t>
      </w:r>
      <w:r>
        <w:rPr>
          <w:sz w:val="28"/>
          <w:szCs w:val="28"/>
        </w:rPr>
        <w:t xml:space="preserve"> </w:t>
      </w:r>
      <w:r w:rsidR="00323DC4" w:rsidRPr="00EA7F99">
        <w:rPr>
          <w:rFonts w:hint="cs"/>
          <w:sz w:val="28"/>
          <w:szCs w:val="28"/>
          <w:rtl/>
        </w:rPr>
        <w:t xml:space="preserve">وهو ما يمثل </w:t>
      </w:r>
      <w:r w:rsidR="00323DC4" w:rsidRPr="00323DC4">
        <w:rPr>
          <w:sz w:val="28"/>
          <w:szCs w:val="28"/>
          <w:rtl/>
        </w:rPr>
        <w:t>انخفاضا</w:t>
      </w:r>
      <w:r w:rsidR="00323DC4" w:rsidRPr="00EA7F99">
        <w:rPr>
          <w:rFonts w:hint="cs"/>
          <w:sz w:val="28"/>
          <w:szCs w:val="28"/>
          <w:rtl/>
        </w:rPr>
        <w:t xml:space="preserve"> بـ </w:t>
      </w:r>
      <w:r w:rsidR="00323DC4">
        <w:rPr>
          <w:sz w:val="28"/>
          <w:szCs w:val="28"/>
        </w:rPr>
        <w:t>6</w:t>
      </w:r>
      <w:r w:rsidR="00E61F87" w:rsidRPr="00061F1E">
        <w:rPr>
          <w:sz w:val="28"/>
          <w:szCs w:val="28"/>
        </w:rPr>
        <w:t>%</w:t>
      </w:r>
      <w:r w:rsidR="00323DC4" w:rsidRPr="00EA7F99">
        <w:rPr>
          <w:rFonts w:hint="cs"/>
          <w:sz w:val="28"/>
          <w:szCs w:val="28"/>
          <w:rtl/>
        </w:rPr>
        <w:t>,</w:t>
      </w:r>
      <w:r w:rsidR="00323DC4">
        <w:rPr>
          <w:sz w:val="28"/>
          <w:szCs w:val="28"/>
        </w:rPr>
        <w:t>0</w:t>
      </w:r>
      <w:r w:rsidR="00323DC4" w:rsidRPr="00EA7F99">
        <w:rPr>
          <w:rFonts w:hint="cs"/>
          <w:sz w:val="28"/>
          <w:szCs w:val="28"/>
          <w:rtl/>
        </w:rPr>
        <w:t xml:space="preserve"> من حجم التشغيل بهذا القطاع</w:t>
      </w:r>
      <w:r w:rsidR="00323DC4">
        <w:rPr>
          <w:sz w:val="28"/>
          <w:szCs w:val="28"/>
        </w:rPr>
        <w:t>.</w:t>
      </w:r>
    </w:p>
    <w:p w:rsidR="00EA62AF" w:rsidRPr="00EA62AF" w:rsidRDefault="00EA62AF" w:rsidP="00EA62AF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sz w:val="8"/>
          <w:szCs w:val="8"/>
          <w:rtl/>
        </w:rPr>
      </w:pPr>
    </w:p>
    <w:p w:rsidR="00EA62AF" w:rsidRDefault="00EA62AF" w:rsidP="00EA62AF">
      <w:pPr>
        <w:pStyle w:val="Paragraphedeliste"/>
        <w:bidi/>
        <w:spacing w:after="240"/>
        <w:ind w:left="709"/>
        <w:jc w:val="center"/>
        <w:rPr>
          <w:b/>
          <w:bCs/>
          <w:sz w:val="26"/>
          <w:szCs w:val="26"/>
          <w:rtl/>
          <w:lang w:bidi="ar-MA"/>
        </w:rPr>
      </w:pPr>
      <w:r w:rsidRPr="000D16F9">
        <w:rPr>
          <w:b/>
          <w:bCs/>
          <w:sz w:val="26"/>
          <w:szCs w:val="26"/>
          <w:rtl/>
          <w:lang w:bidi="ar-MA"/>
        </w:rPr>
        <w:t xml:space="preserve">مبيان </w:t>
      </w:r>
      <w:r w:rsidRPr="000D16F9">
        <w:rPr>
          <w:b/>
          <w:bCs/>
          <w:sz w:val="26"/>
          <w:szCs w:val="26"/>
          <w:lang w:bidi="ar-MA"/>
        </w:rPr>
        <w:t>2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>:</w:t>
      </w:r>
      <w:r w:rsidRPr="000D16F9">
        <w:rPr>
          <w:b/>
          <w:bCs/>
          <w:sz w:val="26"/>
          <w:szCs w:val="26"/>
          <w:rtl/>
          <w:lang w:bidi="ar-MA"/>
        </w:rPr>
        <w:t xml:space="preserve"> الإحداث الصافي لمناصب الشغل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A57C7D">
        <w:rPr>
          <w:b/>
          <w:bCs/>
          <w:sz w:val="26"/>
          <w:szCs w:val="26"/>
          <w:rtl/>
          <w:lang w:bidi="ar-MA"/>
        </w:rPr>
        <w:t xml:space="preserve">ما بين الفصل الأول </w:t>
      </w:r>
      <w:r>
        <w:rPr>
          <w:rFonts w:hint="cs"/>
          <w:b/>
          <w:bCs/>
          <w:sz w:val="26"/>
          <w:szCs w:val="26"/>
          <w:rtl/>
          <w:lang w:bidi="ar-MA"/>
        </w:rPr>
        <w:t>ل</w:t>
      </w:r>
      <w:r w:rsidRPr="00A57C7D">
        <w:rPr>
          <w:b/>
          <w:bCs/>
          <w:sz w:val="26"/>
          <w:szCs w:val="26"/>
          <w:rtl/>
          <w:lang w:bidi="ar-MA"/>
        </w:rPr>
        <w:t xml:space="preserve">سنة </w:t>
      </w:r>
      <w:r>
        <w:rPr>
          <w:b/>
          <w:bCs/>
          <w:sz w:val="26"/>
          <w:szCs w:val="26"/>
          <w:lang w:bidi="ar-MA"/>
        </w:rPr>
        <w:t>2017</w:t>
      </w:r>
      <w:r w:rsidRPr="00A57C7D">
        <w:rPr>
          <w:b/>
          <w:bCs/>
          <w:sz w:val="26"/>
          <w:szCs w:val="26"/>
          <w:rtl/>
          <w:lang w:bidi="ar-MA"/>
        </w:rPr>
        <w:t xml:space="preserve"> ونفس الفترة 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من </w:t>
      </w:r>
      <w:r w:rsidRPr="00A57C7D">
        <w:rPr>
          <w:b/>
          <w:bCs/>
          <w:sz w:val="26"/>
          <w:szCs w:val="26"/>
          <w:rtl/>
          <w:lang w:bidi="ar-MA"/>
        </w:rPr>
        <w:t xml:space="preserve">سنة </w:t>
      </w:r>
      <w:r>
        <w:rPr>
          <w:b/>
          <w:bCs/>
          <w:sz w:val="26"/>
          <w:szCs w:val="26"/>
          <w:lang w:bidi="ar-MA"/>
        </w:rPr>
        <w:t>2018</w:t>
      </w:r>
      <w:r w:rsidRPr="00A57C7D">
        <w:rPr>
          <w:b/>
          <w:bCs/>
          <w:sz w:val="26"/>
          <w:szCs w:val="26"/>
          <w:rtl/>
          <w:lang w:bidi="ar-MA"/>
        </w:rPr>
        <w:t xml:space="preserve"> </w:t>
      </w:r>
      <w:r w:rsidRPr="000D16F9">
        <w:rPr>
          <w:b/>
          <w:bCs/>
          <w:sz w:val="26"/>
          <w:szCs w:val="26"/>
          <w:rtl/>
          <w:lang w:bidi="ar-MA"/>
        </w:rPr>
        <w:t xml:space="preserve">حسب قطاع النشاط 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</w:p>
    <w:p w:rsidR="00B459B3" w:rsidRDefault="00EA62AF" w:rsidP="001A165A">
      <w:pPr>
        <w:spacing w:line="480" w:lineRule="auto"/>
        <w:jc w:val="right"/>
        <w:rPr>
          <w:lang w:bidi="ar-MA"/>
        </w:rPr>
      </w:pPr>
      <w:r w:rsidRPr="00EA62AF">
        <w:rPr>
          <w:noProof/>
        </w:rPr>
        <w:drawing>
          <wp:inline distT="0" distB="0" distL="0" distR="0">
            <wp:extent cx="5791200" cy="2743200"/>
            <wp:effectExtent l="19050" t="0" r="19050" b="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607E" w:rsidRDefault="00BF607E" w:rsidP="001A165A">
      <w:pPr>
        <w:spacing w:line="480" w:lineRule="auto"/>
        <w:jc w:val="right"/>
      </w:pPr>
    </w:p>
    <w:p w:rsidR="00BF607E" w:rsidRDefault="00BF607E" w:rsidP="00C15DE4">
      <w:pPr>
        <w:jc w:val="right"/>
      </w:pPr>
    </w:p>
    <w:p w:rsidR="00BF607E" w:rsidRPr="00474F76" w:rsidRDefault="00DD5153" w:rsidP="00BE671F">
      <w:pPr>
        <w:autoSpaceDE w:val="0"/>
        <w:autoSpaceDN w:val="0"/>
        <w:bidi/>
        <w:adjustRightInd w:val="0"/>
        <w:spacing w:line="480" w:lineRule="auto"/>
        <w:jc w:val="both"/>
        <w:rPr>
          <w:b/>
          <w:bCs/>
          <w:color w:val="548DD4"/>
          <w:sz w:val="32"/>
          <w:szCs w:val="32"/>
        </w:rPr>
      </w:pPr>
      <w:r w:rsidRPr="00FA1254">
        <w:rPr>
          <w:rFonts w:hint="cs"/>
          <w:b/>
          <w:bCs/>
          <w:color w:val="548DD4"/>
          <w:sz w:val="32"/>
          <w:szCs w:val="32"/>
          <w:rtl/>
        </w:rPr>
        <w:lastRenderedPageBreak/>
        <w:t xml:space="preserve">تراجع طفيف في </w:t>
      </w:r>
      <w:r w:rsidRPr="00DD5153">
        <w:rPr>
          <w:b/>
          <w:bCs/>
          <w:color w:val="548DD4"/>
          <w:sz w:val="32"/>
          <w:szCs w:val="32"/>
          <w:rtl/>
        </w:rPr>
        <w:t xml:space="preserve">حجم </w:t>
      </w:r>
      <w:r w:rsidR="00BE671F">
        <w:rPr>
          <w:rFonts w:hint="cs"/>
          <w:b/>
          <w:bCs/>
          <w:color w:val="548DD4"/>
          <w:sz w:val="32"/>
          <w:szCs w:val="32"/>
          <w:rtl/>
        </w:rPr>
        <w:t>و</w:t>
      </w:r>
      <w:r w:rsidR="00BE671F" w:rsidRPr="00FA1254">
        <w:rPr>
          <w:rFonts w:hint="cs"/>
          <w:b/>
          <w:bCs/>
          <w:color w:val="548DD4"/>
          <w:sz w:val="32"/>
          <w:szCs w:val="32"/>
          <w:rtl/>
        </w:rPr>
        <w:t>معدل</w:t>
      </w:r>
      <w:r w:rsidR="00BE671F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 w:rsidRPr="00DD5153">
        <w:rPr>
          <w:b/>
          <w:bCs/>
          <w:color w:val="548DD4"/>
          <w:sz w:val="32"/>
          <w:szCs w:val="32"/>
          <w:rtl/>
        </w:rPr>
        <w:t>البطالة</w:t>
      </w:r>
    </w:p>
    <w:p w:rsidR="0046271B" w:rsidRDefault="00DD5153" w:rsidP="004E278C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293C7C">
        <w:rPr>
          <w:sz w:val="28"/>
          <w:szCs w:val="28"/>
          <w:rtl/>
        </w:rPr>
        <w:t>بتراجع يقدر ب</w:t>
      </w:r>
      <w:r w:rsidR="00BE671F">
        <w:rPr>
          <w:rFonts w:hint="cs"/>
          <w:sz w:val="28"/>
          <w:szCs w:val="28"/>
          <w:rtl/>
        </w:rPr>
        <w:t>ـ</w:t>
      </w:r>
      <w:r w:rsidR="004C218D">
        <w:rPr>
          <w:rFonts w:hint="cs"/>
          <w:sz w:val="28"/>
          <w:szCs w:val="28"/>
          <w:rtl/>
        </w:rPr>
        <w:t xml:space="preserve"> 24.000 </w:t>
      </w:r>
      <w:r w:rsidR="00FD6E72">
        <w:rPr>
          <w:rFonts w:hint="cs"/>
          <w:sz w:val="28"/>
          <w:szCs w:val="28"/>
          <w:rtl/>
        </w:rPr>
        <w:t>عاطل</w:t>
      </w:r>
      <w:r w:rsidR="00293C7C" w:rsidRPr="00397519">
        <w:rPr>
          <w:rFonts w:hint="cs"/>
          <w:sz w:val="28"/>
          <w:szCs w:val="28"/>
          <w:rtl/>
        </w:rPr>
        <w:t xml:space="preserve"> على المستوى الوطني</w:t>
      </w:r>
      <w:r w:rsidR="004C218D" w:rsidRPr="00397519">
        <w:rPr>
          <w:rFonts w:hint="cs"/>
          <w:sz w:val="28"/>
          <w:szCs w:val="28"/>
          <w:rtl/>
        </w:rPr>
        <w:t>،</w:t>
      </w:r>
      <w:r w:rsidR="00293C7C" w:rsidRPr="00293C7C">
        <w:rPr>
          <w:rFonts w:hint="cs"/>
          <w:sz w:val="28"/>
          <w:szCs w:val="28"/>
          <w:rtl/>
        </w:rPr>
        <w:t xml:space="preserve"> نتيجة زيادة بـ 6.000 بالوسط الحضري وانخفاض بـ 30.000 بالوسط القروي، </w:t>
      </w:r>
      <w:r w:rsidR="00293C7C" w:rsidRPr="00397519">
        <w:rPr>
          <w:rFonts w:hint="cs"/>
          <w:sz w:val="28"/>
          <w:szCs w:val="28"/>
          <w:rtl/>
        </w:rPr>
        <w:t xml:space="preserve">انتقل عدد العاطلين، </w:t>
      </w:r>
      <w:r w:rsidR="00293C7C">
        <w:rPr>
          <w:rFonts w:hint="cs"/>
          <w:sz w:val="28"/>
          <w:szCs w:val="28"/>
          <w:rtl/>
        </w:rPr>
        <w:t>ما بين الفصل</w:t>
      </w:r>
      <w:r w:rsidR="00FD6E72">
        <w:rPr>
          <w:rFonts w:hint="cs"/>
          <w:sz w:val="28"/>
          <w:szCs w:val="28"/>
          <w:rtl/>
        </w:rPr>
        <w:t xml:space="preserve"> الأول </w:t>
      </w:r>
      <w:r w:rsidR="00293C7C">
        <w:rPr>
          <w:rFonts w:hint="cs"/>
          <w:sz w:val="28"/>
          <w:szCs w:val="28"/>
          <w:rtl/>
        </w:rPr>
        <w:t xml:space="preserve">من سنة </w:t>
      </w:r>
      <w:r w:rsidR="00293C7C" w:rsidRPr="00293C7C">
        <w:rPr>
          <w:sz w:val="28"/>
          <w:szCs w:val="28"/>
          <w:rtl/>
        </w:rPr>
        <w:t>2017</w:t>
      </w:r>
      <w:r w:rsidR="00293C7C">
        <w:rPr>
          <w:rFonts w:hint="cs"/>
          <w:sz w:val="28"/>
          <w:szCs w:val="28"/>
          <w:rtl/>
        </w:rPr>
        <w:t xml:space="preserve"> ونفس الف</w:t>
      </w:r>
      <w:r w:rsidR="00FD6E72">
        <w:rPr>
          <w:rFonts w:hint="cs"/>
          <w:sz w:val="28"/>
          <w:szCs w:val="28"/>
          <w:rtl/>
        </w:rPr>
        <w:t xml:space="preserve">صل </w:t>
      </w:r>
      <w:r w:rsidR="00293C7C">
        <w:rPr>
          <w:rFonts w:hint="cs"/>
          <w:sz w:val="28"/>
          <w:szCs w:val="28"/>
          <w:rtl/>
        </w:rPr>
        <w:t xml:space="preserve">من سنة </w:t>
      </w:r>
      <w:r w:rsidR="00293C7C" w:rsidRPr="00293C7C">
        <w:rPr>
          <w:sz w:val="28"/>
          <w:szCs w:val="28"/>
          <w:rtl/>
        </w:rPr>
        <w:t>2018</w:t>
      </w:r>
      <w:r w:rsidR="00293C7C" w:rsidRPr="00397519">
        <w:rPr>
          <w:rFonts w:hint="cs"/>
          <w:sz w:val="28"/>
          <w:szCs w:val="28"/>
          <w:rtl/>
        </w:rPr>
        <w:t>،</w:t>
      </w:r>
      <w:r w:rsidR="00293C7C" w:rsidRPr="00293C7C">
        <w:rPr>
          <w:sz w:val="28"/>
          <w:szCs w:val="28"/>
          <w:rtl/>
        </w:rPr>
        <w:t xml:space="preserve"> </w:t>
      </w:r>
      <w:r w:rsidR="00293C7C" w:rsidRPr="00397519">
        <w:rPr>
          <w:sz w:val="28"/>
          <w:szCs w:val="28"/>
          <w:rtl/>
        </w:rPr>
        <w:t>من</w:t>
      </w:r>
      <w:r w:rsidR="004C218D">
        <w:rPr>
          <w:rFonts w:hint="cs"/>
          <w:sz w:val="28"/>
          <w:szCs w:val="28"/>
          <w:rtl/>
        </w:rPr>
        <w:t xml:space="preserve"> 1.296.000</w:t>
      </w:r>
      <w:r w:rsidR="00293C7C" w:rsidRPr="00293C7C">
        <w:rPr>
          <w:sz w:val="28"/>
          <w:szCs w:val="28"/>
          <w:rtl/>
        </w:rPr>
        <w:t xml:space="preserve"> </w:t>
      </w:r>
      <w:r w:rsidR="00293C7C" w:rsidRPr="00397519">
        <w:rPr>
          <w:sz w:val="28"/>
          <w:szCs w:val="28"/>
          <w:rtl/>
        </w:rPr>
        <w:t>إلى</w:t>
      </w:r>
      <w:r w:rsidR="004C218D">
        <w:rPr>
          <w:rFonts w:hint="cs"/>
          <w:sz w:val="28"/>
          <w:szCs w:val="28"/>
          <w:rtl/>
        </w:rPr>
        <w:t xml:space="preserve"> 1.272.000</w:t>
      </w:r>
      <w:r w:rsidR="00FD6E72">
        <w:rPr>
          <w:rFonts w:hint="cs"/>
          <w:sz w:val="28"/>
          <w:szCs w:val="28"/>
          <w:rtl/>
        </w:rPr>
        <w:t xml:space="preserve"> عاطل</w:t>
      </w:r>
      <w:r w:rsidR="004C218D" w:rsidRPr="00397519">
        <w:rPr>
          <w:rFonts w:hint="cs"/>
          <w:sz w:val="28"/>
          <w:szCs w:val="28"/>
          <w:rtl/>
        </w:rPr>
        <w:t>،</w:t>
      </w:r>
      <w:r w:rsidR="004C218D">
        <w:rPr>
          <w:rFonts w:hint="cs"/>
          <w:sz w:val="28"/>
          <w:szCs w:val="28"/>
          <w:rtl/>
        </w:rPr>
        <w:t xml:space="preserve"> </w:t>
      </w:r>
      <w:r w:rsidR="004C218D" w:rsidRPr="005B51FB">
        <w:rPr>
          <w:sz w:val="28"/>
          <w:szCs w:val="28"/>
          <w:rtl/>
        </w:rPr>
        <w:t xml:space="preserve">مسجلا </w:t>
      </w:r>
      <w:r w:rsidR="0046271B" w:rsidRPr="0046271B">
        <w:rPr>
          <w:sz w:val="28"/>
          <w:szCs w:val="28"/>
          <w:rtl/>
        </w:rPr>
        <w:t>بذلك</w:t>
      </w:r>
      <w:r w:rsidR="0046271B">
        <w:rPr>
          <w:rFonts w:hint="cs"/>
          <w:sz w:val="28"/>
          <w:szCs w:val="28"/>
          <w:rtl/>
        </w:rPr>
        <w:t xml:space="preserve"> </w:t>
      </w:r>
      <w:r w:rsidR="004C218D" w:rsidRPr="005B51FB">
        <w:rPr>
          <w:sz w:val="28"/>
          <w:szCs w:val="28"/>
          <w:rtl/>
        </w:rPr>
        <w:t>تراجعا</w:t>
      </w:r>
      <w:r w:rsidR="00FD6E72">
        <w:rPr>
          <w:rFonts w:hint="cs"/>
          <w:sz w:val="28"/>
          <w:szCs w:val="28"/>
          <w:rtl/>
        </w:rPr>
        <w:t xml:space="preserve"> ب</w:t>
      </w:r>
      <w:r w:rsidR="00BE671F">
        <w:rPr>
          <w:rFonts w:hint="cs"/>
          <w:sz w:val="28"/>
          <w:szCs w:val="28"/>
          <w:rtl/>
        </w:rPr>
        <w:t>ـ</w:t>
      </w:r>
      <w:r w:rsidR="00FD6E72">
        <w:rPr>
          <w:rFonts w:hint="cs"/>
          <w:sz w:val="28"/>
          <w:szCs w:val="28"/>
          <w:rtl/>
        </w:rPr>
        <w:t xml:space="preserve"> </w:t>
      </w:r>
      <w:r w:rsidR="00FD6E72">
        <w:rPr>
          <w:sz w:val="28"/>
          <w:szCs w:val="28"/>
        </w:rPr>
        <w:t>1,9</w:t>
      </w:r>
      <w:r w:rsidR="00FD6E72" w:rsidRPr="00061F1E">
        <w:rPr>
          <w:sz w:val="28"/>
          <w:szCs w:val="28"/>
        </w:rPr>
        <w:t>%</w:t>
      </w:r>
      <w:r w:rsidR="004C218D" w:rsidRPr="005B51FB">
        <w:rPr>
          <w:sz w:val="28"/>
          <w:szCs w:val="28"/>
          <w:rtl/>
        </w:rPr>
        <w:t xml:space="preserve">  من الحجم الإجمالي للبطالة على المستوى الوطني</w:t>
      </w:r>
      <w:r w:rsidR="0046271B">
        <w:rPr>
          <w:rFonts w:hint="cs"/>
          <w:sz w:val="28"/>
          <w:szCs w:val="28"/>
          <w:rtl/>
        </w:rPr>
        <w:t>.</w:t>
      </w:r>
      <w:r w:rsidR="004C218D">
        <w:rPr>
          <w:rFonts w:hint="cs"/>
          <w:sz w:val="28"/>
          <w:szCs w:val="28"/>
          <w:rtl/>
        </w:rPr>
        <w:t xml:space="preserve"> </w:t>
      </w:r>
      <w:r w:rsidR="005B51FB" w:rsidRPr="00397519">
        <w:rPr>
          <w:rFonts w:hint="cs"/>
          <w:sz w:val="28"/>
          <w:szCs w:val="28"/>
          <w:rtl/>
        </w:rPr>
        <w:t>وهكذا</w:t>
      </w:r>
      <w:r w:rsidR="005B51FB">
        <w:rPr>
          <w:rFonts w:hint="cs"/>
          <w:sz w:val="28"/>
          <w:szCs w:val="28"/>
          <w:rtl/>
        </w:rPr>
        <w:t xml:space="preserve">، </w:t>
      </w:r>
      <w:r w:rsidR="005B51FB" w:rsidRPr="00397519">
        <w:rPr>
          <w:rFonts w:hint="cs"/>
          <w:sz w:val="28"/>
          <w:szCs w:val="28"/>
          <w:rtl/>
        </w:rPr>
        <w:t>انتقل معدل البطالة</w:t>
      </w:r>
      <w:r w:rsidR="00FD6E72">
        <w:rPr>
          <w:rFonts w:hint="cs"/>
          <w:sz w:val="28"/>
          <w:szCs w:val="28"/>
          <w:rtl/>
        </w:rPr>
        <w:t>، ما بين الفترتين،</w:t>
      </w:r>
      <w:r w:rsidR="005B51FB" w:rsidRPr="00397519">
        <w:rPr>
          <w:rFonts w:hint="cs"/>
          <w:sz w:val="28"/>
          <w:szCs w:val="28"/>
          <w:rtl/>
        </w:rPr>
        <w:t xml:space="preserve"> من</w:t>
      </w:r>
      <w:r w:rsidR="0046271B">
        <w:rPr>
          <w:rFonts w:hint="cs"/>
          <w:sz w:val="28"/>
          <w:szCs w:val="28"/>
          <w:rtl/>
        </w:rPr>
        <w:t xml:space="preserve"> </w:t>
      </w:r>
      <w:r w:rsidR="00FD6E72" w:rsidRPr="00061F1E">
        <w:rPr>
          <w:sz w:val="28"/>
          <w:szCs w:val="28"/>
        </w:rPr>
        <w:t>%</w:t>
      </w:r>
      <w:r w:rsidR="0046271B">
        <w:rPr>
          <w:rFonts w:hint="cs"/>
          <w:sz w:val="28"/>
          <w:szCs w:val="28"/>
          <w:rtl/>
        </w:rPr>
        <w:t>10,</w:t>
      </w:r>
      <w:r w:rsidR="00FD6E72">
        <w:rPr>
          <w:rFonts w:hint="cs"/>
          <w:sz w:val="28"/>
          <w:szCs w:val="28"/>
          <w:rtl/>
        </w:rPr>
        <w:t>7</w:t>
      </w:r>
      <w:r w:rsidR="0046271B">
        <w:rPr>
          <w:rFonts w:hint="cs"/>
          <w:sz w:val="28"/>
          <w:szCs w:val="28"/>
          <w:rtl/>
        </w:rPr>
        <w:t xml:space="preserve"> </w:t>
      </w:r>
      <w:r w:rsidR="005B51FB">
        <w:rPr>
          <w:rFonts w:hint="cs"/>
          <w:sz w:val="28"/>
          <w:szCs w:val="28"/>
          <w:rtl/>
        </w:rPr>
        <w:t xml:space="preserve"> </w:t>
      </w:r>
      <w:r w:rsidR="0046271B" w:rsidRPr="00397519">
        <w:rPr>
          <w:rFonts w:hint="cs"/>
          <w:sz w:val="28"/>
          <w:szCs w:val="28"/>
          <w:rtl/>
        </w:rPr>
        <w:t>إلى</w:t>
      </w:r>
      <w:r w:rsidR="0046271B">
        <w:rPr>
          <w:rFonts w:hint="cs"/>
          <w:sz w:val="28"/>
          <w:szCs w:val="28"/>
          <w:rtl/>
        </w:rPr>
        <w:t xml:space="preserve"> </w:t>
      </w:r>
      <w:r w:rsidR="00FD6E72" w:rsidRPr="00061F1E">
        <w:rPr>
          <w:sz w:val="28"/>
          <w:szCs w:val="28"/>
        </w:rPr>
        <w:t>%</w:t>
      </w:r>
      <w:r w:rsidR="0046271B">
        <w:rPr>
          <w:rFonts w:hint="cs"/>
          <w:sz w:val="28"/>
          <w:szCs w:val="28"/>
          <w:rtl/>
        </w:rPr>
        <w:t>10,</w:t>
      </w:r>
      <w:r w:rsidR="00FD6E72">
        <w:rPr>
          <w:rFonts w:hint="cs"/>
          <w:sz w:val="28"/>
          <w:szCs w:val="28"/>
          <w:rtl/>
        </w:rPr>
        <w:t>5</w:t>
      </w:r>
      <w:r w:rsidR="0046271B" w:rsidRPr="0046271B">
        <w:rPr>
          <w:rFonts w:hint="cs"/>
          <w:sz w:val="28"/>
          <w:szCs w:val="28"/>
          <w:rtl/>
        </w:rPr>
        <w:t xml:space="preserve"> </w:t>
      </w:r>
      <w:r w:rsidR="0046271B" w:rsidRPr="00397519">
        <w:rPr>
          <w:rFonts w:hint="cs"/>
          <w:sz w:val="28"/>
          <w:szCs w:val="28"/>
          <w:rtl/>
        </w:rPr>
        <w:t>على المستوى الوطني،</w:t>
      </w:r>
      <w:r w:rsidR="0046271B">
        <w:rPr>
          <w:rFonts w:hint="cs"/>
          <w:sz w:val="28"/>
          <w:szCs w:val="28"/>
          <w:rtl/>
        </w:rPr>
        <w:t xml:space="preserve"> من </w:t>
      </w:r>
      <w:r w:rsidR="008A5CFB" w:rsidRPr="00061F1E">
        <w:rPr>
          <w:sz w:val="28"/>
          <w:szCs w:val="28"/>
        </w:rPr>
        <w:t>%</w:t>
      </w:r>
      <w:r w:rsidR="0046271B">
        <w:rPr>
          <w:rFonts w:hint="cs"/>
          <w:sz w:val="28"/>
          <w:szCs w:val="28"/>
          <w:rtl/>
        </w:rPr>
        <w:t>15,</w:t>
      </w:r>
      <w:r w:rsidR="008A5CFB">
        <w:rPr>
          <w:rFonts w:hint="cs"/>
          <w:sz w:val="28"/>
          <w:szCs w:val="28"/>
          <w:rtl/>
        </w:rPr>
        <w:t>7</w:t>
      </w:r>
      <w:r w:rsidR="0046271B" w:rsidRPr="0046271B">
        <w:rPr>
          <w:rFonts w:hint="cs"/>
          <w:sz w:val="28"/>
          <w:szCs w:val="28"/>
          <w:rtl/>
        </w:rPr>
        <w:t xml:space="preserve"> </w:t>
      </w:r>
      <w:r w:rsidR="0046271B" w:rsidRPr="00397519">
        <w:rPr>
          <w:rFonts w:hint="cs"/>
          <w:sz w:val="28"/>
          <w:szCs w:val="28"/>
          <w:rtl/>
        </w:rPr>
        <w:t>إلى</w:t>
      </w:r>
      <w:r w:rsidR="0046271B">
        <w:rPr>
          <w:rFonts w:hint="cs"/>
          <w:sz w:val="28"/>
          <w:szCs w:val="28"/>
          <w:rtl/>
        </w:rPr>
        <w:t xml:space="preserve"> </w:t>
      </w:r>
      <w:r w:rsidR="008A5CFB" w:rsidRPr="00061F1E">
        <w:rPr>
          <w:sz w:val="28"/>
          <w:szCs w:val="28"/>
        </w:rPr>
        <w:t>%</w:t>
      </w:r>
      <w:r w:rsidR="0046271B">
        <w:rPr>
          <w:rFonts w:hint="cs"/>
          <w:sz w:val="28"/>
          <w:szCs w:val="28"/>
          <w:rtl/>
        </w:rPr>
        <w:t>15,</w:t>
      </w:r>
      <w:r w:rsidR="008A5CFB">
        <w:rPr>
          <w:rFonts w:hint="cs"/>
          <w:sz w:val="28"/>
          <w:szCs w:val="28"/>
          <w:rtl/>
        </w:rPr>
        <w:t>6</w:t>
      </w:r>
      <w:r w:rsidR="0046271B" w:rsidRPr="0046271B">
        <w:rPr>
          <w:rFonts w:hint="cs"/>
          <w:sz w:val="28"/>
          <w:szCs w:val="28"/>
          <w:rtl/>
        </w:rPr>
        <w:t xml:space="preserve"> </w:t>
      </w:r>
      <w:r w:rsidR="0046271B" w:rsidRPr="00397519">
        <w:rPr>
          <w:rFonts w:hint="cs"/>
          <w:sz w:val="28"/>
          <w:szCs w:val="28"/>
          <w:rtl/>
        </w:rPr>
        <w:t>بالوسط الحضري</w:t>
      </w:r>
      <w:r w:rsidR="0046271B">
        <w:rPr>
          <w:rFonts w:hint="cs"/>
          <w:sz w:val="28"/>
          <w:szCs w:val="28"/>
          <w:rtl/>
        </w:rPr>
        <w:t xml:space="preserve"> ومن </w:t>
      </w:r>
      <w:r w:rsidR="008A5CFB" w:rsidRPr="00061F1E">
        <w:rPr>
          <w:sz w:val="28"/>
          <w:szCs w:val="28"/>
        </w:rPr>
        <w:t>%</w:t>
      </w:r>
      <w:r w:rsidR="0046271B">
        <w:rPr>
          <w:rFonts w:hint="cs"/>
          <w:sz w:val="28"/>
          <w:szCs w:val="28"/>
          <w:rtl/>
        </w:rPr>
        <w:t xml:space="preserve">4,1 </w:t>
      </w:r>
      <w:r w:rsidR="0046271B" w:rsidRPr="00397519">
        <w:rPr>
          <w:rFonts w:hint="cs"/>
          <w:sz w:val="28"/>
          <w:szCs w:val="28"/>
          <w:rtl/>
        </w:rPr>
        <w:t>إلى</w:t>
      </w:r>
      <w:r w:rsidR="00081A67">
        <w:rPr>
          <w:rFonts w:hint="cs"/>
          <w:sz w:val="28"/>
          <w:szCs w:val="28"/>
          <w:rtl/>
        </w:rPr>
        <w:t xml:space="preserve"> </w:t>
      </w:r>
      <w:r w:rsidR="008A5CFB" w:rsidRPr="00061F1E">
        <w:rPr>
          <w:sz w:val="28"/>
          <w:szCs w:val="28"/>
        </w:rPr>
        <w:t>%</w:t>
      </w:r>
      <w:r w:rsidR="00081A67">
        <w:rPr>
          <w:rFonts w:hint="cs"/>
          <w:sz w:val="28"/>
          <w:szCs w:val="28"/>
          <w:rtl/>
        </w:rPr>
        <w:t xml:space="preserve">3,5 </w:t>
      </w:r>
      <w:r w:rsidR="0046271B" w:rsidRPr="00397519">
        <w:rPr>
          <w:sz w:val="28"/>
          <w:szCs w:val="28"/>
          <w:rtl/>
        </w:rPr>
        <w:t>بالوسط القروي</w:t>
      </w:r>
      <w:r w:rsidR="0046271B">
        <w:rPr>
          <w:rFonts w:hint="cs"/>
          <w:sz w:val="28"/>
          <w:szCs w:val="28"/>
          <w:rtl/>
        </w:rPr>
        <w:t>.</w:t>
      </w:r>
    </w:p>
    <w:p w:rsidR="005D32D7" w:rsidRDefault="005B51FB" w:rsidP="004E278C">
      <w:pPr>
        <w:spacing w:after="120" w:line="360" w:lineRule="auto"/>
        <w:jc w:val="right"/>
        <w:rPr>
          <w:sz w:val="28"/>
          <w:szCs w:val="28"/>
          <w:rtl/>
        </w:rPr>
      </w:pPr>
      <w:r w:rsidRPr="00AB290B">
        <w:rPr>
          <w:sz w:val="28"/>
          <w:szCs w:val="28"/>
          <w:rtl/>
        </w:rPr>
        <w:t>و قد</w:t>
      </w:r>
      <w:r w:rsidRPr="00AB290B">
        <w:rPr>
          <w:rFonts w:hint="cs"/>
          <w:sz w:val="28"/>
          <w:szCs w:val="28"/>
          <w:rtl/>
        </w:rPr>
        <w:t xml:space="preserve"> </w:t>
      </w:r>
      <w:r w:rsidRPr="00AB290B">
        <w:rPr>
          <w:sz w:val="28"/>
          <w:szCs w:val="28"/>
          <w:rtl/>
        </w:rPr>
        <w:t>سجلت أهم الانخفاضات في معدلات البطالة لدى البالغين</w:t>
      </w:r>
      <w:r w:rsidRPr="00AB290B">
        <w:rPr>
          <w:rFonts w:hint="cs"/>
          <w:sz w:val="28"/>
          <w:szCs w:val="28"/>
          <w:rtl/>
        </w:rPr>
        <w:t xml:space="preserve"> المتراوحة أعمارهم ما بين 35 و44 سنة</w:t>
      </w:r>
      <w:r w:rsidR="00FC253A">
        <w:rPr>
          <w:rFonts w:hint="cs"/>
          <w:sz w:val="28"/>
          <w:szCs w:val="28"/>
          <w:rtl/>
        </w:rPr>
        <w:t xml:space="preserve"> </w:t>
      </w:r>
      <w:r w:rsidR="00FC253A" w:rsidRPr="00397519">
        <w:rPr>
          <w:sz w:val="28"/>
          <w:szCs w:val="28"/>
          <w:rtl/>
        </w:rPr>
        <w:t>(</w:t>
      </w:r>
      <w:r w:rsidR="00FC253A">
        <w:rPr>
          <w:rFonts w:hint="cs"/>
          <w:sz w:val="28"/>
          <w:szCs w:val="28"/>
          <w:rtl/>
        </w:rPr>
        <w:t>0,8</w:t>
      </w:r>
      <w:r w:rsidR="00FC253A" w:rsidRPr="00397519">
        <w:rPr>
          <w:sz w:val="28"/>
          <w:szCs w:val="28"/>
          <w:rtl/>
        </w:rPr>
        <w:t>- نقطة)</w:t>
      </w:r>
      <w:r w:rsidRPr="00AB290B">
        <w:rPr>
          <w:rFonts w:hint="cs"/>
          <w:sz w:val="28"/>
          <w:szCs w:val="28"/>
          <w:rtl/>
        </w:rPr>
        <w:t xml:space="preserve"> و</w:t>
      </w:r>
      <w:r w:rsidRPr="00AB290B">
        <w:rPr>
          <w:sz w:val="28"/>
          <w:szCs w:val="28"/>
          <w:rtl/>
        </w:rPr>
        <w:t xml:space="preserve">الأشخاص </w:t>
      </w:r>
      <w:r w:rsidR="00BE671F">
        <w:rPr>
          <w:rFonts w:hint="cs"/>
          <w:sz w:val="28"/>
          <w:szCs w:val="28"/>
          <w:rtl/>
        </w:rPr>
        <w:t xml:space="preserve">اللذين لا يتوفرون </w:t>
      </w:r>
      <w:r w:rsidR="006B5AA0">
        <w:rPr>
          <w:rFonts w:hint="cs"/>
          <w:sz w:val="28"/>
          <w:szCs w:val="28"/>
          <w:rtl/>
        </w:rPr>
        <w:t>على</w:t>
      </w:r>
      <w:r w:rsidRPr="00AB290B">
        <w:rPr>
          <w:sz w:val="28"/>
          <w:szCs w:val="28"/>
          <w:rtl/>
        </w:rPr>
        <w:t xml:space="preserve"> </w:t>
      </w:r>
      <w:r w:rsidR="00BE671F">
        <w:rPr>
          <w:rFonts w:hint="cs"/>
          <w:sz w:val="28"/>
          <w:szCs w:val="28"/>
          <w:rtl/>
        </w:rPr>
        <w:t xml:space="preserve">أية </w:t>
      </w:r>
      <w:r w:rsidRPr="00AB290B">
        <w:rPr>
          <w:sz w:val="28"/>
          <w:szCs w:val="28"/>
          <w:rtl/>
        </w:rPr>
        <w:t>شهادة</w:t>
      </w:r>
      <w:r w:rsidR="00FC253A">
        <w:rPr>
          <w:rFonts w:hint="cs"/>
          <w:sz w:val="28"/>
          <w:szCs w:val="28"/>
          <w:rtl/>
        </w:rPr>
        <w:t xml:space="preserve"> </w:t>
      </w:r>
      <w:r w:rsidR="00FC253A" w:rsidRPr="00397519">
        <w:rPr>
          <w:sz w:val="28"/>
          <w:szCs w:val="28"/>
          <w:rtl/>
        </w:rPr>
        <w:t>(</w:t>
      </w:r>
      <w:r w:rsidR="00FC253A">
        <w:rPr>
          <w:rFonts w:hint="cs"/>
          <w:sz w:val="28"/>
          <w:szCs w:val="28"/>
          <w:rtl/>
        </w:rPr>
        <w:t>0,3</w:t>
      </w:r>
      <w:r w:rsidR="00FC253A" w:rsidRPr="00397519">
        <w:rPr>
          <w:sz w:val="28"/>
          <w:szCs w:val="28"/>
          <w:rtl/>
        </w:rPr>
        <w:t>- نقطة)</w:t>
      </w:r>
      <w:r w:rsidR="00FC253A">
        <w:rPr>
          <w:rFonts w:hint="cs"/>
          <w:sz w:val="28"/>
          <w:szCs w:val="28"/>
          <w:rtl/>
        </w:rPr>
        <w:t xml:space="preserve">. </w:t>
      </w:r>
      <w:r w:rsidR="00FC253A" w:rsidRPr="001B0938">
        <w:rPr>
          <w:rFonts w:ascii="Book Antiqua" w:hAnsi="Book Antiqua" w:hint="cs"/>
          <w:sz w:val="28"/>
          <w:szCs w:val="28"/>
          <w:rtl/>
          <w:lang w:val="en-US"/>
        </w:rPr>
        <w:t>و</w:t>
      </w:r>
      <w:r w:rsidR="00FC253A">
        <w:rPr>
          <w:rFonts w:ascii="Book Antiqua" w:hAnsi="Book Antiqua" w:hint="cs"/>
          <w:sz w:val="28"/>
          <w:szCs w:val="28"/>
          <w:rtl/>
          <w:lang w:val="en-US"/>
        </w:rPr>
        <w:t>في المقابل</w:t>
      </w:r>
      <w:r w:rsidR="00FC253A" w:rsidRPr="001B0938">
        <w:rPr>
          <w:rFonts w:ascii="Book Antiqua" w:hAnsi="Book Antiqua" w:hint="cs"/>
          <w:sz w:val="28"/>
          <w:szCs w:val="28"/>
          <w:rtl/>
          <w:lang w:val="en-US"/>
        </w:rPr>
        <w:t>،</w:t>
      </w:r>
      <w:r w:rsidR="00FC253A">
        <w:rPr>
          <w:rFonts w:ascii="Book Antiqua" w:hAnsi="Book Antiqua" w:hint="cs"/>
          <w:sz w:val="28"/>
          <w:szCs w:val="28"/>
          <w:rtl/>
          <w:lang w:val="en-US"/>
        </w:rPr>
        <w:t xml:space="preserve"> </w:t>
      </w:r>
      <w:r w:rsidR="00FC253A" w:rsidRPr="00AB290B">
        <w:rPr>
          <w:sz w:val="28"/>
          <w:szCs w:val="28"/>
          <w:rtl/>
        </w:rPr>
        <w:t>سجلت</w:t>
      </w:r>
      <w:r w:rsidR="00FC253A">
        <w:rPr>
          <w:rFonts w:hint="cs"/>
          <w:sz w:val="28"/>
          <w:szCs w:val="28"/>
          <w:rtl/>
        </w:rPr>
        <w:t xml:space="preserve"> </w:t>
      </w:r>
      <w:r w:rsidR="00FC253A" w:rsidRPr="00AB290B">
        <w:rPr>
          <w:sz w:val="28"/>
          <w:szCs w:val="28"/>
          <w:rtl/>
        </w:rPr>
        <w:t>أهم</w:t>
      </w:r>
      <w:r w:rsidR="00FC253A">
        <w:rPr>
          <w:rFonts w:hint="cs"/>
          <w:sz w:val="28"/>
          <w:szCs w:val="28"/>
          <w:rtl/>
        </w:rPr>
        <w:t xml:space="preserve"> </w:t>
      </w:r>
      <w:r w:rsidR="00FC253A" w:rsidRPr="00FC253A">
        <w:rPr>
          <w:sz w:val="28"/>
          <w:szCs w:val="28"/>
          <w:rtl/>
        </w:rPr>
        <w:t>الارتفاعات</w:t>
      </w:r>
      <w:r w:rsidR="00BE671F">
        <w:rPr>
          <w:rFonts w:hint="cs"/>
          <w:sz w:val="28"/>
          <w:szCs w:val="28"/>
          <w:rtl/>
        </w:rPr>
        <w:t>،</w:t>
      </w:r>
      <w:r w:rsidR="00FC253A">
        <w:rPr>
          <w:rFonts w:hint="cs"/>
          <w:sz w:val="28"/>
          <w:szCs w:val="28"/>
          <w:rtl/>
        </w:rPr>
        <w:t xml:space="preserve"> </w:t>
      </w:r>
      <w:r w:rsidR="00FC253A" w:rsidRPr="00AB290B">
        <w:rPr>
          <w:sz w:val="28"/>
          <w:szCs w:val="28"/>
          <w:rtl/>
        </w:rPr>
        <w:t>في معدلات البطالة</w:t>
      </w:r>
      <w:r w:rsidR="00BE671F">
        <w:rPr>
          <w:rFonts w:hint="cs"/>
          <w:sz w:val="28"/>
          <w:szCs w:val="28"/>
          <w:rtl/>
        </w:rPr>
        <w:t>،</w:t>
      </w:r>
      <w:r w:rsidR="00FC253A">
        <w:rPr>
          <w:rFonts w:hint="cs"/>
          <w:sz w:val="28"/>
          <w:szCs w:val="28"/>
          <w:rtl/>
        </w:rPr>
        <w:t xml:space="preserve"> </w:t>
      </w:r>
      <w:r w:rsidR="00FC253A" w:rsidRPr="00397519">
        <w:rPr>
          <w:rFonts w:hint="cs"/>
          <w:sz w:val="28"/>
          <w:szCs w:val="28"/>
          <w:rtl/>
        </w:rPr>
        <w:t xml:space="preserve">في صفوف الشباب المتراوحة أعمارهم ما بين </w:t>
      </w:r>
      <w:r w:rsidR="00FC253A">
        <w:rPr>
          <w:rFonts w:hint="cs"/>
          <w:sz w:val="28"/>
          <w:szCs w:val="28"/>
          <w:rtl/>
        </w:rPr>
        <w:t xml:space="preserve">15 و 24 سنة </w:t>
      </w:r>
      <w:r w:rsidR="00FC253A" w:rsidRPr="00397519">
        <w:rPr>
          <w:sz w:val="28"/>
          <w:szCs w:val="28"/>
          <w:rtl/>
        </w:rPr>
        <w:t>(</w:t>
      </w:r>
      <w:r w:rsidR="00FC253A">
        <w:rPr>
          <w:rFonts w:hint="cs"/>
          <w:sz w:val="28"/>
          <w:szCs w:val="28"/>
          <w:rtl/>
        </w:rPr>
        <w:t>0,2+</w:t>
      </w:r>
      <w:r w:rsidR="00FC253A" w:rsidRPr="00397519">
        <w:rPr>
          <w:sz w:val="28"/>
          <w:szCs w:val="28"/>
          <w:rtl/>
        </w:rPr>
        <w:t xml:space="preserve"> نقطة)</w:t>
      </w:r>
      <w:r w:rsidR="00FC253A">
        <w:rPr>
          <w:rFonts w:hint="cs"/>
          <w:sz w:val="28"/>
          <w:szCs w:val="28"/>
          <w:rtl/>
        </w:rPr>
        <w:t xml:space="preserve"> </w:t>
      </w:r>
      <w:r w:rsidR="0045670E" w:rsidRPr="0045670E">
        <w:rPr>
          <w:sz w:val="28"/>
          <w:szCs w:val="28"/>
          <w:rtl/>
        </w:rPr>
        <w:t>وخ</w:t>
      </w:r>
      <w:r w:rsidR="00BE671F">
        <w:rPr>
          <w:rFonts w:hint="cs"/>
          <w:sz w:val="28"/>
          <w:szCs w:val="28"/>
          <w:rtl/>
        </w:rPr>
        <w:t xml:space="preserve">صوصا </w:t>
      </w:r>
      <w:r w:rsidR="0045670E" w:rsidRPr="0045670E">
        <w:rPr>
          <w:sz w:val="28"/>
          <w:szCs w:val="28"/>
          <w:rtl/>
        </w:rPr>
        <w:t>الحضري</w:t>
      </w:r>
      <w:r w:rsidR="00BE671F">
        <w:rPr>
          <w:rFonts w:hint="cs"/>
          <w:sz w:val="28"/>
          <w:szCs w:val="28"/>
          <w:rtl/>
        </w:rPr>
        <w:t xml:space="preserve">ون </w:t>
      </w:r>
      <w:r w:rsidR="0045670E" w:rsidRPr="0045670E">
        <w:rPr>
          <w:sz w:val="28"/>
          <w:szCs w:val="28"/>
          <w:rtl/>
        </w:rPr>
        <w:t>منهم</w:t>
      </w:r>
      <w:r w:rsidR="0045670E">
        <w:rPr>
          <w:rFonts w:hint="cs"/>
          <w:sz w:val="28"/>
          <w:szCs w:val="28"/>
          <w:rtl/>
        </w:rPr>
        <w:t xml:space="preserve"> </w:t>
      </w:r>
      <w:r w:rsidR="0045670E" w:rsidRPr="00397519">
        <w:rPr>
          <w:sz w:val="28"/>
          <w:szCs w:val="28"/>
          <w:rtl/>
        </w:rPr>
        <w:t>(</w:t>
      </w:r>
      <w:r w:rsidR="0045670E">
        <w:rPr>
          <w:rFonts w:hint="cs"/>
          <w:sz w:val="28"/>
          <w:szCs w:val="28"/>
          <w:rtl/>
        </w:rPr>
        <w:t>2+</w:t>
      </w:r>
      <w:r w:rsidR="0045670E" w:rsidRPr="00397519">
        <w:rPr>
          <w:sz w:val="28"/>
          <w:szCs w:val="28"/>
          <w:rtl/>
        </w:rPr>
        <w:t xml:space="preserve"> نقطة)</w:t>
      </w:r>
      <w:r w:rsidR="0045670E">
        <w:rPr>
          <w:rFonts w:hint="cs"/>
          <w:sz w:val="28"/>
          <w:szCs w:val="28"/>
          <w:rtl/>
        </w:rPr>
        <w:t>.</w:t>
      </w:r>
    </w:p>
    <w:p w:rsidR="004E278C" w:rsidRDefault="004E278C" w:rsidP="004E278C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مبيان3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 البطالة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ما بين الفصل الأول </w:t>
      </w:r>
      <w:r>
        <w:rPr>
          <w:rFonts w:hint="cs"/>
          <w:b/>
          <w:bCs/>
          <w:sz w:val="26"/>
          <w:szCs w:val="26"/>
          <w:rtl/>
          <w:lang w:val="en-US" w:bidi="ar-MA"/>
        </w:rPr>
        <w:t>ل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سنة </w:t>
      </w:r>
      <w:r>
        <w:rPr>
          <w:b/>
          <w:bCs/>
          <w:sz w:val="26"/>
          <w:szCs w:val="26"/>
          <w:lang w:val="en-US" w:bidi="ar-MA"/>
        </w:rPr>
        <w:t>2017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>
        <w:rPr>
          <w:b/>
          <w:bCs/>
          <w:sz w:val="26"/>
          <w:szCs w:val="26"/>
          <w:lang w:val="en-US" w:bidi="ar-MA"/>
        </w:rPr>
        <w:t>2018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 </w:t>
      </w:r>
      <w:r w:rsidRPr="007B71A4">
        <w:rPr>
          <w:b/>
          <w:bCs/>
          <w:sz w:val="26"/>
          <w:szCs w:val="26"/>
          <w:rtl/>
          <w:lang w:val="en-US" w:bidi="ar-MA"/>
        </w:rPr>
        <w:t xml:space="preserve">لدى بعض فئات الساكنة النشيطة </w:t>
      </w:r>
      <w:r w:rsidRPr="00AB4986">
        <w:rPr>
          <w:b/>
          <w:bCs/>
          <w:sz w:val="26"/>
          <w:szCs w:val="26"/>
          <w:rtl/>
          <w:lang w:val="en-US" w:bidi="ar-MA"/>
        </w:rPr>
        <w:t>( ب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ـ </w:t>
      </w:r>
      <w:r w:rsidRPr="00AB4986">
        <w:rPr>
          <w:b/>
          <w:bCs/>
          <w:sz w:val="26"/>
          <w:szCs w:val="26"/>
          <w:rtl/>
          <w:lang w:val="en-US" w:bidi="ar-MA"/>
        </w:rPr>
        <w:t>% )</w:t>
      </w:r>
    </w:p>
    <w:p w:rsidR="004E278C" w:rsidRDefault="004E278C" w:rsidP="004E278C">
      <w:pPr>
        <w:jc w:val="center"/>
        <w:rPr>
          <w:lang w:bidi="ar-MA"/>
        </w:rPr>
      </w:pPr>
      <w:r w:rsidRPr="00C77687">
        <w:rPr>
          <w:noProof/>
        </w:rPr>
        <w:drawing>
          <wp:inline distT="0" distB="0" distL="0" distR="0">
            <wp:extent cx="5137150" cy="2241550"/>
            <wp:effectExtent l="19050" t="0" r="25400" b="6350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278C" w:rsidRPr="002E3B48" w:rsidRDefault="004E278C" w:rsidP="004E278C">
      <w:pPr>
        <w:jc w:val="center"/>
        <w:rPr>
          <w:b/>
          <w:bCs/>
          <w:sz w:val="26"/>
          <w:szCs w:val="26"/>
          <w:lang w:val="en-US" w:bidi="ar-MA"/>
        </w:rPr>
      </w:pPr>
    </w:p>
    <w:p w:rsidR="005B51FB" w:rsidRDefault="006713E1" w:rsidP="006713E1">
      <w:pPr>
        <w:spacing w:line="480" w:lineRule="auto"/>
        <w:jc w:val="right"/>
        <w:rPr>
          <w:b/>
          <w:bCs/>
          <w:color w:val="548DD4"/>
          <w:sz w:val="32"/>
          <w:szCs w:val="32"/>
          <w:rtl/>
        </w:rPr>
      </w:pPr>
      <w:r>
        <w:rPr>
          <w:rFonts w:hint="cs"/>
          <w:b/>
          <w:bCs/>
          <w:color w:val="548DD4"/>
          <w:sz w:val="32"/>
          <w:szCs w:val="32"/>
          <w:rtl/>
        </w:rPr>
        <w:t xml:space="preserve">تبقى </w:t>
      </w:r>
      <w:r w:rsidR="009163D0" w:rsidRPr="009163D0">
        <w:rPr>
          <w:b/>
          <w:bCs/>
          <w:color w:val="548DD4"/>
          <w:sz w:val="32"/>
          <w:szCs w:val="32"/>
          <w:rtl/>
        </w:rPr>
        <w:t xml:space="preserve">البطالة </w:t>
      </w:r>
      <w:r>
        <w:rPr>
          <w:rFonts w:hint="cs"/>
          <w:b/>
          <w:bCs/>
          <w:color w:val="548DD4"/>
          <w:sz w:val="32"/>
          <w:szCs w:val="32"/>
          <w:rtl/>
        </w:rPr>
        <w:t>مرتفعة</w:t>
      </w:r>
      <w:r w:rsidR="009163D0" w:rsidRPr="009163D0">
        <w:rPr>
          <w:b/>
          <w:bCs/>
          <w:color w:val="548DD4"/>
          <w:sz w:val="32"/>
          <w:szCs w:val="32"/>
          <w:rtl/>
        </w:rPr>
        <w:t xml:space="preserve"> في</w:t>
      </w:r>
      <w:r w:rsidR="009163D0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 w:rsidR="009163D0" w:rsidRPr="009163D0">
        <w:rPr>
          <w:rFonts w:hint="cs"/>
          <w:b/>
          <w:bCs/>
          <w:color w:val="548DD4"/>
          <w:sz w:val="32"/>
          <w:szCs w:val="32"/>
          <w:rtl/>
        </w:rPr>
        <w:t xml:space="preserve">صفوف الشباب و </w:t>
      </w:r>
      <w:r w:rsidR="009163D0" w:rsidRPr="009163D0">
        <w:rPr>
          <w:b/>
          <w:bCs/>
          <w:color w:val="548DD4"/>
          <w:sz w:val="32"/>
          <w:szCs w:val="32"/>
          <w:rtl/>
        </w:rPr>
        <w:t>حاملي الشهادات</w:t>
      </w:r>
    </w:p>
    <w:p w:rsidR="0009081C" w:rsidRDefault="003A13E0" w:rsidP="00AA03E0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إذا كان </w:t>
      </w:r>
      <w:r w:rsidR="005D32D7" w:rsidRPr="00307C76">
        <w:rPr>
          <w:rFonts w:hint="cs"/>
          <w:sz w:val="28"/>
          <w:szCs w:val="28"/>
          <w:rtl/>
        </w:rPr>
        <w:t>معدل البطالة</w:t>
      </w:r>
      <w:r>
        <w:rPr>
          <w:rFonts w:hint="cs"/>
          <w:sz w:val="28"/>
          <w:szCs w:val="28"/>
          <w:rtl/>
        </w:rPr>
        <w:t xml:space="preserve"> </w:t>
      </w:r>
      <w:r w:rsidR="00AA03E0">
        <w:rPr>
          <w:rFonts w:hint="cs"/>
          <w:sz w:val="28"/>
          <w:szCs w:val="28"/>
          <w:rtl/>
        </w:rPr>
        <w:t xml:space="preserve">لا </w:t>
      </w:r>
      <w:r>
        <w:rPr>
          <w:rFonts w:hint="cs"/>
          <w:sz w:val="28"/>
          <w:szCs w:val="28"/>
          <w:rtl/>
        </w:rPr>
        <w:t>يمثل</w:t>
      </w:r>
      <w:r w:rsidR="006713E1">
        <w:rPr>
          <w:rFonts w:hint="cs"/>
          <w:sz w:val="28"/>
          <w:szCs w:val="28"/>
          <w:rtl/>
        </w:rPr>
        <w:t xml:space="preserve"> </w:t>
      </w:r>
      <w:r w:rsidR="00AA03E0">
        <w:rPr>
          <w:rFonts w:hint="cs"/>
          <w:sz w:val="28"/>
          <w:szCs w:val="28"/>
          <w:rtl/>
        </w:rPr>
        <w:t xml:space="preserve">إلا </w:t>
      </w:r>
      <w:r w:rsidR="006713E1" w:rsidRPr="00061F1E">
        <w:rPr>
          <w:sz w:val="28"/>
          <w:szCs w:val="28"/>
        </w:rPr>
        <w:t>%</w:t>
      </w:r>
      <w:r w:rsidR="006713E1">
        <w:rPr>
          <w:rFonts w:hint="cs"/>
          <w:sz w:val="28"/>
          <w:szCs w:val="28"/>
          <w:rtl/>
        </w:rPr>
        <w:t>4</w:t>
      </w:r>
      <w:r w:rsidR="005D32D7">
        <w:rPr>
          <w:rFonts w:hint="cs"/>
          <w:sz w:val="28"/>
          <w:szCs w:val="28"/>
          <w:rtl/>
        </w:rPr>
        <w:t xml:space="preserve"> </w:t>
      </w:r>
      <w:r w:rsidR="005D32D7" w:rsidRPr="00307C76">
        <w:rPr>
          <w:rFonts w:hint="cs"/>
          <w:sz w:val="28"/>
          <w:szCs w:val="28"/>
          <w:rtl/>
        </w:rPr>
        <w:t>لدى</w:t>
      </w:r>
      <w:r w:rsidR="005D32D7">
        <w:rPr>
          <w:rFonts w:hint="cs"/>
          <w:sz w:val="28"/>
          <w:szCs w:val="28"/>
          <w:rtl/>
        </w:rPr>
        <w:t xml:space="preserve"> </w:t>
      </w:r>
      <w:r w:rsidR="005D32D7" w:rsidRPr="00307C76">
        <w:rPr>
          <w:rFonts w:hint="cs"/>
          <w:sz w:val="28"/>
          <w:szCs w:val="28"/>
          <w:rtl/>
        </w:rPr>
        <w:t xml:space="preserve">الأشخاص </w:t>
      </w:r>
      <w:r w:rsidR="00AA03E0">
        <w:rPr>
          <w:rFonts w:hint="cs"/>
          <w:sz w:val="28"/>
          <w:szCs w:val="28"/>
          <w:rtl/>
        </w:rPr>
        <w:t xml:space="preserve">غير الحاصلين </w:t>
      </w:r>
      <w:r>
        <w:rPr>
          <w:rFonts w:hint="cs"/>
          <w:sz w:val="28"/>
          <w:szCs w:val="28"/>
          <w:rtl/>
        </w:rPr>
        <w:t>على</w:t>
      </w:r>
      <w:r w:rsidRPr="00AB290B">
        <w:rPr>
          <w:sz w:val="28"/>
          <w:szCs w:val="28"/>
          <w:rtl/>
        </w:rPr>
        <w:t xml:space="preserve"> شهادة</w:t>
      </w:r>
      <w:r w:rsidR="005D32D7" w:rsidRPr="00307C76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فإنه يبلغ</w:t>
      </w:r>
      <w:r w:rsidR="005D32D7">
        <w:rPr>
          <w:rFonts w:hint="cs"/>
          <w:sz w:val="28"/>
          <w:szCs w:val="28"/>
          <w:rtl/>
        </w:rPr>
        <w:t xml:space="preserve"> </w:t>
      </w:r>
      <w:r w:rsidR="006713E1" w:rsidRPr="00061F1E">
        <w:rPr>
          <w:sz w:val="28"/>
          <w:szCs w:val="28"/>
        </w:rPr>
        <w:t>%</w:t>
      </w:r>
      <w:r w:rsidR="005D32D7">
        <w:rPr>
          <w:rFonts w:hint="cs"/>
          <w:sz w:val="28"/>
          <w:szCs w:val="28"/>
          <w:rtl/>
        </w:rPr>
        <w:t xml:space="preserve">14,5 </w:t>
      </w:r>
      <w:r w:rsidR="005D32D7" w:rsidRPr="00307C76">
        <w:rPr>
          <w:rFonts w:hint="cs"/>
          <w:sz w:val="28"/>
          <w:szCs w:val="28"/>
          <w:rtl/>
        </w:rPr>
        <w:t xml:space="preserve">لدى حاملي </w:t>
      </w:r>
      <w:r w:rsidR="005D32D7">
        <w:rPr>
          <w:rFonts w:hint="cs"/>
          <w:sz w:val="28"/>
          <w:szCs w:val="28"/>
          <w:rtl/>
        </w:rPr>
        <w:t>ال</w:t>
      </w:r>
      <w:r w:rsidR="005D32D7" w:rsidRPr="00307C76">
        <w:rPr>
          <w:rFonts w:hint="cs"/>
          <w:sz w:val="28"/>
          <w:szCs w:val="28"/>
          <w:rtl/>
        </w:rPr>
        <w:t xml:space="preserve">شهادات </w:t>
      </w:r>
      <w:r w:rsidR="005D32D7">
        <w:rPr>
          <w:rFonts w:hint="cs"/>
          <w:sz w:val="28"/>
          <w:szCs w:val="28"/>
          <w:rtl/>
        </w:rPr>
        <w:t xml:space="preserve">ذات </w:t>
      </w:r>
      <w:r w:rsidR="005D32D7" w:rsidRPr="00307C76">
        <w:rPr>
          <w:rFonts w:hint="cs"/>
          <w:sz w:val="28"/>
          <w:szCs w:val="28"/>
          <w:rtl/>
        </w:rPr>
        <w:t>المستوى المتوسط</w:t>
      </w:r>
      <w:r w:rsidR="00AA03E0">
        <w:rPr>
          <w:rFonts w:hint="cs"/>
          <w:sz w:val="28"/>
          <w:szCs w:val="28"/>
          <w:rtl/>
        </w:rPr>
        <w:t>،</w:t>
      </w:r>
      <w:r w:rsidR="005D32D7">
        <w:rPr>
          <w:rFonts w:hint="cs"/>
          <w:sz w:val="28"/>
          <w:szCs w:val="28"/>
          <w:rtl/>
        </w:rPr>
        <w:t xml:space="preserve"> </w:t>
      </w:r>
      <w:r w:rsidR="0009081C" w:rsidRPr="00307C76">
        <w:rPr>
          <w:rFonts w:hint="cs"/>
          <w:sz w:val="28"/>
          <w:szCs w:val="28"/>
          <w:rtl/>
        </w:rPr>
        <w:t xml:space="preserve">حيث </w:t>
      </w:r>
      <w:r w:rsidR="00AA03E0">
        <w:rPr>
          <w:rFonts w:hint="cs"/>
          <w:sz w:val="28"/>
          <w:szCs w:val="28"/>
          <w:rtl/>
        </w:rPr>
        <w:t xml:space="preserve">يسجل </w:t>
      </w:r>
      <w:r w:rsidR="006713E1" w:rsidRPr="00061F1E">
        <w:rPr>
          <w:sz w:val="28"/>
          <w:szCs w:val="28"/>
        </w:rPr>
        <w:t>%</w:t>
      </w:r>
      <w:r w:rsidR="0009081C">
        <w:rPr>
          <w:rFonts w:hint="cs"/>
          <w:sz w:val="28"/>
          <w:szCs w:val="28"/>
          <w:rtl/>
        </w:rPr>
        <w:t xml:space="preserve">22,7 </w:t>
      </w:r>
      <w:r w:rsidR="0009081C" w:rsidRPr="00307C76">
        <w:rPr>
          <w:rFonts w:hint="cs"/>
          <w:sz w:val="28"/>
          <w:szCs w:val="28"/>
          <w:rtl/>
        </w:rPr>
        <w:t>في صفوف حاملي شهادات التخصص المهني،</w:t>
      </w:r>
      <w:r w:rsidR="00AA03E0" w:rsidRPr="00AA03E0">
        <w:rPr>
          <w:rFonts w:hint="cs"/>
          <w:sz w:val="28"/>
          <w:szCs w:val="28"/>
          <w:rtl/>
        </w:rPr>
        <w:t xml:space="preserve"> </w:t>
      </w:r>
      <w:r w:rsidR="00AA03E0" w:rsidRPr="00307C76">
        <w:rPr>
          <w:rFonts w:hint="cs"/>
          <w:sz w:val="28"/>
          <w:szCs w:val="28"/>
          <w:rtl/>
        </w:rPr>
        <w:t>و</w:t>
      </w:r>
      <w:r w:rsidR="00AA03E0">
        <w:rPr>
          <w:rFonts w:hint="cs"/>
          <w:sz w:val="28"/>
          <w:szCs w:val="28"/>
          <w:rtl/>
        </w:rPr>
        <w:t>يصل</w:t>
      </w:r>
      <w:r w:rsidR="0009081C">
        <w:rPr>
          <w:rFonts w:hint="cs"/>
          <w:sz w:val="28"/>
          <w:szCs w:val="28"/>
          <w:rtl/>
        </w:rPr>
        <w:t xml:space="preserve"> </w:t>
      </w:r>
      <w:r w:rsidR="006713E1" w:rsidRPr="00061F1E">
        <w:rPr>
          <w:sz w:val="28"/>
          <w:szCs w:val="28"/>
        </w:rPr>
        <w:t>%</w:t>
      </w:r>
      <w:r w:rsidR="0009081C">
        <w:rPr>
          <w:rFonts w:hint="cs"/>
          <w:sz w:val="28"/>
          <w:szCs w:val="28"/>
          <w:rtl/>
        </w:rPr>
        <w:t>25,4</w:t>
      </w:r>
      <w:r w:rsidR="0009081C" w:rsidRPr="0009081C">
        <w:rPr>
          <w:rFonts w:hint="cs"/>
          <w:sz w:val="28"/>
          <w:szCs w:val="28"/>
          <w:rtl/>
        </w:rPr>
        <w:t xml:space="preserve"> </w:t>
      </w:r>
      <w:r w:rsidR="0009081C" w:rsidRPr="00307C76">
        <w:rPr>
          <w:rFonts w:hint="cs"/>
          <w:sz w:val="28"/>
          <w:szCs w:val="28"/>
          <w:rtl/>
        </w:rPr>
        <w:t xml:space="preserve">لدى حاملي </w:t>
      </w:r>
      <w:r w:rsidR="0009081C">
        <w:rPr>
          <w:rFonts w:hint="cs"/>
          <w:sz w:val="28"/>
          <w:szCs w:val="28"/>
          <w:rtl/>
        </w:rPr>
        <w:t>ال</w:t>
      </w:r>
      <w:r w:rsidR="0009081C" w:rsidRPr="00307C76">
        <w:rPr>
          <w:rFonts w:hint="cs"/>
          <w:sz w:val="28"/>
          <w:szCs w:val="28"/>
          <w:rtl/>
        </w:rPr>
        <w:t xml:space="preserve">شهادات </w:t>
      </w:r>
      <w:r w:rsidR="0009081C">
        <w:rPr>
          <w:rFonts w:hint="cs"/>
          <w:sz w:val="28"/>
          <w:szCs w:val="28"/>
          <w:rtl/>
        </w:rPr>
        <w:t xml:space="preserve">ذات </w:t>
      </w:r>
      <w:r w:rsidR="0009081C" w:rsidRPr="00307C76">
        <w:rPr>
          <w:rFonts w:hint="cs"/>
          <w:sz w:val="28"/>
          <w:szCs w:val="28"/>
          <w:rtl/>
        </w:rPr>
        <w:t>المستوى العالي و</w:t>
      </w:r>
      <w:r w:rsidR="0009081C">
        <w:rPr>
          <w:rFonts w:hint="cs"/>
          <w:sz w:val="28"/>
          <w:szCs w:val="28"/>
          <w:rtl/>
        </w:rPr>
        <w:t xml:space="preserve">الذي </w:t>
      </w:r>
      <w:r w:rsidR="00AA03E0">
        <w:rPr>
          <w:rFonts w:hint="cs"/>
          <w:sz w:val="28"/>
          <w:szCs w:val="28"/>
          <w:rtl/>
        </w:rPr>
        <w:t>ي</w:t>
      </w:r>
      <w:r w:rsidR="0009081C" w:rsidRPr="00307C76">
        <w:rPr>
          <w:rFonts w:hint="cs"/>
          <w:sz w:val="28"/>
          <w:szCs w:val="28"/>
          <w:rtl/>
        </w:rPr>
        <w:t>بلغ</w:t>
      </w:r>
      <w:r w:rsidR="0009081C">
        <w:rPr>
          <w:rFonts w:hint="cs"/>
          <w:sz w:val="28"/>
          <w:szCs w:val="28"/>
          <w:rtl/>
        </w:rPr>
        <w:t xml:space="preserve"> ضمن </w:t>
      </w:r>
      <w:r w:rsidR="0009081C" w:rsidRPr="00307C76">
        <w:rPr>
          <w:rFonts w:hint="cs"/>
          <w:sz w:val="28"/>
          <w:szCs w:val="28"/>
          <w:rtl/>
        </w:rPr>
        <w:t>خريجي الكليات</w:t>
      </w:r>
      <w:r w:rsidR="0009081C">
        <w:rPr>
          <w:rFonts w:hint="cs"/>
          <w:sz w:val="28"/>
          <w:szCs w:val="28"/>
          <w:rtl/>
        </w:rPr>
        <w:t xml:space="preserve"> منهم </w:t>
      </w:r>
      <w:r w:rsidR="006713E1" w:rsidRPr="00061F1E">
        <w:rPr>
          <w:sz w:val="28"/>
          <w:szCs w:val="28"/>
        </w:rPr>
        <w:t>%</w:t>
      </w:r>
      <w:r w:rsidR="0009081C">
        <w:rPr>
          <w:rFonts w:hint="cs"/>
          <w:sz w:val="28"/>
          <w:szCs w:val="28"/>
          <w:rtl/>
        </w:rPr>
        <w:t>27,8.</w:t>
      </w:r>
    </w:p>
    <w:p w:rsidR="0009081C" w:rsidRPr="00406815" w:rsidRDefault="0009081C" w:rsidP="003A13E0">
      <w:pPr>
        <w:bidi/>
        <w:spacing w:line="360" w:lineRule="auto"/>
        <w:ind w:left="-2"/>
        <w:jc w:val="both"/>
        <w:rPr>
          <w:sz w:val="28"/>
          <w:szCs w:val="28"/>
          <w:rtl/>
        </w:rPr>
      </w:pPr>
      <w:r w:rsidRPr="00406815">
        <w:rPr>
          <w:rFonts w:hint="cs"/>
          <w:sz w:val="28"/>
          <w:szCs w:val="28"/>
          <w:rtl/>
        </w:rPr>
        <w:t xml:space="preserve"> </w:t>
      </w:r>
      <w:r w:rsidR="00C014D6" w:rsidRPr="00406815">
        <w:rPr>
          <w:rFonts w:hint="cs"/>
          <w:sz w:val="28"/>
          <w:szCs w:val="28"/>
          <w:rtl/>
        </w:rPr>
        <w:t>و</w:t>
      </w:r>
      <w:r w:rsidR="00514FA5" w:rsidRPr="00406815">
        <w:rPr>
          <w:rFonts w:hint="cs"/>
          <w:sz w:val="28"/>
          <w:szCs w:val="28"/>
          <w:rtl/>
        </w:rPr>
        <w:t>ي</w:t>
      </w:r>
      <w:r w:rsidR="00C014D6" w:rsidRPr="00406815">
        <w:rPr>
          <w:rFonts w:hint="cs"/>
          <w:sz w:val="28"/>
          <w:szCs w:val="28"/>
          <w:rtl/>
        </w:rPr>
        <w:t>بلغ</w:t>
      </w:r>
      <w:r w:rsidRPr="00406815">
        <w:rPr>
          <w:rFonts w:hint="cs"/>
          <w:sz w:val="28"/>
          <w:szCs w:val="28"/>
          <w:rtl/>
        </w:rPr>
        <w:t xml:space="preserve"> هذا المعدل </w:t>
      </w:r>
      <w:r w:rsidR="006713E1" w:rsidRPr="00406815">
        <w:rPr>
          <w:sz w:val="28"/>
          <w:szCs w:val="28"/>
        </w:rPr>
        <w:t>%</w:t>
      </w:r>
      <w:r w:rsidRPr="00406815">
        <w:rPr>
          <w:rFonts w:ascii="Book Antiqua" w:hAnsi="Book Antiqua" w:hint="cs"/>
          <w:sz w:val="28"/>
          <w:szCs w:val="28"/>
          <w:rtl/>
        </w:rPr>
        <w:t>25,7</w:t>
      </w:r>
      <w:r w:rsidRPr="00406815">
        <w:rPr>
          <w:rFonts w:hint="cs"/>
          <w:sz w:val="28"/>
          <w:szCs w:val="28"/>
          <w:rtl/>
        </w:rPr>
        <w:t xml:space="preserve"> لدى الشباب البالغين من العمر ما بين 15 و24 سنة و</w:t>
      </w:r>
      <w:r w:rsidR="006713E1" w:rsidRPr="00406815">
        <w:rPr>
          <w:sz w:val="28"/>
          <w:szCs w:val="28"/>
        </w:rPr>
        <w:t>%</w:t>
      </w:r>
      <w:r w:rsidR="005C5BCD" w:rsidRPr="00406815">
        <w:rPr>
          <w:rFonts w:hint="cs"/>
          <w:sz w:val="28"/>
          <w:szCs w:val="28"/>
          <w:rtl/>
        </w:rPr>
        <w:t xml:space="preserve">43,5 </w:t>
      </w:r>
      <w:r w:rsidRPr="00406815">
        <w:rPr>
          <w:rFonts w:hint="cs"/>
          <w:sz w:val="28"/>
          <w:szCs w:val="28"/>
          <w:rtl/>
        </w:rPr>
        <w:t>في صفوف الحضريين منهم، مقابل</w:t>
      </w:r>
      <w:r w:rsidR="006713E1" w:rsidRPr="00406815">
        <w:rPr>
          <w:rFonts w:hint="cs"/>
          <w:sz w:val="28"/>
          <w:szCs w:val="28"/>
          <w:rtl/>
        </w:rPr>
        <w:t xml:space="preserve"> </w:t>
      </w:r>
      <w:r w:rsidR="006713E1" w:rsidRPr="00406815">
        <w:rPr>
          <w:sz w:val="28"/>
          <w:szCs w:val="28"/>
        </w:rPr>
        <w:t>%</w:t>
      </w:r>
      <w:r w:rsidR="005C5BCD" w:rsidRPr="00406815">
        <w:rPr>
          <w:rFonts w:ascii="Book Antiqua" w:hAnsi="Book Antiqua" w:hint="cs"/>
          <w:sz w:val="28"/>
          <w:szCs w:val="28"/>
          <w:rtl/>
        </w:rPr>
        <w:t>10,5</w:t>
      </w:r>
      <w:r w:rsidRPr="00406815">
        <w:rPr>
          <w:rFonts w:hint="cs"/>
          <w:sz w:val="28"/>
          <w:szCs w:val="28"/>
          <w:rtl/>
        </w:rPr>
        <w:t xml:space="preserve"> بالنسبة لمجموع الأشخاص البالغين من العمر 15 سنة فما فوق.</w:t>
      </w:r>
    </w:p>
    <w:p w:rsidR="00913E21" w:rsidRPr="002E3B48" w:rsidRDefault="00913E21" w:rsidP="00913E21">
      <w:pPr>
        <w:pStyle w:val="Paragraphedeliste"/>
        <w:bidi/>
        <w:spacing w:after="120"/>
        <w:ind w:left="-2"/>
        <w:jc w:val="center"/>
        <w:rPr>
          <w:b/>
          <w:bCs/>
          <w:sz w:val="26"/>
          <w:szCs w:val="26"/>
          <w:lang w:val="en-US" w:bidi="ar-MA"/>
        </w:rPr>
      </w:pPr>
      <w:r w:rsidRPr="002E3B48">
        <w:rPr>
          <w:b/>
          <w:bCs/>
          <w:sz w:val="26"/>
          <w:szCs w:val="26"/>
          <w:rtl/>
          <w:lang w:val="en-US" w:bidi="ar-MA"/>
        </w:rPr>
        <w:lastRenderedPageBreak/>
        <w:t>مبيان</w:t>
      </w:r>
      <w:r>
        <w:rPr>
          <w:b/>
          <w:bCs/>
          <w:sz w:val="26"/>
          <w:szCs w:val="26"/>
          <w:lang w:val="en-US"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val="en-US" w:bidi="ar-MA"/>
        </w:rPr>
        <w:t>4</w:t>
      </w:r>
      <w:r w:rsidRPr="002E3B48">
        <w:rPr>
          <w:b/>
          <w:bCs/>
          <w:sz w:val="26"/>
          <w:szCs w:val="26"/>
          <w:rtl/>
          <w:lang w:val="en-US" w:bidi="ar-MA"/>
        </w:rPr>
        <w:t xml:space="preserve">: معدل البطالة ما بين 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الفصل الأول </w:t>
      </w:r>
      <w:r>
        <w:rPr>
          <w:rFonts w:hint="cs"/>
          <w:b/>
          <w:bCs/>
          <w:sz w:val="26"/>
          <w:szCs w:val="26"/>
          <w:rtl/>
          <w:lang w:val="en-US" w:bidi="ar-MA"/>
        </w:rPr>
        <w:t>ل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سنة </w:t>
      </w:r>
      <w:r>
        <w:rPr>
          <w:b/>
          <w:bCs/>
          <w:sz w:val="26"/>
          <w:szCs w:val="26"/>
          <w:lang w:val="en-US" w:bidi="ar-MA"/>
        </w:rPr>
        <w:t>2017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>
        <w:rPr>
          <w:b/>
          <w:bCs/>
          <w:sz w:val="26"/>
          <w:szCs w:val="26"/>
          <w:lang w:val="en-US" w:bidi="ar-MA"/>
        </w:rPr>
        <w:t>2018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 </w:t>
      </w:r>
      <w:r w:rsidRPr="002E3B48">
        <w:rPr>
          <w:b/>
          <w:bCs/>
          <w:sz w:val="26"/>
          <w:szCs w:val="26"/>
          <w:rtl/>
          <w:lang w:val="en-US" w:bidi="ar-MA"/>
        </w:rPr>
        <w:t>حسب الشهادات (بـ</w:t>
      </w:r>
      <w:r w:rsidRPr="002E3B48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2E3B48">
        <w:rPr>
          <w:b/>
          <w:bCs/>
          <w:sz w:val="26"/>
          <w:szCs w:val="26"/>
          <w:rtl/>
          <w:lang w:val="en-US" w:bidi="ar-MA"/>
        </w:rPr>
        <w:t>%)</w:t>
      </w:r>
    </w:p>
    <w:p w:rsidR="00913E21" w:rsidRDefault="00913E21" w:rsidP="00913E21">
      <w:pPr>
        <w:jc w:val="center"/>
        <w:rPr>
          <w:lang w:bidi="ar-MA"/>
        </w:rPr>
      </w:pPr>
      <w:r w:rsidRPr="002E3B48">
        <w:rPr>
          <w:noProof/>
        </w:rPr>
        <w:drawing>
          <wp:inline distT="0" distB="0" distL="0" distR="0">
            <wp:extent cx="5728970" cy="3225800"/>
            <wp:effectExtent l="19050" t="0" r="24130" b="0"/>
            <wp:docPr id="5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3E21" w:rsidRDefault="00913E21" w:rsidP="00913E21">
      <w:pPr>
        <w:rPr>
          <w:lang w:bidi="ar-MA"/>
        </w:rPr>
      </w:pPr>
    </w:p>
    <w:p w:rsidR="00913E21" w:rsidRDefault="00913E21" w:rsidP="00913E21">
      <w:pPr>
        <w:bidi/>
        <w:rPr>
          <w:b/>
          <w:bCs/>
          <w:color w:val="548DD4"/>
          <w:sz w:val="36"/>
          <w:szCs w:val="36"/>
          <w:rtl/>
        </w:rPr>
      </w:pPr>
      <w:r w:rsidRPr="00933D62">
        <w:rPr>
          <w:rFonts w:hint="cs"/>
          <w:b/>
          <w:bCs/>
          <w:color w:val="548DD4"/>
          <w:sz w:val="36"/>
          <w:szCs w:val="36"/>
          <w:rtl/>
        </w:rPr>
        <w:t>خصائص العاطلين</w:t>
      </w:r>
    </w:p>
    <w:p w:rsidR="00913E21" w:rsidRPr="00423EDF" w:rsidRDefault="00913E21" w:rsidP="00913E21">
      <w:pPr>
        <w:bidi/>
        <w:rPr>
          <w:rFonts w:cs="Arial"/>
          <w:highlight w:val="yellow"/>
          <w:rtl/>
          <w:lang w:bidi="ar-MA"/>
        </w:rPr>
      </w:pPr>
    </w:p>
    <w:p w:rsidR="00913E21" w:rsidRPr="00406815" w:rsidRDefault="0097579A" w:rsidP="005B4C13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>أ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>غلبية العاطلين (</w:t>
      </w:r>
      <w:r w:rsidR="00913E21" w:rsidRPr="00406815">
        <w:rPr>
          <w:rFonts w:asciiTheme="majorBidi" w:hAnsiTheme="majorBidi" w:cstheme="majorBidi"/>
          <w:sz w:val="28"/>
          <w:szCs w:val="28"/>
          <w:lang w:bidi="ar-MA"/>
        </w:rPr>
        <w:t>85,6%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>) هم حضريون (</w:t>
      </w:r>
      <w:r w:rsidR="00913E21" w:rsidRPr="00406815">
        <w:rPr>
          <w:rFonts w:asciiTheme="majorBidi" w:hAnsiTheme="majorBidi" w:cstheme="majorBidi"/>
          <w:sz w:val="28"/>
          <w:szCs w:val="28"/>
          <w:lang w:bidi="ar-MA"/>
        </w:rPr>
        <w:t xml:space="preserve"> 81,7%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>لدى الرجال و</w:t>
      </w:r>
      <w:r w:rsidR="00913E21" w:rsidRPr="00406815">
        <w:rPr>
          <w:rFonts w:asciiTheme="majorBidi" w:hAnsiTheme="majorBidi" w:cstheme="majorBidi"/>
          <w:sz w:val="28"/>
          <w:szCs w:val="28"/>
          <w:lang w:bidi="ar-MA"/>
        </w:rPr>
        <w:t>92,6%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لدى النساء) </w:t>
      </w:r>
      <w:r w:rsidR="005B4C13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شباب </w:t>
      </w:r>
      <w:r w:rsidR="005B4C13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تتراوح أعمارهم ما بين 15 و29 سنة 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r w:rsidR="00913E21" w:rsidRPr="00406815">
        <w:rPr>
          <w:rFonts w:asciiTheme="majorBidi" w:hAnsiTheme="majorBidi" w:cstheme="majorBidi"/>
          <w:sz w:val="28"/>
          <w:szCs w:val="28"/>
          <w:lang w:bidi="ar-MA"/>
        </w:rPr>
        <w:t>63,7%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5B4C13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بالنسبة </w:t>
      </w:r>
      <w:r w:rsidR="005B4C13">
        <w:rPr>
          <w:rFonts w:asciiTheme="majorBidi" w:hAnsiTheme="majorBidi" w:cstheme="majorBidi" w:hint="cs"/>
          <w:sz w:val="28"/>
          <w:szCs w:val="28"/>
          <w:rtl/>
          <w:lang w:bidi="ar-MA"/>
        </w:rPr>
        <w:t>لكلا الجنسين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، </w:t>
      </w:r>
      <w:r w:rsidR="00913E21" w:rsidRPr="00406815">
        <w:rPr>
          <w:rFonts w:asciiTheme="majorBidi" w:hAnsiTheme="majorBidi" w:cstheme="majorBidi"/>
          <w:sz w:val="28"/>
          <w:szCs w:val="28"/>
          <w:lang w:bidi="ar-MA"/>
        </w:rPr>
        <w:t>62,6%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5B4C13">
        <w:rPr>
          <w:rFonts w:asciiTheme="majorBidi" w:hAnsiTheme="majorBidi" w:cstheme="majorBidi" w:hint="cs"/>
          <w:sz w:val="28"/>
          <w:szCs w:val="28"/>
          <w:rtl/>
          <w:lang w:bidi="ar-MA"/>
        </w:rPr>
        <w:t>لدى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5B4C13"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>لرجال و</w:t>
      </w:r>
      <w:r w:rsidR="00913E21" w:rsidRPr="00406815">
        <w:rPr>
          <w:rFonts w:asciiTheme="majorBidi" w:hAnsiTheme="majorBidi" w:cstheme="majorBidi"/>
          <w:sz w:val="28"/>
          <w:szCs w:val="28"/>
          <w:lang w:bidi="ar-MA"/>
        </w:rPr>
        <w:t>65,6%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5B4C13">
        <w:rPr>
          <w:rFonts w:asciiTheme="majorBidi" w:hAnsiTheme="majorBidi" w:cstheme="majorBidi" w:hint="cs"/>
          <w:sz w:val="28"/>
          <w:szCs w:val="28"/>
          <w:rtl/>
          <w:lang w:bidi="ar-MA"/>
        </w:rPr>
        <w:t>لدى</w:t>
      </w:r>
      <w:r w:rsidR="005B4C13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5B4C13"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>لنساء).</w:t>
      </w:r>
      <w:r w:rsidR="005B4C1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>ما يقارب أربعة عاطلين من بين عشرة (</w:t>
      </w:r>
      <w:r w:rsidR="00913E21" w:rsidRPr="00406815">
        <w:rPr>
          <w:rFonts w:asciiTheme="majorBidi" w:hAnsiTheme="majorBidi" w:cstheme="majorBidi"/>
          <w:sz w:val="28"/>
          <w:szCs w:val="28"/>
          <w:lang w:bidi="ar-MA"/>
        </w:rPr>
        <w:t>38,1%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) </w:t>
      </w:r>
      <w:r w:rsidR="005B4C1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هم 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>حاصلون على شهادة ذات مستوى عالي(</w:t>
      </w:r>
      <w:r w:rsidR="00913E21" w:rsidRPr="00406815">
        <w:rPr>
          <w:rFonts w:asciiTheme="majorBidi" w:hAnsiTheme="majorBidi" w:cstheme="majorBidi"/>
          <w:sz w:val="28"/>
          <w:szCs w:val="28"/>
          <w:lang w:bidi="ar-MA"/>
        </w:rPr>
        <w:t xml:space="preserve"> 29,2% </w:t>
      </w:r>
      <w:r w:rsidR="005B4C1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5B4C13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بالنسبة للرجال 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>و</w:t>
      </w:r>
      <w:r w:rsidR="00913E21" w:rsidRPr="00406815">
        <w:rPr>
          <w:rFonts w:asciiTheme="majorBidi" w:hAnsiTheme="majorBidi" w:cstheme="majorBidi"/>
          <w:sz w:val="28"/>
          <w:szCs w:val="28"/>
          <w:lang w:bidi="ar-MA"/>
        </w:rPr>
        <w:t>53,6%</w:t>
      </w:r>
      <w:r w:rsidR="00913E21"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للنساء).</w:t>
      </w:r>
    </w:p>
    <w:p w:rsidR="00913E21" w:rsidRPr="00406815" w:rsidRDefault="00913E21" w:rsidP="0058321A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إضافة إلى ذلك، فإن أكثر من نصف العاطلين </w:t>
      </w:r>
      <w:r w:rsidRPr="00406815">
        <w:rPr>
          <w:rFonts w:asciiTheme="majorBidi" w:hAnsiTheme="majorBidi" w:cstheme="majorBidi"/>
          <w:sz w:val="28"/>
          <w:szCs w:val="28"/>
          <w:lang w:bidi="ar-MA"/>
        </w:rPr>
        <w:t xml:space="preserve"> (56,4%)</w:t>
      </w: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لم يسبق لهم أن اشتغلوا </w:t>
      </w:r>
      <w:r w:rsidRPr="00406815">
        <w:rPr>
          <w:rFonts w:asciiTheme="majorBidi" w:hAnsiTheme="majorBidi" w:cstheme="majorBidi"/>
          <w:sz w:val="28"/>
          <w:szCs w:val="28"/>
          <w:lang w:bidi="ar-MA"/>
        </w:rPr>
        <w:t xml:space="preserve"> 49,3%</w:t>
      </w:r>
      <w:r w:rsidR="0058321A" w:rsidRPr="00406815">
        <w:rPr>
          <w:rFonts w:asciiTheme="majorBidi" w:hAnsiTheme="majorBidi" w:cstheme="majorBidi"/>
          <w:sz w:val="28"/>
          <w:szCs w:val="28"/>
          <w:lang w:bidi="ar-MA"/>
        </w:rPr>
        <w:t>)</w:t>
      </w: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>بالنسبة للرجال و</w:t>
      </w:r>
      <w:r w:rsidRPr="00406815">
        <w:rPr>
          <w:rFonts w:asciiTheme="majorBidi" w:hAnsiTheme="majorBidi" w:cstheme="majorBidi"/>
          <w:sz w:val="28"/>
          <w:szCs w:val="28"/>
          <w:lang w:bidi="ar-MA"/>
        </w:rPr>
        <w:t>68</w:t>
      </w:r>
      <w:r w:rsidRPr="00406815">
        <w:rPr>
          <w:rFonts w:asciiTheme="majorBidi" w:hAnsiTheme="majorBidi" w:cstheme="majorBidi"/>
          <w:sz w:val="28"/>
          <w:szCs w:val="28"/>
          <w:lang w:val="en-US" w:bidi="ar-MA"/>
        </w:rPr>
        <w:t>,8%</w:t>
      </w: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للنساء)، قرابة الثلثين (</w:t>
      </w:r>
      <w:r w:rsidRPr="00406815">
        <w:rPr>
          <w:rFonts w:asciiTheme="majorBidi" w:hAnsiTheme="majorBidi" w:cstheme="majorBidi"/>
          <w:sz w:val="28"/>
          <w:szCs w:val="28"/>
          <w:lang w:bidi="ar-MA"/>
        </w:rPr>
        <w:t>(66,4%</w:t>
      </w: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تعادل أو تفوق مدة بطالتهم السنة (</w:t>
      </w:r>
      <w:r w:rsidRPr="00406815">
        <w:rPr>
          <w:rFonts w:asciiTheme="majorBidi" w:hAnsiTheme="majorBidi" w:cstheme="majorBidi"/>
          <w:sz w:val="28"/>
          <w:szCs w:val="28"/>
          <w:lang w:val="en-US" w:bidi="ar-MA"/>
        </w:rPr>
        <w:t>61,6%</w:t>
      </w: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للرجال و%</w:t>
      </w:r>
      <w:r w:rsidRPr="00406815">
        <w:rPr>
          <w:rFonts w:asciiTheme="majorBidi" w:hAnsiTheme="majorBidi" w:cstheme="majorBidi"/>
          <w:sz w:val="28"/>
          <w:szCs w:val="28"/>
          <w:lang w:val="en-US" w:bidi="ar-MA"/>
        </w:rPr>
        <w:t>74,8</w:t>
      </w: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للنساء)</w:t>
      </w:r>
      <w:r w:rsidR="0058321A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وأخيرا</w:t>
      </w:r>
      <w:r w:rsidR="0058321A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406815">
        <w:rPr>
          <w:rFonts w:asciiTheme="majorBidi" w:hAnsiTheme="majorBidi" w:cstheme="majorBidi"/>
          <w:sz w:val="28"/>
          <w:szCs w:val="28"/>
          <w:lang w:bidi="ar-MA"/>
        </w:rPr>
        <w:t>25,2%</w:t>
      </w: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العاطلين هم في هذه الوضعية نتيجة الطرد </w:t>
      </w:r>
      <w:r w:rsidRPr="00406815">
        <w:rPr>
          <w:rFonts w:asciiTheme="majorBidi" w:hAnsiTheme="majorBidi" w:cstheme="majorBidi"/>
          <w:sz w:val="28"/>
          <w:szCs w:val="28"/>
          <w:lang w:bidi="ar-MA"/>
        </w:rPr>
        <w:t>(20,1%)</w:t>
      </w: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أو توقف نشاط مؤسسة المشغل </w:t>
      </w:r>
      <w:r w:rsidRPr="00406815">
        <w:rPr>
          <w:rFonts w:asciiTheme="majorBidi" w:hAnsiTheme="majorBidi" w:cstheme="majorBidi"/>
          <w:sz w:val="28"/>
          <w:szCs w:val="28"/>
          <w:lang w:bidi="ar-MA"/>
        </w:rPr>
        <w:t>(5,1%)</w:t>
      </w:r>
      <w:r w:rsidRPr="00406815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913E21" w:rsidRPr="0058321A" w:rsidRDefault="0058321A" w:rsidP="0058321A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ومن جهة أخرى، 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>7,1%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العاطلين،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وهو ما يمثل 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>89.000 شخص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خلال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الفصل الأول من سنة 2018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>يئسوا من البحث الفعلي عن العمل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مقابل </w:t>
      </w:r>
      <w:r w:rsidR="00913E21" w:rsidRPr="0058321A">
        <w:rPr>
          <w:rFonts w:asciiTheme="majorBidi" w:hAnsiTheme="majorBidi" w:cstheme="majorBidi"/>
          <w:sz w:val="28"/>
          <w:szCs w:val="28"/>
          <w:lang w:bidi="ar-MA"/>
        </w:rPr>
        <w:t>7%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خلال السنة الماضية.</w:t>
      </w:r>
      <w:r w:rsidR="00913E21" w:rsidRPr="0058321A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ما يقارب </w:t>
      </w:r>
      <w:r w:rsidR="00913E21" w:rsidRPr="0058321A">
        <w:rPr>
          <w:rFonts w:asciiTheme="majorBidi" w:hAnsiTheme="majorBidi" w:cstheme="majorBidi"/>
          <w:sz w:val="28"/>
          <w:szCs w:val="28"/>
          <w:lang w:bidi="ar-MA"/>
        </w:rPr>
        <w:t>90%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منهم حضريون، </w:t>
      </w:r>
      <w:r w:rsidR="00913E21"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51 نساء، </w:t>
      </w:r>
      <w:r w:rsidR="00913E21"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>51 شباب تتراوح أعمارهم ما بين 15 و 29 سنة و</w:t>
      </w:r>
      <w:r w:rsidR="00913E21"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>82</w:t>
      </w:r>
      <w:r w:rsidR="00913E21" w:rsidRPr="0058321A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913E21"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حاصلون على شهادة. </w:t>
      </w:r>
    </w:p>
    <w:p w:rsidR="00913E21" w:rsidRDefault="00913E21" w:rsidP="0058321A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58321A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</w:p>
    <w:p w:rsidR="005B2C97" w:rsidRDefault="005B2C97" w:rsidP="005B2C97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5B2C97" w:rsidRDefault="005B2C97" w:rsidP="005B2C97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13E21" w:rsidRPr="009E6839" w:rsidRDefault="00913E21" w:rsidP="00913E21">
      <w:pPr>
        <w:jc w:val="right"/>
        <w:rPr>
          <w:b/>
          <w:bCs/>
          <w:color w:val="548DD4"/>
          <w:sz w:val="32"/>
          <w:szCs w:val="32"/>
          <w:rtl/>
        </w:rPr>
      </w:pPr>
      <w:r w:rsidRPr="009E6839">
        <w:rPr>
          <w:b/>
          <w:bCs/>
          <w:color w:val="548DD4"/>
          <w:sz w:val="32"/>
          <w:szCs w:val="32"/>
          <w:rtl/>
        </w:rPr>
        <w:lastRenderedPageBreak/>
        <w:t>ارتفاع</w:t>
      </w:r>
      <w:r w:rsidRPr="009E6839">
        <w:rPr>
          <w:rFonts w:hint="cs"/>
          <w:b/>
          <w:bCs/>
          <w:color w:val="548DD4"/>
          <w:sz w:val="32"/>
          <w:szCs w:val="32"/>
          <w:rtl/>
        </w:rPr>
        <w:t xml:space="preserve"> معدل وحجم النشيطين المشتغلين في حالة شغل ناقص</w:t>
      </w:r>
    </w:p>
    <w:p w:rsidR="00913E21" w:rsidRPr="0097579A" w:rsidRDefault="00913E21" w:rsidP="00913E21">
      <w:pPr>
        <w:bidi/>
        <w:spacing w:line="360" w:lineRule="auto"/>
        <w:ind w:left="-2"/>
        <w:jc w:val="both"/>
        <w:rPr>
          <w:sz w:val="12"/>
          <w:szCs w:val="12"/>
          <w:rtl/>
        </w:rPr>
      </w:pPr>
    </w:p>
    <w:p w:rsidR="00913E21" w:rsidRPr="005B2C97" w:rsidRDefault="00913E21" w:rsidP="003808E3">
      <w:pPr>
        <w:bidi/>
        <w:spacing w:after="120" w:line="360" w:lineRule="auto"/>
        <w:ind w:left="-2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انتقل معدل الشغل الناقص </w:t>
      </w:r>
      <w:r w:rsidR="003808E3"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على المستوى الوطني 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من </w:t>
      </w:r>
      <w:r w:rsidRPr="005B2C97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9,8 سنة 2017 إلى </w:t>
      </w:r>
      <w:r w:rsidRPr="005B2C97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10 سنة 2018. وهكذا انتقل حجم النشيطين المشتغلين في حالة شغل ناقص، خلال نفس الفترة، من 1.057.000 إلى1.090.000. و</w:t>
      </w:r>
      <w:r w:rsidR="003808E3" w:rsidRPr="003808E3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3808E3" w:rsidRPr="005B2C97">
        <w:rPr>
          <w:rFonts w:asciiTheme="majorBidi" w:hAnsiTheme="majorBidi" w:cstheme="majorBidi"/>
          <w:sz w:val="28"/>
          <w:szCs w:val="28"/>
          <w:rtl/>
          <w:lang w:bidi="ar-MA"/>
        </w:rPr>
        <w:t>بالمدن</w:t>
      </w:r>
      <w:r w:rsidR="003808E3">
        <w:rPr>
          <w:rFonts w:asciiTheme="majorBidi" w:hAnsiTheme="majorBidi" w:cstheme="majorBidi" w:hint="cs"/>
          <w:sz w:val="28"/>
          <w:szCs w:val="28"/>
          <w:rtl/>
          <w:lang w:bidi="ar-MA"/>
        </w:rPr>
        <w:t>، وبارتفاع طفيف ل</w:t>
      </w:r>
      <w:r w:rsidR="003808E3" w:rsidRPr="005B2C97">
        <w:rPr>
          <w:rFonts w:asciiTheme="majorBidi" w:hAnsiTheme="majorBidi" w:cstheme="majorBidi"/>
          <w:sz w:val="28"/>
          <w:szCs w:val="28"/>
          <w:rtl/>
          <w:lang w:bidi="ar-MA"/>
        </w:rPr>
        <w:t>حجم النشيطين المشتغلين في حالة شغل ناقص</w:t>
      </w:r>
      <w:r w:rsidR="003808E3">
        <w:rPr>
          <w:rFonts w:asciiTheme="majorBidi" w:hAnsiTheme="majorBidi" w:cstheme="majorBidi" w:hint="cs"/>
          <w:sz w:val="28"/>
          <w:szCs w:val="28"/>
          <w:rtl/>
          <w:lang w:bidi="ar-MA"/>
        </w:rPr>
        <w:t>، الذي انتقل من</w:t>
      </w:r>
      <w:r w:rsidR="003808E3"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550.000 إلى 558.000</w:t>
      </w:r>
      <w:r w:rsidR="003808E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شخص، 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استقر معدل </w:t>
      </w:r>
      <w:r w:rsidR="003808E3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="003808E3"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شغل </w:t>
      </w:r>
      <w:r w:rsidR="003808E3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="003808E3"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ناقص 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في </w:t>
      </w:r>
      <w:r w:rsidRPr="005B2C97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9,4</w:t>
      </w:r>
      <w:r w:rsidR="003808E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</w:t>
      </w:r>
      <w:r w:rsidR="003808E3" w:rsidRPr="005B2C97">
        <w:rPr>
          <w:rFonts w:asciiTheme="majorBidi" w:hAnsiTheme="majorBidi" w:cstheme="majorBidi"/>
          <w:sz w:val="28"/>
          <w:szCs w:val="28"/>
          <w:rtl/>
          <w:lang w:bidi="ar-MA"/>
        </w:rPr>
        <w:t>بالبوادي</w:t>
      </w:r>
      <w:r w:rsidR="003808E3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="003808E3"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انتقل</w:t>
      </w:r>
      <w:r w:rsidR="003808E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هذا المعدل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</w:t>
      </w:r>
      <w:r w:rsidRPr="005B2C97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10,3 إلى </w:t>
      </w:r>
      <w:r w:rsidRPr="005B2C97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10,7</w:t>
      </w:r>
      <w:r w:rsidR="003808E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انتقل حجم </w:t>
      </w:r>
      <w:r w:rsidR="003808E3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="003808E3"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شغل </w:t>
      </w:r>
      <w:r w:rsidR="003808E3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="003808E3"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ناقص 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من 507.000 إلى 532.000.</w:t>
      </w:r>
    </w:p>
    <w:p w:rsidR="00913E21" w:rsidRPr="0097579A" w:rsidRDefault="00913E21" w:rsidP="00913E21">
      <w:pPr>
        <w:bidi/>
        <w:spacing w:before="120"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97579A">
        <w:rPr>
          <w:b/>
          <w:bCs/>
          <w:sz w:val="26"/>
          <w:szCs w:val="26"/>
          <w:rtl/>
          <w:lang w:val="en-US" w:bidi="ar-MA"/>
        </w:rPr>
        <w:t>مبيان</w:t>
      </w:r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 5: </w:t>
      </w:r>
      <w:r w:rsidRPr="0097579A">
        <w:rPr>
          <w:b/>
          <w:bCs/>
          <w:sz w:val="26"/>
          <w:szCs w:val="26"/>
          <w:rtl/>
          <w:lang w:val="en-US" w:bidi="ar-MA"/>
        </w:rPr>
        <w:t>تطور معدل</w:t>
      </w:r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 </w:t>
      </w:r>
      <w:r w:rsidRPr="0097579A">
        <w:rPr>
          <w:b/>
          <w:bCs/>
          <w:sz w:val="26"/>
          <w:szCs w:val="26"/>
          <w:rtl/>
          <w:lang w:val="en-US" w:bidi="ar-MA"/>
        </w:rPr>
        <w:t xml:space="preserve">ما بين الفصل الأول </w:t>
      </w:r>
      <w:r w:rsidRPr="0097579A">
        <w:rPr>
          <w:rFonts w:hint="cs"/>
          <w:b/>
          <w:bCs/>
          <w:sz w:val="26"/>
          <w:szCs w:val="26"/>
          <w:rtl/>
          <w:lang w:val="en-US" w:bidi="ar-MA"/>
        </w:rPr>
        <w:t>ل</w:t>
      </w:r>
      <w:r w:rsidRPr="0097579A">
        <w:rPr>
          <w:b/>
          <w:bCs/>
          <w:sz w:val="26"/>
          <w:szCs w:val="26"/>
          <w:rtl/>
          <w:lang w:val="en-US" w:bidi="ar-MA"/>
        </w:rPr>
        <w:t xml:space="preserve">سنة </w:t>
      </w:r>
      <w:r w:rsidRPr="0097579A">
        <w:rPr>
          <w:b/>
          <w:bCs/>
          <w:sz w:val="26"/>
          <w:szCs w:val="26"/>
          <w:lang w:val="en-US" w:bidi="ar-MA"/>
        </w:rPr>
        <w:t>2017</w:t>
      </w:r>
      <w:r w:rsidRPr="0097579A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 w:rsidRPr="0097579A">
        <w:rPr>
          <w:b/>
          <w:bCs/>
          <w:sz w:val="26"/>
          <w:szCs w:val="26"/>
          <w:lang w:val="en-US" w:bidi="ar-MA"/>
        </w:rPr>
        <w:t>2018</w:t>
      </w:r>
      <w:r w:rsidRPr="0097579A">
        <w:rPr>
          <w:b/>
          <w:bCs/>
          <w:sz w:val="26"/>
          <w:szCs w:val="26"/>
          <w:rtl/>
          <w:lang w:val="en-US" w:bidi="ar-MA"/>
        </w:rPr>
        <w:t xml:space="preserve"> لدى بعض فئات الساكنة النشيطة (</w:t>
      </w:r>
      <w:r w:rsidRPr="0097579A">
        <w:rPr>
          <w:rFonts w:hint="cs"/>
          <w:b/>
          <w:bCs/>
          <w:sz w:val="26"/>
          <w:szCs w:val="26"/>
          <w:rtl/>
        </w:rPr>
        <w:t>بـ</w:t>
      </w:r>
      <w:r w:rsidR="0097579A" w:rsidRPr="0097579A">
        <w:rPr>
          <w:b/>
          <w:bCs/>
          <w:sz w:val="26"/>
          <w:szCs w:val="26"/>
        </w:rPr>
        <w:t xml:space="preserve"> </w:t>
      </w:r>
      <w:r w:rsidRPr="0097579A">
        <w:rPr>
          <w:b/>
          <w:bCs/>
          <w:sz w:val="26"/>
          <w:szCs w:val="26"/>
          <w:rtl/>
          <w:lang w:val="en-US" w:bidi="ar-MA"/>
        </w:rPr>
        <w:t>%)</w:t>
      </w:r>
    </w:p>
    <w:p w:rsidR="00913E21" w:rsidRDefault="00913E21" w:rsidP="00913E21">
      <w:pPr>
        <w:jc w:val="center"/>
        <w:rPr>
          <w:lang w:bidi="ar-MA"/>
        </w:rPr>
      </w:pPr>
      <w:r w:rsidRPr="00EE23D5">
        <w:rPr>
          <w:noProof/>
        </w:rPr>
        <w:drawing>
          <wp:inline distT="0" distB="0" distL="0" distR="0">
            <wp:extent cx="5283200" cy="1987550"/>
            <wp:effectExtent l="19050" t="0" r="12700" b="0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3E21" w:rsidRPr="007B71A4" w:rsidRDefault="00913E21" w:rsidP="00913E21">
      <w:pPr>
        <w:rPr>
          <w:lang w:bidi="ar-MA"/>
        </w:rPr>
      </w:pPr>
    </w:p>
    <w:p w:rsidR="00913E21" w:rsidRPr="00325B84" w:rsidRDefault="00913E21" w:rsidP="00913E2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325B84">
        <w:rPr>
          <w:rFonts w:asciiTheme="majorBidi" w:hAnsiTheme="majorBidi" w:cstheme="majorBidi"/>
          <w:sz w:val="28"/>
          <w:szCs w:val="28"/>
          <w:rtl/>
          <w:lang w:bidi="ar-MA"/>
        </w:rPr>
        <w:t xml:space="preserve">ويبقى الشغل الناقص أكثر انتشارا في قطاعات "البناء والأشغال العمومية"، حيث بلغ </w:t>
      </w:r>
      <w:r w:rsidRPr="00325B84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325B84">
        <w:rPr>
          <w:rFonts w:asciiTheme="majorBidi" w:hAnsiTheme="majorBidi" w:cstheme="majorBidi"/>
          <w:sz w:val="28"/>
          <w:szCs w:val="28"/>
          <w:rtl/>
          <w:lang w:bidi="ar-MA"/>
        </w:rPr>
        <w:t>16,1، وفي قطاع الفلاحة حيث يمس حوالي عشر(</w:t>
      </w:r>
      <w:r w:rsidRPr="00325B84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325B84">
        <w:rPr>
          <w:rFonts w:asciiTheme="majorBidi" w:hAnsiTheme="majorBidi" w:cstheme="majorBidi"/>
          <w:sz w:val="28"/>
          <w:szCs w:val="28"/>
          <w:rtl/>
          <w:lang w:bidi="ar-MA"/>
        </w:rPr>
        <w:t>9,8) العاملين بهذا القطاع.</w:t>
      </w:r>
    </w:p>
    <w:p w:rsidR="00913E21" w:rsidRPr="00C9067D" w:rsidRDefault="00913E21" w:rsidP="00913E21">
      <w:pPr>
        <w:bidi/>
        <w:spacing w:before="120"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C9067D">
        <w:rPr>
          <w:b/>
          <w:bCs/>
          <w:sz w:val="26"/>
          <w:szCs w:val="26"/>
          <w:rtl/>
          <w:lang w:val="en-US" w:bidi="ar-MA"/>
        </w:rPr>
        <w:t>مبيان</w:t>
      </w:r>
      <w:r w:rsidRPr="00C9067D">
        <w:rPr>
          <w:rFonts w:hint="cs"/>
          <w:b/>
          <w:bCs/>
          <w:sz w:val="26"/>
          <w:szCs w:val="26"/>
          <w:rtl/>
          <w:lang w:val="en-US" w:bidi="ar-MA"/>
        </w:rPr>
        <w:t xml:space="preserve"> 6: </w:t>
      </w:r>
      <w:r w:rsidRPr="00C9067D">
        <w:rPr>
          <w:b/>
          <w:bCs/>
          <w:sz w:val="26"/>
          <w:szCs w:val="26"/>
          <w:rtl/>
          <w:lang w:val="en-US" w:bidi="ar-MA"/>
        </w:rPr>
        <w:t>تطور معدل</w:t>
      </w:r>
      <w:r w:rsidRPr="00C9067D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 </w:t>
      </w:r>
      <w:r w:rsidRPr="00C9067D">
        <w:rPr>
          <w:b/>
          <w:bCs/>
          <w:sz w:val="26"/>
          <w:szCs w:val="26"/>
          <w:rtl/>
          <w:lang w:val="en-US" w:bidi="ar-MA"/>
        </w:rPr>
        <w:t xml:space="preserve">ما بين الفصل الأول </w:t>
      </w:r>
      <w:r w:rsidRPr="00C9067D">
        <w:rPr>
          <w:rFonts w:hint="cs"/>
          <w:b/>
          <w:bCs/>
          <w:sz w:val="26"/>
          <w:szCs w:val="26"/>
          <w:rtl/>
          <w:lang w:val="en-US" w:bidi="ar-MA"/>
        </w:rPr>
        <w:t>ل</w:t>
      </w:r>
      <w:r w:rsidRPr="00C9067D">
        <w:rPr>
          <w:b/>
          <w:bCs/>
          <w:sz w:val="26"/>
          <w:szCs w:val="26"/>
          <w:rtl/>
          <w:lang w:val="en-US" w:bidi="ar-MA"/>
        </w:rPr>
        <w:t xml:space="preserve">سنة </w:t>
      </w:r>
      <w:r w:rsidRPr="00C9067D">
        <w:rPr>
          <w:b/>
          <w:bCs/>
          <w:sz w:val="26"/>
          <w:szCs w:val="26"/>
          <w:lang w:val="en-US" w:bidi="ar-MA"/>
        </w:rPr>
        <w:t>2017</w:t>
      </w:r>
      <w:r w:rsidRPr="00C9067D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 w:rsidRPr="00C9067D">
        <w:rPr>
          <w:b/>
          <w:bCs/>
          <w:sz w:val="26"/>
          <w:szCs w:val="26"/>
          <w:lang w:val="en-US" w:bidi="ar-MA"/>
        </w:rPr>
        <w:t>2018</w:t>
      </w:r>
      <w:r w:rsidRPr="00C9067D">
        <w:rPr>
          <w:b/>
          <w:bCs/>
          <w:sz w:val="26"/>
          <w:szCs w:val="26"/>
          <w:rtl/>
          <w:lang w:val="en-US" w:bidi="ar-MA"/>
        </w:rPr>
        <w:t xml:space="preserve"> حسب</w:t>
      </w:r>
      <w:r w:rsidRPr="00C9067D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C9067D">
        <w:rPr>
          <w:b/>
          <w:bCs/>
          <w:sz w:val="26"/>
          <w:szCs w:val="26"/>
          <w:rtl/>
          <w:lang w:bidi="ar-MA"/>
        </w:rPr>
        <w:t xml:space="preserve">قطاع النشاط </w:t>
      </w:r>
      <w:r w:rsidRPr="00C9067D">
        <w:rPr>
          <w:rFonts w:hint="cs"/>
          <w:b/>
          <w:bCs/>
          <w:sz w:val="26"/>
          <w:szCs w:val="26"/>
          <w:rtl/>
          <w:lang w:bidi="ar-MA"/>
        </w:rPr>
        <w:t>الاقتصادي</w:t>
      </w:r>
      <w:r w:rsidRPr="00C9067D">
        <w:rPr>
          <w:b/>
          <w:bCs/>
          <w:sz w:val="26"/>
          <w:szCs w:val="26"/>
          <w:rtl/>
          <w:lang w:val="en-US" w:bidi="ar-MA"/>
        </w:rPr>
        <w:t xml:space="preserve"> (</w:t>
      </w:r>
      <w:r w:rsidRPr="00C9067D">
        <w:rPr>
          <w:rFonts w:hint="cs"/>
          <w:b/>
          <w:bCs/>
          <w:sz w:val="26"/>
          <w:szCs w:val="26"/>
          <w:rtl/>
        </w:rPr>
        <w:t>بـ</w:t>
      </w:r>
      <w:r w:rsidRPr="00C9067D">
        <w:rPr>
          <w:b/>
          <w:bCs/>
          <w:sz w:val="26"/>
          <w:szCs w:val="26"/>
          <w:rtl/>
          <w:lang w:val="en-US" w:bidi="ar-MA"/>
        </w:rPr>
        <w:t>%)</w:t>
      </w:r>
    </w:p>
    <w:p w:rsidR="00913E21" w:rsidRDefault="00913E21" w:rsidP="00913E21">
      <w:pPr>
        <w:bidi/>
        <w:spacing w:before="120"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7B71A4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429250" cy="1885950"/>
            <wp:effectExtent l="19050" t="0" r="1905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3E21" w:rsidRPr="007B71A4" w:rsidRDefault="00913E21" w:rsidP="00913E21">
      <w:pPr>
        <w:tabs>
          <w:tab w:val="left" w:pos="5010"/>
        </w:tabs>
        <w:rPr>
          <w:lang w:bidi="ar-MA"/>
        </w:rPr>
      </w:pPr>
    </w:p>
    <w:p w:rsidR="00913E21" w:rsidRDefault="00913E21" w:rsidP="00913E21">
      <w:pPr>
        <w:bidi/>
        <w:spacing w:line="360" w:lineRule="auto"/>
        <w:jc w:val="both"/>
        <w:rPr>
          <w:rFonts w:cs="Arial"/>
          <w:lang w:bidi="ar-MA"/>
        </w:rPr>
      </w:pPr>
    </w:p>
    <w:p w:rsidR="0071014E" w:rsidRDefault="0071014E" w:rsidP="00913E21">
      <w:pPr>
        <w:bidi/>
        <w:rPr>
          <w:b/>
          <w:bCs/>
          <w:color w:val="548DD4"/>
          <w:sz w:val="36"/>
          <w:szCs w:val="36"/>
          <w:rtl/>
        </w:rPr>
      </w:pPr>
    </w:p>
    <w:p w:rsidR="009E6839" w:rsidRDefault="009E6839" w:rsidP="009E6839">
      <w:pPr>
        <w:bidi/>
        <w:rPr>
          <w:b/>
          <w:bCs/>
          <w:color w:val="548DD4"/>
          <w:sz w:val="36"/>
          <w:szCs w:val="36"/>
        </w:rPr>
      </w:pPr>
    </w:p>
    <w:p w:rsidR="00BE5DD4" w:rsidRDefault="00BE5DD4" w:rsidP="0071014E">
      <w:pPr>
        <w:bidi/>
        <w:rPr>
          <w:b/>
          <w:bCs/>
          <w:color w:val="548DD4"/>
          <w:sz w:val="32"/>
          <w:szCs w:val="32"/>
          <w:rtl/>
        </w:rPr>
      </w:pPr>
    </w:p>
    <w:p w:rsidR="00913E21" w:rsidRPr="009E6839" w:rsidRDefault="00913E21" w:rsidP="00BE5DD4">
      <w:pPr>
        <w:bidi/>
        <w:rPr>
          <w:b/>
          <w:bCs/>
          <w:color w:val="548DD4"/>
          <w:sz w:val="32"/>
          <w:szCs w:val="32"/>
          <w:rtl/>
        </w:rPr>
      </w:pPr>
      <w:r w:rsidRPr="009E6839">
        <w:rPr>
          <w:rFonts w:hint="cs"/>
          <w:b/>
          <w:bCs/>
          <w:color w:val="548DD4"/>
          <w:sz w:val="32"/>
          <w:szCs w:val="32"/>
          <w:rtl/>
        </w:rPr>
        <w:lastRenderedPageBreak/>
        <w:t>خصائص النشيطين المشتغلين في حالة شغل ناقص</w:t>
      </w:r>
    </w:p>
    <w:p w:rsidR="00913E21" w:rsidRPr="0071014E" w:rsidRDefault="00913E21" w:rsidP="00913E21">
      <w:pPr>
        <w:bidi/>
        <w:rPr>
          <w:b/>
          <w:bCs/>
          <w:color w:val="548DD4"/>
          <w:sz w:val="12"/>
          <w:szCs w:val="12"/>
          <w:rtl/>
        </w:rPr>
      </w:pPr>
    </w:p>
    <w:p w:rsidR="00913E21" w:rsidRPr="0071014E" w:rsidRDefault="0071014E" w:rsidP="00331AC4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71014E">
        <w:rPr>
          <w:rFonts w:asciiTheme="majorBidi" w:hAnsiTheme="majorBidi" w:cstheme="majorBidi"/>
          <w:sz w:val="28"/>
          <w:szCs w:val="28"/>
          <w:rtl/>
          <w:lang w:bidi="ar-MA"/>
        </w:rPr>
        <w:t>أ</w:t>
      </w:r>
      <w:r w:rsidR="00913E21" w:rsidRPr="0071014E">
        <w:rPr>
          <w:rFonts w:asciiTheme="majorBidi" w:hAnsiTheme="majorBidi" w:cstheme="majorBidi"/>
          <w:sz w:val="28"/>
          <w:szCs w:val="28"/>
          <w:rtl/>
        </w:rPr>
        <w:t xml:space="preserve">غلبية النشيطين المشتغلين في حالة شغل ناقص </w:t>
      </w:r>
      <w:r w:rsidR="00913E21" w:rsidRPr="0071014E">
        <w:rPr>
          <w:rFonts w:asciiTheme="majorBidi" w:hAnsiTheme="majorBidi" w:cstheme="majorBidi"/>
          <w:sz w:val="28"/>
          <w:szCs w:val="28"/>
        </w:rPr>
        <w:t>(87,6%)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هم </w:t>
      </w:r>
      <w:r w:rsidR="00331AC4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ذكور 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>و</w:t>
      </w:r>
      <w:r w:rsidR="00913E21" w:rsidRPr="0071014E">
        <w:rPr>
          <w:rFonts w:asciiTheme="majorBidi" w:hAnsiTheme="majorBidi" w:cstheme="majorBidi"/>
          <w:sz w:val="28"/>
          <w:szCs w:val="28"/>
          <w:lang w:bidi="ar-MA"/>
        </w:rPr>
        <w:t>48,8%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قرويون (</w:t>
      </w:r>
      <w:r w:rsidR="00913E21" w:rsidRPr="0071014E">
        <w:rPr>
          <w:rFonts w:asciiTheme="majorBidi" w:hAnsiTheme="majorBidi" w:cstheme="majorBidi"/>
          <w:sz w:val="28"/>
          <w:szCs w:val="28"/>
          <w:lang w:bidi="ar-MA"/>
        </w:rPr>
        <w:t>53,2%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للرجال مقابل 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val="en-US" w:bidi="ar-MA"/>
        </w:rPr>
        <w:t>18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للنساء) و</w:t>
      </w:r>
      <w:r w:rsidR="00913E21" w:rsidRPr="0071014E">
        <w:rPr>
          <w:rFonts w:asciiTheme="majorBidi" w:hAnsiTheme="majorBidi" w:cstheme="majorBidi"/>
          <w:sz w:val="28"/>
          <w:szCs w:val="28"/>
          <w:lang w:bidi="ar-MA"/>
        </w:rPr>
        <w:t>38,1%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هم شباب لا يتعدى سنهم الثلاثين (15-29 سنة) (</w:t>
      </w:r>
      <w:r w:rsidR="00913E21" w:rsidRPr="0071014E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val="en-US" w:bidi="ar-MA"/>
        </w:rPr>
        <w:t>39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للرجال مقابل %</w:t>
      </w:r>
      <w:r w:rsidR="00913E21" w:rsidRPr="0071014E">
        <w:rPr>
          <w:rFonts w:asciiTheme="majorBidi" w:hAnsiTheme="majorBidi" w:cstheme="majorBidi"/>
          <w:sz w:val="28"/>
          <w:szCs w:val="28"/>
          <w:lang w:val="en-US" w:bidi="ar-MA"/>
        </w:rPr>
        <w:t>31,3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val="en-US" w:bidi="ar-MA"/>
        </w:rPr>
        <w:t xml:space="preserve"> 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>بالنسبة للنساء) و</w:t>
      </w:r>
      <w:r w:rsidR="00913E21" w:rsidRPr="0071014E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45 </w:t>
      </w:r>
      <w:r w:rsidR="00331AC4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يتوفرون على 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>شهاد</w:t>
      </w:r>
      <w:r w:rsidR="00331AC4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ة 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r w:rsidR="00913E21" w:rsidRPr="0071014E">
        <w:rPr>
          <w:rFonts w:asciiTheme="majorBidi" w:hAnsiTheme="majorBidi" w:cstheme="majorBidi"/>
          <w:sz w:val="28"/>
          <w:szCs w:val="28"/>
          <w:lang w:val="en-US" w:bidi="ar-MA"/>
        </w:rPr>
        <w:t>12,2%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331AC4">
        <w:rPr>
          <w:rFonts w:asciiTheme="majorBidi" w:hAnsiTheme="majorBidi" w:cstheme="majorBidi" w:hint="cs"/>
          <w:sz w:val="28"/>
          <w:szCs w:val="28"/>
          <w:rtl/>
          <w:lang w:val="en-US" w:bidi="ar-MA"/>
        </w:rPr>
        <w:t>من</w:t>
      </w:r>
      <w:r w:rsidR="00331AC4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هم 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>حاصلون على شهاد</w:t>
      </w:r>
      <w:r w:rsidR="00331AC4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ات 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>مستوى عالي</w:t>
      </w:r>
      <w:r w:rsidR="00913E21" w:rsidRPr="0071014E">
        <w:rPr>
          <w:rFonts w:asciiTheme="majorBidi" w:hAnsiTheme="majorBidi" w:cstheme="majorBidi"/>
          <w:sz w:val="28"/>
          <w:szCs w:val="28"/>
          <w:lang w:bidi="ar-MA"/>
        </w:rPr>
        <w:t>(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C17D59" w:rsidRDefault="00C95AD9" w:rsidP="00C95AD9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من بين 1.090.000 شخص في حالة شغل ناقص، 888.000 (أي </w:t>
      </w:r>
      <w:r w:rsidR="00913E21" w:rsidRPr="0071014E">
        <w:rPr>
          <w:rFonts w:asciiTheme="majorBidi" w:hAnsiTheme="majorBidi" w:cstheme="majorBidi"/>
          <w:sz w:val="28"/>
          <w:szCs w:val="28"/>
          <w:lang w:bidi="ar-MA"/>
        </w:rPr>
        <w:t>(81,5%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يمارسون شغل مؤدى عنه (</w:t>
      </w:r>
      <w:r w:rsidR="00913E21" w:rsidRPr="0071014E">
        <w:rPr>
          <w:rFonts w:asciiTheme="majorBidi" w:hAnsiTheme="majorBidi" w:cstheme="majorBidi"/>
          <w:sz w:val="28"/>
          <w:szCs w:val="28"/>
          <w:lang w:val="en-US" w:bidi="ar-MA"/>
        </w:rPr>
        <w:t>79,8%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لدى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>لرجال و</w:t>
      </w:r>
      <w:r w:rsidR="00913E21" w:rsidRPr="0071014E">
        <w:rPr>
          <w:rFonts w:asciiTheme="majorBidi" w:hAnsiTheme="majorBidi" w:cstheme="majorBidi"/>
          <w:sz w:val="28"/>
          <w:szCs w:val="28"/>
          <w:lang w:val="en-US" w:bidi="ar-MA"/>
        </w:rPr>
        <w:t>93,7%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لدى</w:t>
      </w:r>
      <w:r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>لنساء)،</w:t>
      </w:r>
      <w:r w:rsidR="00913E21" w:rsidRPr="0071014E">
        <w:rPr>
          <w:rFonts w:asciiTheme="majorBidi" w:hAnsiTheme="majorBidi" w:cstheme="majorBidi"/>
          <w:sz w:val="28"/>
          <w:szCs w:val="28"/>
          <w:lang w:bidi="ar-MA"/>
        </w:rPr>
        <w:t> 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و713.000 (أي </w:t>
      </w:r>
      <w:r w:rsidR="00913E21" w:rsidRPr="0071014E">
        <w:rPr>
          <w:rFonts w:asciiTheme="majorBidi" w:hAnsiTheme="majorBidi" w:cstheme="majorBidi"/>
          <w:sz w:val="28"/>
          <w:szCs w:val="28"/>
          <w:lang w:bidi="ar-MA"/>
        </w:rPr>
        <w:t>(65,4%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يعانون من الشغل الناقص الراجع إلى مدخول غير كاف من الشغل وعدم الملاءمة بين التكوين والتشغيل (</w:t>
      </w:r>
      <w:r w:rsidR="00913E21" w:rsidRPr="0071014E">
        <w:rPr>
          <w:rFonts w:asciiTheme="majorBidi" w:hAnsiTheme="majorBidi" w:cstheme="majorBidi"/>
          <w:sz w:val="28"/>
          <w:szCs w:val="28"/>
          <w:lang w:val="en-US" w:bidi="ar-MA"/>
        </w:rPr>
        <w:t>66,8%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للرجال و</w:t>
      </w:r>
      <w:r w:rsidR="00913E21" w:rsidRPr="0071014E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13E21" w:rsidRPr="0071014E">
        <w:rPr>
          <w:rFonts w:asciiTheme="majorBidi" w:hAnsiTheme="majorBidi" w:cstheme="majorBidi"/>
          <w:sz w:val="28"/>
          <w:szCs w:val="28"/>
          <w:lang w:val="en-US" w:bidi="ar-MA"/>
        </w:rPr>
        <w:t>55,5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val="en-US" w:bidi="ar-MA"/>
        </w:rPr>
        <w:t xml:space="preserve"> </w:t>
      </w:r>
      <w:r w:rsidR="00913E21" w:rsidRPr="007101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بالنسبة للنساء). </w:t>
      </w:r>
    </w:p>
    <w:p w:rsidR="00BE742E" w:rsidRPr="009E6839" w:rsidRDefault="00BE742E" w:rsidP="005D558E">
      <w:pPr>
        <w:bidi/>
        <w:spacing w:after="240"/>
        <w:rPr>
          <w:b/>
          <w:bCs/>
          <w:color w:val="548DD4"/>
          <w:sz w:val="32"/>
          <w:szCs w:val="32"/>
          <w:rtl/>
        </w:rPr>
      </w:pPr>
      <w:r w:rsidRPr="009E6839">
        <w:rPr>
          <w:rFonts w:hint="cs"/>
          <w:b/>
          <w:bCs/>
          <w:color w:val="548DD4"/>
          <w:sz w:val="32"/>
          <w:szCs w:val="32"/>
          <w:rtl/>
        </w:rPr>
        <w:t xml:space="preserve">تباينات جهوية </w:t>
      </w:r>
      <w:r w:rsidR="007D20FF">
        <w:rPr>
          <w:rFonts w:hint="cs"/>
          <w:b/>
          <w:bCs/>
          <w:color w:val="548DD4"/>
          <w:sz w:val="32"/>
          <w:szCs w:val="32"/>
          <w:rtl/>
        </w:rPr>
        <w:t xml:space="preserve">بخصوص </w:t>
      </w:r>
      <w:r w:rsidRPr="009E6839">
        <w:rPr>
          <w:rFonts w:hint="cs"/>
          <w:b/>
          <w:bCs/>
          <w:color w:val="548DD4"/>
          <w:sz w:val="32"/>
          <w:szCs w:val="32"/>
          <w:rtl/>
        </w:rPr>
        <w:t>النشاط والاست</w:t>
      </w:r>
      <w:r w:rsidR="005D558E">
        <w:rPr>
          <w:rFonts w:hint="cs"/>
          <w:b/>
          <w:bCs/>
          <w:color w:val="548DD4"/>
          <w:sz w:val="32"/>
          <w:szCs w:val="32"/>
          <w:rtl/>
        </w:rPr>
        <w:t xml:space="preserve">عمال </w:t>
      </w:r>
      <w:r w:rsidRPr="009E6839">
        <w:rPr>
          <w:rFonts w:hint="cs"/>
          <w:b/>
          <w:bCs/>
          <w:color w:val="548DD4"/>
          <w:sz w:val="32"/>
          <w:szCs w:val="32"/>
          <w:rtl/>
        </w:rPr>
        <w:t>الناقص لليد العاملة</w:t>
      </w:r>
      <w:r w:rsidR="009E6839" w:rsidRPr="009E6839">
        <w:rPr>
          <w:color w:val="548DD4"/>
          <w:sz w:val="28"/>
          <w:szCs w:val="28"/>
          <w:vertAlign w:val="superscript"/>
          <w:rtl/>
        </w:rPr>
        <w:footnoteReference w:id="2"/>
      </w:r>
    </w:p>
    <w:p w:rsidR="00BE742E" w:rsidRPr="009E6839" w:rsidRDefault="00BE742E" w:rsidP="00933B70">
      <w:pPr>
        <w:pStyle w:val="PrformatHTML"/>
        <w:shd w:val="clear" w:color="auto" w:fill="FFFFFF"/>
        <w:bidi/>
        <w:spacing w:after="120" w:line="360" w:lineRule="auto"/>
        <w:jc w:val="both"/>
        <w:rPr>
          <w:rFonts w:asciiTheme="majorBidi" w:hAnsiTheme="majorBidi" w:cstheme="majorBidi"/>
          <w:smallCaps/>
          <w:sz w:val="28"/>
          <w:szCs w:val="28"/>
          <w:lang w:bidi="ar-MA"/>
        </w:rPr>
      </w:pP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تضم ست جهات من المملكة حوالي %80 من مجموع النشيطين البالغين </w:t>
      </w:r>
      <w:r w:rsidR="00933B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 العمر 15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سنة ف</w:t>
      </w:r>
      <w:r w:rsidR="00933B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ما فوق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3B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على مستوى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التراب الوطني.</w:t>
      </w:r>
      <w:r w:rsidR="00933B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تحتل جهة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الدار البيضاء-سطات المركز الأول بنسبة 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22,8%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</w:t>
      </w:r>
      <w:r w:rsidR="00933B70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 مجموع النشيطين</w:t>
      </w:r>
      <w:r w:rsidR="00933B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،</w:t>
      </w:r>
      <w:r w:rsidR="00933B70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تليها جهة</w:t>
      </w:r>
      <w:r w:rsidRPr="009E6839">
        <w:rPr>
          <w:rFonts w:asciiTheme="majorBidi" w:hAnsiTheme="majorBidi" w:cstheme="majorBidi"/>
          <w:color w:val="548DD4" w:themeColor="text2" w:themeTint="99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الرباط-سلا-القنيطرة 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(13,7%)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،</w:t>
      </w:r>
      <w:r w:rsidR="00933B70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ثم جهة مراكش-آسفي 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(13,4%)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،</w:t>
      </w:r>
      <w:r w:rsidR="00933B70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جهة فاس-مكناس 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(11,3%)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،</w:t>
      </w:r>
      <w:r w:rsidR="00933B70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جهة طنجة-تطوان-الحسيمة 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(11%)</w:t>
      </w:r>
      <w:r w:rsidR="00933B70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وأخيرا جهة سوس-ماسة 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.(7,4%)</w:t>
      </w:r>
    </w:p>
    <w:p w:rsidR="00BE742E" w:rsidRPr="009E6839" w:rsidRDefault="00933B70" w:rsidP="00F31FB2">
      <w:pPr>
        <w:pStyle w:val="PrformatHTML"/>
        <w:shd w:val="clear" w:color="auto" w:fill="FFFFFF"/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سجل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أربع جهات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من المملكة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معدلات نشاط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تفوق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المعدل الوطني 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(47,1%)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؛ الداخلة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واد الذهب 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(70%)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، 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الدارالبيضاء-سطات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(50,8%)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، 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مراكش-آسفي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(49,3%)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وطنجة-تطوان-الحسيمة 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(47,4%)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في المقابل، سجلت أدنى المعدلات بجه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تي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العيون الساقية الحمراء 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(40,3%)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وكلميم-واد</w:t>
      </w:r>
      <w:r w:rsidR="00F31FB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نون 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(43,4%)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:rsidR="00BE742E" w:rsidRPr="009E6839" w:rsidRDefault="0037378D" w:rsidP="00C17208">
      <w:pPr>
        <w:pStyle w:val="PrformatHTML"/>
        <w:shd w:val="clear" w:color="auto" w:fill="FFFFFF"/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با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ل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وسط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الحضري، سجل أعلى معدل نشاط بجهة الداخلة</w:t>
      </w:r>
      <w:r w:rsidR="009953F4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واد الذهب 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(55,9%)</w:t>
      </w:r>
      <w:r w:rsidR="00FE22B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،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FE22B9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وهو م</w:t>
      </w:r>
      <w:r w:rsidR="00FE22B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</w:t>
      </w:r>
      <w:r w:rsidR="009953F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يفوق </w:t>
      </w:r>
      <w:r w:rsidR="00FE22B9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ب</w:t>
      </w:r>
      <w:r w:rsidR="00FE22B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ـ</w:t>
      </w:r>
      <w:r w:rsidR="00FE22B9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FE22B9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13,5</w:t>
      </w:r>
      <w:r w:rsidR="00FE22B9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نقطة المعدل </w:t>
      </w:r>
      <w:r w:rsidR="00C17208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المسجل بالوسط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الحضري، </w:t>
      </w:r>
      <w:r w:rsidR="00C15AD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يليه المعدل المسجل ب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جهة 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الدار البيضاء-سطات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(46,2%)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  <w:r w:rsidR="00C15AD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</w:t>
      </w:r>
      <w:r w:rsidR="00D34BC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في المقابل، سجل</w:t>
      </w:r>
      <w:r w:rsidR="00FE22B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</w:t>
      </w:r>
      <w:r w:rsidR="00D34BC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جهة بني ملال-خنيفرة أدنى م</w:t>
      </w:r>
      <w:r w:rsidR="00D34BC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ساهمة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في النشاط بمعدل 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35,7%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وهو م</w:t>
      </w:r>
      <w:r w:rsidR="00D34BC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يقل </w:t>
      </w:r>
      <w:r w:rsidR="00D34BC3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ب</w:t>
      </w:r>
      <w:r w:rsidR="00D34BC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ـ </w:t>
      </w:r>
      <w:r w:rsidR="00D34BC3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6,7</w:t>
      </w:r>
      <w:r w:rsidR="00D34BC3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نقطة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عن المعدل المسجل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با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ل</w:t>
      </w:r>
      <w:r w:rsidR="00D34BC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وسط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الحضري.</w:t>
      </w:r>
    </w:p>
    <w:p w:rsidR="00BE742E" w:rsidRPr="009E6839" w:rsidRDefault="00BE742E" w:rsidP="00994510">
      <w:pPr>
        <w:pStyle w:val="PrformatHTML"/>
        <w:shd w:val="clear" w:color="auto" w:fill="FFFFFF"/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بالوسط القروي، سجل أعلى معدل نشاط بجهة الدار البيضاء- سطات </w:t>
      </w:r>
      <w:r w:rsidR="00C17208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66,1%</w:t>
      </w:r>
      <w:r w:rsidR="00C17208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004C4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،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متجاوزا بذلك المعدل المسجل بالوسط القروي ب</w:t>
      </w:r>
      <w:r w:rsidR="00C172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ـ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10,7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نقطة. </w:t>
      </w:r>
      <w:r w:rsidR="00C172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في المقابل</w:t>
      </w:r>
      <w:r w:rsidR="00C172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،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C172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سجل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C172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أدنى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معدل </w:t>
      </w:r>
      <w:r w:rsidR="00C172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ب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جهة كلميم- واد نون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47,2%</w:t>
      </w:r>
      <w:r w:rsidR="00C17208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 </w:t>
      </w:r>
      <w:r w:rsidR="00C17208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C172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،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وهوما يقل عن المعدل القروي ب</w:t>
      </w:r>
      <w:r w:rsidR="00C172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ـ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8,2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نقطة</w:t>
      </w:r>
      <w:r w:rsidR="0099451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.  </w:t>
      </w:r>
    </w:p>
    <w:p w:rsidR="00C80957" w:rsidRDefault="00C80957" w:rsidP="009E6839">
      <w:pPr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BE5DD4" w:rsidRDefault="00BE5DD4" w:rsidP="00BE5DD4">
      <w:pPr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D3232A" w:rsidRDefault="00D3232A" w:rsidP="00D3232A">
      <w:pPr>
        <w:bidi/>
        <w:jc w:val="center"/>
        <w:rPr>
          <w:b/>
          <w:bCs/>
          <w:sz w:val="26"/>
          <w:szCs w:val="26"/>
          <w:rtl/>
          <w:lang w:val="en-US" w:bidi="ar-MA"/>
        </w:rPr>
      </w:pPr>
      <w:r w:rsidRPr="00D3232A">
        <w:rPr>
          <w:b/>
          <w:bCs/>
          <w:sz w:val="26"/>
          <w:szCs w:val="26"/>
          <w:rtl/>
          <w:lang w:val="en-US" w:bidi="ar-MA"/>
        </w:rPr>
        <w:lastRenderedPageBreak/>
        <w:t>مبيان</w:t>
      </w:r>
      <w:r w:rsidRPr="00D3232A">
        <w:rPr>
          <w:rFonts w:hint="cs"/>
          <w:b/>
          <w:bCs/>
          <w:sz w:val="26"/>
          <w:szCs w:val="26"/>
          <w:rtl/>
          <w:lang w:val="en-US" w:bidi="ar-MA"/>
        </w:rPr>
        <w:t xml:space="preserve"> 7: </w:t>
      </w:r>
      <w:r w:rsidRPr="00D3232A">
        <w:rPr>
          <w:b/>
          <w:bCs/>
          <w:sz w:val="26"/>
          <w:szCs w:val="26"/>
          <w:rtl/>
          <w:lang w:val="en-US" w:bidi="ar-MA"/>
        </w:rPr>
        <w:t>معدل</w:t>
      </w:r>
      <w:r w:rsidRPr="00D3232A">
        <w:rPr>
          <w:rFonts w:hint="cs"/>
          <w:b/>
          <w:bCs/>
          <w:sz w:val="26"/>
          <w:szCs w:val="26"/>
          <w:rtl/>
          <w:lang w:val="en-US" w:bidi="ar-MA"/>
        </w:rPr>
        <w:t xml:space="preserve"> النشاط حسب الجهات </w:t>
      </w:r>
      <w:r w:rsidRPr="00D3232A">
        <w:rPr>
          <w:rFonts w:hint="cs"/>
          <w:b/>
          <w:bCs/>
          <w:sz w:val="26"/>
          <w:szCs w:val="26"/>
          <w:rtl/>
          <w:lang w:bidi="ar-MA"/>
        </w:rPr>
        <w:t xml:space="preserve">ووسط الإقامة </w:t>
      </w:r>
      <w:r w:rsidRPr="00D3232A">
        <w:rPr>
          <w:b/>
          <w:bCs/>
          <w:sz w:val="26"/>
          <w:szCs w:val="26"/>
          <w:rtl/>
          <w:lang w:val="en-US" w:bidi="ar-MA"/>
        </w:rPr>
        <w:t xml:space="preserve"> (ب%)</w:t>
      </w:r>
    </w:p>
    <w:p w:rsidR="00D3232A" w:rsidRPr="00D3232A" w:rsidRDefault="00D3232A" w:rsidP="00D3232A">
      <w:pPr>
        <w:bidi/>
        <w:jc w:val="center"/>
        <w:rPr>
          <w:b/>
          <w:bCs/>
          <w:sz w:val="8"/>
          <w:szCs w:val="8"/>
          <w:rtl/>
          <w:lang w:val="en-US" w:bidi="ar-MA"/>
        </w:rPr>
      </w:pPr>
    </w:p>
    <w:p w:rsidR="00D3232A" w:rsidRDefault="003A635C" w:rsidP="00D3232A">
      <w:pPr>
        <w:rPr>
          <w:rtl/>
        </w:rPr>
      </w:pPr>
      <w:r w:rsidRPr="003A635C">
        <w:rPr>
          <w:noProof/>
        </w:rPr>
        <w:drawing>
          <wp:inline distT="0" distB="0" distL="0" distR="0">
            <wp:extent cx="5994400" cy="2508250"/>
            <wp:effectExtent l="19050" t="0" r="25400" b="6350"/>
            <wp:docPr id="1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635C" w:rsidRPr="003A635C" w:rsidRDefault="003A635C" w:rsidP="003A635C">
      <w:pPr>
        <w:bidi/>
        <w:rPr>
          <w:sz w:val="20"/>
          <w:szCs w:val="20"/>
          <w:rtl/>
          <w:lang w:bidi="ar-MA"/>
        </w:rPr>
      </w:pPr>
      <w:r w:rsidRPr="003A635C">
        <w:rPr>
          <w:sz w:val="20"/>
          <w:szCs w:val="20"/>
        </w:rPr>
        <w:t>*</w:t>
      </w:r>
      <w:r w:rsidRPr="003A635C">
        <w:rPr>
          <w:rFonts w:hint="cs"/>
          <w:sz w:val="20"/>
          <w:szCs w:val="20"/>
          <w:rtl/>
          <w:lang w:bidi="ar-MA"/>
        </w:rPr>
        <w:t xml:space="preserve"> معلومة غير متوفرة بالوسط القروي</w:t>
      </w:r>
      <w:r>
        <w:rPr>
          <w:rFonts w:hint="cs"/>
          <w:sz w:val="20"/>
          <w:szCs w:val="20"/>
          <w:rtl/>
          <w:lang w:bidi="ar-MA"/>
        </w:rPr>
        <w:t>.</w:t>
      </w:r>
    </w:p>
    <w:p w:rsidR="003A635C" w:rsidRDefault="003A635C" w:rsidP="00C468EE">
      <w:pPr>
        <w:bidi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 w:rsidRPr="003A635C">
        <w:rPr>
          <w:rFonts w:hint="cs"/>
          <w:sz w:val="20"/>
          <w:szCs w:val="20"/>
          <w:rtl/>
          <w:lang w:bidi="ar-MA"/>
        </w:rPr>
        <w:t xml:space="preserve">** معلومة غير </w:t>
      </w:r>
      <w:r>
        <w:rPr>
          <w:rFonts w:hint="cs"/>
          <w:sz w:val="20"/>
          <w:szCs w:val="20"/>
          <w:rtl/>
          <w:lang w:bidi="ar-MA"/>
        </w:rPr>
        <w:t xml:space="preserve">دقيقة </w:t>
      </w:r>
      <w:r w:rsidR="00C468EE">
        <w:rPr>
          <w:rFonts w:hint="cs"/>
          <w:sz w:val="20"/>
          <w:szCs w:val="20"/>
          <w:rtl/>
          <w:lang w:bidi="ar-MA"/>
        </w:rPr>
        <w:t>بالنسبة ل</w:t>
      </w:r>
      <w:r w:rsidRPr="003A635C">
        <w:rPr>
          <w:rFonts w:hint="cs"/>
          <w:sz w:val="20"/>
          <w:szCs w:val="20"/>
          <w:rtl/>
          <w:lang w:bidi="ar-MA"/>
        </w:rPr>
        <w:t>لوسط القروي</w:t>
      </w:r>
      <w:r>
        <w:rPr>
          <w:rFonts w:hint="cs"/>
          <w:sz w:val="20"/>
          <w:szCs w:val="20"/>
          <w:rtl/>
          <w:lang w:bidi="ar-MA"/>
        </w:rPr>
        <w:t>.</w:t>
      </w:r>
      <w:r w:rsidRPr="003A635C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</w:t>
      </w:r>
    </w:p>
    <w:p w:rsidR="003A635C" w:rsidRPr="003A635C" w:rsidRDefault="003A635C" w:rsidP="003A635C">
      <w:pPr>
        <w:bidi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</w:p>
    <w:p w:rsidR="00BE742E" w:rsidRPr="00961EE7" w:rsidRDefault="00C80957" w:rsidP="00984C31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من جهة أخرى، 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82%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من مجموع العاطلين يتمركزون بست جهات من المملكة؛ تأتي جهة الدار البيضاء-سطات في المقدمة ب</w:t>
      </w:r>
      <w:r w:rsidR="0008704C"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ـ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24,5%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من العاطلين، متبوعة بجهة الرباط-سلا-القنيطرة (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(17%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، الجهة الشرقية وجهة فاس-مكناس (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(11,2%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، جهة مراكش-أسفي (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(9,7%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، وأخيرا جهة طنجة-تطوان-</w:t>
      </w:r>
      <w:r w:rsidR="0008704C"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لحسيمة (</w:t>
      </w:r>
      <w:r w:rsidR="00BE742E"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(8,3%</w:t>
      </w:r>
      <w:r w:rsidR="00BE742E" w:rsidRPr="00961EE7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BE742E" w:rsidRDefault="00BE742E" w:rsidP="00984C31">
      <w:pPr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وسجلت أعلى مستويات البطالة بكل من جهة كلميم-واد نون (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(19,8%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والجهة الشرقية (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(17,6%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 و</w:t>
      </w:r>
      <w:r w:rsidR="0008704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بمستويات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أقل حدة</w:t>
      </w:r>
      <w:r w:rsidR="0008704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MA"/>
        </w:rPr>
        <w:t>،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تجاوز معدل البطالة المعدل الوطني (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(1</w:t>
      </w:r>
      <w:r w:rsidR="0008704C">
        <w:rPr>
          <w:rFonts w:asciiTheme="majorBidi" w:hAnsiTheme="majorBidi" w:cstheme="majorBidi"/>
          <w:color w:val="000000" w:themeColor="text1"/>
          <w:sz w:val="28"/>
          <w:szCs w:val="28"/>
        </w:rPr>
        <w:t>0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,5%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بأربع جهات </w:t>
      </w:r>
      <w:r w:rsidR="0008704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من المملكة؛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جهة الرباط-سلا-القنيطرة (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(13%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، جهة العيون-الساقية الحمراء (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(11,9%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، جهة الدار البيضاء- سطات (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(11,2%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وجهة سوس-ماسة (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(10,7%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. في المقابل، سجلت أدنى مستويات البطالة بجهتي درعة-تافيلالت وبني ملال-خنيفرة، على التوالي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5,3%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7,3%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:rsidR="00A26E5F" w:rsidRDefault="00A26E5F" w:rsidP="00A26E5F">
      <w:pPr>
        <w:bidi/>
        <w:jc w:val="center"/>
        <w:rPr>
          <w:b/>
          <w:bCs/>
          <w:sz w:val="26"/>
          <w:szCs w:val="26"/>
          <w:rtl/>
          <w:lang w:val="en-US" w:bidi="ar-MA"/>
        </w:rPr>
      </w:pPr>
      <w:r w:rsidRPr="00A26E5F">
        <w:rPr>
          <w:b/>
          <w:bCs/>
          <w:sz w:val="26"/>
          <w:szCs w:val="26"/>
          <w:rtl/>
          <w:lang w:val="en-US" w:bidi="ar-MA"/>
        </w:rPr>
        <w:t>مبيان</w:t>
      </w:r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8: </w:t>
      </w:r>
      <w:r w:rsidRPr="00A26E5F">
        <w:rPr>
          <w:b/>
          <w:bCs/>
          <w:sz w:val="26"/>
          <w:szCs w:val="26"/>
          <w:rtl/>
          <w:lang w:val="en-US" w:bidi="ar-MA"/>
        </w:rPr>
        <w:t>معدل</w:t>
      </w:r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26E5F">
        <w:rPr>
          <w:b/>
          <w:bCs/>
          <w:sz w:val="26"/>
          <w:szCs w:val="26"/>
          <w:rtl/>
          <w:lang w:val="en-US" w:bidi="ar-MA"/>
        </w:rPr>
        <w:t>البطالة</w:t>
      </w:r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حسب الجهات </w:t>
      </w:r>
      <w:r w:rsidRPr="00A26E5F">
        <w:rPr>
          <w:rFonts w:hint="cs"/>
          <w:b/>
          <w:bCs/>
          <w:sz w:val="26"/>
          <w:szCs w:val="26"/>
          <w:rtl/>
          <w:lang w:bidi="ar-MA"/>
        </w:rPr>
        <w:t xml:space="preserve">ووسط الإقامة </w:t>
      </w:r>
      <w:r w:rsidRPr="00A26E5F">
        <w:rPr>
          <w:b/>
          <w:bCs/>
          <w:sz w:val="26"/>
          <w:szCs w:val="26"/>
          <w:rtl/>
          <w:lang w:val="en-US" w:bidi="ar-MA"/>
        </w:rPr>
        <w:t xml:space="preserve"> (ب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ـ </w:t>
      </w:r>
      <w:r w:rsidRPr="00A26E5F">
        <w:rPr>
          <w:b/>
          <w:bCs/>
          <w:sz w:val="26"/>
          <w:szCs w:val="26"/>
          <w:rtl/>
          <w:lang w:val="en-US" w:bidi="ar-MA"/>
        </w:rPr>
        <w:t>%)</w:t>
      </w:r>
    </w:p>
    <w:p w:rsidR="00A26E5F" w:rsidRPr="00A26E5F" w:rsidRDefault="00A26E5F" w:rsidP="00A26E5F">
      <w:pPr>
        <w:bidi/>
        <w:jc w:val="center"/>
        <w:rPr>
          <w:b/>
          <w:bCs/>
          <w:sz w:val="8"/>
          <w:szCs w:val="8"/>
          <w:rtl/>
          <w:lang w:val="en-US" w:bidi="ar-MA"/>
        </w:rPr>
      </w:pPr>
    </w:p>
    <w:p w:rsidR="00A26E5F" w:rsidRDefault="00A26E5F" w:rsidP="00A26E5F">
      <w:pPr>
        <w:rPr>
          <w:rtl/>
        </w:rPr>
      </w:pPr>
      <w:r w:rsidRPr="007A40A7">
        <w:rPr>
          <w:noProof/>
        </w:rPr>
        <w:drawing>
          <wp:inline distT="0" distB="0" distL="0" distR="0">
            <wp:extent cx="5760720" cy="2209800"/>
            <wp:effectExtent l="19050" t="0" r="11430" b="0"/>
            <wp:docPr id="1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6E5F" w:rsidRPr="003A635C" w:rsidRDefault="00A26E5F" w:rsidP="00A26E5F">
      <w:pPr>
        <w:bidi/>
        <w:rPr>
          <w:sz w:val="20"/>
          <w:szCs w:val="20"/>
          <w:rtl/>
          <w:lang w:bidi="ar-MA"/>
        </w:rPr>
      </w:pPr>
      <w:r w:rsidRPr="003A635C">
        <w:rPr>
          <w:sz w:val="20"/>
          <w:szCs w:val="20"/>
        </w:rPr>
        <w:t>*</w:t>
      </w:r>
      <w:r w:rsidRPr="003A635C">
        <w:rPr>
          <w:rFonts w:hint="cs"/>
          <w:sz w:val="20"/>
          <w:szCs w:val="20"/>
          <w:rtl/>
          <w:lang w:bidi="ar-MA"/>
        </w:rPr>
        <w:t xml:space="preserve"> معلومة غير متوفرة بالوسط القروي</w:t>
      </w:r>
      <w:r>
        <w:rPr>
          <w:rFonts w:hint="cs"/>
          <w:sz w:val="20"/>
          <w:szCs w:val="20"/>
          <w:rtl/>
          <w:lang w:bidi="ar-MA"/>
        </w:rPr>
        <w:t>.</w:t>
      </w:r>
    </w:p>
    <w:p w:rsidR="00A26E5F" w:rsidRDefault="00A26E5F" w:rsidP="00A26E5F">
      <w:pPr>
        <w:bidi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 w:rsidRPr="003A635C">
        <w:rPr>
          <w:rFonts w:hint="cs"/>
          <w:sz w:val="20"/>
          <w:szCs w:val="20"/>
          <w:rtl/>
          <w:lang w:bidi="ar-MA"/>
        </w:rPr>
        <w:t xml:space="preserve">** معلومة غير </w:t>
      </w:r>
      <w:r>
        <w:rPr>
          <w:rFonts w:hint="cs"/>
          <w:sz w:val="20"/>
          <w:szCs w:val="20"/>
          <w:rtl/>
          <w:lang w:bidi="ar-MA"/>
        </w:rPr>
        <w:t>دقيقة بالنسبة ل</w:t>
      </w:r>
      <w:r w:rsidRPr="003A635C">
        <w:rPr>
          <w:rFonts w:hint="cs"/>
          <w:sz w:val="20"/>
          <w:szCs w:val="20"/>
          <w:rtl/>
          <w:lang w:bidi="ar-MA"/>
        </w:rPr>
        <w:t>لوسط القروي</w:t>
      </w:r>
      <w:r>
        <w:rPr>
          <w:rFonts w:hint="cs"/>
          <w:sz w:val="20"/>
          <w:szCs w:val="20"/>
          <w:rtl/>
          <w:lang w:bidi="ar-MA"/>
        </w:rPr>
        <w:t>.</w:t>
      </w:r>
      <w:r w:rsidRPr="003A635C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</w:t>
      </w:r>
    </w:p>
    <w:p w:rsidR="00BE742E" w:rsidRDefault="00A26E5F" w:rsidP="00D10A8C">
      <w:pPr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MA"/>
        </w:rPr>
        <w:lastRenderedPageBreak/>
        <w:t>و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بالإضافة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إلى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ذلك،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D10A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سجلت أربع جهات من المملكة مستويات ل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معدل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الشغل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الناقص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D10A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تفوق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المتوسط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الوطني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(</w:t>
      </w:r>
      <w:r w:rsidR="006D5FEC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%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9,8)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؛ </w:t>
      </w:r>
      <w:r w:rsidR="00D10A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يتعلق الأمر بجهات </w:t>
      </w:r>
      <w:r w:rsidR="006D5FE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بني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ملال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-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خنيفرة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r w:rsidR="006D5FEC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%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15,8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)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،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فاس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-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مكناس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(</w:t>
      </w:r>
      <w:r w:rsidR="006D5FEC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%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15,7)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،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طنجة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-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تطوان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-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الحسيمة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(</w:t>
      </w:r>
      <w:r w:rsidR="006D5FEC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%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15)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وال</w:t>
      </w:r>
      <w:r w:rsidR="00D10A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جهة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الشرقية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(</w:t>
      </w:r>
      <w:r w:rsidR="006D5FEC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%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13,7).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وفي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المقابل،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تم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تسجيل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أدنى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مستويات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هذا المعدل بجهتي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كلميم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-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واد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نون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(</w:t>
      </w:r>
      <w:r w:rsidR="006D5FEC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%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3,4)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ودرع</w:t>
      </w:r>
      <w:r w:rsidR="00E4400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ة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- 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تافيلالت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(</w:t>
      </w:r>
      <w:r w:rsidR="006D5FEC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%</w:t>
      </w:r>
      <w:r w:rsidR="00BE742E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4,5</w:t>
      </w:r>
      <w:r w:rsidR="00BE742E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).</w:t>
      </w:r>
    </w:p>
    <w:p w:rsidR="00E22734" w:rsidRDefault="00E22734" w:rsidP="00E22734">
      <w:pPr>
        <w:bidi/>
        <w:jc w:val="center"/>
        <w:rPr>
          <w:b/>
          <w:bCs/>
          <w:sz w:val="26"/>
          <w:szCs w:val="26"/>
          <w:rtl/>
          <w:lang w:val="en-US" w:bidi="ar-MA"/>
        </w:rPr>
      </w:pPr>
      <w:r w:rsidRPr="00E22734">
        <w:rPr>
          <w:b/>
          <w:bCs/>
          <w:sz w:val="26"/>
          <w:szCs w:val="26"/>
          <w:rtl/>
          <w:lang w:val="en-US" w:bidi="ar-MA"/>
        </w:rPr>
        <w:t>مبيان</w:t>
      </w:r>
      <w:r w:rsidRPr="00E22734">
        <w:rPr>
          <w:rFonts w:hint="cs"/>
          <w:b/>
          <w:bCs/>
          <w:sz w:val="26"/>
          <w:szCs w:val="26"/>
          <w:rtl/>
          <w:lang w:val="en-US" w:bidi="ar-MA"/>
        </w:rPr>
        <w:t xml:space="preserve"> 9: </w:t>
      </w:r>
      <w:r w:rsidRPr="00E22734">
        <w:rPr>
          <w:b/>
          <w:bCs/>
          <w:sz w:val="26"/>
          <w:szCs w:val="26"/>
          <w:rtl/>
          <w:lang w:val="en-US" w:bidi="ar-MA"/>
        </w:rPr>
        <w:t>معدل</w:t>
      </w:r>
      <w:r w:rsidRPr="00E22734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 حسب الجهات </w:t>
      </w:r>
      <w:r w:rsidRPr="00E22734">
        <w:rPr>
          <w:rFonts w:hint="cs"/>
          <w:b/>
          <w:bCs/>
          <w:sz w:val="26"/>
          <w:szCs w:val="26"/>
          <w:rtl/>
          <w:lang w:bidi="ar-MA"/>
        </w:rPr>
        <w:t xml:space="preserve">ووسط الإقامة </w:t>
      </w:r>
      <w:r w:rsidRPr="00E22734">
        <w:rPr>
          <w:b/>
          <w:bCs/>
          <w:sz w:val="26"/>
          <w:szCs w:val="26"/>
          <w:rtl/>
          <w:lang w:val="en-US" w:bidi="ar-MA"/>
        </w:rPr>
        <w:t xml:space="preserve"> (ب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ـ </w:t>
      </w:r>
      <w:r w:rsidRPr="00E22734">
        <w:rPr>
          <w:b/>
          <w:bCs/>
          <w:sz w:val="26"/>
          <w:szCs w:val="26"/>
          <w:rtl/>
          <w:lang w:val="en-US" w:bidi="ar-MA"/>
        </w:rPr>
        <w:t>%)</w:t>
      </w:r>
    </w:p>
    <w:p w:rsidR="00E22734" w:rsidRPr="00E22734" w:rsidRDefault="00E22734" w:rsidP="00E22734">
      <w:pPr>
        <w:bidi/>
        <w:jc w:val="center"/>
        <w:rPr>
          <w:b/>
          <w:bCs/>
          <w:sz w:val="8"/>
          <w:szCs w:val="8"/>
          <w:rtl/>
          <w:lang w:val="en-US" w:bidi="ar-MA"/>
        </w:rPr>
      </w:pPr>
    </w:p>
    <w:p w:rsidR="00E22734" w:rsidRPr="00E22734" w:rsidRDefault="00E22734" w:rsidP="00E22734">
      <w:pPr>
        <w:bidi/>
        <w:jc w:val="center"/>
        <w:rPr>
          <w:b/>
          <w:bCs/>
          <w:sz w:val="8"/>
          <w:szCs w:val="8"/>
          <w:rtl/>
          <w:lang w:val="en-US" w:bidi="ar-MA"/>
        </w:rPr>
      </w:pPr>
    </w:p>
    <w:p w:rsidR="00E22734" w:rsidRDefault="00E22734" w:rsidP="00E22734">
      <w:pPr>
        <w:rPr>
          <w:rtl/>
        </w:rPr>
      </w:pPr>
      <w:r w:rsidRPr="007A40A7">
        <w:rPr>
          <w:noProof/>
        </w:rPr>
        <w:drawing>
          <wp:inline distT="0" distB="0" distL="0" distR="0">
            <wp:extent cx="5760720" cy="2209800"/>
            <wp:effectExtent l="19050" t="0" r="11430" b="0"/>
            <wp:docPr id="15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2734" w:rsidRPr="003A635C" w:rsidRDefault="00E22734" w:rsidP="00E22734">
      <w:pPr>
        <w:bidi/>
        <w:rPr>
          <w:sz w:val="20"/>
          <w:szCs w:val="20"/>
          <w:rtl/>
          <w:lang w:bidi="ar-MA"/>
        </w:rPr>
      </w:pPr>
      <w:r w:rsidRPr="003A635C">
        <w:rPr>
          <w:sz w:val="20"/>
          <w:szCs w:val="20"/>
        </w:rPr>
        <w:t>*</w:t>
      </w:r>
      <w:r w:rsidRPr="003A635C">
        <w:rPr>
          <w:rFonts w:hint="cs"/>
          <w:sz w:val="20"/>
          <w:szCs w:val="20"/>
          <w:rtl/>
          <w:lang w:bidi="ar-MA"/>
        </w:rPr>
        <w:t xml:space="preserve"> معلومة غير متوفرة بالوسط القروي</w:t>
      </w:r>
      <w:r>
        <w:rPr>
          <w:rFonts w:hint="cs"/>
          <w:sz w:val="20"/>
          <w:szCs w:val="20"/>
          <w:rtl/>
          <w:lang w:bidi="ar-MA"/>
        </w:rPr>
        <w:t>.</w:t>
      </w:r>
    </w:p>
    <w:p w:rsidR="00E22734" w:rsidRDefault="00E22734" w:rsidP="00E22734">
      <w:pPr>
        <w:bidi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 w:rsidRPr="003A635C">
        <w:rPr>
          <w:rFonts w:hint="cs"/>
          <w:sz w:val="20"/>
          <w:szCs w:val="20"/>
          <w:rtl/>
          <w:lang w:bidi="ar-MA"/>
        </w:rPr>
        <w:t xml:space="preserve">** معلومة غير </w:t>
      </w:r>
      <w:r>
        <w:rPr>
          <w:rFonts w:hint="cs"/>
          <w:sz w:val="20"/>
          <w:szCs w:val="20"/>
          <w:rtl/>
          <w:lang w:bidi="ar-MA"/>
        </w:rPr>
        <w:t>دقيقة بالنسبة ل</w:t>
      </w:r>
      <w:r w:rsidRPr="003A635C">
        <w:rPr>
          <w:rFonts w:hint="cs"/>
          <w:sz w:val="20"/>
          <w:szCs w:val="20"/>
          <w:rtl/>
          <w:lang w:bidi="ar-MA"/>
        </w:rPr>
        <w:t>لوسط القروي</w:t>
      </w:r>
      <w:r>
        <w:rPr>
          <w:rFonts w:hint="cs"/>
          <w:sz w:val="20"/>
          <w:szCs w:val="20"/>
          <w:rtl/>
          <w:lang w:bidi="ar-MA"/>
        </w:rPr>
        <w:t>.</w:t>
      </w:r>
      <w:r w:rsidRPr="003A635C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</w:t>
      </w:r>
    </w:p>
    <w:p w:rsidR="00E22734" w:rsidRDefault="00E22734" w:rsidP="00E22734">
      <w:pPr>
        <w:bidi/>
        <w:rPr>
          <w:b/>
          <w:bCs/>
          <w:rtl/>
          <w:lang w:val="en-US"/>
        </w:rPr>
      </w:pPr>
    </w:p>
    <w:p w:rsidR="005306C9" w:rsidRPr="00E22734" w:rsidRDefault="005306C9" w:rsidP="005306C9">
      <w:pPr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84C31" w:rsidRDefault="00984C31" w:rsidP="00984C31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84C31" w:rsidRDefault="00984C31" w:rsidP="00984C31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F4A31" w:rsidRDefault="00AF4A31">
      <w:pPr>
        <w:spacing w:after="200" w:line="276" w:lineRule="auto"/>
        <w:rPr>
          <w:b/>
          <w:bCs/>
          <w:color w:val="548DD4"/>
          <w:sz w:val="28"/>
          <w:szCs w:val="28"/>
          <w:rtl/>
        </w:rPr>
      </w:pPr>
      <w:r>
        <w:rPr>
          <w:b/>
          <w:bCs/>
          <w:color w:val="548DD4"/>
          <w:sz w:val="28"/>
          <w:szCs w:val="28"/>
          <w:rtl/>
        </w:rPr>
        <w:br w:type="page"/>
      </w:r>
    </w:p>
    <w:p w:rsidR="009F2D2A" w:rsidRPr="009840A5" w:rsidRDefault="009F2D2A" w:rsidP="009F2D2A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  <w:rtl/>
        </w:rPr>
      </w:pPr>
      <w:r w:rsidRPr="009840A5">
        <w:rPr>
          <w:rFonts w:hint="cs"/>
          <w:b/>
          <w:bCs/>
          <w:color w:val="548DD4"/>
          <w:sz w:val="28"/>
          <w:szCs w:val="28"/>
          <w:rtl/>
        </w:rPr>
        <w:lastRenderedPageBreak/>
        <w:t xml:space="preserve">الجدول </w:t>
      </w:r>
      <w:r>
        <w:rPr>
          <w:rFonts w:hint="cs"/>
          <w:b/>
          <w:bCs/>
          <w:color w:val="548DD4"/>
          <w:sz w:val="28"/>
          <w:szCs w:val="28"/>
          <w:rtl/>
        </w:rPr>
        <w:t>1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: ا</w:t>
      </w:r>
      <w:r w:rsidRPr="009840A5">
        <w:rPr>
          <w:b/>
          <w:bCs/>
          <w:color w:val="548DD4"/>
          <w:sz w:val="28"/>
          <w:szCs w:val="28"/>
          <w:rtl/>
        </w:rPr>
        <w:t>لمؤشـرات ا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ل</w:t>
      </w:r>
      <w:r>
        <w:rPr>
          <w:rFonts w:hint="cs"/>
          <w:b/>
          <w:bCs/>
          <w:color w:val="548DD4"/>
          <w:sz w:val="28"/>
          <w:szCs w:val="28"/>
          <w:rtl/>
        </w:rPr>
        <w:t>فصلي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ة</w:t>
      </w:r>
      <w:r w:rsidRPr="009840A5">
        <w:rPr>
          <w:b/>
          <w:bCs/>
          <w:color w:val="548DD4"/>
          <w:sz w:val="28"/>
          <w:szCs w:val="28"/>
          <w:rtl/>
        </w:rPr>
        <w:t xml:space="preserve"> للنشـاط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 والشغل</w:t>
      </w:r>
      <w:r w:rsidRPr="009840A5">
        <w:rPr>
          <w:b/>
          <w:bCs/>
          <w:color w:val="548DD4"/>
          <w:sz w:val="28"/>
          <w:szCs w:val="28"/>
          <w:rtl/>
        </w:rPr>
        <w:t xml:space="preserve"> والبطالـة حسـب وسـط الإقامـة</w:t>
      </w:r>
      <w:r w:rsidRPr="009840A5">
        <w:rPr>
          <w:b/>
          <w:bCs/>
          <w:color w:val="548DD4"/>
          <w:sz w:val="28"/>
          <w:szCs w:val="28"/>
        </w:rPr>
        <w:t>(1)</w:t>
      </w:r>
    </w:p>
    <w:p w:rsidR="009F2D2A" w:rsidRDefault="009F2D2A" w:rsidP="009F2D2A">
      <w:pPr>
        <w:tabs>
          <w:tab w:val="left" w:pos="-720"/>
          <w:tab w:val="left" w:pos="1080"/>
        </w:tabs>
        <w:bidi/>
        <w:ind w:left="6372"/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(الأرقام بالآلاف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>،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المعدلات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 xml:space="preserve"> والبنيات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ب %)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9F2D2A" w:rsidRPr="009B64E1" w:rsidTr="009953F4">
        <w:trPr>
          <w:trHeight w:val="113"/>
          <w:jc w:val="center"/>
        </w:trPr>
        <w:tc>
          <w:tcPr>
            <w:tcW w:w="2664" w:type="dxa"/>
            <w:gridSpan w:val="3"/>
            <w:vAlign w:val="center"/>
          </w:tcPr>
          <w:p w:rsidR="009F2D2A" w:rsidRPr="009B64E1" w:rsidRDefault="009F2D2A" w:rsidP="009953F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12733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الأول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2018</w:t>
            </w:r>
          </w:p>
        </w:tc>
        <w:tc>
          <w:tcPr>
            <w:tcW w:w="2728" w:type="dxa"/>
            <w:gridSpan w:val="3"/>
            <w:vAlign w:val="center"/>
          </w:tcPr>
          <w:p w:rsidR="009F2D2A" w:rsidRPr="009B64E1" w:rsidRDefault="009F2D2A" w:rsidP="009953F4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الفصل الأول 2017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pStyle w:val="Titre1"/>
              <w:bidi/>
              <w:spacing w:line="360" w:lineRule="auto"/>
              <w:jc w:val="left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المـؤشـــــرات</w:t>
            </w:r>
          </w:p>
        </w:tc>
      </w:tr>
      <w:tr w:rsidR="009F2D2A" w:rsidRPr="009B64E1" w:rsidTr="009953F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9B64E1" w:rsidRDefault="009F2D2A" w:rsidP="009953F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9F2D2A" w:rsidRPr="009B64E1" w:rsidRDefault="009F2D2A" w:rsidP="009953F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9F2D2A" w:rsidRPr="009B64E1" w:rsidRDefault="009F2D2A" w:rsidP="009953F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9F2D2A" w:rsidRPr="009B64E1" w:rsidRDefault="009F2D2A" w:rsidP="009953F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9F2D2A" w:rsidRPr="009B64E1" w:rsidRDefault="009F2D2A" w:rsidP="009953F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9F2D2A" w:rsidRPr="009B64E1" w:rsidRDefault="009F2D2A" w:rsidP="009953F4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 w:rsidRPr="009B64E1">
              <w:rPr>
                <w:spacing w:val="0"/>
                <w:sz w:val="18"/>
                <w:szCs w:val="18"/>
                <w:rtl/>
                <w:lang w:val="fr-FR"/>
              </w:rPr>
              <w:t>حضري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9F2D2A" w:rsidRPr="009B64E1" w:rsidTr="009953F4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9F2D2A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B372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12154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B372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5160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B372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6994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B372C">
              <w:rPr>
                <w:rFonts w:asciiTheme="majorBidi" w:hAnsiTheme="majorBidi" w:cstheme="majorBidi"/>
                <w:b/>
                <w:bCs/>
                <w:color w:val="000000"/>
              </w:rPr>
              <w:t>12062</w:t>
            </w: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B372C">
              <w:rPr>
                <w:rFonts w:asciiTheme="majorBidi" w:hAnsiTheme="majorBidi" w:cstheme="majorBidi"/>
                <w:b/>
                <w:bCs/>
                <w:color w:val="000000"/>
              </w:rPr>
              <w:t>5151</w:t>
            </w: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B372C">
              <w:rPr>
                <w:rFonts w:asciiTheme="majorBidi" w:hAnsiTheme="majorBidi" w:cstheme="majorBidi"/>
                <w:b/>
                <w:bCs/>
                <w:color w:val="000000"/>
              </w:rPr>
              <w:t>6911</w:t>
            </w:r>
          </w:p>
        </w:tc>
        <w:tc>
          <w:tcPr>
            <w:tcW w:w="3680" w:type="dxa"/>
            <w:vAlign w:val="center"/>
          </w:tcPr>
          <w:p w:rsidR="009F2D2A" w:rsidRPr="00E25C10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E25C1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9F2D2A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25,3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28,6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22,9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  <w:rtl/>
              </w:rPr>
              <w:t>25,3</w:t>
            </w: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  <w:rtl/>
              </w:rPr>
              <w:t>28,3</w:t>
            </w: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  <w:rtl/>
              </w:rPr>
              <w:t>23,1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9F2D2A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47,1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55,4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42,4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47,5</w:t>
            </w: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54,9</w:t>
            </w: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43,1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9F2D2A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0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. حسب السن</w:t>
            </w:r>
          </w:p>
        </w:tc>
      </w:tr>
      <w:tr w:rsidR="009F2D2A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71,5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78,8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67,3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71,9</w:t>
            </w: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78,2</w:t>
            </w: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68,1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9F2D2A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23,5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31,9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18,9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23,7</w:t>
            </w: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31,4</w:t>
            </w: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19,4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9F2D2A" w:rsidRPr="009B64E1" w:rsidTr="002B372C">
        <w:trPr>
          <w:trHeight w:val="198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9F2D2A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28,1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37,0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22,1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28,7</w:t>
            </w: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36,8</w:t>
            </w: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23,1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9F2D2A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61,1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64,2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59,5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60,9</w:t>
            </w: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63,4</w:t>
            </w: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59,5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9F2D2A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61,9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69,5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57,9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61,9</w:t>
            </w: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68,4</w:t>
            </w: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58,3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9F2D2A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43,2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56,6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36,0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44,0</w:t>
            </w: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56,4</w:t>
            </w: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37,1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2B372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45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 w:rsidR="002B372C"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فأكثـر</w:t>
            </w:r>
          </w:p>
        </w:tc>
      </w:tr>
      <w:tr w:rsidR="009F2D2A" w:rsidRPr="004F08FE" w:rsidTr="002B372C">
        <w:trPr>
          <w:trHeight w:val="236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vAlign w:val="center"/>
          </w:tcPr>
          <w:p w:rsidR="009F2D2A" w:rsidRPr="004F08FE" w:rsidRDefault="009F2D2A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4"/>
                <w:szCs w:val="14"/>
                <w:lang w:val="en-US" w:eastAsia="en-US"/>
              </w:rPr>
            </w:pPr>
            <w:r w:rsidRPr="004F08FE">
              <w:rPr>
                <w:rFonts w:ascii="Garamond" w:hAnsi="Garamond" w:hint="cs"/>
                <w:color w:val="000000"/>
                <w:sz w:val="14"/>
                <w:szCs w:val="14"/>
                <w:rtl/>
              </w:rPr>
              <w:t xml:space="preserve">. </w:t>
            </w:r>
            <w:r w:rsidRPr="004F08FE">
              <w:rPr>
                <w:rFonts w:ascii="Garamond" w:hAnsi="Garamond"/>
                <w:color w:val="000000"/>
                <w:sz w:val="14"/>
                <w:szCs w:val="14"/>
                <w:rtl/>
              </w:rPr>
              <w:t> </w:t>
            </w:r>
            <w:r w:rsidRPr="004F08FE">
              <w:rPr>
                <w:rFonts w:ascii="Garamond" w:hAnsi="Garamond" w:hint="cs"/>
                <w:color w:val="000000"/>
                <w:sz w:val="20"/>
                <w:szCs w:val="20"/>
                <w:rtl/>
              </w:rPr>
              <w:t>حسب الشهادة</w:t>
            </w:r>
          </w:p>
        </w:tc>
      </w:tr>
      <w:tr w:rsidR="009F2D2A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46,9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57,8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36,6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46,8</w:t>
            </w: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56,9</w:t>
            </w: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36,9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9F2D2A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47,4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48,9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B372C">
              <w:rPr>
                <w:rFonts w:asciiTheme="majorBidi" w:hAnsiTheme="majorBidi" w:cstheme="majorBidi"/>
                <w:color w:val="000000"/>
                <w:rtl/>
              </w:rPr>
              <w:t>47,1</w:t>
            </w:r>
          </w:p>
        </w:tc>
        <w:tc>
          <w:tcPr>
            <w:tcW w:w="909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48,3</w:t>
            </w:r>
          </w:p>
        </w:tc>
        <w:tc>
          <w:tcPr>
            <w:tcW w:w="903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49,4</w:t>
            </w:r>
          </w:p>
        </w:tc>
        <w:tc>
          <w:tcPr>
            <w:tcW w:w="916" w:type="dxa"/>
            <w:vAlign w:val="center"/>
          </w:tcPr>
          <w:p w:rsidR="009F2D2A" w:rsidRPr="002B372C" w:rsidRDefault="009F2D2A" w:rsidP="002B372C">
            <w:pPr>
              <w:jc w:val="center"/>
              <w:rPr>
                <w:rFonts w:asciiTheme="majorBidi" w:hAnsiTheme="majorBidi" w:cstheme="majorBidi"/>
              </w:rPr>
            </w:pPr>
            <w:r w:rsidRPr="002B372C">
              <w:rPr>
                <w:rFonts w:asciiTheme="majorBidi" w:hAnsiTheme="majorBidi" w:cstheme="majorBidi"/>
              </w:rPr>
              <w:t>48,1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F398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10882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F398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4977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F398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5905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3984">
              <w:rPr>
                <w:rFonts w:asciiTheme="majorBidi" w:hAnsiTheme="majorBidi" w:cstheme="majorBidi"/>
                <w:b/>
                <w:bCs/>
              </w:rPr>
              <w:t>10766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3984">
              <w:rPr>
                <w:rFonts w:asciiTheme="majorBidi" w:hAnsiTheme="majorBidi" w:cstheme="majorBidi"/>
                <w:b/>
                <w:bCs/>
              </w:rPr>
              <w:t>4938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3984">
              <w:rPr>
                <w:rFonts w:asciiTheme="majorBidi" w:hAnsiTheme="majorBidi" w:cstheme="majorBidi"/>
                <w:b/>
                <w:bCs/>
              </w:rPr>
              <w:t>5828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42,2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53,5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35,8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42,4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52,7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36,3</w:t>
            </w:r>
          </w:p>
        </w:tc>
        <w:tc>
          <w:tcPr>
            <w:tcW w:w="3680" w:type="dxa"/>
            <w:vAlign w:val="center"/>
          </w:tcPr>
          <w:p w:rsidR="009F2D2A" w:rsidRPr="000E37CD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0E37CD">
              <w:rPr>
                <w:rFonts w:hint="cs"/>
                <w:b/>
                <w:bCs/>
                <w:spacing w:val="-2"/>
                <w:sz w:val="18"/>
                <w:szCs w:val="18"/>
                <w:rtl/>
                <w:lang w:eastAsia="en-US"/>
              </w:rPr>
              <w:t>معدل الشغل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81,7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63,8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96,7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81,2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63,1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96,6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58,1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40,5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67,9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59,1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42,1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68,5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41,9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59,5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32,1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40,6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57,8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31,1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F398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1090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3984">
              <w:rPr>
                <w:rFonts w:asciiTheme="majorBidi" w:hAnsiTheme="majorBidi" w:cstheme="majorBidi"/>
                <w:b/>
                <w:bCs/>
                <w:rtl/>
              </w:rPr>
              <w:t>532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3984">
              <w:rPr>
                <w:rFonts w:asciiTheme="majorBidi" w:hAnsiTheme="majorBidi" w:cstheme="majorBidi"/>
                <w:b/>
                <w:bCs/>
                <w:rtl/>
              </w:rPr>
              <w:t>558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3984">
              <w:rPr>
                <w:rFonts w:asciiTheme="majorBidi" w:hAnsiTheme="majorBidi" w:cstheme="majorBidi"/>
                <w:b/>
                <w:bCs/>
              </w:rPr>
              <w:t>1057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3984">
              <w:rPr>
                <w:rFonts w:asciiTheme="majorBidi" w:hAnsiTheme="majorBidi" w:cstheme="majorBidi"/>
                <w:b/>
                <w:bCs/>
              </w:rPr>
              <w:t>507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3984">
              <w:rPr>
                <w:rFonts w:asciiTheme="majorBidi" w:hAnsiTheme="majorBidi" w:cstheme="majorBidi"/>
                <w:b/>
                <w:bCs/>
              </w:rPr>
              <w:t>550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النشيطون المشتغلون في حالة شغل ناقص (بالآلاف)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10,0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10,7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9,4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9,8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10,3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9,4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معدل الشغل الناقص (%) 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0" w:hanging="141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F398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1272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F398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183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F398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1089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3984">
              <w:rPr>
                <w:rFonts w:asciiTheme="majorBidi" w:hAnsiTheme="majorBidi" w:cstheme="majorBidi"/>
                <w:b/>
                <w:bCs/>
              </w:rPr>
              <w:t>1296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3984">
              <w:rPr>
                <w:rFonts w:asciiTheme="majorBidi" w:hAnsiTheme="majorBidi" w:cstheme="majorBidi"/>
                <w:b/>
                <w:bCs/>
              </w:rPr>
              <w:t>213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3984">
              <w:rPr>
                <w:rFonts w:asciiTheme="majorBidi" w:hAnsiTheme="majorBidi" w:cstheme="majorBidi"/>
                <w:b/>
                <w:bCs/>
              </w:rPr>
              <w:t>1083</w:t>
            </w:r>
          </w:p>
        </w:tc>
        <w:tc>
          <w:tcPr>
            <w:tcW w:w="3680" w:type="dxa"/>
            <w:vAlign w:val="center"/>
          </w:tcPr>
          <w:p w:rsidR="009F2D2A" w:rsidRPr="00B0117B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0117B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36,5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  <w:rtl/>
              </w:rPr>
              <w:t>18,9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39,4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34,6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21,3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37,2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10,5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3,5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15,6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10,7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4,1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15,7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>. حسب الجنس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8,9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4,0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12,2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9,4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4,5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12,8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15,1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2,3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26,8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14,7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3,1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25,2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9F2D2A" w:rsidRPr="009B64E1" w:rsidTr="004F3984">
        <w:trPr>
          <w:trHeight w:val="282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  <w:rtl/>
              </w:rPr>
              <w:t>25,7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  <w:rtl/>
              </w:rPr>
              <w:t>10,1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  <w:rtl/>
              </w:rPr>
              <w:t>43,5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25,5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10,9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41,5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16,7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4,5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  <w:rtl/>
              </w:rPr>
              <w:t>23,7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16,6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5,6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23,2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5,5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1,3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8,2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6,3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2,1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9,1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2,5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1,2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3,7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2,6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1,0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4,0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4,0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1,9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7,1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4,3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2,1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7,5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9F2D2A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18,3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9,0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F3984">
              <w:rPr>
                <w:rFonts w:asciiTheme="majorBidi" w:hAnsiTheme="majorBidi" w:cstheme="majorBidi"/>
                <w:color w:val="000000"/>
                <w:rtl/>
              </w:rPr>
              <w:t>20,8</w:t>
            </w:r>
          </w:p>
        </w:tc>
        <w:tc>
          <w:tcPr>
            <w:tcW w:w="909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18,5</w:t>
            </w:r>
          </w:p>
        </w:tc>
        <w:tc>
          <w:tcPr>
            <w:tcW w:w="903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10,7</w:t>
            </w:r>
          </w:p>
        </w:tc>
        <w:tc>
          <w:tcPr>
            <w:tcW w:w="916" w:type="dxa"/>
            <w:vAlign w:val="center"/>
          </w:tcPr>
          <w:p w:rsidR="009F2D2A" w:rsidRPr="004F3984" w:rsidRDefault="009F2D2A" w:rsidP="004F3984">
            <w:pPr>
              <w:jc w:val="center"/>
              <w:rPr>
                <w:rFonts w:asciiTheme="majorBidi" w:hAnsiTheme="majorBidi" w:cstheme="majorBidi"/>
              </w:rPr>
            </w:pPr>
            <w:r w:rsidRPr="004F3984">
              <w:rPr>
                <w:rFonts w:asciiTheme="majorBidi" w:hAnsiTheme="majorBidi" w:cstheme="majorBidi"/>
              </w:rPr>
              <w:t>20,7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حاصـل علـى </w:t>
            </w:r>
            <w:r w:rsidRPr="005647CC">
              <w:rPr>
                <w:spacing w:val="-2"/>
                <w:sz w:val="18"/>
                <w:szCs w:val="18"/>
                <w:rtl/>
                <w:lang w:val="en-US" w:eastAsia="en-US"/>
              </w:rPr>
              <w:t>شهـادة</w:t>
            </w:r>
          </w:p>
        </w:tc>
      </w:tr>
    </w:tbl>
    <w:p w:rsidR="009F2D2A" w:rsidRDefault="009F2D2A" w:rsidP="009F2D2A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9F2D2A" w:rsidRDefault="009F2D2A" w:rsidP="009F2D2A">
      <w:pPr>
        <w:bidi/>
        <w:rPr>
          <w:rFonts w:cs="Simplified Arabic"/>
          <w:b/>
          <w:bCs/>
          <w:color w:val="0070C0"/>
          <w:rtl/>
          <w:lang w:val="en-US" w:eastAsia="en-US"/>
        </w:rPr>
      </w:pPr>
      <w:r>
        <w:rPr>
          <w:b/>
          <w:bCs/>
          <w:sz w:val="14"/>
          <w:szCs w:val="14"/>
          <w:vertAlign w:val="superscript"/>
          <w:rtl/>
        </w:rPr>
        <w:t>(1)</w:t>
      </w:r>
      <w:r>
        <w:rPr>
          <w:b/>
          <w:bCs/>
          <w:sz w:val="14"/>
          <w:szCs w:val="14"/>
          <w:rtl/>
        </w:rPr>
        <w:t>بالن</w:t>
      </w:r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</w:t>
      </w:r>
      <w:r>
        <w:rPr>
          <w:rFonts w:hint="cs"/>
          <w:b/>
          <w:bCs/>
          <w:sz w:val="14"/>
          <w:szCs w:val="14"/>
          <w:rtl/>
        </w:rPr>
        <w:t>ل</w:t>
      </w:r>
      <w:r>
        <w:rPr>
          <w:b/>
          <w:bCs/>
          <w:sz w:val="14"/>
          <w:szCs w:val="14"/>
          <w:rtl/>
        </w:rPr>
        <w:t xml:space="preserve">لتعاريف المصطلحات والمؤشرات المستعملة، انظر المعجم على الموقع الإلكتروني للمندوبية السامية للتخطيط: </w:t>
      </w:r>
      <w:hyperlink r:id="rId17" w:history="1">
        <w:r w:rsidRPr="002C7AEE">
          <w:rPr>
            <w:rStyle w:val="Lienhypertexte"/>
            <w:b/>
            <w:bCs/>
            <w:color w:val="0070C0"/>
            <w:sz w:val="14"/>
            <w:szCs w:val="14"/>
          </w:rPr>
          <w:t>http://www.hcp.ma</w:t>
        </w:r>
      </w:hyperlink>
    </w:p>
    <w:p w:rsidR="009F2D2A" w:rsidRDefault="009F2D2A" w:rsidP="009F2D2A">
      <w:pPr>
        <w:tabs>
          <w:tab w:val="left" w:pos="5010"/>
        </w:tabs>
        <w:rPr>
          <w:rtl/>
        </w:rPr>
      </w:pPr>
    </w:p>
    <w:p w:rsidR="009F2D2A" w:rsidRPr="0071014E" w:rsidRDefault="009F2D2A" w:rsidP="009F2D2A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</w:p>
    <w:sectPr w:rsidR="009F2D2A" w:rsidRPr="0071014E" w:rsidSect="004F223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311" w:rsidRDefault="00CD2311" w:rsidP="005D32D7">
      <w:r>
        <w:separator/>
      </w:r>
    </w:p>
  </w:endnote>
  <w:endnote w:type="continuationSeparator" w:id="1">
    <w:p w:rsidR="00CD2311" w:rsidRDefault="00CD2311" w:rsidP="005D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4769"/>
      <w:docPartObj>
        <w:docPartGallery w:val="Page Numbers (Bottom of Page)"/>
        <w:docPartUnique/>
      </w:docPartObj>
    </w:sdtPr>
    <w:sdtContent>
      <w:p w:rsidR="009953F4" w:rsidRDefault="00814CEE">
        <w:pPr>
          <w:pStyle w:val="Pieddepage"/>
          <w:jc w:val="center"/>
        </w:pPr>
        <w:fldSimple w:instr=" PAGE   \* MERGEFORMAT ">
          <w:r w:rsidR="00147125">
            <w:rPr>
              <w:noProof/>
            </w:rPr>
            <w:t>10</w:t>
          </w:r>
        </w:fldSimple>
      </w:p>
    </w:sdtContent>
  </w:sdt>
  <w:p w:rsidR="009953F4" w:rsidRDefault="009953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311" w:rsidRDefault="00CD2311" w:rsidP="005D32D7">
      <w:r>
        <w:separator/>
      </w:r>
    </w:p>
  </w:footnote>
  <w:footnote w:type="continuationSeparator" w:id="1">
    <w:p w:rsidR="00CD2311" w:rsidRDefault="00CD2311" w:rsidP="005D32D7">
      <w:r>
        <w:continuationSeparator/>
      </w:r>
    </w:p>
  </w:footnote>
  <w:footnote w:id="2">
    <w:p w:rsidR="009953F4" w:rsidRPr="009E6839" w:rsidRDefault="009953F4" w:rsidP="009E6839">
      <w:pPr>
        <w:pStyle w:val="Notedebasdepage"/>
        <w:bidi/>
        <w:rPr>
          <w:rFonts w:asciiTheme="majorBidi" w:hAnsiTheme="majorBidi" w:cstheme="majorBidi"/>
          <w:sz w:val="18"/>
          <w:szCs w:val="18"/>
          <w:rtl/>
          <w:lang w:bidi="ar-MA"/>
        </w:rPr>
      </w:pPr>
      <w:r w:rsidRPr="009E6839">
        <w:rPr>
          <w:rStyle w:val="Appelnotedebasdep"/>
          <w:rFonts w:asciiTheme="majorBidi" w:hAnsiTheme="majorBidi" w:cstheme="majorBidi"/>
          <w:sz w:val="18"/>
          <w:szCs w:val="18"/>
        </w:rPr>
        <w:footnoteRef/>
      </w:r>
      <w:r w:rsidRPr="009E6839">
        <w:rPr>
          <w:rFonts w:asciiTheme="majorBidi" w:hAnsiTheme="majorBidi" w:cstheme="majorBidi"/>
          <w:sz w:val="18"/>
          <w:szCs w:val="18"/>
        </w:rPr>
        <w:t xml:space="preserve"> </w:t>
      </w:r>
      <w:r w:rsidRPr="009E6839">
        <w:rPr>
          <w:rFonts w:asciiTheme="majorBidi" w:hAnsiTheme="majorBidi" w:cstheme="majorBidi"/>
          <w:sz w:val="18"/>
          <w:szCs w:val="18"/>
          <w:rtl/>
        </w:rPr>
        <w:t xml:space="preserve"> سيشكل المزيد من المعلومات المجالية موضوع مذكرة خاصة بشأن البعد الجهوي، والتي سوف يتم إصدار كل النتائج بشأنها لاحقا</w:t>
      </w:r>
      <w:r>
        <w:rPr>
          <w:rFonts w:asciiTheme="majorBidi" w:hAnsiTheme="majorBidi" w:cstheme="majorBidi" w:hint="cs"/>
          <w:sz w:val="18"/>
          <w:szCs w:val="18"/>
          <w:rtl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712"/>
    <w:rsid w:val="00004C40"/>
    <w:rsid w:val="00037B6C"/>
    <w:rsid w:val="00061F1E"/>
    <w:rsid w:val="00063562"/>
    <w:rsid w:val="00065C9A"/>
    <w:rsid w:val="00081A67"/>
    <w:rsid w:val="0008704C"/>
    <w:rsid w:val="0009081C"/>
    <w:rsid w:val="000F23AD"/>
    <w:rsid w:val="00112221"/>
    <w:rsid w:val="00147125"/>
    <w:rsid w:val="001A165A"/>
    <w:rsid w:val="001D0A5C"/>
    <w:rsid w:val="001F69F5"/>
    <w:rsid w:val="00207A74"/>
    <w:rsid w:val="00221054"/>
    <w:rsid w:val="00224C4C"/>
    <w:rsid w:val="00227E70"/>
    <w:rsid w:val="00252E95"/>
    <w:rsid w:val="00261005"/>
    <w:rsid w:val="0027248C"/>
    <w:rsid w:val="00290B09"/>
    <w:rsid w:val="00293C7C"/>
    <w:rsid w:val="00296712"/>
    <w:rsid w:val="002A3919"/>
    <w:rsid w:val="002B372C"/>
    <w:rsid w:val="002D478C"/>
    <w:rsid w:val="00323DC4"/>
    <w:rsid w:val="00325B84"/>
    <w:rsid w:val="00331AC4"/>
    <w:rsid w:val="0037378D"/>
    <w:rsid w:val="003808E3"/>
    <w:rsid w:val="003A13E0"/>
    <w:rsid w:val="003A635C"/>
    <w:rsid w:val="003C3B12"/>
    <w:rsid w:val="003F7C77"/>
    <w:rsid w:val="00406815"/>
    <w:rsid w:val="00423EDF"/>
    <w:rsid w:val="0045670E"/>
    <w:rsid w:val="0046271B"/>
    <w:rsid w:val="0046590A"/>
    <w:rsid w:val="00474F76"/>
    <w:rsid w:val="004C218D"/>
    <w:rsid w:val="004E278C"/>
    <w:rsid w:val="004E69CC"/>
    <w:rsid w:val="004F2234"/>
    <w:rsid w:val="004F3984"/>
    <w:rsid w:val="00501C3A"/>
    <w:rsid w:val="00514FA5"/>
    <w:rsid w:val="005306C9"/>
    <w:rsid w:val="00545198"/>
    <w:rsid w:val="0058321A"/>
    <w:rsid w:val="00595DDB"/>
    <w:rsid w:val="005A1796"/>
    <w:rsid w:val="005B2B9F"/>
    <w:rsid w:val="005B2C97"/>
    <w:rsid w:val="005B4C13"/>
    <w:rsid w:val="005B51FB"/>
    <w:rsid w:val="005B552F"/>
    <w:rsid w:val="005C5BCD"/>
    <w:rsid w:val="005D32D7"/>
    <w:rsid w:val="005D558E"/>
    <w:rsid w:val="00615C26"/>
    <w:rsid w:val="00667456"/>
    <w:rsid w:val="00670D07"/>
    <w:rsid w:val="006713E1"/>
    <w:rsid w:val="0068556D"/>
    <w:rsid w:val="006B5AA0"/>
    <w:rsid w:val="006C3456"/>
    <w:rsid w:val="006D5FEC"/>
    <w:rsid w:val="00706B56"/>
    <w:rsid w:val="0071014E"/>
    <w:rsid w:val="0072073E"/>
    <w:rsid w:val="007323D8"/>
    <w:rsid w:val="00776023"/>
    <w:rsid w:val="00797374"/>
    <w:rsid w:val="007D20FF"/>
    <w:rsid w:val="007D231C"/>
    <w:rsid w:val="007D2603"/>
    <w:rsid w:val="008065FA"/>
    <w:rsid w:val="00814CEE"/>
    <w:rsid w:val="0082069F"/>
    <w:rsid w:val="008A5CFB"/>
    <w:rsid w:val="008B16B4"/>
    <w:rsid w:val="008C4F50"/>
    <w:rsid w:val="008E1F0D"/>
    <w:rsid w:val="00911A71"/>
    <w:rsid w:val="00913E21"/>
    <w:rsid w:val="009163D0"/>
    <w:rsid w:val="00933B70"/>
    <w:rsid w:val="009511C4"/>
    <w:rsid w:val="00961EE7"/>
    <w:rsid w:val="0097579A"/>
    <w:rsid w:val="00984C31"/>
    <w:rsid w:val="00994510"/>
    <w:rsid w:val="009953F4"/>
    <w:rsid w:val="009A3E55"/>
    <w:rsid w:val="009B1891"/>
    <w:rsid w:val="009B494B"/>
    <w:rsid w:val="009E6839"/>
    <w:rsid w:val="009F2D2A"/>
    <w:rsid w:val="009F6218"/>
    <w:rsid w:val="00A23DBD"/>
    <w:rsid w:val="00A26E5F"/>
    <w:rsid w:val="00AA03E0"/>
    <w:rsid w:val="00AB290B"/>
    <w:rsid w:val="00AF4A31"/>
    <w:rsid w:val="00B021D3"/>
    <w:rsid w:val="00B20FAB"/>
    <w:rsid w:val="00B21D36"/>
    <w:rsid w:val="00B42387"/>
    <w:rsid w:val="00B4540A"/>
    <w:rsid w:val="00B459B3"/>
    <w:rsid w:val="00BD0A57"/>
    <w:rsid w:val="00BE5DD4"/>
    <w:rsid w:val="00BE671F"/>
    <w:rsid w:val="00BE742E"/>
    <w:rsid w:val="00BF58CB"/>
    <w:rsid w:val="00BF607E"/>
    <w:rsid w:val="00C014D6"/>
    <w:rsid w:val="00C01B39"/>
    <w:rsid w:val="00C1565F"/>
    <w:rsid w:val="00C15ADB"/>
    <w:rsid w:val="00C15DE4"/>
    <w:rsid w:val="00C17208"/>
    <w:rsid w:val="00C17D59"/>
    <w:rsid w:val="00C468EE"/>
    <w:rsid w:val="00C62B22"/>
    <w:rsid w:val="00C6700D"/>
    <w:rsid w:val="00C72C86"/>
    <w:rsid w:val="00C80957"/>
    <w:rsid w:val="00C9067D"/>
    <w:rsid w:val="00C95AD9"/>
    <w:rsid w:val="00CD2311"/>
    <w:rsid w:val="00CE3423"/>
    <w:rsid w:val="00CF7FAF"/>
    <w:rsid w:val="00D10A8C"/>
    <w:rsid w:val="00D22EDB"/>
    <w:rsid w:val="00D3232A"/>
    <w:rsid w:val="00D34BC3"/>
    <w:rsid w:val="00D3557F"/>
    <w:rsid w:val="00D75599"/>
    <w:rsid w:val="00DD5153"/>
    <w:rsid w:val="00E22734"/>
    <w:rsid w:val="00E24E37"/>
    <w:rsid w:val="00E44005"/>
    <w:rsid w:val="00E61F87"/>
    <w:rsid w:val="00EA022D"/>
    <w:rsid w:val="00EA62AF"/>
    <w:rsid w:val="00EA7F99"/>
    <w:rsid w:val="00EB439B"/>
    <w:rsid w:val="00F15497"/>
    <w:rsid w:val="00F31FB2"/>
    <w:rsid w:val="00F64E54"/>
    <w:rsid w:val="00F745A3"/>
    <w:rsid w:val="00FA03FC"/>
    <w:rsid w:val="00FA1292"/>
    <w:rsid w:val="00FC253A"/>
    <w:rsid w:val="00FD6E72"/>
    <w:rsid w:val="00FE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F2D2A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9F2D2A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A3919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2A3919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2D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2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5D32D7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014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14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014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14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4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48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62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9F2D2A"/>
    <w:rPr>
      <w:rFonts w:ascii="Times New Roman" w:eastAsia="Times New Roman" w:hAnsi="Times New Roman" w:cs="Times New Roman"/>
      <w:b/>
      <w:bCs/>
      <w:spacing w:val="-2"/>
      <w:sz w:val="24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rsid w:val="009F2D2A"/>
    <w:rPr>
      <w:rFonts w:ascii="Times New Roman" w:eastAsia="Times New Roman" w:hAnsi="Times New Roman" w:cs="Times New Roman"/>
      <w:b/>
      <w:bCs/>
      <w:spacing w:val="-2"/>
      <w:sz w:val="20"/>
      <w:szCs w:val="20"/>
      <w:lang w:val="en-US" w:eastAsia="fr-FR"/>
    </w:rPr>
  </w:style>
  <w:style w:type="character" w:styleId="Lienhypertexte">
    <w:name w:val="Hyperlink"/>
    <w:uiPriority w:val="99"/>
    <w:unhideWhenUsed/>
    <w:rsid w:val="009F2D2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BE7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E742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07%20verif%20trad%202017\&#1578;&#1585;&#1580;&#1605;&#1577;\graph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07%20verif%20trad%202017\&#1578;&#1585;&#1580;&#1605;&#1577;\graph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07%20verif%20trad%202017\&#1578;&#1585;&#1580;&#1605;&#1577;\graph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07%20verif%20trad%202017\&#1578;&#1585;&#1580;&#1605;&#1577;\graph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07%20verif%20trad%202017\&#1578;&#1585;&#1580;&#1605;&#1577;\graph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07%20verif%20trad%202017\&#1578;&#1585;&#1580;&#1605;&#1577;\graph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graph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graphe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nsouri\Desktop\HCP\04%20v&#233;rification%20trad\graph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plotArea>
      <c:layout>
        <c:manualLayout>
          <c:layoutTarget val="inner"/>
          <c:xMode val="edge"/>
          <c:yMode val="edge"/>
          <c:x val="3.0555555555555596E-2"/>
          <c:y val="0.115740740740741"/>
          <c:w val="0.93888888888889011"/>
          <c:h val="0.7866531787693205"/>
        </c:manualLayout>
      </c:layout>
      <c:barChart>
        <c:barDir val="col"/>
        <c:grouping val="clustered"/>
        <c:ser>
          <c:idx val="0"/>
          <c:order val="0"/>
          <c:tx>
            <c:strRef>
              <c:f>'T1 2018'!$A$5</c:f>
              <c:strCache>
                <c:ptCount val="1"/>
                <c:pt idx="0">
                  <c:v>الشغل المؤدى عنه</c:v>
                </c:pt>
              </c:strCache>
            </c:strRef>
          </c:tx>
          <c:dLbls>
            <c:showVal val="1"/>
          </c:dLbls>
          <c:cat>
            <c:strRef>
              <c:f>'T1 2018'!$B$4:$D$4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'T1 2018'!$B$5:$D$5</c:f>
              <c:numCache>
                <c:formatCode>General</c:formatCode>
                <c:ptCount val="3"/>
                <c:pt idx="0">
                  <c:v>79000</c:v>
                </c:pt>
                <c:pt idx="1">
                  <c:v>63000</c:v>
                </c:pt>
                <c:pt idx="2">
                  <c:v>142000</c:v>
                </c:pt>
              </c:numCache>
            </c:numRef>
          </c:val>
        </c:ser>
        <c:ser>
          <c:idx val="1"/>
          <c:order val="1"/>
          <c:tx>
            <c:strRef>
              <c:f>'T1 2018'!$A$6</c:f>
              <c:strCache>
                <c:ptCount val="1"/>
                <c:pt idx="0">
                  <c:v>الشغل غيرالمؤدى عنه</c:v>
                </c:pt>
              </c:strCache>
            </c:strRef>
          </c:tx>
          <c:dLbls>
            <c:showVal val="1"/>
          </c:dLbls>
          <c:cat>
            <c:strRef>
              <c:f>'T1 2018'!$B$4:$D$4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'T1 2018'!$B$6:$D$6</c:f>
              <c:numCache>
                <c:formatCode>General</c:formatCode>
                <c:ptCount val="3"/>
                <c:pt idx="0">
                  <c:v>-2000</c:v>
                </c:pt>
                <c:pt idx="1">
                  <c:v>-24000</c:v>
                </c:pt>
                <c:pt idx="2">
                  <c:v>-26000</c:v>
                </c:pt>
              </c:numCache>
            </c:numRef>
          </c:val>
        </c:ser>
        <c:ser>
          <c:idx val="2"/>
          <c:order val="2"/>
          <c:tx>
            <c:strRef>
              <c:f>'T1 2018'!$A$7</c:f>
              <c:strCache>
                <c:ptCount val="1"/>
                <c:pt idx="0">
                  <c:v>الشغل الإجمالي</c:v>
                </c:pt>
              </c:strCache>
            </c:strRef>
          </c:tx>
          <c:dLbls>
            <c:showVal val="1"/>
          </c:dLbls>
          <c:cat>
            <c:strRef>
              <c:f>'T1 2018'!$B$4:$D$4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'T1 2018'!$B$7:$D$7</c:f>
              <c:numCache>
                <c:formatCode>General</c:formatCode>
                <c:ptCount val="3"/>
                <c:pt idx="0">
                  <c:v>77000</c:v>
                </c:pt>
                <c:pt idx="1">
                  <c:v>39000</c:v>
                </c:pt>
                <c:pt idx="2">
                  <c:v>116000</c:v>
                </c:pt>
              </c:numCache>
            </c:numRef>
          </c:val>
        </c:ser>
        <c:dLbls>
          <c:showVal val="1"/>
        </c:dLbls>
        <c:overlap val="-25"/>
        <c:axId val="76039296"/>
        <c:axId val="76040832"/>
      </c:barChart>
      <c:catAx>
        <c:axId val="76039296"/>
        <c:scaling>
          <c:orientation val="minMax"/>
        </c:scaling>
        <c:axPos val="b"/>
        <c:majorTickMark val="none"/>
        <c:tickLblPos val="low"/>
        <c:crossAx val="76040832"/>
        <c:crosses val="autoZero"/>
        <c:auto val="1"/>
        <c:lblAlgn val="ctr"/>
        <c:lblOffset val="100"/>
      </c:catAx>
      <c:valAx>
        <c:axId val="76040832"/>
        <c:scaling>
          <c:orientation val="minMax"/>
        </c:scaling>
        <c:delete val="1"/>
        <c:axPos val="l"/>
        <c:numFmt formatCode="General" sourceLinked="1"/>
        <c:tickLblPos val="none"/>
        <c:crossAx val="760392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8001800180018027E-2"/>
          <c:y val="2.5773195876288672E-2"/>
          <c:w val="0.5644060469039025"/>
          <c:h val="9.3210893741375228E-2"/>
        </c:manualLayout>
      </c:layout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'T1 2018'!$B$11</c:f>
              <c:strCache>
                <c:ptCount val="1"/>
                <c:pt idx="0">
                  <c:v>حضري</c:v>
                </c:pt>
              </c:strCache>
            </c:strRef>
          </c:tx>
          <c:dLbls>
            <c:showVal val="1"/>
          </c:dLbls>
          <c:cat>
            <c:strRef>
              <c:f>'T1 2018'!$A$12:$A$15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'T1 2018'!$B$12:$B$15</c:f>
              <c:numCache>
                <c:formatCode>General</c:formatCode>
                <c:ptCount val="4"/>
                <c:pt idx="0">
                  <c:v>11000</c:v>
                </c:pt>
                <c:pt idx="1">
                  <c:v>-6000</c:v>
                </c:pt>
                <c:pt idx="2">
                  <c:v>26000</c:v>
                </c:pt>
                <c:pt idx="3">
                  <c:v>46000</c:v>
                </c:pt>
              </c:numCache>
            </c:numRef>
          </c:val>
        </c:ser>
        <c:ser>
          <c:idx val="1"/>
          <c:order val="1"/>
          <c:tx>
            <c:strRef>
              <c:f>'T1 2018'!$C$11</c:f>
              <c:strCache>
                <c:ptCount val="1"/>
                <c:pt idx="0">
                  <c:v>قروي</c:v>
                </c:pt>
              </c:strCache>
            </c:strRef>
          </c:tx>
          <c:dLbls>
            <c:showVal val="1"/>
          </c:dLbls>
          <c:cat>
            <c:strRef>
              <c:f>'T1 2018'!$A$12:$A$15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'T1 2018'!$C$12:$C$15</c:f>
              <c:numCache>
                <c:formatCode>General</c:formatCode>
                <c:ptCount val="4"/>
                <c:pt idx="0">
                  <c:v>32000</c:v>
                </c:pt>
                <c:pt idx="1">
                  <c:v>-3000</c:v>
                </c:pt>
                <c:pt idx="2">
                  <c:v>6000</c:v>
                </c:pt>
                <c:pt idx="3">
                  <c:v>4000</c:v>
                </c:pt>
              </c:numCache>
            </c:numRef>
          </c:val>
        </c:ser>
        <c:ser>
          <c:idx val="2"/>
          <c:order val="2"/>
          <c:tx>
            <c:strRef>
              <c:f>'T1 2018'!$D$11</c:f>
              <c:strCache>
                <c:ptCount val="1"/>
                <c:pt idx="0">
                  <c:v>وطني</c:v>
                </c:pt>
              </c:strCache>
            </c:strRef>
          </c:tx>
          <c:dLbls>
            <c:showVal val="1"/>
          </c:dLbls>
          <c:cat>
            <c:strRef>
              <c:f>'T1 2018'!$A$12:$A$15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'T1 2018'!$D$12:$D$15</c:f>
              <c:numCache>
                <c:formatCode>General</c:formatCode>
                <c:ptCount val="4"/>
                <c:pt idx="0">
                  <c:v>43000</c:v>
                </c:pt>
                <c:pt idx="1">
                  <c:v>-9000</c:v>
                </c:pt>
                <c:pt idx="2">
                  <c:v>32000</c:v>
                </c:pt>
                <c:pt idx="3">
                  <c:v>50000</c:v>
                </c:pt>
              </c:numCache>
            </c:numRef>
          </c:val>
        </c:ser>
        <c:dLbls>
          <c:showVal val="1"/>
        </c:dLbls>
        <c:overlap val="-25"/>
        <c:axId val="97197056"/>
        <c:axId val="117361664"/>
      </c:barChart>
      <c:catAx>
        <c:axId val="97197056"/>
        <c:scaling>
          <c:orientation val="minMax"/>
        </c:scaling>
        <c:axPos val="b"/>
        <c:majorTickMark val="none"/>
        <c:tickLblPos val="low"/>
        <c:crossAx val="117361664"/>
        <c:crosses val="autoZero"/>
        <c:auto val="1"/>
        <c:lblAlgn val="ctr"/>
        <c:lblOffset val="100"/>
      </c:catAx>
      <c:valAx>
        <c:axId val="117361664"/>
        <c:scaling>
          <c:orientation val="minMax"/>
        </c:scaling>
        <c:delete val="1"/>
        <c:axPos val="l"/>
        <c:numFmt formatCode="General" sourceLinked="1"/>
        <c:tickLblPos val="none"/>
        <c:crossAx val="97197056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'T1 2018'!$B$23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-5.665365125942179E-18"/>
                  <c:y val="-2.1108179419525096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1.5831134564643801E-2"/>
                </c:manualLayout>
              </c:layout>
              <c:showVal val="1"/>
            </c:dLbl>
            <c:dLbl>
              <c:idx val="5"/>
              <c:layout>
                <c:manualLayout>
                  <c:x val="-2.4721878862793605E-3"/>
                  <c:y val="-1.5831134564643825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1.0554089709762597E-2"/>
                </c:manualLayout>
              </c:layout>
              <c:showVal val="1"/>
            </c:dLbl>
            <c:showVal val="1"/>
          </c:dLbls>
          <c:cat>
            <c:strRef>
              <c:f>'T1 2018'!$A$24:$A$30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'T1 2018'!$B$24:$B$30</c:f>
              <c:numCache>
                <c:formatCode>General</c:formatCode>
                <c:ptCount val="7"/>
                <c:pt idx="0">
                  <c:v>15.7</c:v>
                </c:pt>
                <c:pt idx="1">
                  <c:v>4.0999999999999996</c:v>
                </c:pt>
                <c:pt idx="2" formatCode="0.0">
                  <c:v>9.4</c:v>
                </c:pt>
                <c:pt idx="3">
                  <c:v>14.7</c:v>
                </c:pt>
                <c:pt idx="4">
                  <c:v>25.5</c:v>
                </c:pt>
                <c:pt idx="5">
                  <c:v>18.5</c:v>
                </c:pt>
                <c:pt idx="6">
                  <c:v>10.7</c:v>
                </c:pt>
              </c:numCache>
            </c:numRef>
          </c:val>
        </c:ser>
        <c:ser>
          <c:idx val="1"/>
          <c:order val="1"/>
          <c:tx>
            <c:strRef>
              <c:f>'T1 2018'!$C$23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1.0166921347439751E-2"/>
                  <c:y val="1.2947458084889795E-3"/>
                </c:manualLayout>
              </c:layout>
              <c:showVal val="1"/>
            </c:dLbl>
            <c:dLbl>
              <c:idx val="3"/>
              <c:layout>
                <c:manualLayout>
                  <c:x val="1.3888888888888923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8888888888889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9.8613044197658345E-3"/>
                  <c:y val="1.9421187127334702E-3"/>
                </c:manualLayout>
              </c:layout>
              <c:showVal val="1"/>
            </c:dLbl>
            <c:dLbl>
              <c:idx val="6"/>
              <c:layout>
                <c:manualLayout>
                  <c:x val="1.4500063264650646E-2"/>
                  <c:y val="5.2770448548812706E-3"/>
                </c:manualLayout>
              </c:layout>
              <c:showVal val="1"/>
            </c:dLbl>
            <c:showVal val="1"/>
          </c:dLbls>
          <c:cat>
            <c:strRef>
              <c:f>'T1 2018'!$A$24:$A$30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'T1 2018'!$C$24:$C$30</c:f>
              <c:numCache>
                <c:formatCode>General</c:formatCode>
                <c:ptCount val="7"/>
                <c:pt idx="0">
                  <c:v>15.6</c:v>
                </c:pt>
                <c:pt idx="1">
                  <c:v>3.5</c:v>
                </c:pt>
                <c:pt idx="2">
                  <c:v>8.9</c:v>
                </c:pt>
                <c:pt idx="3">
                  <c:v>15.1</c:v>
                </c:pt>
                <c:pt idx="4">
                  <c:v>25.7</c:v>
                </c:pt>
                <c:pt idx="5">
                  <c:v>18.3</c:v>
                </c:pt>
                <c:pt idx="6">
                  <c:v>10.5</c:v>
                </c:pt>
              </c:numCache>
            </c:numRef>
          </c:val>
        </c:ser>
        <c:dLbls>
          <c:showVal val="1"/>
        </c:dLbls>
        <c:overlap val="-25"/>
        <c:axId val="121483648"/>
        <c:axId val="121777152"/>
      </c:barChart>
      <c:catAx>
        <c:axId val="121483648"/>
        <c:scaling>
          <c:orientation val="minMax"/>
        </c:scaling>
        <c:axPos val="b"/>
        <c:majorTickMark val="none"/>
        <c:tickLblPos val="nextTo"/>
        <c:crossAx val="121777152"/>
        <c:crosses val="autoZero"/>
        <c:auto val="1"/>
        <c:lblAlgn val="ctr"/>
        <c:lblOffset val="100"/>
      </c:catAx>
      <c:valAx>
        <c:axId val="121777152"/>
        <c:scaling>
          <c:orientation val="minMax"/>
        </c:scaling>
        <c:delete val="1"/>
        <c:axPos val="l"/>
        <c:numFmt formatCode="General" sourceLinked="1"/>
        <c:tickLblPos val="none"/>
        <c:crossAx val="12148364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bar"/>
        <c:grouping val="clustered"/>
        <c:ser>
          <c:idx val="0"/>
          <c:order val="0"/>
          <c:tx>
            <c:strRef>
              <c:f>'T1 2018'!$D$35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9.1174325309992896E-3"/>
                </c:manualLayout>
              </c:layout>
              <c:showVal val="1"/>
            </c:dLbl>
            <c:dLbl>
              <c:idx val="2"/>
              <c:layout>
                <c:manualLayout>
                  <c:x val="-4.4339999113200135E-3"/>
                  <c:y val="1.3676148796498909E-2"/>
                </c:manualLayout>
              </c:layout>
              <c:showVal val="1"/>
            </c:dLbl>
            <c:dLbl>
              <c:idx val="4"/>
              <c:layout>
                <c:manualLayout>
                  <c:x val="-1.1084999778300009E-2"/>
                  <c:y val="0"/>
                </c:manualLayout>
              </c:layout>
              <c:showVal val="1"/>
            </c:dLbl>
            <c:showVal val="1"/>
          </c:dLbls>
          <c:cat>
            <c:strRef>
              <c:f>'T1 2018'!$C$36:$C$44</c:f>
              <c:strCache>
                <c:ptCount val="9"/>
                <c:pt idx="0">
                  <c:v>شهادات التعليم الابتدائي و الثانوي الإعدادي </c:v>
                </c:pt>
                <c:pt idx="1">
                  <c:v>شهادات الثانوي التأهيلي</c:v>
                </c:pt>
                <c:pt idx="2">
                  <c:v>شهادات جامعية</c:v>
                </c:pt>
                <c:pt idx="3">
                  <c:v>شهادات المدارس و المعاهد العليا </c:v>
                </c:pt>
                <c:pt idx="4">
                  <c:v>شهادات التقنيين و الأطر المتوسطة</c:v>
                </c:pt>
                <c:pt idx="5">
                  <c:v>شهادات التأهيل المهني</c:v>
                </c:pt>
                <c:pt idx="6">
                  <c:v>شهادات التخصص المهني</c:v>
                </c:pt>
                <c:pt idx="7">
                  <c:v>بدون شهادة</c:v>
                </c:pt>
                <c:pt idx="8">
                  <c:v>المجموع </c:v>
                </c:pt>
              </c:strCache>
            </c:strRef>
          </c:cat>
          <c:val>
            <c:numRef>
              <c:f>'T1 2018'!$D$36:$D$44</c:f>
              <c:numCache>
                <c:formatCode>General</c:formatCode>
                <c:ptCount val="9"/>
                <c:pt idx="0">
                  <c:v>14.1</c:v>
                </c:pt>
                <c:pt idx="1">
                  <c:v>22.7</c:v>
                </c:pt>
                <c:pt idx="2">
                  <c:v>26</c:v>
                </c:pt>
                <c:pt idx="3">
                  <c:v>7.3</c:v>
                </c:pt>
                <c:pt idx="4">
                  <c:v>27.8</c:v>
                </c:pt>
                <c:pt idx="5">
                  <c:v>23.5</c:v>
                </c:pt>
                <c:pt idx="6">
                  <c:v>23.3</c:v>
                </c:pt>
                <c:pt idx="7">
                  <c:v>4.3</c:v>
                </c:pt>
                <c:pt idx="8">
                  <c:v>10.7</c:v>
                </c:pt>
              </c:numCache>
            </c:numRef>
          </c:val>
        </c:ser>
        <c:ser>
          <c:idx val="1"/>
          <c:order val="1"/>
          <c:tx>
            <c:strRef>
              <c:f>'T1 2018'!$E$35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dLbls>
            <c:dLbl>
              <c:idx val="0"/>
              <c:layout>
                <c:manualLayout>
                  <c:x val="-6.6509998669799942E-3"/>
                  <c:y val="-1.8234865061998541E-2"/>
                </c:manualLayout>
              </c:layout>
              <c:showVal val="1"/>
            </c:dLbl>
            <c:dLbl>
              <c:idx val="2"/>
              <c:layout>
                <c:manualLayout>
                  <c:x val="-1.1084999778300009E-2"/>
                  <c:y val="-4.5587162654996414E-3"/>
                </c:manualLayout>
              </c:layout>
              <c:showVal val="1"/>
            </c:dLbl>
            <c:dLbl>
              <c:idx val="3"/>
              <c:layout>
                <c:manualLayout>
                  <c:x val="-8.8679998226400304E-3"/>
                  <c:y val="-2.2793581327498178E-2"/>
                </c:manualLayout>
              </c:layout>
              <c:showVal val="1"/>
            </c:dLbl>
            <c:dLbl>
              <c:idx val="4"/>
              <c:layout>
                <c:manualLayout>
                  <c:x val="-1.1084999778300009E-2"/>
                  <c:y val="-1.3676148796498909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1.3676148796498909E-2"/>
                </c:manualLayout>
              </c:layout>
              <c:showVal val="1"/>
            </c:dLbl>
            <c:dLbl>
              <c:idx val="6"/>
              <c:layout>
                <c:manualLayout>
                  <c:x val="-2.2169999556600011E-3"/>
                  <c:y val="-2.7352297592997812E-2"/>
                </c:manualLayout>
              </c:layout>
              <c:showVal val="1"/>
            </c:dLbl>
            <c:dLbl>
              <c:idx val="7"/>
              <c:layout>
                <c:manualLayout>
                  <c:x val="4.4339999113200135E-3"/>
                  <c:y val="-2.2793581327498178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1.8234865061998541E-2"/>
                </c:manualLayout>
              </c:layout>
              <c:showVal val="1"/>
            </c:dLbl>
            <c:showVal val="1"/>
          </c:dLbls>
          <c:cat>
            <c:strRef>
              <c:f>'T1 2018'!$C$36:$C$44</c:f>
              <c:strCache>
                <c:ptCount val="9"/>
                <c:pt idx="0">
                  <c:v>شهادات التعليم الابتدائي و الثانوي الإعدادي </c:v>
                </c:pt>
                <c:pt idx="1">
                  <c:v>شهادات الثانوي التأهيلي</c:v>
                </c:pt>
                <c:pt idx="2">
                  <c:v>شهادات جامعية</c:v>
                </c:pt>
                <c:pt idx="3">
                  <c:v>شهادات المدارس و المعاهد العليا </c:v>
                </c:pt>
                <c:pt idx="4">
                  <c:v>شهادات التقنيين و الأطر المتوسطة</c:v>
                </c:pt>
                <c:pt idx="5">
                  <c:v>شهادات التأهيل المهني</c:v>
                </c:pt>
                <c:pt idx="6">
                  <c:v>شهادات التخصص المهني</c:v>
                </c:pt>
                <c:pt idx="7">
                  <c:v>بدون شهادة</c:v>
                </c:pt>
                <c:pt idx="8">
                  <c:v>المجموع </c:v>
                </c:pt>
              </c:strCache>
            </c:strRef>
          </c:cat>
          <c:val>
            <c:numRef>
              <c:f>'T1 2018'!$E$36:$E$44</c:f>
              <c:numCache>
                <c:formatCode>General</c:formatCode>
                <c:ptCount val="9"/>
                <c:pt idx="0">
                  <c:v>13.1</c:v>
                </c:pt>
                <c:pt idx="1">
                  <c:v>25.7</c:v>
                </c:pt>
                <c:pt idx="2">
                  <c:v>27.8</c:v>
                </c:pt>
                <c:pt idx="3">
                  <c:v>6.2</c:v>
                </c:pt>
                <c:pt idx="4">
                  <c:v>27.2</c:v>
                </c:pt>
                <c:pt idx="5">
                  <c:v>22.4</c:v>
                </c:pt>
                <c:pt idx="6">
                  <c:v>22.7</c:v>
                </c:pt>
                <c:pt idx="7">
                  <c:v>4</c:v>
                </c:pt>
                <c:pt idx="8">
                  <c:v>10.5</c:v>
                </c:pt>
              </c:numCache>
            </c:numRef>
          </c:val>
        </c:ser>
        <c:axId val="132982272"/>
        <c:axId val="132999808"/>
      </c:barChart>
      <c:catAx>
        <c:axId val="132982272"/>
        <c:scaling>
          <c:orientation val="minMax"/>
        </c:scaling>
        <c:axPos val="l"/>
        <c:numFmt formatCode="General" sourceLinked="1"/>
        <c:tickLblPos val="nextTo"/>
        <c:crossAx val="132999808"/>
        <c:crosses val="autoZero"/>
        <c:auto val="1"/>
        <c:lblAlgn val="ctr"/>
        <c:lblOffset val="100"/>
      </c:catAx>
      <c:valAx>
        <c:axId val="132999808"/>
        <c:scaling>
          <c:orientation val="minMax"/>
        </c:scaling>
        <c:axPos val="b"/>
        <c:majorGridlines/>
        <c:numFmt formatCode="General" sourceLinked="1"/>
        <c:tickLblPos val="nextTo"/>
        <c:crossAx val="13298227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'T1 2018'!$B$53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2"/>
              <c:layout>
                <c:manualLayout>
                  <c:x val="-1.3897381733281465E-2"/>
                  <c:y val="0"/>
                </c:manualLayout>
              </c:layout>
              <c:showVal val="1"/>
            </c:dLbl>
            <c:showVal val="1"/>
          </c:dLbls>
          <c:cat>
            <c:strRef>
              <c:f>'T1 2018'!$A$54:$A$60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'T1 2018'!$B$54:$B$60</c:f>
              <c:numCache>
                <c:formatCode>General</c:formatCode>
                <c:ptCount val="7"/>
                <c:pt idx="0">
                  <c:v>9.4</c:v>
                </c:pt>
                <c:pt idx="1">
                  <c:v>10.3</c:v>
                </c:pt>
                <c:pt idx="2" formatCode="0.0">
                  <c:v>11.1</c:v>
                </c:pt>
                <c:pt idx="3">
                  <c:v>5.7</c:v>
                </c:pt>
                <c:pt idx="4">
                  <c:v>15.3</c:v>
                </c:pt>
                <c:pt idx="5">
                  <c:v>10.9</c:v>
                </c:pt>
                <c:pt idx="6">
                  <c:v>9.8000000000000007</c:v>
                </c:pt>
              </c:numCache>
            </c:numRef>
          </c:val>
        </c:ser>
        <c:ser>
          <c:idx val="1"/>
          <c:order val="1"/>
          <c:tx>
            <c:strRef>
              <c:f>'T1 2018'!$C$53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1"/>
              <c:layout>
                <c:manualLayout>
                  <c:x val="1.3897381733281465E-2"/>
                  <c:y val="-6.3905930470347745E-3"/>
                </c:manualLayout>
              </c:layout>
              <c:showVal val="1"/>
            </c:dLbl>
            <c:dLbl>
              <c:idx val="4"/>
              <c:layout>
                <c:manualLayout>
                  <c:x val="2.2235810773250441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4.6574046032707445E-3"/>
                  <c:y val="-1.0062639933586589E-6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1.91693290734824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fr-FR"/>
                      <a:t>,0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'T1 2018'!$A$54:$A$60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'T1 2018'!$C$54:$C$60</c:f>
              <c:numCache>
                <c:formatCode>General</c:formatCode>
                <c:ptCount val="7"/>
                <c:pt idx="0">
                  <c:v>9.4</c:v>
                </c:pt>
                <c:pt idx="1">
                  <c:v>10.7</c:v>
                </c:pt>
                <c:pt idx="2">
                  <c:v>11.5</c:v>
                </c:pt>
                <c:pt idx="3">
                  <c:v>5.2</c:v>
                </c:pt>
                <c:pt idx="4">
                  <c:v>16.399999999999999</c:v>
                </c:pt>
                <c:pt idx="5">
                  <c:v>10.9</c:v>
                </c:pt>
                <c:pt idx="6">
                  <c:v>10</c:v>
                </c:pt>
              </c:numCache>
            </c:numRef>
          </c:val>
        </c:ser>
        <c:dLbls>
          <c:showVal val="1"/>
        </c:dLbls>
        <c:overlap val="-25"/>
        <c:axId val="147920384"/>
        <c:axId val="147922304"/>
      </c:barChart>
      <c:catAx>
        <c:axId val="147920384"/>
        <c:scaling>
          <c:orientation val="minMax"/>
        </c:scaling>
        <c:axPos val="b"/>
        <c:majorTickMark val="none"/>
        <c:tickLblPos val="nextTo"/>
        <c:crossAx val="147922304"/>
        <c:crosses val="autoZero"/>
        <c:auto val="1"/>
        <c:lblAlgn val="ctr"/>
        <c:lblOffset val="100"/>
      </c:catAx>
      <c:valAx>
        <c:axId val="147922304"/>
        <c:scaling>
          <c:orientation val="minMax"/>
        </c:scaling>
        <c:delete val="1"/>
        <c:axPos val="l"/>
        <c:numFmt formatCode="General" sourceLinked="1"/>
        <c:tickLblPos val="none"/>
        <c:crossAx val="14792038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'T1 2018'!$B$64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1.346801346801346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3468013468013481E-2"/>
                </c:manualLayout>
              </c:layout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9,0</a:t>
                    </a:r>
                  </a:p>
                </c:rich>
              </c:tx>
              <c:showVal val="1"/>
            </c:dLbl>
            <c:showVal val="1"/>
          </c:dLbls>
          <c:cat>
            <c:strRef>
              <c:f>'T1 2018'!$A$65:$A$68</c:f>
              <c:strCache>
                <c:ptCount val="4"/>
                <c:pt idx="0">
                  <c:v>الفلاحة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'T1 2018'!$B$65:$B$68</c:f>
              <c:numCache>
                <c:formatCode>General</c:formatCode>
                <c:ptCount val="4"/>
                <c:pt idx="0">
                  <c:v>9.6</c:v>
                </c:pt>
                <c:pt idx="1">
                  <c:v>7.8</c:v>
                </c:pt>
                <c:pt idx="2" formatCode="0.0">
                  <c:v>16.600000000000001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'T1 2018'!$C$64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-2.1442247424033828E-17"/>
                  <c:y val="-6.7340067340067389E-3"/>
                </c:manualLayout>
              </c:layout>
              <c:showVal val="1"/>
            </c:dLbl>
            <c:showVal val="1"/>
          </c:dLbls>
          <c:cat>
            <c:strRef>
              <c:f>'T1 2018'!$A$65:$A$68</c:f>
              <c:strCache>
                <c:ptCount val="4"/>
                <c:pt idx="0">
                  <c:v>الفلاحة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'T1 2018'!$C$65:$C$68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7.2</c:v>
                </c:pt>
                <c:pt idx="2">
                  <c:v>16.100000000000001</c:v>
                </c:pt>
                <c:pt idx="3">
                  <c:v>9.5</c:v>
                </c:pt>
              </c:numCache>
            </c:numRef>
          </c:val>
        </c:ser>
        <c:dLbls>
          <c:showVal val="1"/>
        </c:dLbls>
        <c:overlap val="-25"/>
        <c:axId val="151196416"/>
        <c:axId val="151197952"/>
      </c:barChart>
      <c:catAx>
        <c:axId val="151196416"/>
        <c:scaling>
          <c:orientation val="minMax"/>
        </c:scaling>
        <c:axPos val="b"/>
        <c:majorTickMark val="none"/>
        <c:tickLblPos val="nextTo"/>
        <c:crossAx val="151197952"/>
        <c:crosses val="autoZero"/>
        <c:auto val="1"/>
        <c:lblAlgn val="ctr"/>
        <c:lblOffset val="100"/>
      </c:catAx>
      <c:valAx>
        <c:axId val="151197952"/>
        <c:scaling>
          <c:orientation val="minMax"/>
        </c:scaling>
        <c:delete val="1"/>
        <c:axPos val="l"/>
        <c:numFmt formatCode="General" sourceLinked="1"/>
        <c:tickLblPos val="none"/>
        <c:crossAx val="151196416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reg!$C$3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8.4745762711864476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4.2372881355932299E-3"/>
                  <c:y val="5.0632911392405108E-3"/>
                </c:manualLayout>
              </c:layout>
              <c:showVal val="1"/>
            </c:dLbl>
            <c:showVal val="1"/>
          </c:dLbls>
          <c:cat>
            <c:strRef>
              <c:f>reg!$B$4:$B$15</c:f>
              <c:strCache>
                <c:ptCount val="12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</c:strCache>
            </c:strRef>
          </c:cat>
          <c:val>
            <c:numRef>
              <c:f>reg!$C$4:$C$15</c:f>
              <c:numCache>
                <c:formatCode>General</c:formatCode>
                <c:ptCount val="12"/>
                <c:pt idx="0">
                  <c:v>43.4</c:v>
                </c:pt>
                <c:pt idx="1">
                  <c:v>42.1</c:v>
                </c:pt>
                <c:pt idx="2">
                  <c:v>37.4</c:v>
                </c:pt>
                <c:pt idx="3">
                  <c:v>43.2</c:v>
                </c:pt>
                <c:pt idx="4">
                  <c:v>35.700000000000003</c:v>
                </c:pt>
                <c:pt idx="5">
                  <c:v>46.2</c:v>
                </c:pt>
                <c:pt idx="6">
                  <c:v>42.8</c:v>
                </c:pt>
                <c:pt idx="7">
                  <c:v>36.4</c:v>
                </c:pt>
                <c:pt idx="8">
                  <c:v>41.4</c:v>
                </c:pt>
                <c:pt idx="9">
                  <c:v>41.6</c:v>
                </c:pt>
                <c:pt idx="10">
                  <c:v>40.9</c:v>
                </c:pt>
                <c:pt idx="11">
                  <c:v>55.9</c:v>
                </c:pt>
              </c:numCache>
            </c:numRef>
          </c:val>
        </c:ser>
        <c:ser>
          <c:idx val="1"/>
          <c:order val="1"/>
          <c:tx>
            <c:strRef>
              <c:f>reg!$D$3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9"/>
              <c:layout>
                <c:manualLayout>
                  <c:x val="0"/>
                  <c:y val="-1.8518518518518563E-2"/>
                </c:manualLayout>
              </c:layout>
              <c:showVal val="1"/>
            </c:dLbl>
            <c:showVal val="1"/>
          </c:dLbls>
          <c:cat>
            <c:strRef>
              <c:f>reg!$B$4:$B$15</c:f>
              <c:strCache>
                <c:ptCount val="12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</c:strCache>
            </c:strRef>
          </c:cat>
          <c:val>
            <c:numRef>
              <c:f>reg!$D$4:$D$15</c:f>
              <c:numCache>
                <c:formatCode>General</c:formatCode>
                <c:ptCount val="12"/>
                <c:pt idx="0">
                  <c:v>53.8</c:v>
                </c:pt>
                <c:pt idx="1">
                  <c:v>50.1</c:v>
                </c:pt>
                <c:pt idx="2">
                  <c:v>54.6</c:v>
                </c:pt>
                <c:pt idx="3">
                  <c:v>57</c:v>
                </c:pt>
                <c:pt idx="4">
                  <c:v>54.4</c:v>
                </c:pt>
                <c:pt idx="5">
                  <c:v>66.099999999999994</c:v>
                </c:pt>
                <c:pt idx="6">
                  <c:v>55</c:v>
                </c:pt>
                <c:pt idx="7">
                  <c:v>51.8</c:v>
                </c:pt>
                <c:pt idx="8">
                  <c:v>47.8</c:v>
                </c:pt>
                <c:pt idx="9">
                  <c:v>47.2</c:v>
                </c:pt>
              </c:numCache>
            </c:numRef>
          </c:val>
        </c:ser>
        <c:ser>
          <c:idx val="2"/>
          <c:order val="2"/>
          <c:tx>
            <c:strRef>
              <c:f>reg!$E$3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4"/>
              <c:layout>
                <c:manualLayout>
                  <c:x val="4.2372881355932299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4.2372881355932299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4.2372881355931527E-3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2.1186440677966123E-3"/>
                  <c:y val="1.0126582278481023E-2"/>
                </c:manualLayout>
              </c:layout>
              <c:showVal val="1"/>
            </c:dLbl>
            <c:showVal val="1"/>
          </c:dLbls>
          <c:cat>
            <c:strRef>
              <c:f>reg!$B$4:$B$15</c:f>
              <c:strCache>
                <c:ptCount val="12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</c:strCache>
            </c:strRef>
          </c:cat>
          <c:val>
            <c:numRef>
              <c:f>reg!$E$4:$E$15</c:f>
              <c:numCache>
                <c:formatCode>General</c:formatCode>
                <c:ptCount val="12"/>
                <c:pt idx="0">
                  <c:v>47.4</c:v>
                </c:pt>
                <c:pt idx="1">
                  <c:v>44.6</c:v>
                </c:pt>
                <c:pt idx="2">
                  <c:v>43.7</c:v>
                </c:pt>
                <c:pt idx="3">
                  <c:v>46.9</c:v>
                </c:pt>
                <c:pt idx="4">
                  <c:v>44.5</c:v>
                </c:pt>
                <c:pt idx="5">
                  <c:v>50.8</c:v>
                </c:pt>
                <c:pt idx="6">
                  <c:v>49.3</c:v>
                </c:pt>
                <c:pt idx="7">
                  <c:v>46.2</c:v>
                </c:pt>
                <c:pt idx="8">
                  <c:v>44</c:v>
                </c:pt>
                <c:pt idx="9">
                  <c:v>43.4</c:v>
                </c:pt>
                <c:pt idx="10">
                  <c:v>40.9</c:v>
                </c:pt>
                <c:pt idx="11">
                  <c:v>70</c:v>
                </c:pt>
              </c:numCache>
            </c:numRef>
          </c:val>
        </c:ser>
        <c:dLbls>
          <c:showVal val="1"/>
        </c:dLbls>
        <c:overlap val="-25"/>
        <c:axId val="83768064"/>
        <c:axId val="83769600"/>
      </c:barChart>
      <c:catAx>
        <c:axId val="83768064"/>
        <c:scaling>
          <c:orientation val="minMax"/>
        </c:scaling>
        <c:axPos val="b"/>
        <c:majorTickMark val="none"/>
        <c:tickLblPos val="nextTo"/>
        <c:crossAx val="83769600"/>
        <c:crosses val="autoZero"/>
        <c:auto val="1"/>
        <c:lblAlgn val="ctr"/>
        <c:lblOffset val="100"/>
      </c:catAx>
      <c:valAx>
        <c:axId val="83769600"/>
        <c:scaling>
          <c:orientation val="minMax"/>
        </c:scaling>
        <c:delete val="1"/>
        <c:axPos val="l"/>
        <c:numFmt formatCode="General" sourceLinked="1"/>
        <c:tickLblPos val="none"/>
        <c:crossAx val="8376806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reg!$C$19</c:f>
              <c:strCache>
                <c:ptCount val="1"/>
                <c:pt idx="0">
                  <c:v>حضري</c:v>
                </c:pt>
              </c:strCache>
            </c:strRef>
          </c:tx>
          <c:dLbls>
            <c:showVal val="1"/>
          </c:dLbls>
          <c:cat>
            <c:strRef>
              <c:f>reg!$B$20:$B$31</c:f>
              <c:strCache>
                <c:ptCount val="12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</c:strCache>
            </c:strRef>
          </c:cat>
          <c:val>
            <c:numRef>
              <c:f>reg!$C$20:$C$31</c:f>
              <c:numCache>
                <c:formatCode>General</c:formatCode>
                <c:ptCount val="12"/>
                <c:pt idx="0">
                  <c:v>11.5</c:v>
                </c:pt>
                <c:pt idx="1">
                  <c:v>22.1</c:v>
                </c:pt>
                <c:pt idx="2">
                  <c:v>16.100000000000001</c:v>
                </c:pt>
                <c:pt idx="3">
                  <c:v>17.100000000000001</c:v>
                </c:pt>
                <c:pt idx="4">
                  <c:v>13.7</c:v>
                </c:pt>
                <c:pt idx="5">
                  <c:v>15</c:v>
                </c:pt>
                <c:pt idx="6">
                  <c:v>15.3</c:v>
                </c:pt>
                <c:pt idx="7">
                  <c:v>13.4</c:v>
                </c:pt>
                <c:pt idx="8">
                  <c:v>14.1</c:v>
                </c:pt>
                <c:pt idx="9">
                  <c:v>23.6</c:v>
                </c:pt>
                <c:pt idx="10">
                  <c:v>11.9</c:v>
                </c:pt>
                <c:pt idx="11">
                  <c:v>17.8</c:v>
                </c:pt>
              </c:numCache>
            </c:numRef>
          </c:val>
        </c:ser>
        <c:ser>
          <c:idx val="1"/>
          <c:order val="1"/>
          <c:tx>
            <c:strRef>
              <c:f>reg!$D$19</c:f>
              <c:strCache>
                <c:ptCount val="1"/>
                <c:pt idx="0">
                  <c:v>قروي</c:v>
                </c:pt>
              </c:strCache>
            </c:strRef>
          </c:tx>
          <c:dLbls>
            <c:showVal val="1"/>
          </c:dLbls>
          <c:cat>
            <c:strRef>
              <c:f>reg!$B$20:$B$31</c:f>
              <c:strCache>
                <c:ptCount val="12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</c:strCache>
            </c:strRef>
          </c:cat>
          <c:val>
            <c:numRef>
              <c:f>reg!$D$20:$D$31</c:f>
              <c:numCache>
                <c:formatCode>General</c:formatCode>
                <c:ptCount val="12"/>
                <c:pt idx="0">
                  <c:v>3.2</c:v>
                </c:pt>
                <c:pt idx="1">
                  <c:v>9</c:v>
                </c:pt>
                <c:pt idx="2">
                  <c:v>3.5</c:v>
                </c:pt>
                <c:pt idx="3">
                  <c:v>4.4000000000000004</c:v>
                </c:pt>
                <c:pt idx="4">
                  <c:v>2.6</c:v>
                </c:pt>
                <c:pt idx="5">
                  <c:v>2.5</c:v>
                </c:pt>
                <c:pt idx="6">
                  <c:v>2.2999999999999998</c:v>
                </c:pt>
                <c:pt idx="7">
                  <c:v>2.1</c:v>
                </c:pt>
                <c:pt idx="8">
                  <c:v>6.2</c:v>
                </c:pt>
                <c:pt idx="9">
                  <c:v>12.9</c:v>
                </c:pt>
              </c:numCache>
            </c:numRef>
          </c:val>
        </c:ser>
        <c:ser>
          <c:idx val="2"/>
          <c:order val="2"/>
          <c:tx>
            <c:strRef>
              <c:f>reg!$E$19</c:f>
              <c:strCache>
                <c:ptCount val="1"/>
                <c:pt idx="0">
                  <c:v>وطني</c:v>
                </c:pt>
              </c:strCache>
            </c:strRef>
          </c:tx>
          <c:dLbls>
            <c:showVal val="1"/>
          </c:dLbls>
          <c:cat>
            <c:strRef>
              <c:f>reg!$B$20:$B$31</c:f>
              <c:strCache>
                <c:ptCount val="12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</c:strCache>
            </c:strRef>
          </c:cat>
          <c:val>
            <c:numRef>
              <c:f>reg!$E$20:$E$31</c:f>
              <c:numCache>
                <c:formatCode>General</c:formatCode>
                <c:ptCount val="12"/>
                <c:pt idx="0">
                  <c:v>7.9</c:v>
                </c:pt>
                <c:pt idx="1">
                  <c:v>17.600000000000001</c:v>
                </c:pt>
                <c:pt idx="2">
                  <c:v>10.3</c:v>
                </c:pt>
                <c:pt idx="3">
                  <c:v>13</c:v>
                </c:pt>
                <c:pt idx="4">
                  <c:v>7.3</c:v>
                </c:pt>
                <c:pt idx="5">
                  <c:v>11.2</c:v>
                </c:pt>
                <c:pt idx="6">
                  <c:v>7.6</c:v>
                </c:pt>
                <c:pt idx="7">
                  <c:v>5.3</c:v>
                </c:pt>
                <c:pt idx="8">
                  <c:v>10.7</c:v>
                </c:pt>
                <c:pt idx="9">
                  <c:v>19.8</c:v>
                </c:pt>
                <c:pt idx="10">
                  <c:v>11.9</c:v>
                </c:pt>
                <c:pt idx="11">
                  <c:v>9.6</c:v>
                </c:pt>
              </c:numCache>
            </c:numRef>
          </c:val>
        </c:ser>
        <c:dLbls>
          <c:showVal val="1"/>
        </c:dLbls>
        <c:overlap val="-25"/>
        <c:axId val="96555392"/>
        <c:axId val="96556928"/>
      </c:barChart>
      <c:catAx>
        <c:axId val="96555392"/>
        <c:scaling>
          <c:orientation val="minMax"/>
        </c:scaling>
        <c:axPos val="b"/>
        <c:majorTickMark val="none"/>
        <c:tickLblPos val="nextTo"/>
        <c:crossAx val="96556928"/>
        <c:crosses val="autoZero"/>
        <c:auto val="1"/>
        <c:lblAlgn val="ctr"/>
        <c:lblOffset val="100"/>
      </c:catAx>
      <c:valAx>
        <c:axId val="96556928"/>
        <c:scaling>
          <c:orientation val="minMax"/>
        </c:scaling>
        <c:delete val="1"/>
        <c:axPos val="l"/>
        <c:numFmt formatCode="General" sourceLinked="1"/>
        <c:tickLblPos val="none"/>
        <c:crossAx val="9655539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reg!$C$34</c:f>
              <c:strCache>
                <c:ptCount val="1"/>
                <c:pt idx="0">
                  <c:v>حضري</c:v>
                </c:pt>
              </c:strCache>
            </c:strRef>
          </c:tx>
          <c:dLbls>
            <c:showVal val="1"/>
          </c:dLbls>
          <c:cat>
            <c:strRef>
              <c:f>reg!$B$35:$B$46</c:f>
              <c:strCache>
                <c:ptCount val="12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**كلميــــــم-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</c:strCache>
            </c:strRef>
          </c:cat>
          <c:val>
            <c:numRef>
              <c:f>reg!$C$35:$C$46</c:f>
              <c:numCache>
                <c:formatCode>General</c:formatCode>
                <c:ptCount val="12"/>
                <c:pt idx="0">
                  <c:v>10.7</c:v>
                </c:pt>
                <c:pt idx="1">
                  <c:v>13.7</c:v>
                </c:pt>
                <c:pt idx="2">
                  <c:v>11.5</c:v>
                </c:pt>
                <c:pt idx="3">
                  <c:v>8.5</c:v>
                </c:pt>
                <c:pt idx="4">
                  <c:v>21.1</c:v>
                </c:pt>
                <c:pt idx="5">
                  <c:v>7.6</c:v>
                </c:pt>
                <c:pt idx="6">
                  <c:v>6.9</c:v>
                </c:pt>
                <c:pt idx="7">
                  <c:v>6.5</c:v>
                </c:pt>
                <c:pt idx="8">
                  <c:v>8.7000000000000011</c:v>
                </c:pt>
                <c:pt idx="9">
                  <c:v>2.5</c:v>
                </c:pt>
                <c:pt idx="10">
                  <c:v>4.5</c:v>
                </c:pt>
                <c:pt idx="11">
                  <c:v>2.9</c:v>
                </c:pt>
              </c:numCache>
            </c:numRef>
          </c:val>
        </c:ser>
        <c:ser>
          <c:idx val="1"/>
          <c:order val="1"/>
          <c:tx>
            <c:strRef>
              <c:f>reg!$D$34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1"/>
              <c:layout>
                <c:manualLayout>
                  <c:x val="1.525503756474885E-3"/>
                  <c:y val="-4.6136754457417009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1.7241379310344869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1.7241379310344827E-2"/>
                </c:manualLayout>
              </c:layout>
              <c:showVal val="1"/>
            </c:dLbl>
            <c:showVal val="1"/>
          </c:dLbls>
          <c:cat>
            <c:strRef>
              <c:f>reg!$B$35:$B$46</c:f>
              <c:strCache>
                <c:ptCount val="12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**كلميــــــم-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</c:strCache>
            </c:strRef>
          </c:cat>
          <c:val>
            <c:numRef>
              <c:f>reg!$D$35:$D$46</c:f>
              <c:numCache>
                <c:formatCode>General</c:formatCode>
                <c:ptCount val="12"/>
                <c:pt idx="0">
                  <c:v>19.899999999999999</c:v>
                </c:pt>
                <c:pt idx="1">
                  <c:v>13.7</c:v>
                </c:pt>
                <c:pt idx="2">
                  <c:v>19.899999999999999</c:v>
                </c:pt>
                <c:pt idx="3">
                  <c:v>9.7000000000000011</c:v>
                </c:pt>
                <c:pt idx="4">
                  <c:v>12.4</c:v>
                </c:pt>
                <c:pt idx="5">
                  <c:v>8.8000000000000007</c:v>
                </c:pt>
                <c:pt idx="6">
                  <c:v>5.6</c:v>
                </c:pt>
                <c:pt idx="7">
                  <c:v>2.2999999999999998</c:v>
                </c:pt>
                <c:pt idx="8">
                  <c:v>6.3</c:v>
                </c:pt>
              </c:numCache>
            </c:numRef>
          </c:val>
        </c:ser>
        <c:ser>
          <c:idx val="2"/>
          <c:order val="2"/>
          <c:tx>
            <c:strRef>
              <c:f>reg!$E$34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2"/>
              <c:layout>
                <c:manualLayout>
                  <c:x val="2.2045855379188746E-3"/>
                  <c:y val="1.1494252873563218E-2"/>
                </c:manualLayout>
              </c:layout>
              <c:showVal val="1"/>
            </c:dLbl>
            <c:dLbl>
              <c:idx val="7"/>
              <c:layout>
                <c:manualLayout>
                  <c:x val="4.4091710758377492E-3"/>
                  <c:y val="-1.1494252873563218E-2"/>
                </c:manualLayout>
              </c:layout>
              <c:showVal val="1"/>
            </c:dLbl>
            <c:dLbl>
              <c:idx val="8"/>
              <c:layout>
                <c:manualLayout>
                  <c:x val="2.2045855379188746E-3"/>
                  <c:y val="-1.1494252873563218E-2"/>
                </c:manualLayout>
              </c:layout>
              <c:showVal val="1"/>
            </c:dLbl>
            <c:showVal val="1"/>
          </c:dLbls>
          <c:cat>
            <c:strRef>
              <c:f>reg!$B$35:$B$46</c:f>
              <c:strCache>
                <c:ptCount val="12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**كلميــــــم-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</c:strCache>
            </c:strRef>
          </c:cat>
          <c:val>
            <c:numRef>
              <c:f>reg!$E$35:$E$46</c:f>
              <c:numCache>
                <c:formatCode>General</c:formatCode>
                <c:ptCount val="12"/>
                <c:pt idx="0">
                  <c:v>15</c:v>
                </c:pt>
                <c:pt idx="1">
                  <c:v>13.7</c:v>
                </c:pt>
                <c:pt idx="2">
                  <c:v>15.7</c:v>
                </c:pt>
                <c:pt idx="3">
                  <c:v>8.9</c:v>
                </c:pt>
                <c:pt idx="4">
                  <c:v>15.8</c:v>
                </c:pt>
                <c:pt idx="5">
                  <c:v>8</c:v>
                </c:pt>
                <c:pt idx="6">
                  <c:v>6.1</c:v>
                </c:pt>
                <c:pt idx="7">
                  <c:v>3.4</c:v>
                </c:pt>
                <c:pt idx="8">
                  <c:v>7.6</c:v>
                </c:pt>
                <c:pt idx="9">
                  <c:v>1.5</c:v>
                </c:pt>
                <c:pt idx="10">
                  <c:v>4.5</c:v>
                </c:pt>
                <c:pt idx="11">
                  <c:v>1.5</c:v>
                </c:pt>
              </c:numCache>
            </c:numRef>
          </c:val>
        </c:ser>
        <c:dLbls>
          <c:showVal val="1"/>
        </c:dLbls>
        <c:overlap val="-25"/>
        <c:axId val="96583680"/>
        <c:axId val="96585216"/>
      </c:barChart>
      <c:catAx>
        <c:axId val="96583680"/>
        <c:scaling>
          <c:orientation val="minMax"/>
        </c:scaling>
        <c:axPos val="b"/>
        <c:majorTickMark val="none"/>
        <c:tickLblPos val="nextTo"/>
        <c:crossAx val="96585216"/>
        <c:crosses val="autoZero"/>
        <c:auto val="1"/>
        <c:lblAlgn val="ctr"/>
        <c:lblOffset val="100"/>
      </c:catAx>
      <c:valAx>
        <c:axId val="96585216"/>
        <c:scaling>
          <c:orientation val="minMax"/>
        </c:scaling>
        <c:delete val="1"/>
        <c:axPos val="l"/>
        <c:numFmt formatCode="General" sourceLinked="1"/>
        <c:tickLblPos val="none"/>
        <c:crossAx val="9658368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26D8-B5F8-4A43-8319-DCC4DE0B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1937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zmrani</dc:creator>
  <cp:lastModifiedBy>User</cp:lastModifiedBy>
  <cp:revision>3</cp:revision>
  <cp:lastPrinted>2018-05-04T11:53:00Z</cp:lastPrinted>
  <dcterms:created xsi:type="dcterms:W3CDTF">2018-05-04T16:43:00Z</dcterms:created>
  <dcterms:modified xsi:type="dcterms:W3CDTF">2018-05-04T16:45:00Z</dcterms:modified>
</cp:coreProperties>
</file>