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232A70" w:rsidP="003D1BF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7" o:title=""/>
            <v:path o:extrusionok="f"/>
            <o:lock v:ext="edit" aspectratio="t"/>
            <w10:wrap anchorx="page"/>
          </v:rect>
          <o:OLEObject Type="Embed" ProgID="PBrush" ShapeID="_x0000_s1026" DrawAspect="Content" ObjectID="_1572705462" r:id="rId8"/>
        </w:pict>
      </w: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596B2A">
      <w:pPr>
        <w:autoSpaceDE w:val="0"/>
        <w:autoSpaceDN w:val="0"/>
        <w:adjustRightInd w:val="0"/>
        <w:spacing w:after="0" w:line="240" w:lineRule="auto"/>
        <w:rPr>
          <w:rFonts w:ascii="Times New Roman" w:hAnsi="Times New Roman" w:cs="Times New Roman"/>
          <w:b/>
          <w:bCs/>
          <w:sz w:val="26"/>
          <w:szCs w:val="26"/>
        </w:rPr>
      </w:pPr>
    </w:p>
    <w:p w:rsidR="00316BE5" w:rsidRDefault="00316BE5" w:rsidP="00596B2A">
      <w:pPr>
        <w:autoSpaceDE w:val="0"/>
        <w:autoSpaceDN w:val="0"/>
        <w:adjustRightInd w:val="0"/>
        <w:spacing w:after="0" w:line="240" w:lineRule="auto"/>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3D1BF4" w:rsidRPr="003F463F" w:rsidRDefault="003D1BF4" w:rsidP="00DB7C50">
      <w:pPr>
        <w:spacing w:line="240" w:lineRule="auto"/>
        <w:jc w:val="center"/>
        <w:rPr>
          <w:rFonts w:asciiTheme="majorBidi" w:hAnsiTheme="majorBidi" w:cstheme="majorBidi"/>
          <w:b/>
          <w:bCs/>
          <w:caps/>
          <w:color w:val="0000FF"/>
          <w:sz w:val="28"/>
          <w:szCs w:val="28"/>
        </w:rPr>
      </w:pPr>
      <w:r w:rsidRPr="003F463F">
        <w:rPr>
          <w:rFonts w:asciiTheme="majorBidi" w:hAnsiTheme="majorBidi" w:cstheme="majorBidi"/>
          <w:b/>
          <w:bCs/>
          <w:caps/>
          <w:color w:val="0000FF"/>
          <w:sz w:val="28"/>
          <w:szCs w:val="28"/>
        </w:rPr>
        <w:t xml:space="preserve">Note d’information </w:t>
      </w:r>
      <w:r w:rsidR="00DB7C50" w:rsidRPr="003F463F">
        <w:rPr>
          <w:rFonts w:asciiTheme="majorBidi" w:hAnsiTheme="majorBidi" w:cstheme="majorBidi"/>
          <w:b/>
          <w:bCs/>
          <w:caps/>
          <w:color w:val="0000FF"/>
          <w:sz w:val="28"/>
          <w:szCs w:val="28"/>
        </w:rPr>
        <w:br/>
        <w:t>à l’occasion de la journée</w:t>
      </w:r>
      <w:r w:rsidR="00725817" w:rsidRPr="003F463F">
        <w:rPr>
          <w:rFonts w:asciiTheme="majorBidi" w:hAnsiTheme="majorBidi" w:cstheme="majorBidi"/>
          <w:b/>
          <w:bCs/>
          <w:caps/>
          <w:color w:val="0000FF"/>
          <w:sz w:val="28"/>
          <w:szCs w:val="28"/>
        </w:rPr>
        <w:br/>
      </w:r>
      <w:r w:rsidR="00C04776" w:rsidRPr="003F463F">
        <w:rPr>
          <w:rFonts w:asciiTheme="majorBidi" w:hAnsiTheme="majorBidi" w:cstheme="majorBidi"/>
          <w:b/>
          <w:bCs/>
          <w:caps/>
          <w:color w:val="0000FF"/>
          <w:sz w:val="28"/>
          <w:szCs w:val="28"/>
        </w:rPr>
        <w:t>mondiale de l’enfance</w:t>
      </w:r>
      <w:r w:rsidR="00725817" w:rsidRPr="003F463F">
        <w:rPr>
          <w:rFonts w:asciiTheme="majorBidi" w:hAnsiTheme="majorBidi" w:cstheme="majorBidi"/>
          <w:b/>
          <w:bCs/>
          <w:caps/>
          <w:color w:val="0000FF"/>
          <w:sz w:val="28"/>
          <w:szCs w:val="28"/>
        </w:rPr>
        <w:br/>
        <w:t>du 20 novembre 2017</w:t>
      </w:r>
    </w:p>
    <w:p w:rsidR="003D1BF4" w:rsidRDefault="003D1BF4" w:rsidP="003D1BF4">
      <w:pPr>
        <w:autoSpaceDE w:val="0"/>
        <w:autoSpaceDN w:val="0"/>
        <w:adjustRightInd w:val="0"/>
        <w:spacing w:after="0" w:line="240" w:lineRule="auto"/>
        <w:jc w:val="both"/>
        <w:rPr>
          <w:rFonts w:ascii="Times New Roman" w:hAnsi="Times New Roman" w:cs="Times New Roman"/>
          <w:sz w:val="24"/>
          <w:szCs w:val="24"/>
        </w:rPr>
      </w:pPr>
    </w:p>
    <w:p w:rsidR="00BE46A1" w:rsidRDefault="00BE46A1" w:rsidP="00BE46A1">
      <w:pPr>
        <w:tabs>
          <w:tab w:val="left" w:pos="1475"/>
        </w:tabs>
        <w:autoSpaceDE w:val="0"/>
        <w:autoSpaceDN w:val="0"/>
        <w:adjustRightInd w:val="0"/>
        <w:spacing w:after="0" w:line="240" w:lineRule="auto"/>
        <w:jc w:val="both"/>
        <w:rPr>
          <w:rFonts w:ascii="Times New Roman" w:hAnsi="Times New Roman" w:cs="Times New Roman"/>
          <w:sz w:val="24"/>
          <w:szCs w:val="24"/>
        </w:rPr>
      </w:pPr>
    </w:p>
    <w:p w:rsidR="000D2C51" w:rsidRPr="001B5351" w:rsidRDefault="000D2C51" w:rsidP="0004716B">
      <w:pPr>
        <w:autoSpaceDE w:val="0"/>
        <w:autoSpaceDN w:val="0"/>
        <w:adjustRightInd w:val="0"/>
        <w:spacing w:before="120" w:after="120" w:line="240" w:lineRule="auto"/>
        <w:jc w:val="both"/>
        <w:rPr>
          <w:rFonts w:asciiTheme="majorBidi" w:hAnsiTheme="majorBidi" w:cstheme="majorBidi"/>
          <w:color w:val="333333"/>
          <w:sz w:val="24"/>
          <w:szCs w:val="24"/>
          <w:shd w:val="clear" w:color="auto" w:fill="FFFFFF"/>
        </w:rPr>
      </w:pPr>
      <w:r w:rsidRPr="001D22F6">
        <w:rPr>
          <w:rFonts w:asciiTheme="majorBidi" w:hAnsiTheme="majorBidi" w:cstheme="majorBidi"/>
          <w:color w:val="333333"/>
          <w:sz w:val="24"/>
          <w:szCs w:val="24"/>
          <w:shd w:val="clear" w:color="auto" w:fill="FFFFFF"/>
        </w:rPr>
        <w:t>Afin de promouvoir le respect et les droits des enfants</w:t>
      </w:r>
      <w:r>
        <w:rPr>
          <w:rFonts w:asciiTheme="majorBidi" w:hAnsiTheme="majorBidi" w:cstheme="majorBidi"/>
          <w:color w:val="333333"/>
          <w:sz w:val="24"/>
          <w:szCs w:val="24"/>
          <w:shd w:val="clear" w:color="auto" w:fill="FFFFFF"/>
        </w:rPr>
        <w:t>, l</w:t>
      </w:r>
      <w:r>
        <w:rPr>
          <w:rFonts w:asciiTheme="majorBidi" w:hAnsiTheme="majorBidi" w:cstheme="majorBidi"/>
          <w:sz w:val="24"/>
          <w:szCs w:val="24"/>
        </w:rPr>
        <w:t>a</w:t>
      </w:r>
      <w:r w:rsidR="00BE46A1" w:rsidRPr="00184F54">
        <w:rPr>
          <w:rFonts w:asciiTheme="majorBidi" w:hAnsiTheme="majorBidi" w:cstheme="majorBidi"/>
          <w:sz w:val="24"/>
          <w:szCs w:val="24"/>
        </w:rPr>
        <w:t xml:space="preserve"> communauté internationale célèbre le </w:t>
      </w:r>
      <w:r w:rsidRPr="00184F54">
        <w:rPr>
          <w:rFonts w:asciiTheme="majorBidi" w:hAnsiTheme="majorBidi" w:cstheme="majorBidi"/>
          <w:sz w:val="24"/>
          <w:szCs w:val="24"/>
        </w:rPr>
        <w:t xml:space="preserve">20 </w:t>
      </w:r>
      <w:r w:rsidR="00BE46A1" w:rsidRPr="00184F54">
        <w:rPr>
          <w:rFonts w:asciiTheme="majorBidi" w:hAnsiTheme="majorBidi" w:cstheme="majorBidi"/>
          <w:sz w:val="24"/>
          <w:szCs w:val="24"/>
        </w:rPr>
        <w:t xml:space="preserve">novembre de chaque année la journée mondiale de l’enfance. </w:t>
      </w:r>
      <w:r w:rsidRPr="001B5351">
        <w:rPr>
          <w:rFonts w:asciiTheme="majorBidi" w:hAnsiTheme="majorBidi" w:cstheme="majorBidi"/>
          <w:color w:val="333333"/>
          <w:sz w:val="24"/>
          <w:szCs w:val="24"/>
          <w:shd w:val="clear" w:color="auto" w:fill="FFFFFF"/>
        </w:rPr>
        <w:t>Cette année, l'UNICEF invite les enfants du monde entier « à prendre les commandes » dans les domaines de la politique, des médias, du sport, du divertissement, etc. afin d'exprimer leur soutien aux millions d'enfants qui ne sont pas scolarisés, qui sont déracinés ou qui ne bénéficient pas de protection sociale.</w:t>
      </w:r>
    </w:p>
    <w:p w:rsidR="00311577" w:rsidRPr="0021015C" w:rsidRDefault="00BE46A1" w:rsidP="0004716B">
      <w:pPr>
        <w:tabs>
          <w:tab w:val="left" w:pos="1475"/>
        </w:tabs>
        <w:autoSpaceDE w:val="0"/>
        <w:autoSpaceDN w:val="0"/>
        <w:adjustRightInd w:val="0"/>
        <w:spacing w:before="120" w:after="120" w:line="240" w:lineRule="auto"/>
        <w:jc w:val="both"/>
        <w:rPr>
          <w:rFonts w:ascii="Times New Roman" w:hAnsi="Times New Roman" w:cs="Times New Roman"/>
          <w:sz w:val="24"/>
          <w:szCs w:val="24"/>
        </w:rPr>
      </w:pPr>
      <w:r w:rsidRPr="00BE46A1">
        <w:rPr>
          <w:rFonts w:ascii="Times New Roman" w:hAnsi="Times New Roman" w:cs="Times New Roman"/>
          <w:sz w:val="24"/>
          <w:szCs w:val="24"/>
        </w:rPr>
        <w:t xml:space="preserve">S’inscrivant dans </w:t>
      </w:r>
      <w:r>
        <w:rPr>
          <w:rFonts w:ascii="Times New Roman" w:hAnsi="Times New Roman" w:cs="Times New Roman"/>
          <w:sz w:val="24"/>
          <w:szCs w:val="24"/>
        </w:rPr>
        <w:t>c</w:t>
      </w:r>
      <w:r w:rsidRPr="00BE46A1">
        <w:rPr>
          <w:rFonts w:ascii="Times New Roman" w:hAnsi="Times New Roman" w:cs="Times New Roman"/>
          <w:sz w:val="24"/>
          <w:szCs w:val="24"/>
        </w:rPr>
        <w:t>e contexte</w:t>
      </w:r>
      <w:r>
        <w:rPr>
          <w:rFonts w:ascii="Times New Roman" w:hAnsi="Times New Roman" w:cs="Times New Roman"/>
          <w:sz w:val="24"/>
          <w:szCs w:val="24"/>
        </w:rPr>
        <w:t xml:space="preserve">, </w:t>
      </w:r>
      <w:r w:rsidRPr="00BE46A1">
        <w:rPr>
          <w:rFonts w:ascii="Times New Roman" w:hAnsi="Times New Roman" w:cs="Times New Roman"/>
          <w:sz w:val="24"/>
          <w:szCs w:val="24"/>
        </w:rPr>
        <w:t xml:space="preserve">le Haut Commissariat au Plan, présente </w:t>
      </w:r>
      <w:r w:rsidR="00184F54">
        <w:rPr>
          <w:rFonts w:ascii="Times New Roman" w:hAnsi="Times New Roman" w:cs="Times New Roman"/>
          <w:sz w:val="24"/>
          <w:szCs w:val="24"/>
        </w:rPr>
        <w:t xml:space="preserve">la situation </w:t>
      </w:r>
      <w:r w:rsidR="00BC16AA">
        <w:rPr>
          <w:rFonts w:ascii="Times New Roman" w:hAnsi="Times New Roman" w:cs="Times New Roman"/>
          <w:sz w:val="24"/>
          <w:szCs w:val="24"/>
        </w:rPr>
        <w:t xml:space="preserve">démographique, </w:t>
      </w:r>
      <w:r w:rsidR="00184F54">
        <w:rPr>
          <w:rFonts w:ascii="Times New Roman" w:hAnsi="Times New Roman" w:cs="Times New Roman"/>
          <w:sz w:val="24"/>
          <w:szCs w:val="24"/>
        </w:rPr>
        <w:t xml:space="preserve">de scolarisation, </w:t>
      </w:r>
      <w:r w:rsidR="00BC16AA">
        <w:rPr>
          <w:rFonts w:ascii="Times New Roman" w:hAnsi="Times New Roman" w:cs="Times New Roman"/>
          <w:sz w:val="24"/>
          <w:szCs w:val="24"/>
        </w:rPr>
        <w:t xml:space="preserve">d’activité, </w:t>
      </w:r>
      <w:r w:rsidR="00184F54">
        <w:rPr>
          <w:rFonts w:ascii="Times New Roman" w:hAnsi="Times New Roman" w:cs="Times New Roman"/>
          <w:sz w:val="24"/>
          <w:szCs w:val="24"/>
        </w:rPr>
        <w:t xml:space="preserve">de santé et d’handicap des </w:t>
      </w:r>
      <w:r w:rsidR="0072482F" w:rsidRPr="0021015C">
        <w:rPr>
          <w:rFonts w:ascii="Times New Roman" w:hAnsi="Times New Roman" w:cs="Times New Roman"/>
          <w:sz w:val="24"/>
          <w:szCs w:val="24"/>
        </w:rPr>
        <w:t xml:space="preserve">enfants </w:t>
      </w:r>
      <w:r w:rsidR="00311577" w:rsidRPr="0021015C">
        <w:rPr>
          <w:rFonts w:ascii="Times New Roman" w:hAnsi="Times New Roman" w:cs="Times New Roman"/>
          <w:sz w:val="24"/>
          <w:szCs w:val="24"/>
        </w:rPr>
        <w:t xml:space="preserve">de </w:t>
      </w:r>
      <w:r w:rsidR="0072482F" w:rsidRPr="0021015C">
        <w:rPr>
          <w:rFonts w:ascii="Times New Roman" w:hAnsi="Times New Roman" w:cs="Times New Roman"/>
          <w:sz w:val="24"/>
          <w:szCs w:val="24"/>
        </w:rPr>
        <w:t>moins de 18 ans</w:t>
      </w:r>
      <w:r w:rsidR="00311577" w:rsidRPr="0021015C">
        <w:rPr>
          <w:rFonts w:ascii="Times New Roman" w:hAnsi="Times New Roman" w:cs="Times New Roman"/>
          <w:sz w:val="24"/>
          <w:szCs w:val="24"/>
        </w:rPr>
        <w:t xml:space="preserve"> d’après les résultats du Recensement Général de la Population et de l’Habi</w:t>
      </w:r>
      <w:r w:rsidR="00FE5D30" w:rsidRPr="0021015C">
        <w:rPr>
          <w:rFonts w:ascii="Times New Roman" w:hAnsi="Times New Roman" w:cs="Times New Roman"/>
          <w:sz w:val="24"/>
          <w:szCs w:val="24"/>
        </w:rPr>
        <w:t xml:space="preserve">tat </w:t>
      </w:r>
      <w:r w:rsidR="00C57C62">
        <w:rPr>
          <w:rFonts w:ascii="Times New Roman" w:hAnsi="Times New Roman" w:cs="Times New Roman"/>
          <w:sz w:val="24"/>
          <w:szCs w:val="24"/>
        </w:rPr>
        <w:t xml:space="preserve">(RGPH) </w:t>
      </w:r>
      <w:r w:rsidR="00C57C62" w:rsidRPr="0021015C">
        <w:rPr>
          <w:rFonts w:ascii="Times New Roman" w:hAnsi="Times New Roman" w:cs="Times New Roman"/>
          <w:sz w:val="24"/>
          <w:szCs w:val="24"/>
        </w:rPr>
        <w:t>de 2014</w:t>
      </w:r>
      <w:r w:rsidR="00311577" w:rsidRPr="0021015C">
        <w:rPr>
          <w:rFonts w:ascii="Times New Roman" w:hAnsi="Times New Roman" w:cs="Times New Roman"/>
          <w:sz w:val="24"/>
          <w:szCs w:val="24"/>
        </w:rPr>
        <w:t>.</w:t>
      </w:r>
    </w:p>
    <w:p w:rsidR="004F721C" w:rsidRPr="0004716B" w:rsidRDefault="004F721C"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 xml:space="preserve">l’effectif des enfants </w:t>
      </w:r>
      <w:r w:rsidR="00291F10" w:rsidRPr="0004716B">
        <w:rPr>
          <w:rFonts w:ascii="Times New Roman" w:hAnsi="Times New Roman" w:cs="Times New Roman"/>
          <w:b/>
          <w:bCs/>
          <w:smallCaps/>
          <w:color w:val="0000FF"/>
          <w:sz w:val="24"/>
          <w:szCs w:val="24"/>
        </w:rPr>
        <w:t xml:space="preserve">de moins de 18 ans </w:t>
      </w:r>
      <w:r w:rsidRPr="0004716B">
        <w:rPr>
          <w:rFonts w:ascii="Times New Roman" w:hAnsi="Times New Roman" w:cs="Times New Roman"/>
          <w:b/>
          <w:bCs/>
          <w:smallCaps/>
          <w:color w:val="0000FF"/>
          <w:sz w:val="24"/>
          <w:szCs w:val="24"/>
        </w:rPr>
        <w:t>en diminution</w:t>
      </w:r>
      <w:r w:rsidR="00BC16AA">
        <w:rPr>
          <w:rFonts w:ascii="Times New Roman" w:hAnsi="Times New Roman" w:cs="Times New Roman"/>
          <w:b/>
          <w:bCs/>
          <w:smallCaps/>
          <w:color w:val="0000FF"/>
          <w:sz w:val="24"/>
          <w:szCs w:val="24"/>
        </w:rPr>
        <w:t xml:space="preserve"> d’ici 2030</w:t>
      </w:r>
    </w:p>
    <w:p w:rsidR="003D1BF4" w:rsidRDefault="003D1BF4" w:rsidP="00EB3FED">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w:t>
      </w:r>
      <w:r w:rsidRPr="00A054C1">
        <w:rPr>
          <w:rFonts w:ascii="Times New Roman" w:hAnsi="Times New Roman" w:cs="Times New Roman"/>
          <w:sz w:val="24"/>
          <w:szCs w:val="24"/>
        </w:rPr>
        <w:t xml:space="preserve"> 2014,</w:t>
      </w:r>
      <w:r>
        <w:rPr>
          <w:rFonts w:ascii="Times New Roman" w:hAnsi="Times New Roman" w:cs="Times New Roman"/>
          <w:sz w:val="24"/>
          <w:szCs w:val="24"/>
        </w:rPr>
        <w:t xml:space="preserve"> l</w:t>
      </w:r>
      <w:r w:rsidRPr="00A872BC">
        <w:rPr>
          <w:rFonts w:ascii="Times New Roman" w:hAnsi="Times New Roman" w:cs="Times New Roman"/>
          <w:sz w:val="24"/>
          <w:szCs w:val="24"/>
        </w:rPr>
        <w:t xml:space="preserve">es </w:t>
      </w:r>
      <w:r w:rsidR="0080497C">
        <w:rPr>
          <w:rFonts w:ascii="Times New Roman" w:hAnsi="Times New Roman" w:cs="Times New Roman"/>
          <w:sz w:val="24"/>
          <w:szCs w:val="24"/>
        </w:rPr>
        <w:t xml:space="preserve">enfants </w:t>
      </w:r>
      <w:r w:rsidRPr="00A872BC">
        <w:rPr>
          <w:rFonts w:ascii="Times New Roman" w:hAnsi="Times New Roman" w:cs="Times New Roman"/>
          <w:sz w:val="24"/>
          <w:szCs w:val="24"/>
        </w:rPr>
        <w:t xml:space="preserve">de </w:t>
      </w:r>
      <w:r w:rsidR="0080497C">
        <w:rPr>
          <w:rFonts w:ascii="Times New Roman" w:hAnsi="Times New Roman" w:cs="Times New Roman"/>
          <w:sz w:val="24"/>
          <w:szCs w:val="24"/>
        </w:rPr>
        <w:t xml:space="preserve">moins de 18 ans </w:t>
      </w:r>
      <w:r w:rsidRPr="00A872BC">
        <w:rPr>
          <w:rFonts w:ascii="Times New Roman" w:hAnsi="Times New Roman" w:cs="Times New Roman"/>
          <w:sz w:val="24"/>
          <w:szCs w:val="24"/>
        </w:rPr>
        <w:t xml:space="preserve">constituent </w:t>
      </w:r>
      <w:r w:rsidR="003240AA">
        <w:rPr>
          <w:rFonts w:ascii="Times New Roman" w:hAnsi="Times New Roman" w:cs="Times New Roman"/>
          <w:sz w:val="24"/>
          <w:szCs w:val="24"/>
        </w:rPr>
        <w:t xml:space="preserve">près </w:t>
      </w:r>
      <w:r w:rsidRPr="00A872BC">
        <w:rPr>
          <w:rFonts w:ascii="Times New Roman" w:hAnsi="Times New Roman" w:cs="Times New Roman"/>
          <w:sz w:val="24"/>
          <w:szCs w:val="24"/>
        </w:rPr>
        <w:t xml:space="preserve">du </w:t>
      </w:r>
      <w:r w:rsidR="0080497C">
        <w:rPr>
          <w:rFonts w:ascii="Times New Roman" w:hAnsi="Times New Roman" w:cs="Times New Roman"/>
          <w:sz w:val="24"/>
          <w:szCs w:val="24"/>
        </w:rPr>
        <w:t xml:space="preserve">tiers </w:t>
      </w:r>
      <w:r w:rsidRPr="00A872BC">
        <w:rPr>
          <w:rFonts w:ascii="Times New Roman" w:hAnsi="Times New Roman" w:cs="Times New Roman"/>
          <w:sz w:val="24"/>
          <w:szCs w:val="24"/>
        </w:rPr>
        <w:t>de la population marocaine</w:t>
      </w:r>
      <w:r w:rsidR="004B4AE0">
        <w:rPr>
          <w:rFonts w:ascii="Times New Roman" w:hAnsi="Times New Roman" w:cs="Times New Roman"/>
          <w:sz w:val="24"/>
          <w:szCs w:val="24"/>
        </w:rPr>
        <w:t xml:space="preserve"> (</w:t>
      </w:r>
      <w:r w:rsidR="004B4AE0" w:rsidRPr="002C4D64">
        <w:rPr>
          <w:rFonts w:ascii="Times New Roman" w:hAnsi="Times New Roman" w:cs="Times New Roman"/>
          <w:sz w:val="24"/>
          <w:szCs w:val="24"/>
        </w:rPr>
        <w:t>3</w:t>
      </w:r>
      <w:r w:rsidR="00C81A04">
        <w:rPr>
          <w:rFonts w:ascii="Times New Roman" w:hAnsi="Times New Roman" w:cs="Times New Roman"/>
          <w:sz w:val="24"/>
          <w:szCs w:val="24"/>
        </w:rPr>
        <w:t>3</w:t>
      </w:r>
      <w:r w:rsidR="004B4AE0">
        <w:rPr>
          <w:rFonts w:ascii="Times New Roman" w:hAnsi="Times New Roman" w:cs="Times New Roman"/>
          <w:sz w:val="24"/>
          <w:szCs w:val="24"/>
        </w:rPr>
        <w:t>,</w:t>
      </w:r>
      <w:r w:rsidR="00C81A04">
        <w:rPr>
          <w:rFonts w:ascii="Times New Roman" w:hAnsi="Times New Roman" w:cs="Times New Roman"/>
          <w:sz w:val="24"/>
          <w:szCs w:val="24"/>
        </w:rPr>
        <w:t>6</w:t>
      </w:r>
      <w:r w:rsidR="004B4AE0" w:rsidRPr="002C4D64">
        <w:rPr>
          <w:rFonts w:ascii="Times New Roman" w:hAnsi="Times New Roman" w:cs="Times New Roman"/>
          <w:sz w:val="24"/>
          <w:szCs w:val="24"/>
        </w:rPr>
        <w:t>%</w:t>
      </w:r>
      <w:r w:rsidR="004B4AE0">
        <w:rPr>
          <w:rFonts w:ascii="Times New Roman" w:hAnsi="Times New Roman" w:cs="Times New Roman"/>
          <w:sz w:val="24"/>
          <w:szCs w:val="24"/>
        </w:rPr>
        <w:t>)</w:t>
      </w:r>
      <w:r w:rsidRPr="00A872BC">
        <w:rPr>
          <w:rFonts w:ascii="Times New Roman" w:hAnsi="Times New Roman" w:cs="Times New Roman"/>
          <w:sz w:val="24"/>
          <w:szCs w:val="24"/>
        </w:rPr>
        <w:t>.</w:t>
      </w:r>
      <w:r>
        <w:rPr>
          <w:rFonts w:ascii="Times New Roman" w:hAnsi="Times New Roman" w:cs="Times New Roman"/>
          <w:sz w:val="24"/>
          <w:szCs w:val="24"/>
        </w:rPr>
        <w:t xml:space="preserve"> </w:t>
      </w:r>
      <w:r w:rsidR="001B5351">
        <w:rPr>
          <w:rFonts w:ascii="Times New Roman" w:hAnsi="Times New Roman" w:cs="Times New Roman"/>
          <w:sz w:val="24"/>
          <w:szCs w:val="24"/>
        </w:rPr>
        <w:t xml:space="preserve">Leur </w:t>
      </w:r>
      <w:r>
        <w:rPr>
          <w:rFonts w:ascii="Times New Roman" w:hAnsi="Times New Roman" w:cs="Times New Roman"/>
          <w:sz w:val="24"/>
          <w:szCs w:val="24"/>
        </w:rPr>
        <w:t xml:space="preserve">nombre a enregistré une légère </w:t>
      </w:r>
      <w:r w:rsidR="004B4AE0">
        <w:rPr>
          <w:rFonts w:ascii="Times New Roman" w:hAnsi="Times New Roman" w:cs="Times New Roman"/>
          <w:sz w:val="24"/>
          <w:szCs w:val="24"/>
        </w:rPr>
        <w:t xml:space="preserve">augmentation </w:t>
      </w:r>
      <w:r w:rsidR="00BC16AA">
        <w:rPr>
          <w:rFonts w:ascii="Times New Roman" w:hAnsi="Times New Roman" w:cs="Times New Roman"/>
          <w:sz w:val="24"/>
          <w:szCs w:val="24"/>
        </w:rPr>
        <w:t>de 0,2%</w:t>
      </w:r>
      <w:r w:rsidR="00817223">
        <w:rPr>
          <w:rFonts w:ascii="Times New Roman" w:hAnsi="Times New Roman" w:cs="Times New Roman"/>
          <w:sz w:val="24"/>
          <w:szCs w:val="24"/>
        </w:rPr>
        <w:t xml:space="preserve"> </w:t>
      </w:r>
      <w:r>
        <w:rPr>
          <w:rFonts w:ascii="Times New Roman" w:hAnsi="Times New Roman" w:cs="Times New Roman"/>
          <w:sz w:val="24"/>
          <w:szCs w:val="24"/>
        </w:rPr>
        <w:t xml:space="preserve">passant de </w:t>
      </w:r>
      <w:r w:rsidR="004B4AE0">
        <w:rPr>
          <w:rFonts w:ascii="Times New Roman" w:hAnsi="Times New Roman" w:cs="Times New Roman"/>
          <w:sz w:val="24"/>
          <w:szCs w:val="24"/>
        </w:rPr>
        <w:t>11</w:t>
      </w:r>
      <w:r w:rsidR="002615D5">
        <w:rPr>
          <w:rFonts w:ascii="Times New Roman" w:hAnsi="Times New Roman" w:cs="Times New Roman"/>
          <w:sz w:val="24"/>
          <w:szCs w:val="24"/>
        </w:rPr>
        <w:t>,</w:t>
      </w:r>
      <w:r w:rsidRPr="00A054C1">
        <w:rPr>
          <w:rFonts w:ascii="Times New Roman" w:hAnsi="Times New Roman" w:cs="Times New Roman"/>
          <w:sz w:val="24"/>
          <w:szCs w:val="24"/>
        </w:rPr>
        <w:t>0</w:t>
      </w:r>
      <w:r w:rsidR="004B4AE0">
        <w:rPr>
          <w:rFonts w:ascii="Times New Roman" w:hAnsi="Times New Roman" w:cs="Times New Roman"/>
          <w:sz w:val="24"/>
          <w:szCs w:val="24"/>
        </w:rPr>
        <w:t>8</w:t>
      </w:r>
      <w:r w:rsidR="002615D5">
        <w:rPr>
          <w:rFonts w:ascii="Times New Roman" w:hAnsi="Times New Roman" w:cs="Times New Roman"/>
          <w:sz w:val="24"/>
          <w:szCs w:val="24"/>
        </w:rPr>
        <w:t xml:space="preserve"> million</w:t>
      </w:r>
      <w:r w:rsidR="004B4AE0">
        <w:rPr>
          <w:rFonts w:ascii="Times New Roman" w:hAnsi="Times New Roman" w:cs="Times New Roman"/>
          <w:sz w:val="24"/>
          <w:szCs w:val="24"/>
        </w:rPr>
        <w:t>s</w:t>
      </w:r>
      <w:r w:rsidR="002615D5">
        <w:rPr>
          <w:rFonts w:ascii="Times New Roman" w:hAnsi="Times New Roman" w:cs="Times New Roman"/>
          <w:sz w:val="24"/>
          <w:szCs w:val="24"/>
        </w:rPr>
        <w:t xml:space="preserve"> </w:t>
      </w:r>
      <w:r w:rsidRPr="00694F60">
        <w:rPr>
          <w:rFonts w:ascii="Times New Roman" w:hAnsi="Times New Roman" w:cs="Times New Roman"/>
          <w:sz w:val="24"/>
          <w:szCs w:val="24"/>
        </w:rPr>
        <w:t>en 2004</w:t>
      </w:r>
      <w:r>
        <w:rPr>
          <w:rFonts w:ascii="Times New Roman" w:hAnsi="Times New Roman" w:cs="Times New Roman"/>
          <w:sz w:val="24"/>
          <w:szCs w:val="24"/>
        </w:rPr>
        <w:t xml:space="preserve"> </w:t>
      </w:r>
      <w:r w:rsidRPr="00A872BC">
        <w:rPr>
          <w:rFonts w:ascii="Times New Roman" w:hAnsi="Times New Roman" w:cs="Times New Roman"/>
          <w:sz w:val="24"/>
          <w:szCs w:val="24"/>
        </w:rPr>
        <w:t xml:space="preserve">à près de </w:t>
      </w:r>
      <w:r w:rsidR="004B4AE0">
        <w:rPr>
          <w:rFonts w:ascii="Times New Roman" w:hAnsi="Times New Roman" w:cs="Times New Roman"/>
          <w:sz w:val="24"/>
          <w:szCs w:val="24"/>
        </w:rPr>
        <w:t>11</w:t>
      </w:r>
      <w:r w:rsidR="002615D5">
        <w:rPr>
          <w:rFonts w:ascii="Times New Roman" w:hAnsi="Times New Roman" w:cs="Times New Roman"/>
          <w:sz w:val="24"/>
          <w:szCs w:val="24"/>
        </w:rPr>
        <w:t>,</w:t>
      </w:r>
      <w:r w:rsidR="00025D6D">
        <w:rPr>
          <w:rFonts w:ascii="Times New Roman" w:hAnsi="Times New Roman" w:cs="Times New Roman"/>
          <w:sz w:val="24"/>
          <w:szCs w:val="24"/>
        </w:rPr>
        <w:t>33</w:t>
      </w:r>
      <w:r w:rsidR="002615D5">
        <w:rPr>
          <w:rFonts w:ascii="Times New Roman" w:hAnsi="Times New Roman" w:cs="Times New Roman"/>
          <w:sz w:val="24"/>
          <w:szCs w:val="24"/>
        </w:rPr>
        <w:t xml:space="preserve"> </w:t>
      </w:r>
      <w:r w:rsidR="0020673B">
        <w:rPr>
          <w:rFonts w:ascii="Times New Roman" w:hAnsi="Times New Roman" w:cs="Times New Roman"/>
          <w:sz w:val="24"/>
          <w:szCs w:val="24"/>
        </w:rPr>
        <w:t xml:space="preserve">millions </w:t>
      </w:r>
      <w:r w:rsidRPr="00A872BC">
        <w:rPr>
          <w:rFonts w:ascii="Times New Roman" w:hAnsi="Times New Roman" w:cs="Times New Roman"/>
          <w:sz w:val="24"/>
          <w:szCs w:val="24"/>
        </w:rPr>
        <w:t>en 201</w:t>
      </w:r>
      <w:r>
        <w:rPr>
          <w:rFonts w:ascii="Times New Roman" w:hAnsi="Times New Roman" w:cs="Times New Roman"/>
          <w:sz w:val="24"/>
          <w:szCs w:val="24"/>
        </w:rPr>
        <w:t>4</w:t>
      </w:r>
      <w:r w:rsidR="001B5351">
        <w:rPr>
          <w:rFonts w:ascii="Times New Roman" w:hAnsi="Times New Roman" w:cs="Times New Roman"/>
          <w:sz w:val="24"/>
          <w:szCs w:val="24"/>
        </w:rPr>
        <w:t xml:space="preserve">. </w:t>
      </w:r>
      <w:r w:rsidR="0020673B">
        <w:rPr>
          <w:rFonts w:ascii="Times New Roman" w:hAnsi="Times New Roman" w:cs="Times New Roman"/>
          <w:sz w:val="24"/>
          <w:szCs w:val="24"/>
        </w:rPr>
        <w:t>51</w:t>
      </w:r>
      <w:r w:rsidR="0020673B" w:rsidRPr="00EC0B52">
        <w:rPr>
          <w:rFonts w:ascii="Times New Roman" w:hAnsi="Times New Roman" w:cs="Times New Roman"/>
          <w:sz w:val="24"/>
          <w:szCs w:val="24"/>
        </w:rPr>
        <w:t xml:space="preserve">% </w:t>
      </w:r>
      <w:r w:rsidR="0020673B">
        <w:rPr>
          <w:rFonts w:ascii="Times New Roman" w:hAnsi="Times New Roman" w:cs="Times New Roman"/>
          <w:sz w:val="24"/>
          <w:szCs w:val="24"/>
        </w:rPr>
        <w:t>sont de sexe masculin et 49</w:t>
      </w:r>
      <w:r w:rsidR="0020673B" w:rsidRPr="00EC0B52">
        <w:rPr>
          <w:rFonts w:ascii="Times New Roman" w:hAnsi="Times New Roman" w:cs="Times New Roman"/>
          <w:sz w:val="24"/>
          <w:szCs w:val="24"/>
        </w:rPr>
        <w:t>% de sexe féminin</w:t>
      </w:r>
      <w:r w:rsidR="0020673B">
        <w:rPr>
          <w:rFonts w:ascii="Times New Roman" w:hAnsi="Times New Roman" w:cs="Times New Roman"/>
          <w:sz w:val="24"/>
          <w:szCs w:val="24"/>
        </w:rPr>
        <w:t xml:space="preserve">, et </w:t>
      </w:r>
      <w:r w:rsidR="0020673B" w:rsidRPr="0009413B">
        <w:rPr>
          <w:rFonts w:ascii="Times New Roman" w:hAnsi="Times New Roman" w:cs="Times New Roman"/>
          <w:sz w:val="24"/>
          <w:szCs w:val="24"/>
        </w:rPr>
        <w:t>5</w:t>
      </w:r>
      <w:r w:rsidR="0020673B">
        <w:rPr>
          <w:rFonts w:ascii="Times New Roman" w:hAnsi="Times New Roman" w:cs="Times New Roman"/>
          <w:sz w:val="24"/>
          <w:szCs w:val="24"/>
        </w:rPr>
        <w:t>5</w:t>
      </w:r>
      <w:r w:rsidR="0020673B" w:rsidRPr="0009413B">
        <w:rPr>
          <w:rFonts w:ascii="Times New Roman" w:hAnsi="Times New Roman" w:cs="Times New Roman"/>
          <w:sz w:val="24"/>
          <w:szCs w:val="24"/>
        </w:rPr>
        <w:t xml:space="preserve">,9% des </w:t>
      </w:r>
      <w:r w:rsidR="0020673B">
        <w:rPr>
          <w:rFonts w:ascii="Times New Roman" w:hAnsi="Times New Roman" w:cs="Times New Roman"/>
          <w:sz w:val="24"/>
          <w:szCs w:val="24"/>
        </w:rPr>
        <w:t xml:space="preserve">enfants </w:t>
      </w:r>
      <w:r w:rsidR="0020673B" w:rsidRPr="0009413B">
        <w:rPr>
          <w:rFonts w:ascii="Times New Roman" w:hAnsi="Times New Roman" w:cs="Times New Roman"/>
          <w:sz w:val="24"/>
          <w:szCs w:val="24"/>
        </w:rPr>
        <w:t>résident en milieu urbain</w:t>
      </w:r>
      <w:r w:rsidR="0020673B">
        <w:rPr>
          <w:rFonts w:ascii="Times New Roman" w:hAnsi="Times New Roman" w:cs="Times New Roman"/>
          <w:sz w:val="24"/>
          <w:szCs w:val="24"/>
        </w:rPr>
        <w:t xml:space="preserve"> contre 44,1%</w:t>
      </w:r>
      <w:r w:rsidR="0020673B" w:rsidRPr="00973FC9">
        <w:rPr>
          <w:rFonts w:ascii="Times New Roman" w:hAnsi="Times New Roman" w:cs="Times New Roman"/>
          <w:sz w:val="24"/>
          <w:szCs w:val="24"/>
        </w:rPr>
        <w:t xml:space="preserve"> </w:t>
      </w:r>
      <w:r w:rsidR="0020673B" w:rsidRPr="0009413B">
        <w:rPr>
          <w:rFonts w:ascii="Times New Roman" w:hAnsi="Times New Roman" w:cs="Times New Roman"/>
          <w:sz w:val="24"/>
          <w:szCs w:val="24"/>
        </w:rPr>
        <w:t>en milieu</w:t>
      </w:r>
      <w:r w:rsidR="0020673B">
        <w:rPr>
          <w:rFonts w:ascii="Times New Roman" w:hAnsi="Times New Roman" w:cs="Times New Roman"/>
          <w:sz w:val="24"/>
          <w:szCs w:val="24"/>
        </w:rPr>
        <w:t xml:space="preserve"> rural</w:t>
      </w:r>
      <w:r w:rsidR="0020673B" w:rsidRPr="0009413B">
        <w:rPr>
          <w:rFonts w:ascii="Times New Roman" w:hAnsi="Times New Roman" w:cs="Times New Roman"/>
          <w:sz w:val="24"/>
          <w:szCs w:val="24"/>
        </w:rPr>
        <w:t>.</w:t>
      </w:r>
      <w:r w:rsidR="0020673B">
        <w:rPr>
          <w:rFonts w:ascii="Times New Roman" w:hAnsi="Times New Roman" w:cs="Times New Roman"/>
          <w:sz w:val="24"/>
          <w:szCs w:val="24"/>
        </w:rPr>
        <w:t xml:space="preserve"> Ces enfants </w:t>
      </w:r>
      <w:r w:rsidR="00AB60F6" w:rsidRPr="002C4D64">
        <w:rPr>
          <w:rFonts w:ascii="Times New Roman" w:hAnsi="Times New Roman" w:cs="Times New Roman"/>
          <w:sz w:val="24"/>
          <w:szCs w:val="24"/>
        </w:rPr>
        <w:t xml:space="preserve">représenteraient </w:t>
      </w:r>
      <w:r w:rsidR="00AB60F6">
        <w:rPr>
          <w:rFonts w:ascii="Times New Roman" w:hAnsi="Times New Roman" w:cs="Times New Roman"/>
          <w:sz w:val="24"/>
          <w:szCs w:val="24"/>
        </w:rPr>
        <w:t>2</w:t>
      </w:r>
      <w:r w:rsidR="0024342F">
        <w:rPr>
          <w:rFonts w:ascii="Times New Roman" w:hAnsi="Times New Roman" w:cs="Times New Roman"/>
          <w:sz w:val="24"/>
          <w:szCs w:val="24"/>
        </w:rPr>
        <w:t>6</w:t>
      </w:r>
      <w:r w:rsidR="00AB60F6">
        <w:rPr>
          <w:rFonts w:ascii="Times New Roman" w:hAnsi="Times New Roman" w:cs="Times New Roman"/>
          <w:sz w:val="24"/>
          <w:szCs w:val="24"/>
        </w:rPr>
        <w:t>,</w:t>
      </w:r>
      <w:r w:rsidR="0024342F">
        <w:rPr>
          <w:rFonts w:ascii="Times New Roman" w:hAnsi="Times New Roman" w:cs="Times New Roman"/>
          <w:sz w:val="24"/>
          <w:szCs w:val="24"/>
        </w:rPr>
        <w:t>7</w:t>
      </w:r>
      <w:r w:rsidR="00AB60F6" w:rsidRPr="002C4D64">
        <w:rPr>
          <w:rFonts w:ascii="Times New Roman" w:hAnsi="Times New Roman" w:cs="Times New Roman"/>
          <w:sz w:val="24"/>
          <w:szCs w:val="24"/>
        </w:rPr>
        <w:t>%</w:t>
      </w:r>
      <w:r w:rsidR="003A1A32">
        <w:rPr>
          <w:rFonts w:ascii="Times New Roman" w:hAnsi="Times New Roman" w:cs="Times New Roman"/>
          <w:sz w:val="24"/>
          <w:szCs w:val="24"/>
        </w:rPr>
        <w:t xml:space="preserve"> </w:t>
      </w:r>
      <w:r w:rsidR="004819DF" w:rsidRPr="002C4D64">
        <w:rPr>
          <w:rFonts w:ascii="Times New Roman" w:hAnsi="Times New Roman" w:cs="Times New Roman"/>
          <w:sz w:val="24"/>
          <w:szCs w:val="24"/>
        </w:rPr>
        <w:t>à l’horizon 2030</w:t>
      </w:r>
      <w:r w:rsidR="004819DF">
        <w:rPr>
          <w:rFonts w:ascii="Times New Roman" w:hAnsi="Times New Roman" w:cs="Times New Roman"/>
          <w:sz w:val="24"/>
          <w:szCs w:val="24"/>
        </w:rPr>
        <w:t xml:space="preserve">, </w:t>
      </w:r>
      <w:r w:rsidR="003A1A32">
        <w:rPr>
          <w:rFonts w:ascii="Times New Roman" w:hAnsi="Times New Roman" w:cs="Times New Roman"/>
          <w:sz w:val="24"/>
          <w:szCs w:val="24"/>
        </w:rPr>
        <w:t xml:space="preserve">soit </w:t>
      </w:r>
      <w:r w:rsidR="00AB60F6">
        <w:rPr>
          <w:rFonts w:ascii="Times New Roman" w:hAnsi="Times New Roman" w:cs="Times New Roman"/>
          <w:sz w:val="24"/>
          <w:szCs w:val="24"/>
        </w:rPr>
        <w:t>1</w:t>
      </w:r>
      <w:r w:rsidR="0024342F">
        <w:rPr>
          <w:rFonts w:ascii="Times New Roman" w:hAnsi="Times New Roman" w:cs="Times New Roman"/>
          <w:sz w:val="24"/>
          <w:szCs w:val="24"/>
        </w:rPr>
        <w:t>0</w:t>
      </w:r>
      <w:r w:rsidR="00AB60F6" w:rsidRPr="002C4D64">
        <w:rPr>
          <w:rFonts w:ascii="Times New Roman" w:hAnsi="Times New Roman" w:cs="Times New Roman"/>
          <w:sz w:val="24"/>
          <w:szCs w:val="24"/>
        </w:rPr>
        <w:t>,</w:t>
      </w:r>
      <w:r w:rsidR="0024342F">
        <w:rPr>
          <w:rFonts w:ascii="Times New Roman" w:hAnsi="Times New Roman" w:cs="Times New Roman"/>
          <w:sz w:val="24"/>
          <w:szCs w:val="24"/>
        </w:rPr>
        <w:t>5</w:t>
      </w:r>
      <w:r w:rsidR="00AB60F6" w:rsidRPr="002C4D64">
        <w:rPr>
          <w:rFonts w:ascii="Times New Roman" w:hAnsi="Times New Roman" w:cs="Times New Roman"/>
          <w:sz w:val="24"/>
          <w:szCs w:val="24"/>
        </w:rPr>
        <w:t xml:space="preserve"> millions</w:t>
      </w:r>
      <w:r w:rsidR="00C36018">
        <w:rPr>
          <w:rFonts w:ascii="Times New Roman" w:hAnsi="Times New Roman" w:cs="Times New Roman"/>
          <w:sz w:val="24"/>
          <w:szCs w:val="24"/>
        </w:rPr>
        <w:t xml:space="preserve">. </w:t>
      </w:r>
    </w:p>
    <w:p w:rsidR="004F721C" w:rsidRPr="0004716B" w:rsidRDefault="004F721C"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Près de 5000 enfants déjà mariés avant 18 ans</w:t>
      </w:r>
    </w:p>
    <w:p w:rsidR="00F94018" w:rsidRPr="00D42ADA" w:rsidRDefault="005836BA" w:rsidP="006A028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3A1A32">
        <w:rPr>
          <w:rFonts w:ascii="Times New Roman" w:hAnsi="Times New Roman" w:cs="Times New Roman"/>
          <w:sz w:val="24"/>
          <w:szCs w:val="24"/>
        </w:rPr>
        <w:t>a majorité des enfants sont célibataire</w:t>
      </w:r>
      <w:r w:rsidR="00F94018">
        <w:rPr>
          <w:rFonts w:ascii="Times New Roman" w:hAnsi="Times New Roman" w:cs="Times New Roman"/>
          <w:sz w:val="24"/>
          <w:szCs w:val="24"/>
        </w:rPr>
        <w:t>s</w:t>
      </w:r>
      <w:r w:rsidR="003B1868">
        <w:rPr>
          <w:rFonts w:ascii="Times New Roman" w:hAnsi="Times New Roman" w:cs="Times New Roman"/>
          <w:sz w:val="24"/>
          <w:szCs w:val="24"/>
        </w:rPr>
        <w:t xml:space="preserve">. </w:t>
      </w:r>
      <w:r w:rsidR="00F7265D">
        <w:rPr>
          <w:rFonts w:ascii="Times New Roman" w:hAnsi="Times New Roman" w:cs="Times New Roman"/>
          <w:sz w:val="24"/>
          <w:szCs w:val="24"/>
        </w:rPr>
        <w:t xml:space="preserve">Cependant, </w:t>
      </w:r>
      <w:r w:rsidR="00D42ADA">
        <w:rPr>
          <w:rFonts w:ascii="Times New Roman" w:hAnsi="Times New Roman" w:cs="Times New Roman"/>
          <w:sz w:val="24"/>
          <w:szCs w:val="24"/>
        </w:rPr>
        <w:t>0</w:t>
      </w:r>
      <w:r w:rsidR="00C36018">
        <w:rPr>
          <w:rFonts w:ascii="Times New Roman" w:hAnsi="Times New Roman" w:cs="Times New Roman"/>
          <w:sz w:val="24"/>
          <w:szCs w:val="24"/>
        </w:rPr>
        <w:t>,</w:t>
      </w:r>
      <w:r w:rsidR="00D42ADA">
        <w:rPr>
          <w:rFonts w:ascii="Times New Roman" w:hAnsi="Times New Roman" w:cs="Times New Roman"/>
          <w:sz w:val="24"/>
          <w:szCs w:val="24"/>
        </w:rPr>
        <w:t>8</w:t>
      </w:r>
      <w:r w:rsidR="00C36018">
        <w:rPr>
          <w:rFonts w:ascii="Times New Roman" w:hAnsi="Times New Roman" w:cs="Times New Roman"/>
          <w:sz w:val="24"/>
          <w:szCs w:val="24"/>
        </w:rPr>
        <w:t>% des enfants</w:t>
      </w:r>
      <w:r w:rsidR="005F7FAD" w:rsidRPr="005F7FAD">
        <w:rPr>
          <w:rFonts w:ascii="Times New Roman" w:hAnsi="Times New Roman" w:cs="Times New Roman"/>
          <w:sz w:val="24"/>
          <w:szCs w:val="24"/>
        </w:rPr>
        <w:t xml:space="preserve"> </w:t>
      </w:r>
      <w:r w:rsidR="005F7FAD">
        <w:rPr>
          <w:rFonts w:ascii="Times New Roman" w:hAnsi="Times New Roman" w:cs="Times New Roman"/>
          <w:sz w:val="24"/>
          <w:szCs w:val="24"/>
        </w:rPr>
        <w:t>en 2014,</w:t>
      </w:r>
      <w:r w:rsidR="00D42ADA">
        <w:rPr>
          <w:rFonts w:ascii="Times New Roman" w:hAnsi="Times New Roman" w:cs="Times New Roman"/>
          <w:sz w:val="24"/>
          <w:szCs w:val="24"/>
        </w:rPr>
        <w:t xml:space="preserve"> soit </w:t>
      </w:r>
      <w:r w:rsidR="00D42ADA" w:rsidRPr="00D42ADA">
        <w:rPr>
          <w:rFonts w:ascii="Times New Roman" w:hAnsi="Times New Roman" w:cs="Times New Roman"/>
          <w:sz w:val="24"/>
          <w:szCs w:val="24"/>
        </w:rPr>
        <w:t xml:space="preserve">48291 mineurs avaient </w:t>
      </w:r>
      <w:r w:rsidR="004F721C">
        <w:rPr>
          <w:rFonts w:ascii="Times New Roman" w:hAnsi="Times New Roman" w:cs="Times New Roman"/>
          <w:sz w:val="24"/>
          <w:szCs w:val="24"/>
        </w:rPr>
        <w:t xml:space="preserve">déjà </w:t>
      </w:r>
      <w:r w:rsidR="00B137F1" w:rsidRPr="00D42ADA">
        <w:rPr>
          <w:rFonts w:ascii="Times New Roman" w:hAnsi="Times New Roman" w:cs="Times New Roman"/>
          <w:sz w:val="24"/>
          <w:szCs w:val="24"/>
        </w:rPr>
        <w:t xml:space="preserve">été </w:t>
      </w:r>
      <w:r w:rsidR="00D42ADA" w:rsidRPr="00D42ADA">
        <w:rPr>
          <w:rFonts w:ascii="Times New Roman" w:hAnsi="Times New Roman" w:cs="Times New Roman"/>
          <w:sz w:val="24"/>
          <w:szCs w:val="24"/>
        </w:rPr>
        <w:t>mariés avant l’âge de 18 ans</w:t>
      </w:r>
      <w:r w:rsidR="00F94018" w:rsidRPr="00D42ADA">
        <w:rPr>
          <w:rFonts w:ascii="Times New Roman" w:hAnsi="Times New Roman" w:cs="Times New Roman"/>
          <w:sz w:val="24"/>
          <w:szCs w:val="24"/>
        </w:rPr>
        <w:t>. C</w:t>
      </w:r>
      <w:r w:rsidR="00F7265D">
        <w:rPr>
          <w:rFonts w:ascii="Times New Roman" w:hAnsi="Times New Roman" w:cs="Times New Roman"/>
          <w:sz w:val="24"/>
          <w:szCs w:val="24"/>
        </w:rPr>
        <w:t>’</w:t>
      </w:r>
      <w:r w:rsidR="00F94018" w:rsidRPr="00D42ADA">
        <w:rPr>
          <w:rFonts w:ascii="Times New Roman" w:hAnsi="Times New Roman" w:cs="Times New Roman"/>
          <w:sz w:val="24"/>
          <w:szCs w:val="24"/>
        </w:rPr>
        <w:t>est un phénomène surtout féminin (94,8%</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45786 filles contre 5,2%</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2505 garçons) et plutôt rural (55,9%</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27017 personnes contre 44,1%</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21274 personnes en milieu urbain).</w:t>
      </w:r>
      <w:r w:rsidR="00F7265D">
        <w:rPr>
          <w:rFonts w:ascii="Times New Roman" w:hAnsi="Times New Roman" w:cs="Times New Roman"/>
          <w:sz w:val="24"/>
          <w:szCs w:val="24"/>
        </w:rPr>
        <w:t xml:space="preserve"> </w:t>
      </w:r>
      <w:r w:rsidR="003B1868" w:rsidRPr="00D42ADA">
        <w:rPr>
          <w:rFonts w:ascii="Times New Roman" w:hAnsi="Times New Roman" w:cs="Times New Roman"/>
          <w:sz w:val="24"/>
          <w:szCs w:val="24"/>
        </w:rPr>
        <w:t>Au moment du recensement</w:t>
      </w:r>
      <w:r w:rsidR="006A0287">
        <w:rPr>
          <w:rFonts w:ascii="Times New Roman" w:hAnsi="Times New Roman" w:cs="Times New Roman"/>
          <w:sz w:val="24"/>
          <w:szCs w:val="24"/>
        </w:rPr>
        <w:t xml:space="preserve"> général de la population</w:t>
      </w:r>
      <w:r w:rsidR="00F94018" w:rsidRPr="00D42ADA">
        <w:rPr>
          <w:rFonts w:ascii="Times New Roman" w:hAnsi="Times New Roman" w:cs="Times New Roman"/>
          <w:sz w:val="24"/>
          <w:szCs w:val="24"/>
        </w:rPr>
        <w:t>, 97,1% (44469 filles) sont mariées, 2,3% (1044 filles) divorcées et 0,6% (273 filles) sont veuves contre respectivement 94,1% (2356), 3,4% (85) et 2,6% (64) parmi les garçons.</w:t>
      </w:r>
    </w:p>
    <w:p w:rsidR="008662A2" w:rsidRDefault="008662A2" w:rsidP="00DD5205">
      <w:pPr>
        <w:autoSpaceDE w:val="0"/>
        <w:autoSpaceDN w:val="0"/>
        <w:adjustRightInd w:val="0"/>
        <w:spacing w:before="120" w:after="120" w:line="240" w:lineRule="auto"/>
        <w:jc w:val="both"/>
        <w:rPr>
          <w:rFonts w:ascii="Times New Roman" w:hAnsi="Times New Roman" w:cs="Times New Roman"/>
          <w:sz w:val="24"/>
          <w:szCs w:val="24"/>
        </w:rPr>
      </w:pPr>
      <w:r w:rsidRPr="00A77DF7">
        <w:rPr>
          <w:rFonts w:ascii="Times New Roman" w:hAnsi="Times New Roman" w:cs="Times New Roman"/>
          <w:sz w:val="24"/>
          <w:szCs w:val="24"/>
        </w:rPr>
        <w:t>Malgré leur jeune âge</w:t>
      </w:r>
      <w:r>
        <w:rPr>
          <w:rFonts w:ascii="Times New Roman" w:hAnsi="Times New Roman" w:cs="Times New Roman"/>
          <w:sz w:val="24"/>
          <w:szCs w:val="24"/>
        </w:rPr>
        <w:t>,</w:t>
      </w:r>
      <w:r w:rsidRPr="00A77DF7">
        <w:rPr>
          <w:rFonts w:ascii="Times New Roman" w:hAnsi="Times New Roman" w:cs="Times New Roman"/>
          <w:sz w:val="24"/>
          <w:szCs w:val="24"/>
        </w:rPr>
        <w:t xml:space="preserve"> </w:t>
      </w:r>
      <w:r>
        <w:rPr>
          <w:rFonts w:ascii="Times New Roman" w:hAnsi="Times New Roman" w:cs="Times New Roman"/>
          <w:sz w:val="24"/>
          <w:szCs w:val="24"/>
        </w:rPr>
        <w:t xml:space="preserve">pas moins de </w:t>
      </w:r>
      <w:r w:rsidRPr="00A77DF7">
        <w:rPr>
          <w:rFonts w:ascii="Times New Roman" w:hAnsi="Times New Roman" w:cs="Times New Roman"/>
          <w:sz w:val="24"/>
          <w:szCs w:val="24"/>
        </w:rPr>
        <w:t>4369 enfants sont des chefs de ménages. 81,5% s</w:t>
      </w:r>
      <w:r>
        <w:rPr>
          <w:rFonts w:ascii="Times New Roman" w:hAnsi="Times New Roman" w:cs="Times New Roman"/>
          <w:sz w:val="24"/>
          <w:szCs w:val="24"/>
        </w:rPr>
        <w:t>on</w:t>
      </w:r>
      <w:r w:rsidRPr="00A77DF7">
        <w:rPr>
          <w:rFonts w:ascii="Times New Roman" w:hAnsi="Times New Roman" w:cs="Times New Roman"/>
          <w:sz w:val="24"/>
          <w:szCs w:val="24"/>
        </w:rPr>
        <w:t xml:space="preserve">t des garçons et un peu moins des deux tiers </w:t>
      </w:r>
      <w:r>
        <w:rPr>
          <w:rFonts w:ascii="Times New Roman" w:hAnsi="Times New Roman" w:cs="Times New Roman"/>
          <w:sz w:val="24"/>
          <w:szCs w:val="24"/>
        </w:rPr>
        <w:t xml:space="preserve">habitent </w:t>
      </w:r>
      <w:r w:rsidRPr="00A77DF7">
        <w:rPr>
          <w:rFonts w:ascii="Times New Roman" w:hAnsi="Times New Roman" w:cs="Times New Roman"/>
          <w:sz w:val="24"/>
          <w:szCs w:val="24"/>
        </w:rPr>
        <w:t>dans les villes (61,6%).</w:t>
      </w:r>
    </w:p>
    <w:p w:rsidR="00127B1B" w:rsidRPr="0004716B" w:rsidRDefault="00016DDF"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Plus du tiers des enfants est sans aucun niveau d’instruction</w:t>
      </w:r>
    </w:p>
    <w:p w:rsidR="00596B2A" w:rsidRDefault="003D1BF4" w:rsidP="002F52A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 2014, l</w:t>
      </w:r>
      <w:r w:rsidRPr="00070E45">
        <w:rPr>
          <w:rFonts w:ascii="Times New Roman" w:hAnsi="Times New Roman" w:cs="Times New Roman"/>
          <w:sz w:val="24"/>
          <w:szCs w:val="24"/>
        </w:rPr>
        <w:t xml:space="preserve">e taux d'analphabétisme </w:t>
      </w:r>
      <w:r>
        <w:rPr>
          <w:rFonts w:ascii="Times New Roman" w:hAnsi="Times New Roman" w:cs="Times New Roman"/>
          <w:sz w:val="24"/>
          <w:szCs w:val="24"/>
        </w:rPr>
        <w:t xml:space="preserve">des </w:t>
      </w:r>
      <w:r w:rsidR="00A91DF4">
        <w:rPr>
          <w:rFonts w:ascii="Times New Roman" w:hAnsi="Times New Roman" w:cs="Times New Roman"/>
          <w:sz w:val="24"/>
          <w:szCs w:val="24"/>
        </w:rPr>
        <w:t>enfants</w:t>
      </w:r>
      <w:r>
        <w:rPr>
          <w:rFonts w:ascii="Times New Roman" w:hAnsi="Times New Roman" w:cs="Times New Roman"/>
          <w:sz w:val="24"/>
          <w:szCs w:val="24"/>
        </w:rPr>
        <w:t xml:space="preserve"> </w:t>
      </w:r>
      <w:r w:rsidR="00FE437D">
        <w:rPr>
          <w:rFonts w:ascii="Times New Roman" w:hAnsi="Times New Roman" w:cs="Times New Roman"/>
          <w:sz w:val="24"/>
          <w:szCs w:val="24"/>
        </w:rPr>
        <w:t xml:space="preserve">de 10-18 ans </w:t>
      </w:r>
      <w:r w:rsidRPr="00070E45">
        <w:rPr>
          <w:rFonts w:ascii="Times New Roman" w:hAnsi="Times New Roman" w:cs="Times New Roman"/>
          <w:sz w:val="24"/>
          <w:szCs w:val="24"/>
        </w:rPr>
        <w:t xml:space="preserve">est de </w:t>
      </w:r>
      <w:r w:rsidR="00AB16D6">
        <w:rPr>
          <w:rFonts w:ascii="Times New Roman" w:hAnsi="Times New Roman" w:cs="Times New Roman"/>
          <w:sz w:val="24"/>
          <w:szCs w:val="24"/>
        </w:rPr>
        <w:t>4</w:t>
      </w:r>
      <w:r w:rsidRPr="00070E45">
        <w:rPr>
          <w:rFonts w:ascii="Times New Roman" w:hAnsi="Times New Roman" w:cs="Times New Roman"/>
          <w:sz w:val="24"/>
          <w:szCs w:val="24"/>
        </w:rPr>
        <w:t>,</w:t>
      </w:r>
      <w:r w:rsidR="00AB16D6">
        <w:rPr>
          <w:rFonts w:ascii="Times New Roman" w:hAnsi="Times New Roman" w:cs="Times New Roman"/>
          <w:sz w:val="24"/>
          <w:szCs w:val="24"/>
        </w:rPr>
        <w:t>8</w:t>
      </w:r>
      <w:r>
        <w:rPr>
          <w:rFonts w:ascii="Times New Roman" w:hAnsi="Times New Roman" w:cs="Times New Roman"/>
          <w:sz w:val="24"/>
          <w:szCs w:val="24"/>
        </w:rPr>
        <w:t xml:space="preserve">% </w:t>
      </w:r>
      <w:r w:rsidRPr="00694F60">
        <w:rPr>
          <w:rFonts w:ascii="Times New Roman" w:hAnsi="Times New Roman" w:cs="Times New Roman"/>
          <w:sz w:val="24"/>
          <w:szCs w:val="24"/>
        </w:rPr>
        <w:t xml:space="preserve">contre 32,2% </w:t>
      </w:r>
      <w:r>
        <w:rPr>
          <w:rFonts w:ascii="Times New Roman" w:hAnsi="Times New Roman" w:cs="Times New Roman"/>
          <w:sz w:val="24"/>
          <w:szCs w:val="24"/>
        </w:rPr>
        <w:t>pour l’ensemble de la population</w:t>
      </w:r>
      <w:r w:rsidRPr="00070E45">
        <w:rPr>
          <w:rFonts w:ascii="Times New Roman" w:hAnsi="Times New Roman" w:cs="Times New Roman"/>
          <w:sz w:val="24"/>
          <w:szCs w:val="24"/>
        </w:rPr>
        <w:t>.</w:t>
      </w:r>
      <w:r>
        <w:rPr>
          <w:rFonts w:ascii="Times New Roman" w:hAnsi="Times New Roman" w:cs="Times New Roman"/>
          <w:sz w:val="24"/>
          <w:szCs w:val="24"/>
        </w:rPr>
        <w:t xml:space="preserve"> </w:t>
      </w:r>
      <w:r w:rsidRPr="00694F60">
        <w:rPr>
          <w:rFonts w:ascii="Times New Roman" w:hAnsi="Times New Roman" w:cs="Times New Roman"/>
          <w:sz w:val="24"/>
          <w:szCs w:val="24"/>
        </w:rPr>
        <w:t xml:space="preserve">Les </w:t>
      </w:r>
      <w:r w:rsidR="00DB6FFD">
        <w:rPr>
          <w:rFonts w:ascii="Times New Roman" w:hAnsi="Times New Roman" w:cs="Times New Roman"/>
          <w:sz w:val="24"/>
          <w:szCs w:val="24"/>
        </w:rPr>
        <w:t xml:space="preserve">jeunes filles </w:t>
      </w:r>
      <w:r w:rsidRPr="00694F60">
        <w:rPr>
          <w:rFonts w:ascii="Times New Roman" w:hAnsi="Times New Roman" w:cs="Times New Roman"/>
          <w:sz w:val="24"/>
          <w:szCs w:val="24"/>
        </w:rPr>
        <w:t xml:space="preserve">sont plus </w:t>
      </w:r>
      <w:r w:rsidR="00AB16D6">
        <w:rPr>
          <w:rFonts w:ascii="Times New Roman" w:hAnsi="Times New Roman" w:cs="Times New Roman"/>
          <w:sz w:val="24"/>
          <w:szCs w:val="24"/>
        </w:rPr>
        <w:t>exposées à l’</w:t>
      </w:r>
      <w:r w:rsidR="00AB16D6" w:rsidRPr="00694F60">
        <w:rPr>
          <w:rFonts w:ascii="Times New Roman" w:hAnsi="Times New Roman" w:cs="Times New Roman"/>
          <w:sz w:val="24"/>
          <w:szCs w:val="24"/>
        </w:rPr>
        <w:t>analphab</w:t>
      </w:r>
      <w:r w:rsidR="00AB16D6">
        <w:rPr>
          <w:rFonts w:ascii="Times New Roman" w:hAnsi="Times New Roman" w:cs="Times New Roman"/>
          <w:sz w:val="24"/>
          <w:szCs w:val="24"/>
        </w:rPr>
        <w:t>étisme</w:t>
      </w:r>
      <w:r w:rsidRPr="00694F60">
        <w:rPr>
          <w:rFonts w:ascii="Times New Roman" w:hAnsi="Times New Roman" w:cs="Times New Roman"/>
          <w:sz w:val="24"/>
          <w:szCs w:val="24"/>
        </w:rPr>
        <w:t xml:space="preserve"> que les </w:t>
      </w:r>
      <w:r>
        <w:rPr>
          <w:rFonts w:ascii="Times New Roman" w:hAnsi="Times New Roman" w:cs="Times New Roman"/>
          <w:sz w:val="24"/>
          <w:szCs w:val="24"/>
        </w:rPr>
        <w:t>jeunes garçons</w:t>
      </w:r>
      <w:r w:rsidRPr="00694F60">
        <w:rPr>
          <w:rFonts w:ascii="Times New Roman" w:hAnsi="Times New Roman" w:cs="Times New Roman"/>
          <w:sz w:val="24"/>
          <w:szCs w:val="24"/>
        </w:rPr>
        <w:t xml:space="preserve"> (</w:t>
      </w:r>
      <w:r w:rsidR="00AB16D6">
        <w:rPr>
          <w:rFonts w:ascii="Times New Roman" w:hAnsi="Times New Roman" w:cs="Times New Roman"/>
          <w:sz w:val="24"/>
          <w:szCs w:val="24"/>
        </w:rPr>
        <w:t>5</w:t>
      </w:r>
      <w:r w:rsidRPr="00694F60">
        <w:rPr>
          <w:rFonts w:ascii="Times New Roman" w:hAnsi="Times New Roman" w:cs="Times New Roman"/>
          <w:sz w:val="24"/>
          <w:szCs w:val="24"/>
        </w:rPr>
        <w:t>,</w:t>
      </w:r>
      <w:r w:rsidR="00AB16D6">
        <w:rPr>
          <w:rFonts w:ascii="Times New Roman" w:hAnsi="Times New Roman" w:cs="Times New Roman"/>
          <w:sz w:val="24"/>
          <w:szCs w:val="24"/>
        </w:rPr>
        <w:t>9</w:t>
      </w:r>
      <w:r w:rsidRPr="00694F60">
        <w:rPr>
          <w:rFonts w:ascii="Times New Roman" w:hAnsi="Times New Roman" w:cs="Times New Roman"/>
          <w:sz w:val="24"/>
          <w:szCs w:val="24"/>
        </w:rPr>
        <w:t xml:space="preserve">% contre </w:t>
      </w:r>
      <w:r w:rsidR="00AB16D6">
        <w:rPr>
          <w:rFonts w:ascii="Times New Roman" w:hAnsi="Times New Roman" w:cs="Times New Roman"/>
          <w:sz w:val="24"/>
          <w:szCs w:val="24"/>
        </w:rPr>
        <w:t>3</w:t>
      </w:r>
      <w:r w:rsidRPr="00694F60">
        <w:rPr>
          <w:rFonts w:ascii="Times New Roman" w:hAnsi="Times New Roman" w:cs="Times New Roman"/>
          <w:sz w:val="24"/>
          <w:szCs w:val="24"/>
        </w:rPr>
        <w:t>,</w:t>
      </w:r>
      <w:r w:rsidR="00AB16D6">
        <w:rPr>
          <w:rFonts w:ascii="Times New Roman" w:hAnsi="Times New Roman" w:cs="Times New Roman"/>
          <w:sz w:val="24"/>
          <w:szCs w:val="24"/>
        </w:rPr>
        <w:t>8</w:t>
      </w:r>
      <w:r w:rsidRPr="00694F60">
        <w:rPr>
          <w:rFonts w:ascii="Times New Roman" w:hAnsi="Times New Roman" w:cs="Times New Roman"/>
          <w:sz w:val="24"/>
          <w:szCs w:val="24"/>
        </w:rPr>
        <w:t xml:space="preserve">%). </w:t>
      </w:r>
      <w:r>
        <w:rPr>
          <w:rFonts w:ascii="Times New Roman" w:hAnsi="Times New Roman" w:cs="Times New Roman"/>
          <w:sz w:val="24"/>
          <w:szCs w:val="24"/>
        </w:rPr>
        <w:t xml:space="preserve">Ce taux </w:t>
      </w:r>
      <w:r w:rsidRPr="005B1FE7">
        <w:rPr>
          <w:rFonts w:ascii="Times New Roman" w:hAnsi="Times New Roman" w:cs="Times New Roman"/>
          <w:sz w:val="24"/>
          <w:szCs w:val="24"/>
        </w:rPr>
        <w:t xml:space="preserve">est de </w:t>
      </w:r>
      <w:r>
        <w:rPr>
          <w:rFonts w:ascii="Times New Roman" w:hAnsi="Times New Roman" w:cs="Times New Roman"/>
          <w:sz w:val="24"/>
          <w:szCs w:val="24"/>
        </w:rPr>
        <w:t xml:space="preserve">l’ordre de </w:t>
      </w:r>
      <w:r w:rsidR="00AB16D6">
        <w:rPr>
          <w:rFonts w:ascii="Times New Roman" w:hAnsi="Times New Roman" w:cs="Times New Roman"/>
          <w:sz w:val="24"/>
          <w:szCs w:val="24"/>
        </w:rPr>
        <w:t>1</w:t>
      </w:r>
      <w:r w:rsidRPr="005B1FE7">
        <w:rPr>
          <w:rFonts w:ascii="Times New Roman" w:hAnsi="Times New Roman" w:cs="Times New Roman"/>
          <w:sz w:val="24"/>
          <w:szCs w:val="24"/>
        </w:rPr>
        <w:t>,</w:t>
      </w:r>
      <w:r w:rsidR="00AB16D6">
        <w:rPr>
          <w:rFonts w:ascii="Times New Roman" w:hAnsi="Times New Roman" w:cs="Times New Roman"/>
          <w:sz w:val="24"/>
          <w:szCs w:val="24"/>
        </w:rPr>
        <w:t>9</w:t>
      </w:r>
      <w:r w:rsidRPr="005B1FE7">
        <w:rPr>
          <w:rFonts w:ascii="Times New Roman" w:hAnsi="Times New Roman" w:cs="Times New Roman"/>
          <w:sz w:val="24"/>
          <w:szCs w:val="24"/>
        </w:rPr>
        <w:t xml:space="preserve">% </w:t>
      </w:r>
      <w:r>
        <w:rPr>
          <w:rFonts w:ascii="Times New Roman" w:hAnsi="Times New Roman" w:cs="Times New Roman"/>
          <w:sz w:val="24"/>
          <w:szCs w:val="24"/>
        </w:rPr>
        <w:t>dans</w:t>
      </w:r>
      <w:r w:rsidRPr="005B1FE7">
        <w:rPr>
          <w:rFonts w:ascii="Times New Roman" w:hAnsi="Times New Roman" w:cs="Times New Roman"/>
          <w:sz w:val="24"/>
          <w:szCs w:val="24"/>
        </w:rPr>
        <w:t xml:space="preserve"> le milieu urbain contre </w:t>
      </w:r>
      <w:r w:rsidR="00AB16D6">
        <w:rPr>
          <w:rFonts w:ascii="Times New Roman" w:hAnsi="Times New Roman" w:cs="Times New Roman"/>
          <w:sz w:val="24"/>
          <w:szCs w:val="24"/>
        </w:rPr>
        <w:t>8</w:t>
      </w:r>
      <w:r w:rsidRPr="005B1FE7">
        <w:rPr>
          <w:rFonts w:ascii="Times New Roman" w:hAnsi="Times New Roman" w:cs="Times New Roman"/>
          <w:sz w:val="24"/>
          <w:szCs w:val="24"/>
        </w:rPr>
        <w:t>,</w:t>
      </w:r>
      <w:r w:rsidR="00AB16D6">
        <w:rPr>
          <w:rFonts w:ascii="Times New Roman" w:hAnsi="Times New Roman" w:cs="Times New Roman"/>
          <w:sz w:val="24"/>
          <w:szCs w:val="24"/>
        </w:rPr>
        <w:t>5</w:t>
      </w:r>
      <w:r w:rsidRPr="005B1FE7">
        <w:rPr>
          <w:rFonts w:ascii="Times New Roman" w:hAnsi="Times New Roman" w:cs="Times New Roman"/>
          <w:sz w:val="24"/>
          <w:szCs w:val="24"/>
        </w:rPr>
        <w:t xml:space="preserve">% </w:t>
      </w:r>
      <w:r>
        <w:rPr>
          <w:rFonts w:ascii="Times New Roman" w:hAnsi="Times New Roman" w:cs="Times New Roman"/>
          <w:sz w:val="24"/>
          <w:szCs w:val="24"/>
        </w:rPr>
        <w:t>dans</w:t>
      </w:r>
      <w:r w:rsidRPr="005B1FE7">
        <w:rPr>
          <w:rFonts w:ascii="Times New Roman" w:hAnsi="Times New Roman" w:cs="Times New Roman"/>
          <w:sz w:val="24"/>
          <w:szCs w:val="24"/>
        </w:rPr>
        <w:t xml:space="preserve"> le milieu rural</w:t>
      </w:r>
      <w:r w:rsidR="00834CB7">
        <w:rPr>
          <w:rFonts w:ascii="Times New Roman" w:hAnsi="Times New Roman" w:cs="Times New Roman"/>
          <w:sz w:val="24"/>
          <w:szCs w:val="24"/>
        </w:rPr>
        <w:t xml:space="preserve"> </w:t>
      </w:r>
      <w:r w:rsidR="007721BD">
        <w:rPr>
          <w:rFonts w:ascii="Times New Roman" w:hAnsi="Times New Roman" w:cs="Times New Roman"/>
          <w:sz w:val="24"/>
          <w:szCs w:val="24"/>
        </w:rPr>
        <w:t xml:space="preserve">avec un </w:t>
      </w:r>
      <w:r w:rsidR="00834CB7">
        <w:rPr>
          <w:rFonts w:ascii="Times New Roman" w:hAnsi="Times New Roman" w:cs="Times New Roman"/>
          <w:sz w:val="24"/>
          <w:szCs w:val="24"/>
        </w:rPr>
        <w:t xml:space="preserve">écart </w:t>
      </w:r>
      <w:r w:rsidRPr="00004598">
        <w:rPr>
          <w:rFonts w:ascii="Times New Roman" w:hAnsi="Times New Roman" w:cs="Times New Roman"/>
          <w:sz w:val="24"/>
          <w:szCs w:val="24"/>
        </w:rPr>
        <w:t xml:space="preserve">entre les </w:t>
      </w:r>
      <w:r w:rsidR="00C35E6A">
        <w:rPr>
          <w:rFonts w:ascii="Times New Roman" w:hAnsi="Times New Roman" w:cs="Times New Roman"/>
          <w:sz w:val="24"/>
          <w:szCs w:val="24"/>
        </w:rPr>
        <w:t>garçons et les filles</w:t>
      </w:r>
      <w:r w:rsidR="007721BD">
        <w:rPr>
          <w:rFonts w:ascii="Times New Roman" w:hAnsi="Times New Roman" w:cs="Times New Roman"/>
          <w:sz w:val="24"/>
          <w:szCs w:val="24"/>
        </w:rPr>
        <w:t>, respecti</w:t>
      </w:r>
      <w:r w:rsidR="002F52AC">
        <w:rPr>
          <w:rFonts w:ascii="Times New Roman" w:hAnsi="Times New Roman" w:cs="Times New Roman"/>
          <w:sz w:val="24"/>
          <w:szCs w:val="24"/>
        </w:rPr>
        <w:t>vement</w:t>
      </w:r>
      <w:r w:rsidR="00C35E6A">
        <w:rPr>
          <w:rFonts w:ascii="Times New Roman" w:hAnsi="Times New Roman" w:cs="Times New Roman"/>
          <w:sz w:val="24"/>
          <w:szCs w:val="24"/>
        </w:rPr>
        <w:t xml:space="preserve"> </w:t>
      </w:r>
      <w:r w:rsidR="007721BD">
        <w:rPr>
          <w:rFonts w:ascii="Times New Roman" w:hAnsi="Times New Roman" w:cs="Times New Roman"/>
          <w:sz w:val="24"/>
          <w:szCs w:val="24"/>
        </w:rPr>
        <w:t>de 0</w:t>
      </w:r>
      <w:r w:rsidR="007721BD" w:rsidRPr="00004598">
        <w:rPr>
          <w:rFonts w:ascii="Times New Roman" w:hAnsi="Times New Roman" w:cs="Times New Roman"/>
          <w:sz w:val="24"/>
          <w:szCs w:val="24"/>
        </w:rPr>
        <w:t>,</w:t>
      </w:r>
      <w:r w:rsidR="007721BD">
        <w:rPr>
          <w:rFonts w:ascii="Times New Roman" w:hAnsi="Times New Roman" w:cs="Times New Roman"/>
          <w:sz w:val="24"/>
          <w:szCs w:val="24"/>
        </w:rPr>
        <w:t>1</w:t>
      </w:r>
      <w:r w:rsidR="007721BD" w:rsidRPr="00004598">
        <w:rPr>
          <w:rFonts w:ascii="Times New Roman" w:hAnsi="Times New Roman" w:cs="Times New Roman"/>
          <w:sz w:val="24"/>
          <w:szCs w:val="24"/>
        </w:rPr>
        <w:t xml:space="preserve"> </w:t>
      </w:r>
      <w:r w:rsidRPr="00004598">
        <w:rPr>
          <w:rFonts w:ascii="Times New Roman" w:hAnsi="Times New Roman" w:cs="Times New Roman"/>
          <w:sz w:val="24"/>
          <w:szCs w:val="24"/>
        </w:rPr>
        <w:t>et de</w:t>
      </w:r>
      <w:r>
        <w:rPr>
          <w:rFonts w:ascii="Times New Roman" w:hAnsi="Times New Roman" w:cs="Times New Roman"/>
          <w:sz w:val="24"/>
          <w:szCs w:val="24"/>
        </w:rPr>
        <w:t xml:space="preserve"> </w:t>
      </w:r>
      <w:r w:rsidR="00AB16D6">
        <w:rPr>
          <w:rFonts w:ascii="Times New Roman" w:hAnsi="Times New Roman" w:cs="Times New Roman"/>
          <w:sz w:val="24"/>
          <w:szCs w:val="24"/>
        </w:rPr>
        <w:t>4</w:t>
      </w:r>
      <w:r w:rsidR="00F60ED9">
        <w:rPr>
          <w:rFonts w:ascii="Times New Roman" w:hAnsi="Times New Roman" w:cs="Times New Roman"/>
          <w:sz w:val="24"/>
          <w:szCs w:val="24"/>
        </w:rPr>
        <w:t>,</w:t>
      </w:r>
      <w:r w:rsidR="00AB16D6">
        <w:rPr>
          <w:rFonts w:ascii="Times New Roman" w:hAnsi="Times New Roman" w:cs="Times New Roman"/>
          <w:sz w:val="24"/>
          <w:szCs w:val="24"/>
        </w:rPr>
        <w:t>7</w:t>
      </w:r>
      <w:r w:rsidR="007721BD">
        <w:rPr>
          <w:rFonts w:ascii="Times New Roman" w:hAnsi="Times New Roman" w:cs="Times New Roman"/>
          <w:sz w:val="24"/>
          <w:szCs w:val="24"/>
        </w:rPr>
        <w:t xml:space="preserve"> points</w:t>
      </w:r>
      <w:r w:rsidRPr="00004598">
        <w:rPr>
          <w:rFonts w:ascii="Times New Roman" w:hAnsi="Times New Roman" w:cs="Times New Roman"/>
          <w:sz w:val="24"/>
          <w:szCs w:val="24"/>
        </w:rPr>
        <w:t>.</w:t>
      </w:r>
    </w:p>
    <w:p w:rsidR="003322CF" w:rsidRDefault="003322CF" w:rsidP="004819DF">
      <w:pPr>
        <w:keepLines/>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taux de scolarisation des enfants de 7 à 12 ans est de 95,1%</w:t>
      </w:r>
      <w:r w:rsidR="00C2462B">
        <w:rPr>
          <w:rFonts w:ascii="Times New Roman" w:hAnsi="Times New Roman" w:cs="Times New Roman"/>
          <w:sz w:val="24"/>
          <w:szCs w:val="24"/>
        </w:rPr>
        <w:t xml:space="preserve"> </w:t>
      </w:r>
      <w:r w:rsidR="00D46060">
        <w:rPr>
          <w:rFonts w:ascii="Times New Roman" w:hAnsi="Times New Roman" w:cs="Times New Roman"/>
          <w:sz w:val="24"/>
          <w:szCs w:val="24"/>
        </w:rPr>
        <w:t>au niveau national</w:t>
      </w:r>
      <w:r w:rsidR="00CB7878">
        <w:rPr>
          <w:rFonts w:ascii="Times New Roman" w:hAnsi="Times New Roman" w:cs="Times New Roman"/>
          <w:sz w:val="24"/>
          <w:szCs w:val="24"/>
        </w:rPr>
        <w:t>,</w:t>
      </w:r>
      <w:r w:rsidR="00D46060">
        <w:rPr>
          <w:rFonts w:ascii="Times New Roman" w:hAnsi="Times New Roman" w:cs="Times New Roman"/>
          <w:sz w:val="24"/>
          <w:szCs w:val="24"/>
        </w:rPr>
        <w:t xml:space="preserve"> avec 97,8% dans le milieu urbain et 91,6% dans le milieu rural. </w:t>
      </w:r>
      <w:r w:rsidR="005133B5">
        <w:rPr>
          <w:rFonts w:ascii="Times New Roman" w:hAnsi="Times New Roman" w:cs="Times New Roman"/>
          <w:sz w:val="24"/>
          <w:szCs w:val="24"/>
        </w:rPr>
        <w:t xml:space="preserve">Ce taux est de </w:t>
      </w:r>
      <w:r w:rsidR="00C2462B">
        <w:rPr>
          <w:rFonts w:ascii="Times New Roman" w:hAnsi="Times New Roman" w:cs="Times New Roman"/>
          <w:sz w:val="24"/>
          <w:szCs w:val="24"/>
        </w:rPr>
        <w:t xml:space="preserve">95,7% pour les garçons </w:t>
      </w:r>
      <w:r w:rsidR="00FB739F">
        <w:rPr>
          <w:rFonts w:ascii="Times New Roman" w:hAnsi="Times New Roman" w:cs="Times New Roman"/>
          <w:sz w:val="24"/>
          <w:szCs w:val="24"/>
        </w:rPr>
        <w:t xml:space="preserve">(97,8% dans l’urbain et 93,0% dans le rural) </w:t>
      </w:r>
      <w:r w:rsidR="00C2462B">
        <w:rPr>
          <w:rFonts w:ascii="Times New Roman" w:hAnsi="Times New Roman" w:cs="Times New Roman"/>
          <w:sz w:val="24"/>
          <w:szCs w:val="24"/>
        </w:rPr>
        <w:t>et</w:t>
      </w:r>
      <w:r w:rsidR="004819DF">
        <w:rPr>
          <w:rFonts w:ascii="Times New Roman" w:hAnsi="Times New Roman" w:cs="Times New Roman"/>
          <w:sz w:val="24"/>
          <w:szCs w:val="24"/>
        </w:rPr>
        <w:t xml:space="preserve"> de</w:t>
      </w:r>
      <w:r w:rsidR="00C2462B">
        <w:rPr>
          <w:rFonts w:ascii="Times New Roman" w:hAnsi="Times New Roman" w:cs="Times New Roman"/>
          <w:sz w:val="24"/>
          <w:szCs w:val="24"/>
        </w:rPr>
        <w:t xml:space="preserve"> 94,4% pour les filles</w:t>
      </w:r>
      <w:r w:rsidR="00FB739F">
        <w:rPr>
          <w:rFonts w:ascii="Times New Roman" w:hAnsi="Times New Roman" w:cs="Times New Roman"/>
          <w:sz w:val="24"/>
          <w:szCs w:val="24"/>
        </w:rPr>
        <w:t xml:space="preserve"> (97,9% dans l’urbain et 90,1% dans le rural)</w:t>
      </w:r>
      <w:r w:rsidR="00C2462B">
        <w:rPr>
          <w:rFonts w:ascii="Times New Roman" w:hAnsi="Times New Roman" w:cs="Times New Roman"/>
          <w:sz w:val="24"/>
          <w:szCs w:val="24"/>
        </w:rPr>
        <w:t>.</w:t>
      </w:r>
    </w:p>
    <w:p w:rsidR="0056391D" w:rsidRDefault="0035307C" w:rsidP="007019D0">
      <w:pPr>
        <w:keepLines/>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38</w:t>
      </w:r>
      <w:r w:rsidR="005332A9">
        <w:rPr>
          <w:rFonts w:ascii="Times New Roman" w:hAnsi="Times New Roman" w:cs="Times New Roman"/>
          <w:sz w:val="24"/>
          <w:szCs w:val="24"/>
        </w:rPr>
        <w:t>,8</w:t>
      </w:r>
      <w:r>
        <w:rPr>
          <w:rFonts w:ascii="Times New Roman" w:hAnsi="Times New Roman" w:cs="Times New Roman"/>
          <w:sz w:val="24"/>
          <w:szCs w:val="24"/>
        </w:rPr>
        <w:t xml:space="preserve">% </w:t>
      </w:r>
      <w:r w:rsidR="00E901BF">
        <w:rPr>
          <w:rFonts w:ascii="Times New Roman" w:hAnsi="Times New Roman" w:cs="Times New Roman"/>
          <w:sz w:val="24"/>
          <w:szCs w:val="24"/>
        </w:rPr>
        <w:t xml:space="preserve">des enfants en 2014 </w:t>
      </w:r>
      <w:r>
        <w:rPr>
          <w:rFonts w:ascii="Times New Roman" w:hAnsi="Times New Roman" w:cs="Times New Roman"/>
          <w:sz w:val="24"/>
          <w:szCs w:val="24"/>
        </w:rPr>
        <w:t xml:space="preserve">ont </w:t>
      </w:r>
      <w:r w:rsidR="00E901BF">
        <w:rPr>
          <w:rFonts w:ascii="Times New Roman" w:hAnsi="Times New Roman" w:cs="Times New Roman"/>
          <w:sz w:val="24"/>
          <w:szCs w:val="24"/>
        </w:rPr>
        <w:t>le</w:t>
      </w:r>
      <w:r>
        <w:rPr>
          <w:rFonts w:ascii="Times New Roman" w:hAnsi="Times New Roman" w:cs="Times New Roman"/>
          <w:sz w:val="24"/>
          <w:szCs w:val="24"/>
        </w:rPr>
        <w:t xml:space="preserve"> niveau primaire</w:t>
      </w:r>
      <w:r w:rsidR="003D1BF4">
        <w:rPr>
          <w:rFonts w:ascii="Times New Roman" w:hAnsi="Times New Roman" w:cs="Times New Roman"/>
          <w:sz w:val="24"/>
          <w:szCs w:val="24"/>
        </w:rPr>
        <w:t>,</w:t>
      </w:r>
      <w:r w:rsidR="003D1BF4" w:rsidRPr="0055727A">
        <w:rPr>
          <w:rFonts w:ascii="Times New Roman" w:hAnsi="Times New Roman" w:cs="Times New Roman"/>
          <w:sz w:val="24"/>
          <w:szCs w:val="24"/>
        </w:rPr>
        <w:t xml:space="preserve"> </w:t>
      </w:r>
      <w:r>
        <w:rPr>
          <w:rFonts w:ascii="Times New Roman" w:hAnsi="Times New Roman" w:cs="Times New Roman"/>
          <w:sz w:val="24"/>
          <w:szCs w:val="24"/>
        </w:rPr>
        <w:t>1</w:t>
      </w:r>
      <w:r w:rsidR="005332A9">
        <w:rPr>
          <w:rFonts w:ascii="Times New Roman" w:hAnsi="Times New Roman" w:cs="Times New Roman"/>
          <w:sz w:val="24"/>
          <w:szCs w:val="24"/>
        </w:rPr>
        <w:t>4</w:t>
      </w:r>
      <w:r>
        <w:rPr>
          <w:rFonts w:ascii="Times New Roman" w:hAnsi="Times New Roman" w:cs="Times New Roman"/>
          <w:sz w:val="24"/>
          <w:szCs w:val="24"/>
        </w:rPr>
        <w:t>,</w:t>
      </w:r>
      <w:r w:rsidR="005332A9">
        <w:rPr>
          <w:rFonts w:ascii="Times New Roman" w:hAnsi="Times New Roman" w:cs="Times New Roman"/>
          <w:sz w:val="24"/>
          <w:szCs w:val="24"/>
        </w:rPr>
        <w:t>8</w:t>
      </w:r>
      <w:r w:rsidR="003D1BF4">
        <w:rPr>
          <w:rFonts w:ascii="Times New Roman" w:hAnsi="Times New Roman" w:cs="Times New Roman"/>
          <w:sz w:val="24"/>
          <w:szCs w:val="24"/>
        </w:rPr>
        <w:t xml:space="preserve">% </w:t>
      </w:r>
      <w:r w:rsidR="007019D0">
        <w:rPr>
          <w:rFonts w:ascii="Times New Roman" w:hAnsi="Times New Roman" w:cs="Times New Roman"/>
          <w:sz w:val="24"/>
          <w:szCs w:val="24"/>
        </w:rPr>
        <w:t>le</w:t>
      </w:r>
      <w:r w:rsidR="003D1BF4">
        <w:rPr>
          <w:rFonts w:ascii="Times New Roman" w:hAnsi="Times New Roman" w:cs="Times New Roman"/>
          <w:sz w:val="24"/>
          <w:szCs w:val="24"/>
        </w:rPr>
        <w:t xml:space="preserve"> niveau s</w:t>
      </w:r>
      <w:r>
        <w:rPr>
          <w:rFonts w:ascii="Times New Roman" w:hAnsi="Times New Roman" w:cs="Times New Roman"/>
          <w:sz w:val="24"/>
          <w:szCs w:val="24"/>
        </w:rPr>
        <w:t>econdaire collégial</w:t>
      </w:r>
      <w:r w:rsidR="005332A9">
        <w:rPr>
          <w:rFonts w:ascii="Times New Roman" w:hAnsi="Times New Roman" w:cs="Times New Roman"/>
          <w:sz w:val="24"/>
          <w:szCs w:val="24"/>
        </w:rPr>
        <w:t xml:space="preserve"> et 4</w:t>
      </w:r>
      <w:r>
        <w:rPr>
          <w:rFonts w:ascii="Times New Roman" w:hAnsi="Times New Roman" w:cs="Times New Roman"/>
          <w:sz w:val="24"/>
          <w:szCs w:val="24"/>
        </w:rPr>
        <w:t>,</w:t>
      </w:r>
      <w:r w:rsidR="005332A9">
        <w:rPr>
          <w:rFonts w:ascii="Times New Roman" w:hAnsi="Times New Roman" w:cs="Times New Roman"/>
          <w:sz w:val="24"/>
          <w:szCs w:val="24"/>
        </w:rPr>
        <w:t>5</w:t>
      </w:r>
      <w:r w:rsidR="003D1BF4">
        <w:rPr>
          <w:rFonts w:ascii="Times New Roman" w:hAnsi="Times New Roman" w:cs="Times New Roman"/>
          <w:sz w:val="24"/>
          <w:szCs w:val="24"/>
        </w:rPr>
        <w:t xml:space="preserve">% </w:t>
      </w:r>
      <w:r w:rsidR="007019D0">
        <w:rPr>
          <w:rFonts w:ascii="Times New Roman" w:hAnsi="Times New Roman" w:cs="Times New Roman"/>
          <w:sz w:val="24"/>
          <w:szCs w:val="24"/>
        </w:rPr>
        <w:t>le</w:t>
      </w:r>
      <w:r w:rsidR="003D1BF4">
        <w:rPr>
          <w:rFonts w:ascii="Times New Roman" w:hAnsi="Times New Roman" w:cs="Times New Roman"/>
          <w:sz w:val="24"/>
          <w:szCs w:val="24"/>
        </w:rPr>
        <w:t xml:space="preserve"> niveau s</w:t>
      </w:r>
      <w:r w:rsidR="003D1BF4" w:rsidRPr="0055727A">
        <w:rPr>
          <w:rFonts w:ascii="Times New Roman" w:hAnsi="Times New Roman" w:cs="Times New Roman"/>
          <w:sz w:val="24"/>
          <w:szCs w:val="24"/>
        </w:rPr>
        <w:t>econdaire qualifiant</w:t>
      </w:r>
      <w:r w:rsidR="003D1BF4">
        <w:rPr>
          <w:rFonts w:ascii="Times New Roman" w:hAnsi="Times New Roman" w:cs="Times New Roman"/>
          <w:sz w:val="24"/>
          <w:szCs w:val="24"/>
        </w:rPr>
        <w:t xml:space="preserve">. </w:t>
      </w:r>
      <w:r w:rsidR="0056391D">
        <w:rPr>
          <w:rFonts w:ascii="Times New Roman" w:hAnsi="Times New Roman" w:cs="Times New Roman"/>
          <w:sz w:val="24"/>
          <w:szCs w:val="24"/>
        </w:rPr>
        <w:t>19</w:t>
      </w:r>
      <w:r>
        <w:rPr>
          <w:rFonts w:ascii="Times New Roman" w:hAnsi="Times New Roman" w:cs="Times New Roman"/>
          <w:sz w:val="24"/>
          <w:szCs w:val="24"/>
        </w:rPr>
        <w:t>,</w:t>
      </w:r>
      <w:r w:rsidR="0056391D">
        <w:rPr>
          <w:rFonts w:ascii="Times New Roman" w:hAnsi="Times New Roman" w:cs="Times New Roman"/>
          <w:sz w:val="24"/>
          <w:szCs w:val="24"/>
        </w:rPr>
        <w:t>8</w:t>
      </w:r>
      <w:r>
        <w:rPr>
          <w:rFonts w:ascii="Times New Roman" w:hAnsi="Times New Roman" w:cs="Times New Roman"/>
          <w:sz w:val="24"/>
          <w:szCs w:val="24"/>
        </w:rPr>
        <w:t xml:space="preserve">% de </w:t>
      </w:r>
      <w:r w:rsidR="00A0336A">
        <w:rPr>
          <w:rFonts w:ascii="Times New Roman" w:hAnsi="Times New Roman" w:cs="Times New Roman"/>
          <w:sz w:val="24"/>
          <w:szCs w:val="24"/>
        </w:rPr>
        <w:t>garçons</w:t>
      </w:r>
      <w:r>
        <w:rPr>
          <w:rFonts w:ascii="Times New Roman" w:hAnsi="Times New Roman" w:cs="Times New Roman"/>
          <w:sz w:val="24"/>
          <w:szCs w:val="24"/>
        </w:rPr>
        <w:t xml:space="preserve"> </w:t>
      </w:r>
      <w:r w:rsidR="00DD4F76">
        <w:rPr>
          <w:rFonts w:ascii="Times New Roman" w:hAnsi="Times New Roman" w:cs="Times New Roman"/>
          <w:sz w:val="24"/>
          <w:szCs w:val="24"/>
        </w:rPr>
        <w:t>contre 19% de filles</w:t>
      </w:r>
      <w:r w:rsidR="00DD4F76" w:rsidRPr="00B528DF">
        <w:rPr>
          <w:rFonts w:ascii="Times New Roman" w:hAnsi="Times New Roman" w:cs="Times New Roman"/>
          <w:sz w:val="24"/>
          <w:szCs w:val="24"/>
        </w:rPr>
        <w:t xml:space="preserve"> </w:t>
      </w:r>
      <w:r w:rsidR="003D1BF4" w:rsidRPr="00B528DF">
        <w:rPr>
          <w:rFonts w:ascii="Times New Roman" w:hAnsi="Times New Roman" w:cs="Times New Roman"/>
          <w:sz w:val="24"/>
          <w:szCs w:val="24"/>
        </w:rPr>
        <w:t>ont bénéficié d’une formation d</w:t>
      </w:r>
      <w:r w:rsidR="005973FD">
        <w:rPr>
          <w:rFonts w:ascii="Times New Roman" w:hAnsi="Times New Roman" w:cs="Times New Roman"/>
          <w:sz w:val="24"/>
          <w:szCs w:val="24"/>
        </w:rPr>
        <w:t xml:space="preserve">e niveaux </w:t>
      </w:r>
      <w:r w:rsidR="003D1BF4" w:rsidRPr="00B528DF">
        <w:rPr>
          <w:rFonts w:ascii="Times New Roman" w:hAnsi="Times New Roman" w:cs="Times New Roman"/>
          <w:sz w:val="24"/>
          <w:szCs w:val="24"/>
        </w:rPr>
        <w:t>secondaire et</w:t>
      </w:r>
      <w:r w:rsidR="00DD4F76">
        <w:rPr>
          <w:rFonts w:ascii="Times New Roman" w:hAnsi="Times New Roman" w:cs="Times New Roman"/>
          <w:sz w:val="24"/>
          <w:szCs w:val="24"/>
        </w:rPr>
        <w:t>/ou</w:t>
      </w:r>
      <w:r w:rsidR="003D1BF4" w:rsidRPr="00B528DF">
        <w:rPr>
          <w:rFonts w:ascii="Times New Roman" w:hAnsi="Times New Roman" w:cs="Times New Roman"/>
          <w:sz w:val="24"/>
          <w:szCs w:val="24"/>
        </w:rPr>
        <w:t xml:space="preserve"> </w:t>
      </w:r>
      <w:r w:rsidR="00184F54" w:rsidRPr="00B528DF">
        <w:rPr>
          <w:rFonts w:ascii="Times New Roman" w:hAnsi="Times New Roman" w:cs="Times New Roman"/>
          <w:sz w:val="24"/>
          <w:szCs w:val="24"/>
        </w:rPr>
        <w:t>supérieur.</w:t>
      </w:r>
      <w:r w:rsidR="00297C63">
        <w:rPr>
          <w:rFonts w:ascii="Times New Roman" w:hAnsi="Times New Roman" w:cs="Times New Roman"/>
          <w:sz w:val="24"/>
          <w:szCs w:val="24"/>
        </w:rPr>
        <w:t xml:space="preserve"> </w:t>
      </w:r>
      <w:r w:rsidR="00076E2D" w:rsidRPr="00624623">
        <w:rPr>
          <w:rFonts w:ascii="Times New Roman" w:hAnsi="Times New Roman" w:cs="Times New Roman"/>
          <w:sz w:val="24"/>
          <w:szCs w:val="24"/>
        </w:rPr>
        <w:t>En milieu urbain</w:t>
      </w:r>
      <w:r w:rsidR="00076E2D">
        <w:rPr>
          <w:rFonts w:ascii="Times New Roman" w:hAnsi="Times New Roman" w:cs="Times New Roman"/>
          <w:sz w:val="24"/>
          <w:szCs w:val="24"/>
        </w:rPr>
        <w:t>,</w:t>
      </w:r>
      <w:r w:rsidR="003D1BF4">
        <w:rPr>
          <w:rFonts w:ascii="Times New Roman" w:hAnsi="Times New Roman" w:cs="Times New Roman"/>
          <w:sz w:val="24"/>
          <w:szCs w:val="24"/>
        </w:rPr>
        <w:t xml:space="preserve"> </w:t>
      </w:r>
      <w:r w:rsidR="00297C63">
        <w:rPr>
          <w:rFonts w:ascii="Times New Roman" w:hAnsi="Times New Roman" w:cs="Times New Roman"/>
          <w:sz w:val="24"/>
          <w:szCs w:val="24"/>
        </w:rPr>
        <w:t>p</w:t>
      </w:r>
      <w:r w:rsidR="003D1BF4">
        <w:rPr>
          <w:rFonts w:ascii="Times New Roman" w:hAnsi="Times New Roman" w:cs="Times New Roman"/>
          <w:sz w:val="24"/>
          <w:szCs w:val="24"/>
        </w:rPr>
        <w:t>r</w:t>
      </w:r>
      <w:r w:rsidR="00F52F12">
        <w:rPr>
          <w:rFonts w:ascii="Times New Roman" w:hAnsi="Times New Roman" w:cs="Times New Roman"/>
          <w:sz w:val="24"/>
          <w:szCs w:val="24"/>
        </w:rPr>
        <w:t>è</w:t>
      </w:r>
      <w:r w:rsidR="003D1BF4">
        <w:rPr>
          <w:rFonts w:ascii="Times New Roman" w:hAnsi="Times New Roman" w:cs="Times New Roman"/>
          <w:sz w:val="24"/>
          <w:szCs w:val="24"/>
        </w:rPr>
        <w:t xml:space="preserve">s </w:t>
      </w:r>
      <w:r w:rsidR="003D1BF4" w:rsidRPr="00692936">
        <w:rPr>
          <w:rFonts w:ascii="Times New Roman" w:hAnsi="Times New Roman" w:cs="Times New Roman"/>
          <w:sz w:val="24"/>
          <w:szCs w:val="24"/>
        </w:rPr>
        <w:t xml:space="preserve">du </w:t>
      </w:r>
      <w:r w:rsidR="0056391D">
        <w:rPr>
          <w:rFonts w:ascii="Times New Roman" w:hAnsi="Times New Roman" w:cs="Times New Roman"/>
          <w:sz w:val="24"/>
          <w:szCs w:val="24"/>
        </w:rPr>
        <w:t>quart</w:t>
      </w:r>
      <w:r w:rsidR="003D1BF4" w:rsidRPr="00692936">
        <w:rPr>
          <w:rFonts w:ascii="Times New Roman" w:hAnsi="Times New Roman" w:cs="Times New Roman"/>
          <w:sz w:val="24"/>
          <w:szCs w:val="24"/>
        </w:rPr>
        <w:t xml:space="preserve"> des </w:t>
      </w:r>
      <w:r w:rsidR="0054642F">
        <w:rPr>
          <w:rFonts w:ascii="Times New Roman" w:hAnsi="Times New Roman" w:cs="Times New Roman"/>
          <w:sz w:val="24"/>
          <w:szCs w:val="24"/>
        </w:rPr>
        <w:t>enfants</w:t>
      </w:r>
      <w:r w:rsidR="003D1BF4" w:rsidRPr="00692936">
        <w:rPr>
          <w:rFonts w:ascii="Times New Roman" w:hAnsi="Times New Roman" w:cs="Times New Roman"/>
          <w:sz w:val="24"/>
          <w:szCs w:val="24"/>
        </w:rPr>
        <w:t xml:space="preserve"> ont le niveau de l’enseignement secondaire</w:t>
      </w:r>
      <w:r w:rsidR="0056391D">
        <w:rPr>
          <w:rFonts w:ascii="Times New Roman" w:hAnsi="Times New Roman" w:cs="Times New Roman"/>
          <w:sz w:val="24"/>
          <w:szCs w:val="24"/>
        </w:rPr>
        <w:t xml:space="preserve"> et plus</w:t>
      </w:r>
      <w:r w:rsidR="003D1BF4" w:rsidRPr="00692936">
        <w:rPr>
          <w:rFonts w:ascii="Times New Roman" w:hAnsi="Times New Roman" w:cs="Times New Roman"/>
          <w:sz w:val="24"/>
          <w:szCs w:val="24"/>
        </w:rPr>
        <w:t xml:space="preserve"> </w:t>
      </w:r>
      <w:r w:rsidR="003D1BF4" w:rsidRPr="00D16385">
        <w:rPr>
          <w:rFonts w:ascii="Times New Roman" w:hAnsi="Times New Roman" w:cs="Times New Roman"/>
          <w:sz w:val="24"/>
          <w:szCs w:val="24"/>
        </w:rPr>
        <w:t>(</w:t>
      </w:r>
      <w:r w:rsidR="003D1BF4">
        <w:rPr>
          <w:rFonts w:ascii="Times New Roman" w:hAnsi="Times New Roman" w:cs="Times New Roman"/>
          <w:sz w:val="24"/>
          <w:szCs w:val="24"/>
        </w:rPr>
        <w:t>2</w:t>
      </w:r>
      <w:r w:rsidR="0056391D">
        <w:rPr>
          <w:rFonts w:ascii="Times New Roman" w:hAnsi="Times New Roman" w:cs="Times New Roman"/>
          <w:sz w:val="24"/>
          <w:szCs w:val="24"/>
        </w:rPr>
        <w:t>4,3</w:t>
      </w:r>
      <w:r w:rsidR="0054642F">
        <w:rPr>
          <w:rFonts w:ascii="Times New Roman" w:hAnsi="Times New Roman" w:cs="Times New Roman"/>
          <w:sz w:val="24"/>
          <w:szCs w:val="24"/>
        </w:rPr>
        <w:t>%</w:t>
      </w:r>
      <w:r w:rsidR="003D1BF4" w:rsidRPr="00D16385">
        <w:rPr>
          <w:rFonts w:ascii="Times New Roman" w:hAnsi="Times New Roman" w:cs="Times New Roman"/>
          <w:sz w:val="24"/>
          <w:szCs w:val="24"/>
        </w:rPr>
        <w:t>)</w:t>
      </w:r>
      <w:r w:rsidR="003D1BF4" w:rsidRPr="00692936">
        <w:rPr>
          <w:rFonts w:ascii="Times New Roman" w:hAnsi="Times New Roman" w:cs="Times New Roman"/>
          <w:sz w:val="24"/>
          <w:szCs w:val="24"/>
        </w:rPr>
        <w:t xml:space="preserve"> alors que cette proportion n’est que de 1</w:t>
      </w:r>
      <w:r w:rsidR="0056391D">
        <w:rPr>
          <w:rFonts w:ascii="Times New Roman" w:hAnsi="Times New Roman" w:cs="Times New Roman"/>
          <w:sz w:val="24"/>
          <w:szCs w:val="24"/>
        </w:rPr>
        <w:t>3</w:t>
      </w:r>
      <w:r w:rsidR="003D1BF4" w:rsidRPr="00692936">
        <w:rPr>
          <w:rFonts w:ascii="Times New Roman" w:hAnsi="Times New Roman" w:cs="Times New Roman"/>
          <w:sz w:val="24"/>
          <w:szCs w:val="24"/>
        </w:rPr>
        <w:t>,</w:t>
      </w:r>
      <w:r w:rsidR="0056391D">
        <w:rPr>
          <w:rFonts w:ascii="Times New Roman" w:hAnsi="Times New Roman" w:cs="Times New Roman"/>
          <w:sz w:val="24"/>
          <w:szCs w:val="24"/>
        </w:rPr>
        <w:t>1</w:t>
      </w:r>
      <w:r w:rsidR="003D1BF4" w:rsidRPr="00692936">
        <w:rPr>
          <w:rFonts w:ascii="Times New Roman" w:hAnsi="Times New Roman" w:cs="Times New Roman"/>
          <w:sz w:val="24"/>
          <w:szCs w:val="24"/>
        </w:rPr>
        <w:t>% dans les campagnes.</w:t>
      </w:r>
    </w:p>
    <w:p w:rsidR="00DA6FD2" w:rsidRPr="0004716B" w:rsidRDefault="00DA6FD2"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Plus du quart des enfants de 15-18 ans exerce une activité économique</w:t>
      </w:r>
    </w:p>
    <w:p w:rsidR="003D1BF4" w:rsidRDefault="005973FD" w:rsidP="005973FD">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014500">
        <w:rPr>
          <w:rFonts w:ascii="Times New Roman" w:hAnsi="Times New Roman" w:cs="Times New Roman"/>
          <w:sz w:val="24"/>
          <w:szCs w:val="24"/>
        </w:rPr>
        <w:t>e</w:t>
      </w:r>
      <w:r w:rsidR="00014500" w:rsidRPr="00014500">
        <w:rPr>
          <w:rFonts w:ascii="Times New Roman" w:hAnsi="Times New Roman" w:cs="Times New Roman"/>
          <w:sz w:val="24"/>
          <w:szCs w:val="24"/>
        </w:rPr>
        <w:t xml:space="preserve"> </w:t>
      </w:r>
      <w:r w:rsidR="00014500" w:rsidRPr="005B3EA1">
        <w:rPr>
          <w:rFonts w:ascii="Times New Roman" w:hAnsi="Times New Roman" w:cs="Times New Roman"/>
          <w:sz w:val="24"/>
          <w:szCs w:val="24"/>
        </w:rPr>
        <w:t xml:space="preserve">taux d’activité </w:t>
      </w:r>
      <w:r w:rsidR="00014500" w:rsidRPr="0062790A">
        <w:rPr>
          <w:rFonts w:ascii="Times New Roman" w:hAnsi="Times New Roman" w:cs="Times New Roman"/>
          <w:sz w:val="24"/>
          <w:szCs w:val="24"/>
        </w:rPr>
        <w:t>de</w:t>
      </w:r>
      <w:r w:rsidR="00014500">
        <w:rPr>
          <w:rFonts w:ascii="Times New Roman" w:hAnsi="Times New Roman" w:cs="Times New Roman"/>
          <w:sz w:val="24"/>
          <w:szCs w:val="24"/>
        </w:rPr>
        <w:t>s enfants de 15-18</w:t>
      </w:r>
      <w:r w:rsidR="00014500" w:rsidRPr="00CC4936">
        <w:rPr>
          <w:rFonts w:ascii="Times New Roman" w:hAnsi="Times New Roman" w:cs="Times New Roman"/>
          <w:sz w:val="24"/>
          <w:szCs w:val="24"/>
        </w:rPr>
        <w:t xml:space="preserve"> ans</w:t>
      </w:r>
      <w:r w:rsidR="00014500">
        <w:rPr>
          <w:rFonts w:ascii="Times New Roman" w:hAnsi="Times New Roman" w:cs="Times New Roman"/>
          <w:sz w:val="24"/>
          <w:szCs w:val="24"/>
        </w:rPr>
        <w:t xml:space="preserve"> </w:t>
      </w:r>
      <w:r w:rsidR="00831B1C">
        <w:rPr>
          <w:rFonts w:ascii="Times New Roman" w:hAnsi="Times New Roman" w:cs="Times New Roman"/>
          <w:sz w:val="24"/>
          <w:szCs w:val="24"/>
        </w:rPr>
        <w:t>s'élève à 2</w:t>
      </w:r>
      <w:r w:rsidR="00592E36">
        <w:rPr>
          <w:rFonts w:ascii="Times New Roman" w:hAnsi="Times New Roman" w:cs="Times New Roman"/>
          <w:sz w:val="24"/>
          <w:szCs w:val="24"/>
        </w:rPr>
        <w:t>6</w:t>
      </w:r>
      <w:r w:rsidR="003D1BF4" w:rsidRPr="00CA295B">
        <w:rPr>
          <w:rFonts w:ascii="Times New Roman" w:hAnsi="Times New Roman" w:cs="Times New Roman"/>
          <w:sz w:val="24"/>
          <w:szCs w:val="24"/>
        </w:rPr>
        <w:t>%</w:t>
      </w:r>
      <w:r w:rsidR="003D1BF4" w:rsidRPr="000C5DAA">
        <w:rPr>
          <w:rFonts w:ascii="Times New Roman" w:hAnsi="Times New Roman" w:cs="Times New Roman"/>
          <w:sz w:val="24"/>
          <w:szCs w:val="24"/>
        </w:rPr>
        <w:t xml:space="preserve"> </w:t>
      </w:r>
      <w:r w:rsidR="00831B1C">
        <w:rPr>
          <w:rFonts w:ascii="Times New Roman" w:hAnsi="Times New Roman" w:cs="Times New Roman"/>
          <w:sz w:val="24"/>
          <w:szCs w:val="24"/>
        </w:rPr>
        <w:t>en 2014</w:t>
      </w:r>
      <w:r w:rsidR="003D1BF4" w:rsidRPr="000C5DAA">
        <w:rPr>
          <w:rFonts w:ascii="Times New Roman" w:hAnsi="Times New Roman" w:cs="Times New Roman"/>
          <w:sz w:val="24"/>
          <w:szCs w:val="24"/>
        </w:rPr>
        <w:t>.</w:t>
      </w:r>
      <w:r w:rsidR="003D1BF4">
        <w:rPr>
          <w:rFonts w:ascii="Times New Roman" w:hAnsi="Times New Roman" w:cs="Times New Roman"/>
          <w:sz w:val="24"/>
          <w:szCs w:val="24"/>
        </w:rPr>
        <w:t xml:space="preserve"> </w:t>
      </w:r>
      <w:r w:rsidR="00AC2B08">
        <w:rPr>
          <w:rFonts w:ascii="Times New Roman" w:hAnsi="Times New Roman" w:cs="Times New Roman"/>
          <w:sz w:val="24"/>
          <w:szCs w:val="24"/>
        </w:rPr>
        <w:t>I</w:t>
      </w:r>
      <w:r w:rsidR="003D1BF4" w:rsidRPr="00CA295B">
        <w:rPr>
          <w:rFonts w:ascii="Times New Roman" w:hAnsi="Times New Roman" w:cs="Times New Roman"/>
          <w:sz w:val="24"/>
          <w:szCs w:val="24"/>
        </w:rPr>
        <w:t xml:space="preserve">l est de </w:t>
      </w:r>
      <w:r w:rsidR="00831B1C">
        <w:rPr>
          <w:rFonts w:ascii="Times New Roman" w:hAnsi="Times New Roman" w:cs="Times New Roman"/>
          <w:sz w:val="24"/>
          <w:szCs w:val="24"/>
        </w:rPr>
        <w:t>3</w:t>
      </w:r>
      <w:r w:rsidR="00592E36">
        <w:rPr>
          <w:rFonts w:ascii="Times New Roman" w:hAnsi="Times New Roman" w:cs="Times New Roman"/>
          <w:sz w:val="24"/>
          <w:szCs w:val="24"/>
        </w:rPr>
        <w:t>6</w:t>
      </w:r>
      <w:r w:rsidR="003D1BF4">
        <w:rPr>
          <w:rFonts w:ascii="Times New Roman" w:hAnsi="Times New Roman" w:cs="Times New Roman"/>
          <w:sz w:val="24"/>
          <w:szCs w:val="24"/>
        </w:rPr>
        <w:t>,</w:t>
      </w:r>
      <w:r w:rsidR="00592E36">
        <w:rPr>
          <w:rFonts w:ascii="Times New Roman" w:hAnsi="Times New Roman" w:cs="Times New Roman"/>
          <w:sz w:val="24"/>
          <w:szCs w:val="24"/>
        </w:rPr>
        <w:t>9</w:t>
      </w:r>
      <w:r w:rsidR="003D1BF4" w:rsidRPr="00CA295B">
        <w:rPr>
          <w:rFonts w:ascii="Times New Roman" w:hAnsi="Times New Roman" w:cs="Times New Roman"/>
          <w:sz w:val="24"/>
          <w:szCs w:val="24"/>
        </w:rPr>
        <w:t>% dans les campagnes</w:t>
      </w:r>
      <w:r w:rsidR="003D1BF4">
        <w:rPr>
          <w:rFonts w:ascii="Times New Roman" w:hAnsi="Times New Roman" w:cs="Times New Roman"/>
          <w:sz w:val="24"/>
          <w:szCs w:val="24"/>
        </w:rPr>
        <w:t xml:space="preserve"> </w:t>
      </w:r>
      <w:r w:rsidR="003D1BF4" w:rsidRPr="00CA295B">
        <w:rPr>
          <w:rFonts w:ascii="Times New Roman" w:hAnsi="Times New Roman" w:cs="Times New Roman"/>
          <w:sz w:val="24"/>
          <w:szCs w:val="24"/>
        </w:rPr>
        <w:t xml:space="preserve">contre </w:t>
      </w:r>
      <w:r w:rsidR="00831B1C">
        <w:rPr>
          <w:rFonts w:ascii="Times New Roman" w:hAnsi="Times New Roman" w:cs="Times New Roman"/>
          <w:sz w:val="24"/>
          <w:szCs w:val="24"/>
        </w:rPr>
        <w:t>1</w:t>
      </w:r>
      <w:r w:rsidR="00592E36">
        <w:rPr>
          <w:rFonts w:ascii="Times New Roman" w:hAnsi="Times New Roman" w:cs="Times New Roman"/>
          <w:sz w:val="24"/>
          <w:szCs w:val="24"/>
        </w:rPr>
        <w:t>4,9</w:t>
      </w:r>
      <w:r w:rsidR="003D1BF4" w:rsidRPr="00CA295B">
        <w:rPr>
          <w:rFonts w:ascii="Times New Roman" w:hAnsi="Times New Roman" w:cs="Times New Roman"/>
          <w:sz w:val="24"/>
          <w:szCs w:val="24"/>
        </w:rPr>
        <w:t xml:space="preserve">% dans les villes. Il s’établit à </w:t>
      </w:r>
      <w:r w:rsidR="00831B1C">
        <w:rPr>
          <w:rFonts w:ascii="Times New Roman" w:hAnsi="Times New Roman" w:cs="Times New Roman"/>
          <w:sz w:val="24"/>
          <w:szCs w:val="24"/>
        </w:rPr>
        <w:t>3</w:t>
      </w:r>
      <w:r w:rsidR="00592E36">
        <w:rPr>
          <w:rFonts w:ascii="Times New Roman" w:hAnsi="Times New Roman" w:cs="Times New Roman"/>
          <w:sz w:val="24"/>
          <w:szCs w:val="24"/>
        </w:rPr>
        <w:t>6</w:t>
      </w:r>
      <w:r w:rsidR="003D1BF4">
        <w:rPr>
          <w:rFonts w:ascii="Times New Roman" w:hAnsi="Times New Roman" w:cs="Times New Roman"/>
          <w:sz w:val="24"/>
          <w:szCs w:val="24"/>
        </w:rPr>
        <w:t>,</w:t>
      </w:r>
      <w:r w:rsidR="00592E36">
        <w:rPr>
          <w:rFonts w:ascii="Times New Roman" w:hAnsi="Times New Roman" w:cs="Times New Roman"/>
          <w:sz w:val="24"/>
          <w:szCs w:val="24"/>
        </w:rPr>
        <w:t>9</w:t>
      </w:r>
      <w:r w:rsidR="003D1BF4" w:rsidRPr="00CA295B">
        <w:rPr>
          <w:rFonts w:ascii="Times New Roman" w:hAnsi="Times New Roman" w:cs="Times New Roman"/>
          <w:sz w:val="24"/>
          <w:szCs w:val="24"/>
        </w:rPr>
        <w:t xml:space="preserve">% pour </w:t>
      </w:r>
      <w:r w:rsidR="003D1BF4" w:rsidRPr="00D16385">
        <w:rPr>
          <w:rFonts w:ascii="Times New Roman" w:hAnsi="Times New Roman" w:cs="Times New Roman"/>
          <w:sz w:val="24"/>
          <w:szCs w:val="24"/>
        </w:rPr>
        <w:t>les garçons</w:t>
      </w:r>
      <w:r w:rsidR="003D1BF4">
        <w:rPr>
          <w:rFonts w:ascii="Times New Roman" w:hAnsi="Times New Roman" w:cs="Times New Roman"/>
          <w:sz w:val="24"/>
          <w:szCs w:val="24"/>
        </w:rPr>
        <w:t xml:space="preserve"> </w:t>
      </w:r>
      <w:r w:rsidR="00AC2B08">
        <w:rPr>
          <w:rFonts w:ascii="Times New Roman" w:hAnsi="Times New Roman" w:cs="Times New Roman"/>
          <w:sz w:val="24"/>
          <w:szCs w:val="24"/>
        </w:rPr>
        <w:t>et à</w:t>
      </w:r>
      <w:r w:rsidR="00AC2B08" w:rsidRPr="00CA295B">
        <w:rPr>
          <w:rFonts w:ascii="Times New Roman" w:hAnsi="Times New Roman" w:cs="Times New Roman"/>
          <w:sz w:val="24"/>
          <w:szCs w:val="24"/>
        </w:rPr>
        <w:t xml:space="preserve"> </w:t>
      </w:r>
      <w:r w:rsidR="003D1BF4">
        <w:rPr>
          <w:rFonts w:ascii="Times New Roman" w:hAnsi="Times New Roman" w:cs="Times New Roman"/>
          <w:sz w:val="24"/>
          <w:szCs w:val="24"/>
        </w:rPr>
        <w:t>1</w:t>
      </w:r>
      <w:r w:rsidR="00592E36">
        <w:rPr>
          <w:rFonts w:ascii="Times New Roman" w:hAnsi="Times New Roman" w:cs="Times New Roman"/>
          <w:sz w:val="24"/>
          <w:szCs w:val="24"/>
        </w:rPr>
        <w:t>4</w:t>
      </w:r>
      <w:r w:rsidR="003D1BF4">
        <w:rPr>
          <w:rFonts w:ascii="Times New Roman" w:hAnsi="Times New Roman" w:cs="Times New Roman"/>
          <w:sz w:val="24"/>
          <w:szCs w:val="24"/>
        </w:rPr>
        <w:t>,</w:t>
      </w:r>
      <w:r w:rsidR="00592E36">
        <w:rPr>
          <w:rFonts w:ascii="Times New Roman" w:hAnsi="Times New Roman" w:cs="Times New Roman"/>
          <w:sz w:val="24"/>
          <w:szCs w:val="24"/>
        </w:rPr>
        <w:t>9</w:t>
      </w:r>
      <w:r w:rsidR="003D1BF4" w:rsidRPr="00CA295B">
        <w:rPr>
          <w:rFonts w:ascii="Times New Roman" w:hAnsi="Times New Roman" w:cs="Times New Roman"/>
          <w:sz w:val="24"/>
          <w:szCs w:val="24"/>
        </w:rPr>
        <w:t xml:space="preserve">% pour </w:t>
      </w:r>
      <w:r w:rsidR="003D1BF4" w:rsidRPr="00D16385">
        <w:rPr>
          <w:rFonts w:ascii="Times New Roman" w:hAnsi="Times New Roman" w:cs="Times New Roman"/>
          <w:sz w:val="24"/>
          <w:szCs w:val="24"/>
        </w:rPr>
        <w:t>les filles</w:t>
      </w:r>
      <w:r w:rsidR="003D1BF4" w:rsidRPr="00CA295B">
        <w:rPr>
          <w:rFonts w:ascii="Times New Roman" w:hAnsi="Times New Roman" w:cs="Times New Roman"/>
          <w:sz w:val="24"/>
          <w:szCs w:val="24"/>
        </w:rPr>
        <w:t>.</w:t>
      </w:r>
    </w:p>
    <w:p w:rsidR="003D3CE2" w:rsidRDefault="00A8245F" w:rsidP="00B87E05">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w:t>
      </w:r>
      <w:r w:rsidR="003D3CE2" w:rsidRPr="003D3CE2">
        <w:rPr>
          <w:rFonts w:ascii="Times New Roman" w:hAnsi="Times New Roman" w:cs="Times New Roman"/>
          <w:sz w:val="24"/>
          <w:szCs w:val="24"/>
        </w:rPr>
        <w:t xml:space="preserve"> 2014, près de 69 milles enfants </w:t>
      </w:r>
      <w:r w:rsidR="0009683A">
        <w:rPr>
          <w:rFonts w:ascii="Times New Roman" w:hAnsi="Times New Roman" w:cs="Times New Roman"/>
          <w:sz w:val="24"/>
          <w:szCs w:val="24"/>
        </w:rPr>
        <w:t xml:space="preserve">âgés entre </w:t>
      </w:r>
      <w:r w:rsidR="003D3CE2" w:rsidRPr="003D3CE2">
        <w:rPr>
          <w:rFonts w:ascii="Times New Roman" w:hAnsi="Times New Roman" w:cs="Times New Roman"/>
          <w:sz w:val="24"/>
          <w:szCs w:val="24"/>
        </w:rPr>
        <w:t xml:space="preserve">7 </w:t>
      </w:r>
      <w:r w:rsidR="0009683A">
        <w:rPr>
          <w:rFonts w:ascii="Times New Roman" w:hAnsi="Times New Roman" w:cs="Times New Roman"/>
          <w:sz w:val="24"/>
          <w:szCs w:val="24"/>
        </w:rPr>
        <w:t xml:space="preserve">et </w:t>
      </w:r>
      <w:r w:rsidR="003D3CE2" w:rsidRPr="003D3CE2">
        <w:rPr>
          <w:rFonts w:ascii="Times New Roman" w:hAnsi="Times New Roman" w:cs="Times New Roman"/>
          <w:sz w:val="24"/>
          <w:szCs w:val="24"/>
        </w:rPr>
        <w:t xml:space="preserve">15 ans </w:t>
      </w:r>
      <w:r w:rsidRPr="003D3CE2">
        <w:rPr>
          <w:rFonts w:ascii="Times New Roman" w:hAnsi="Times New Roman" w:cs="Times New Roman"/>
          <w:sz w:val="24"/>
          <w:szCs w:val="24"/>
        </w:rPr>
        <w:t>exerç</w:t>
      </w:r>
      <w:r>
        <w:rPr>
          <w:rFonts w:ascii="Times New Roman" w:hAnsi="Times New Roman" w:cs="Times New Roman"/>
          <w:sz w:val="24"/>
          <w:szCs w:val="24"/>
        </w:rPr>
        <w:t>ai</w:t>
      </w:r>
      <w:r w:rsidRPr="003D3CE2">
        <w:rPr>
          <w:rFonts w:ascii="Times New Roman" w:hAnsi="Times New Roman" w:cs="Times New Roman"/>
          <w:sz w:val="24"/>
          <w:szCs w:val="24"/>
        </w:rPr>
        <w:t>ent</w:t>
      </w:r>
      <w:r w:rsidR="003D3CE2" w:rsidRPr="003D3CE2">
        <w:rPr>
          <w:rFonts w:ascii="Times New Roman" w:hAnsi="Times New Roman" w:cs="Times New Roman"/>
          <w:sz w:val="24"/>
          <w:szCs w:val="24"/>
        </w:rPr>
        <w:t xml:space="preserve"> une activité économique</w:t>
      </w:r>
      <w:r w:rsidR="00503447">
        <w:rPr>
          <w:rFonts w:ascii="Times New Roman" w:hAnsi="Times New Roman" w:cs="Times New Roman"/>
          <w:sz w:val="24"/>
          <w:szCs w:val="24"/>
        </w:rPr>
        <w:t>,</w:t>
      </w:r>
      <w:r w:rsidR="0009683A">
        <w:rPr>
          <w:rFonts w:ascii="Times New Roman" w:hAnsi="Times New Roman" w:cs="Times New Roman"/>
          <w:sz w:val="24"/>
          <w:szCs w:val="24"/>
        </w:rPr>
        <w:t xml:space="preserve"> </w:t>
      </w:r>
      <w:r w:rsidR="00B87E05">
        <w:rPr>
          <w:rFonts w:ascii="Times New Roman" w:hAnsi="Times New Roman" w:cs="Times New Roman"/>
          <w:sz w:val="24"/>
          <w:szCs w:val="24"/>
        </w:rPr>
        <w:t>soit</w:t>
      </w:r>
      <w:r w:rsidR="0009683A">
        <w:rPr>
          <w:rFonts w:ascii="Times New Roman" w:hAnsi="Times New Roman" w:cs="Times New Roman"/>
          <w:sz w:val="24"/>
          <w:szCs w:val="24"/>
        </w:rPr>
        <w:t xml:space="preserve"> </w:t>
      </w:r>
      <w:r w:rsidR="0009683A" w:rsidRPr="0009683A">
        <w:rPr>
          <w:rFonts w:ascii="Times New Roman" w:hAnsi="Times New Roman" w:cs="Times New Roman"/>
          <w:sz w:val="24"/>
          <w:szCs w:val="24"/>
        </w:rPr>
        <w:t>1,5% des enfants de cette tranche d’âge</w:t>
      </w:r>
      <w:r w:rsidR="00DB3AE2">
        <w:rPr>
          <w:rStyle w:val="Appelnotedebasdep"/>
          <w:rFonts w:ascii="Times New Roman" w:hAnsi="Times New Roman" w:cs="Times New Roman"/>
          <w:sz w:val="24"/>
          <w:szCs w:val="24"/>
        </w:rPr>
        <w:footnoteReference w:id="2"/>
      </w:r>
      <w:r w:rsidR="003D3CE2" w:rsidRPr="003D3CE2">
        <w:rPr>
          <w:rFonts w:ascii="Times New Roman" w:hAnsi="Times New Roman" w:cs="Times New Roman"/>
          <w:sz w:val="24"/>
          <w:szCs w:val="24"/>
        </w:rPr>
        <w:t xml:space="preserve">. </w:t>
      </w:r>
      <w:r w:rsidR="00D114E4" w:rsidRPr="003D3CE2">
        <w:rPr>
          <w:rFonts w:ascii="Times New Roman" w:hAnsi="Times New Roman" w:cs="Times New Roman"/>
          <w:sz w:val="24"/>
          <w:szCs w:val="24"/>
        </w:rPr>
        <w:t>Les principaux secteurs pourvoyeurs de postes d’emploi aux enfants</w:t>
      </w:r>
      <w:r w:rsidR="00D114E4">
        <w:rPr>
          <w:rFonts w:ascii="Times New Roman" w:hAnsi="Times New Roman" w:cs="Times New Roman"/>
          <w:sz w:val="24"/>
          <w:szCs w:val="24"/>
        </w:rPr>
        <w:t xml:space="preserve"> sont l</w:t>
      </w:r>
      <w:r w:rsidR="003D3CE2" w:rsidRPr="003D3CE2">
        <w:rPr>
          <w:rFonts w:ascii="Times New Roman" w:hAnsi="Times New Roman" w:cs="Times New Roman"/>
          <w:sz w:val="24"/>
          <w:szCs w:val="24"/>
        </w:rPr>
        <w:t>’agriculture en zones rurales</w:t>
      </w:r>
      <w:r w:rsidR="00D114E4">
        <w:rPr>
          <w:rFonts w:ascii="Times New Roman" w:hAnsi="Times New Roman" w:cs="Times New Roman"/>
          <w:sz w:val="24"/>
          <w:szCs w:val="24"/>
        </w:rPr>
        <w:t xml:space="preserve">, </w:t>
      </w:r>
      <w:r w:rsidR="003D3CE2" w:rsidRPr="003D3CE2">
        <w:rPr>
          <w:rFonts w:ascii="Times New Roman" w:hAnsi="Times New Roman" w:cs="Times New Roman"/>
          <w:sz w:val="24"/>
          <w:szCs w:val="24"/>
        </w:rPr>
        <w:t>les services et l’industrie y compris l’artisanat en zones urbaines</w:t>
      </w:r>
      <w:r w:rsidR="00D114E4">
        <w:rPr>
          <w:rFonts w:ascii="Times New Roman" w:hAnsi="Times New Roman" w:cs="Times New Roman"/>
          <w:sz w:val="24"/>
          <w:szCs w:val="24"/>
        </w:rPr>
        <w:t>.</w:t>
      </w:r>
    </w:p>
    <w:p w:rsidR="00F56699" w:rsidRPr="0004716B" w:rsidRDefault="00F56699" w:rsidP="008374C2">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1,5% des enfants est handicapé et presque tr</w:t>
      </w:r>
      <w:r w:rsidR="008374C2">
        <w:rPr>
          <w:rFonts w:ascii="Times New Roman" w:hAnsi="Times New Roman" w:cs="Times New Roman"/>
          <w:b/>
          <w:bCs/>
          <w:smallCaps/>
          <w:color w:val="0000FF"/>
          <w:sz w:val="24"/>
          <w:szCs w:val="24"/>
        </w:rPr>
        <w:t xml:space="preserve">ois </w:t>
      </w:r>
      <w:r w:rsidR="00793707" w:rsidRPr="0004716B">
        <w:rPr>
          <w:rFonts w:ascii="Times New Roman" w:hAnsi="Times New Roman" w:cs="Times New Roman"/>
          <w:b/>
          <w:bCs/>
          <w:smallCaps/>
          <w:color w:val="0000FF"/>
          <w:sz w:val="24"/>
          <w:szCs w:val="24"/>
        </w:rPr>
        <w:t xml:space="preserve">naissances </w:t>
      </w:r>
      <w:r w:rsidRPr="0004716B">
        <w:rPr>
          <w:rFonts w:ascii="Times New Roman" w:hAnsi="Times New Roman" w:cs="Times New Roman"/>
          <w:b/>
          <w:bCs/>
          <w:smallCaps/>
          <w:color w:val="0000FF"/>
          <w:sz w:val="24"/>
          <w:szCs w:val="24"/>
        </w:rPr>
        <w:t xml:space="preserve">sur </w:t>
      </w:r>
      <w:r w:rsidR="008374C2">
        <w:rPr>
          <w:rFonts w:ascii="Times New Roman" w:hAnsi="Times New Roman" w:cs="Times New Roman"/>
          <w:b/>
          <w:bCs/>
          <w:smallCaps/>
          <w:color w:val="0000FF"/>
          <w:sz w:val="24"/>
          <w:szCs w:val="24"/>
        </w:rPr>
        <w:t>cent</w:t>
      </w:r>
      <w:r w:rsidRPr="0004716B">
        <w:rPr>
          <w:rFonts w:ascii="Times New Roman" w:hAnsi="Times New Roman" w:cs="Times New Roman"/>
          <w:b/>
          <w:bCs/>
          <w:smallCaps/>
          <w:color w:val="0000FF"/>
          <w:sz w:val="24"/>
          <w:szCs w:val="24"/>
        </w:rPr>
        <w:t xml:space="preserve"> décèdent avant d’</w:t>
      </w:r>
      <w:r w:rsidR="00B87E05" w:rsidRPr="0004716B">
        <w:rPr>
          <w:rFonts w:ascii="Times New Roman" w:hAnsi="Times New Roman" w:cs="Times New Roman"/>
          <w:b/>
          <w:bCs/>
          <w:smallCaps/>
          <w:color w:val="0000FF"/>
          <w:sz w:val="24"/>
          <w:szCs w:val="24"/>
        </w:rPr>
        <w:t>atteindre</w:t>
      </w:r>
      <w:r w:rsidRPr="0004716B">
        <w:rPr>
          <w:rFonts w:ascii="Times New Roman" w:hAnsi="Times New Roman" w:cs="Times New Roman"/>
          <w:b/>
          <w:bCs/>
          <w:smallCaps/>
          <w:color w:val="0000FF"/>
          <w:sz w:val="24"/>
          <w:szCs w:val="24"/>
        </w:rPr>
        <w:t xml:space="preserve"> un an</w:t>
      </w:r>
    </w:p>
    <w:p w:rsidR="00092CA9" w:rsidRDefault="00092CA9" w:rsidP="00041832">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DB3AE2">
        <w:rPr>
          <w:rFonts w:ascii="Times New Roman" w:hAnsi="Times New Roman" w:cs="Times New Roman"/>
          <w:sz w:val="24"/>
          <w:szCs w:val="24"/>
        </w:rPr>
        <w:t>2011</w:t>
      </w:r>
      <w:r>
        <w:rPr>
          <w:rFonts w:ascii="Times New Roman" w:hAnsi="Times New Roman" w:cs="Times New Roman"/>
          <w:sz w:val="24"/>
          <w:szCs w:val="24"/>
        </w:rPr>
        <w:t>,</w:t>
      </w:r>
      <w:r w:rsidR="00B83675">
        <w:rPr>
          <w:rFonts w:ascii="Times New Roman" w:hAnsi="Times New Roman" w:cs="Times New Roman"/>
          <w:sz w:val="24"/>
          <w:szCs w:val="24"/>
        </w:rPr>
        <w:t xml:space="preserve"> </w:t>
      </w:r>
      <w:r>
        <w:rPr>
          <w:rFonts w:ascii="Times New Roman" w:hAnsi="Times New Roman" w:cs="Times New Roman"/>
          <w:sz w:val="24"/>
          <w:szCs w:val="24"/>
        </w:rPr>
        <w:t xml:space="preserve">près de </w:t>
      </w:r>
      <w:r w:rsidR="009E2C00">
        <w:rPr>
          <w:rFonts w:ascii="Times New Roman" w:hAnsi="Times New Roman" w:cs="Times New Roman"/>
          <w:sz w:val="24"/>
          <w:szCs w:val="24"/>
        </w:rPr>
        <w:t>28,8</w:t>
      </w:r>
      <w:r w:rsidRPr="00092CA9">
        <w:rPr>
          <w:rFonts w:ascii="Times New Roman" w:hAnsi="Times New Roman" w:cs="Times New Roman"/>
          <w:sz w:val="24"/>
          <w:szCs w:val="24"/>
        </w:rPr>
        <w:t xml:space="preserve"> enfants</w:t>
      </w:r>
      <w:r>
        <w:rPr>
          <w:rFonts w:ascii="Times New Roman" w:hAnsi="Times New Roman" w:cs="Times New Roman"/>
          <w:sz w:val="24"/>
          <w:szCs w:val="24"/>
        </w:rPr>
        <w:t xml:space="preserve"> sur </w:t>
      </w:r>
      <w:r w:rsidRPr="00092CA9">
        <w:rPr>
          <w:rFonts w:ascii="Times New Roman" w:hAnsi="Times New Roman" w:cs="Times New Roman"/>
          <w:sz w:val="24"/>
          <w:szCs w:val="24"/>
        </w:rPr>
        <w:t>1000 naissances</w:t>
      </w:r>
      <w:r w:rsidR="00A6764E">
        <w:rPr>
          <w:rFonts w:ascii="Times New Roman" w:hAnsi="Times New Roman" w:cs="Times New Roman"/>
          <w:sz w:val="24"/>
          <w:szCs w:val="24"/>
        </w:rPr>
        <w:t xml:space="preserve"> </w:t>
      </w:r>
      <w:r w:rsidR="00040FEC">
        <w:rPr>
          <w:rFonts w:ascii="Times New Roman" w:hAnsi="Times New Roman" w:cs="Times New Roman"/>
          <w:sz w:val="24"/>
          <w:szCs w:val="24"/>
        </w:rPr>
        <w:t xml:space="preserve">vivantes </w:t>
      </w:r>
      <w:r w:rsidRPr="00092CA9">
        <w:rPr>
          <w:rFonts w:ascii="Times New Roman" w:hAnsi="Times New Roman" w:cs="Times New Roman"/>
          <w:sz w:val="24"/>
          <w:szCs w:val="24"/>
        </w:rPr>
        <w:t>décèdent avant d’atteindre l’âge d’un an</w:t>
      </w:r>
      <w:r w:rsidR="00902596">
        <w:rPr>
          <w:rFonts w:ascii="Times New Roman" w:hAnsi="Times New Roman" w:cs="Times New Roman"/>
          <w:sz w:val="24"/>
          <w:szCs w:val="24"/>
        </w:rPr>
        <w:t xml:space="preserve"> et 30,5</w:t>
      </w:r>
      <w:r w:rsidR="00041832">
        <w:rPr>
          <w:rFonts w:ascii="Times New Roman" w:hAnsi="Times New Roman" w:cs="Times New Roman"/>
          <w:sz w:val="24"/>
          <w:szCs w:val="24"/>
        </w:rPr>
        <w:t xml:space="preserve"> pour mille </w:t>
      </w:r>
      <w:r w:rsidR="00A6764E">
        <w:rPr>
          <w:rFonts w:ascii="Times New Roman" w:hAnsi="Times New Roman" w:cs="Times New Roman"/>
          <w:sz w:val="24"/>
          <w:szCs w:val="24"/>
        </w:rPr>
        <w:t>décèdent</w:t>
      </w:r>
      <w:r w:rsidR="00902596">
        <w:rPr>
          <w:rFonts w:ascii="Times New Roman" w:hAnsi="Times New Roman" w:cs="Times New Roman"/>
          <w:sz w:val="24"/>
          <w:szCs w:val="24"/>
        </w:rPr>
        <w:t xml:space="preserve"> avant </w:t>
      </w:r>
      <w:r w:rsidR="00A6764E">
        <w:rPr>
          <w:rFonts w:ascii="Times New Roman" w:hAnsi="Times New Roman" w:cs="Times New Roman"/>
          <w:sz w:val="24"/>
          <w:szCs w:val="24"/>
        </w:rPr>
        <w:t>d’atteindre</w:t>
      </w:r>
      <w:r w:rsidR="00902596">
        <w:rPr>
          <w:rFonts w:ascii="Times New Roman" w:hAnsi="Times New Roman" w:cs="Times New Roman"/>
          <w:sz w:val="24"/>
          <w:szCs w:val="24"/>
        </w:rPr>
        <w:t xml:space="preserve"> </w:t>
      </w:r>
      <w:r w:rsidR="00A6764E">
        <w:rPr>
          <w:rFonts w:ascii="Times New Roman" w:hAnsi="Times New Roman" w:cs="Times New Roman"/>
          <w:sz w:val="24"/>
          <w:szCs w:val="24"/>
        </w:rPr>
        <w:t xml:space="preserve">l’âge de </w:t>
      </w:r>
      <w:r w:rsidR="00902596">
        <w:rPr>
          <w:rFonts w:ascii="Times New Roman" w:hAnsi="Times New Roman" w:cs="Times New Roman"/>
          <w:sz w:val="24"/>
          <w:szCs w:val="24"/>
        </w:rPr>
        <w:t>cinq ans</w:t>
      </w:r>
      <w:r w:rsidR="00DB3AE2">
        <w:rPr>
          <w:rStyle w:val="Appelnotedebasdep"/>
          <w:rFonts w:ascii="Times New Roman" w:hAnsi="Times New Roman" w:cs="Times New Roman"/>
          <w:sz w:val="24"/>
          <w:szCs w:val="24"/>
        </w:rPr>
        <w:footnoteReference w:id="3"/>
      </w:r>
      <w:r w:rsidR="00902596">
        <w:rPr>
          <w:rFonts w:ascii="Times New Roman" w:hAnsi="Times New Roman" w:cs="Times New Roman"/>
          <w:sz w:val="24"/>
          <w:szCs w:val="24"/>
        </w:rPr>
        <w:t>.</w:t>
      </w:r>
    </w:p>
    <w:p w:rsidR="00A77DF7" w:rsidRDefault="00F56699" w:rsidP="0004716B">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Pr="00A77DF7">
        <w:rPr>
          <w:rFonts w:ascii="Times New Roman" w:hAnsi="Times New Roman" w:cs="Times New Roman"/>
          <w:sz w:val="24"/>
          <w:szCs w:val="24"/>
        </w:rPr>
        <w:t xml:space="preserve">n 2014, </w:t>
      </w:r>
      <w:r>
        <w:rPr>
          <w:rFonts w:ascii="Times New Roman" w:hAnsi="Times New Roman" w:cs="Times New Roman"/>
          <w:sz w:val="24"/>
          <w:szCs w:val="24"/>
        </w:rPr>
        <w:t>l</w:t>
      </w:r>
      <w:r w:rsidRPr="00A77DF7">
        <w:rPr>
          <w:rFonts w:ascii="Times New Roman" w:hAnsi="Times New Roman" w:cs="Times New Roman"/>
          <w:sz w:val="24"/>
          <w:szCs w:val="24"/>
        </w:rPr>
        <w:t xml:space="preserve">e </w:t>
      </w:r>
      <w:r w:rsidR="000D0D67" w:rsidRPr="00A77DF7">
        <w:rPr>
          <w:rFonts w:ascii="Times New Roman" w:hAnsi="Times New Roman" w:cs="Times New Roman"/>
          <w:sz w:val="24"/>
          <w:szCs w:val="24"/>
        </w:rPr>
        <w:t xml:space="preserve">nombre d’enfants en situation de </w:t>
      </w:r>
      <w:r w:rsidRPr="00A77DF7">
        <w:rPr>
          <w:rFonts w:ascii="Times New Roman" w:hAnsi="Times New Roman" w:cs="Times New Roman"/>
          <w:sz w:val="24"/>
          <w:szCs w:val="24"/>
        </w:rPr>
        <w:t>handicap</w:t>
      </w:r>
      <w:r w:rsidR="000D0D67" w:rsidRPr="00A77DF7">
        <w:rPr>
          <w:rFonts w:ascii="Times New Roman" w:hAnsi="Times New Roman" w:cs="Times New Roman"/>
          <w:sz w:val="24"/>
          <w:szCs w:val="24"/>
        </w:rPr>
        <w:t xml:space="preserve"> s’élève</w:t>
      </w:r>
      <w:r>
        <w:rPr>
          <w:rFonts w:ascii="Times New Roman" w:hAnsi="Times New Roman" w:cs="Times New Roman"/>
          <w:sz w:val="24"/>
          <w:szCs w:val="24"/>
        </w:rPr>
        <w:t xml:space="preserve"> </w:t>
      </w:r>
      <w:r w:rsidR="000D0D67" w:rsidRPr="00A77DF7">
        <w:rPr>
          <w:rFonts w:ascii="Times New Roman" w:hAnsi="Times New Roman" w:cs="Times New Roman"/>
          <w:sz w:val="24"/>
          <w:szCs w:val="24"/>
        </w:rPr>
        <w:t xml:space="preserve">à </w:t>
      </w:r>
      <w:r w:rsidR="00443016" w:rsidRPr="00A77DF7">
        <w:rPr>
          <w:rFonts w:ascii="Times New Roman" w:hAnsi="Times New Roman" w:cs="Times New Roman"/>
          <w:sz w:val="24"/>
          <w:szCs w:val="24"/>
        </w:rPr>
        <w:t>près</w:t>
      </w:r>
      <w:r w:rsidR="000D0D67" w:rsidRPr="00A77DF7">
        <w:rPr>
          <w:rFonts w:ascii="Times New Roman" w:hAnsi="Times New Roman" w:cs="Times New Roman"/>
          <w:sz w:val="24"/>
          <w:szCs w:val="24"/>
        </w:rPr>
        <w:t xml:space="preserve"> de </w:t>
      </w:r>
      <w:r w:rsidR="000D0D67" w:rsidRPr="000D0D67">
        <w:rPr>
          <w:rFonts w:ascii="Times New Roman" w:hAnsi="Times New Roman" w:cs="Times New Roman"/>
          <w:sz w:val="24"/>
          <w:szCs w:val="24"/>
        </w:rPr>
        <w:t>169</w:t>
      </w:r>
      <w:r w:rsidR="000D0D67" w:rsidRPr="00A77DF7">
        <w:rPr>
          <w:rFonts w:ascii="Times New Roman" w:hAnsi="Times New Roman" w:cs="Times New Roman"/>
          <w:sz w:val="24"/>
          <w:szCs w:val="24"/>
        </w:rPr>
        <w:t xml:space="preserve"> milles personnes (soit 1,5% de la population des enfants), dont 55,2% de </w:t>
      </w:r>
      <w:r w:rsidR="002B42AF" w:rsidRPr="00A77DF7">
        <w:rPr>
          <w:rFonts w:ascii="Times New Roman" w:hAnsi="Times New Roman" w:cs="Times New Roman"/>
          <w:sz w:val="24"/>
          <w:szCs w:val="24"/>
        </w:rPr>
        <w:t>garçons</w:t>
      </w:r>
      <w:r w:rsidR="000D0D67" w:rsidRPr="00A77DF7">
        <w:rPr>
          <w:rFonts w:ascii="Times New Roman" w:hAnsi="Times New Roman" w:cs="Times New Roman"/>
          <w:sz w:val="24"/>
          <w:szCs w:val="24"/>
        </w:rPr>
        <w:t xml:space="preserve"> et 54,6% vivant en milieu urbain.</w:t>
      </w:r>
      <w:r w:rsidR="00A77DF7">
        <w:rPr>
          <w:rFonts w:ascii="Times New Roman" w:hAnsi="Times New Roman" w:cs="Times New Roman"/>
          <w:sz w:val="24"/>
          <w:szCs w:val="24"/>
        </w:rPr>
        <w:t xml:space="preserve"> </w:t>
      </w:r>
    </w:p>
    <w:p w:rsidR="00F56699" w:rsidRPr="0004716B" w:rsidRDefault="00F56699"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 xml:space="preserve">Trois </w:t>
      </w:r>
      <w:r w:rsidR="0004716B" w:rsidRPr="0004716B">
        <w:rPr>
          <w:rFonts w:ascii="Times New Roman" w:hAnsi="Times New Roman" w:cs="Times New Roman"/>
          <w:b/>
          <w:bCs/>
          <w:smallCaps/>
          <w:color w:val="0000FF"/>
          <w:sz w:val="24"/>
          <w:szCs w:val="24"/>
        </w:rPr>
        <w:t xml:space="preserve">enfants sans abris </w:t>
      </w:r>
      <w:r w:rsidRPr="0004716B">
        <w:rPr>
          <w:rFonts w:ascii="Times New Roman" w:hAnsi="Times New Roman" w:cs="Times New Roman"/>
          <w:b/>
          <w:bCs/>
          <w:smallCaps/>
          <w:color w:val="0000FF"/>
          <w:sz w:val="24"/>
          <w:szCs w:val="24"/>
        </w:rPr>
        <w:t>sur dix sont des filles</w:t>
      </w:r>
    </w:p>
    <w:p w:rsidR="00AC1D16" w:rsidRDefault="0004716B" w:rsidP="0004716B">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2014, </w:t>
      </w:r>
      <w:r w:rsidR="000D0D67" w:rsidRPr="00A77DF7">
        <w:rPr>
          <w:rFonts w:ascii="Times New Roman" w:hAnsi="Times New Roman" w:cs="Times New Roman"/>
          <w:sz w:val="24"/>
          <w:szCs w:val="24"/>
        </w:rPr>
        <w:t xml:space="preserve">660 enfants </w:t>
      </w:r>
      <w:r>
        <w:rPr>
          <w:rFonts w:ascii="Times New Roman" w:hAnsi="Times New Roman" w:cs="Times New Roman"/>
          <w:sz w:val="24"/>
          <w:szCs w:val="24"/>
        </w:rPr>
        <w:t xml:space="preserve">étaient </w:t>
      </w:r>
      <w:r w:rsidR="000D0D67" w:rsidRPr="00A77DF7">
        <w:rPr>
          <w:rFonts w:ascii="Times New Roman" w:hAnsi="Times New Roman" w:cs="Times New Roman"/>
          <w:sz w:val="24"/>
          <w:szCs w:val="24"/>
        </w:rPr>
        <w:t>sans abris</w:t>
      </w:r>
      <w:r w:rsidR="00040FEC">
        <w:rPr>
          <w:rFonts w:ascii="Times New Roman" w:hAnsi="Times New Roman" w:cs="Times New Roman"/>
          <w:sz w:val="24"/>
          <w:szCs w:val="24"/>
        </w:rPr>
        <w:t>,</w:t>
      </w:r>
      <w:r w:rsidR="000D0D67" w:rsidRPr="00A77DF7">
        <w:rPr>
          <w:rFonts w:ascii="Times New Roman" w:hAnsi="Times New Roman" w:cs="Times New Roman"/>
          <w:sz w:val="24"/>
          <w:szCs w:val="24"/>
        </w:rPr>
        <w:t xml:space="preserve"> </w:t>
      </w:r>
      <w:r>
        <w:rPr>
          <w:rFonts w:ascii="Times New Roman" w:hAnsi="Times New Roman" w:cs="Times New Roman"/>
          <w:sz w:val="24"/>
          <w:szCs w:val="24"/>
        </w:rPr>
        <w:t xml:space="preserve">dont </w:t>
      </w:r>
      <w:r w:rsidR="002B42AF" w:rsidRPr="00A77DF7">
        <w:rPr>
          <w:rFonts w:ascii="Times New Roman" w:hAnsi="Times New Roman" w:cs="Times New Roman"/>
          <w:sz w:val="24"/>
          <w:szCs w:val="24"/>
        </w:rPr>
        <w:t xml:space="preserve">30,2% sont des filles </w:t>
      </w:r>
      <w:r w:rsidR="000D0D67" w:rsidRPr="00A77DF7">
        <w:rPr>
          <w:rFonts w:ascii="Times New Roman" w:hAnsi="Times New Roman" w:cs="Times New Roman"/>
          <w:sz w:val="24"/>
          <w:szCs w:val="24"/>
        </w:rPr>
        <w:t xml:space="preserve">et </w:t>
      </w:r>
      <w:r w:rsidR="002B42AF" w:rsidRPr="00A77DF7">
        <w:rPr>
          <w:rFonts w:ascii="Times New Roman" w:hAnsi="Times New Roman" w:cs="Times New Roman"/>
          <w:sz w:val="24"/>
          <w:szCs w:val="24"/>
        </w:rPr>
        <w:t>les deux tiers sont dans les villes (73,6%).</w:t>
      </w:r>
      <w:bookmarkStart w:id="0" w:name="_GoBack"/>
      <w:bookmarkEnd w:id="0"/>
    </w:p>
    <w:sectPr w:rsidR="00AC1D16" w:rsidSect="001162E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6E" w:rsidRDefault="00AA096E" w:rsidP="00DB3AE2">
      <w:pPr>
        <w:spacing w:after="0" w:line="240" w:lineRule="auto"/>
      </w:pPr>
      <w:r>
        <w:separator/>
      </w:r>
    </w:p>
  </w:endnote>
  <w:endnote w:type="continuationSeparator" w:id="1">
    <w:p w:rsidR="00AA096E" w:rsidRDefault="00AA096E" w:rsidP="00DB3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334528"/>
      <w:docPartObj>
        <w:docPartGallery w:val="Page Numbers (Bottom of Page)"/>
        <w:docPartUnique/>
      </w:docPartObj>
    </w:sdtPr>
    <w:sdtContent>
      <w:p w:rsidR="007721BD" w:rsidRDefault="00232A70">
        <w:pPr>
          <w:pStyle w:val="Pieddepage"/>
          <w:jc w:val="center"/>
        </w:pPr>
        <w:r>
          <w:fldChar w:fldCharType="begin"/>
        </w:r>
        <w:r w:rsidR="007721BD">
          <w:instrText>PAGE   \* MERGEFORMAT</w:instrText>
        </w:r>
        <w:r>
          <w:fldChar w:fldCharType="separate"/>
        </w:r>
        <w:r w:rsidR="00AF7163">
          <w:rPr>
            <w:noProof/>
          </w:rPr>
          <w:t>2</w:t>
        </w:r>
        <w:r>
          <w:fldChar w:fldCharType="end"/>
        </w:r>
      </w:p>
    </w:sdtContent>
  </w:sdt>
  <w:p w:rsidR="007721BD" w:rsidRDefault="007721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6E" w:rsidRDefault="00AA096E" w:rsidP="00DB3AE2">
      <w:pPr>
        <w:spacing w:after="0" w:line="240" w:lineRule="auto"/>
      </w:pPr>
      <w:r>
        <w:separator/>
      </w:r>
    </w:p>
  </w:footnote>
  <w:footnote w:type="continuationSeparator" w:id="1">
    <w:p w:rsidR="00AA096E" w:rsidRDefault="00AA096E" w:rsidP="00DB3AE2">
      <w:pPr>
        <w:spacing w:after="0" w:line="240" w:lineRule="auto"/>
      </w:pPr>
      <w:r>
        <w:continuationSeparator/>
      </w:r>
    </w:p>
  </w:footnote>
  <w:footnote w:id="2">
    <w:p w:rsidR="00DB3AE2" w:rsidRDefault="00DB3AE2">
      <w:pPr>
        <w:pStyle w:val="Notedebasdepage"/>
      </w:pPr>
      <w:r>
        <w:rPr>
          <w:rStyle w:val="Appelnotedebasdep"/>
        </w:rPr>
        <w:footnoteRef/>
      </w:r>
      <w:r>
        <w:t xml:space="preserve"> </w:t>
      </w:r>
      <w:r w:rsidRPr="00DB3AE2">
        <w:rPr>
          <w:rFonts w:ascii="Times New Roman" w:hAnsi="Times New Roman" w:cs="Times New Roman"/>
        </w:rPr>
        <w:t>Selon</w:t>
      </w:r>
      <w:r w:rsidRPr="00184F54">
        <w:rPr>
          <w:rFonts w:ascii="Times New Roman" w:hAnsi="Times New Roman" w:cs="Times New Roman"/>
        </w:rPr>
        <w:t xml:space="preserve"> l'Enquête Nationale sur l'Emploi</w:t>
      </w:r>
    </w:p>
  </w:footnote>
  <w:footnote w:id="3">
    <w:p w:rsidR="00DB3AE2" w:rsidRDefault="00DB3AE2">
      <w:pPr>
        <w:pStyle w:val="Notedebasdepage"/>
      </w:pPr>
      <w:r>
        <w:rPr>
          <w:rStyle w:val="Appelnotedebasdep"/>
        </w:rPr>
        <w:footnoteRef/>
      </w:r>
      <w:r>
        <w:t xml:space="preserve"> </w:t>
      </w:r>
      <w:r w:rsidRPr="00DB3AE2">
        <w:rPr>
          <w:rFonts w:ascii="Times New Roman" w:hAnsi="Times New Roman" w:cs="Times New Roman"/>
        </w:rPr>
        <w:t>Selon</w:t>
      </w:r>
      <w:r w:rsidRPr="00184F54">
        <w:rPr>
          <w:rFonts w:ascii="Times New Roman" w:hAnsi="Times New Roman" w:cs="Times New Roman"/>
        </w:rPr>
        <w:t xml:space="preserve"> l’Enquête Nationale sur la Population et la Santé Familiale de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A872BC"/>
    <w:rsid w:val="0000029E"/>
    <w:rsid w:val="00003814"/>
    <w:rsid w:val="00004598"/>
    <w:rsid w:val="00013FE7"/>
    <w:rsid w:val="00014500"/>
    <w:rsid w:val="00016DDF"/>
    <w:rsid w:val="00025D6D"/>
    <w:rsid w:val="00030909"/>
    <w:rsid w:val="00040FEC"/>
    <w:rsid w:val="00041832"/>
    <w:rsid w:val="00042862"/>
    <w:rsid w:val="0004716B"/>
    <w:rsid w:val="00070E45"/>
    <w:rsid w:val="0007230F"/>
    <w:rsid w:val="00074386"/>
    <w:rsid w:val="00076E2D"/>
    <w:rsid w:val="00090AAD"/>
    <w:rsid w:val="000927B4"/>
    <w:rsid w:val="00092CA9"/>
    <w:rsid w:val="0009413B"/>
    <w:rsid w:val="0009683A"/>
    <w:rsid w:val="000A2187"/>
    <w:rsid w:val="000C310D"/>
    <w:rsid w:val="000C5DAA"/>
    <w:rsid w:val="000D0D67"/>
    <w:rsid w:val="000D2C51"/>
    <w:rsid w:val="000F098A"/>
    <w:rsid w:val="000F14DF"/>
    <w:rsid w:val="00106D9C"/>
    <w:rsid w:val="00113802"/>
    <w:rsid w:val="001162EA"/>
    <w:rsid w:val="00127B1B"/>
    <w:rsid w:val="00135620"/>
    <w:rsid w:val="00150DA9"/>
    <w:rsid w:val="00151336"/>
    <w:rsid w:val="0016455A"/>
    <w:rsid w:val="00173D24"/>
    <w:rsid w:val="00175A9A"/>
    <w:rsid w:val="00184F54"/>
    <w:rsid w:val="00191C91"/>
    <w:rsid w:val="00191CB3"/>
    <w:rsid w:val="001959DB"/>
    <w:rsid w:val="001A62A3"/>
    <w:rsid w:val="001B5351"/>
    <w:rsid w:val="001D4630"/>
    <w:rsid w:val="0020673B"/>
    <w:rsid w:val="0021015C"/>
    <w:rsid w:val="00213853"/>
    <w:rsid w:val="00216973"/>
    <w:rsid w:val="002322B9"/>
    <w:rsid w:val="00232A70"/>
    <w:rsid w:val="0024342F"/>
    <w:rsid w:val="00252E6B"/>
    <w:rsid w:val="002615D5"/>
    <w:rsid w:val="00275981"/>
    <w:rsid w:val="00291EDE"/>
    <w:rsid w:val="00291F10"/>
    <w:rsid w:val="00297119"/>
    <w:rsid w:val="00297C63"/>
    <w:rsid w:val="002A336A"/>
    <w:rsid w:val="002A585B"/>
    <w:rsid w:val="002A6BDF"/>
    <w:rsid w:val="002B42AF"/>
    <w:rsid w:val="002B7FD0"/>
    <w:rsid w:val="002C4D64"/>
    <w:rsid w:val="002D08EC"/>
    <w:rsid w:val="002F4A4C"/>
    <w:rsid w:val="002F52AC"/>
    <w:rsid w:val="002F6063"/>
    <w:rsid w:val="003018EE"/>
    <w:rsid w:val="00311577"/>
    <w:rsid w:val="00315318"/>
    <w:rsid w:val="00316BE5"/>
    <w:rsid w:val="003240AA"/>
    <w:rsid w:val="003322CF"/>
    <w:rsid w:val="0035307C"/>
    <w:rsid w:val="00362D3F"/>
    <w:rsid w:val="00387365"/>
    <w:rsid w:val="0039324E"/>
    <w:rsid w:val="003A182B"/>
    <w:rsid w:val="003A1A32"/>
    <w:rsid w:val="003A53FD"/>
    <w:rsid w:val="003B1868"/>
    <w:rsid w:val="003C063A"/>
    <w:rsid w:val="003C460C"/>
    <w:rsid w:val="003D0491"/>
    <w:rsid w:val="003D1BF4"/>
    <w:rsid w:val="003D3CE2"/>
    <w:rsid w:val="003F463F"/>
    <w:rsid w:val="003F4EBD"/>
    <w:rsid w:val="00404143"/>
    <w:rsid w:val="00413150"/>
    <w:rsid w:val="00415EFB"/>
    <w:rsid w:val="00437232"/>
    <w:rsid w:val="00440F54"/>
    <w:rsid w:val="00443016"/>
    <w:rsid w:val="004573B7"/>
    <w:rsid w:val="004649EA"/>
    <w:rsid w:val="00466F58"/>
    <w:rsid w:val="00477D6A"/>
    <w:rsid w:val="004819DF"/>
    <w:rsid w:val="004B4AE0"/>
    <w:rsid w:val="004C6934"/>
    <w:rsid w:val="004D647A"/>
    <w:rsid w:val="004E467D"/>
    <w:rsid w:val="004F721C"/>
    <w:rsid w:val="00503447"/>
    <w:rsid w:val="005133B5"/>
    <w:rsid w:val="00521FCF"/>
    <w:rsid w:val="005332A9"/>
    <w:rsid w:val="00541C23"/>
    <w:rsid w:val="0054642F"/>
    <w:rsid w:val="0055727A"/>
    <w:rsid w:val="0056391D"/>
    <w:rsid w:val="00563964"/>
    <w:rsid w:val="0057121A"/>
    <w:rsid w:val="005836BA"/>
    <w:rsid w:val="00585FB5"/>
    <w:rsid w:val="005922E0"/>
    <w:rsid w:val="00592E36"/>
    <w:rsid w:val="00596B2A"/>
    <w:rsid w:val="005973FD"/>
    <w:rsid w:val="005A6BB8"/>
    <w:rsid w:val="005A7990"/>
    <w:rsid w:val="005B1FE7"/>
    <w:rsid w:val="005B3EA1"/>
    <w:rsid w:val="005F569B"/>
    <w:rsid w:val="005F7FAD"/>
    <w:rsid w:val="006038FA"/>
    <w:rsid w:val="00610BA1"/>
    <w:rsid w:val="00624623"/>
    <w:rsid w:val="0062790A"/>
    <w:rsid w:val="00635A9D"/>
    <w:rsid w:val="0067354F"/>
    <w:rsid w:val="00692936"/>
    <w:rsid w:val="0069645D"/>
    <w:rsid w:val="006A0287"/>
    <w:rsid w:val="006A23DF"/>
    <w:rsid w:val="006B7A1B"/>
    <w:rsid w:val="006C197F"/>
    <w:rsid w:val="006C23D6"/>
    <w:rsid w:val="006C4990"/>
    <w:rsid w:val="006F473D"/>
    <w:rsid w:val="006F4D57"/>
    <w:rsid w:val="007019D0"/>
    <w:rsid w:val="00705633"/>
    <w:rsid w:val="007235EB"/>
    <w:rsid w:val="0072482F"/>
    <w:rsid w:val="00725817"/>
    <w:rsid w:val="0074664F"/>
    <w:rsid w:val="007503CE"/>
    <w:rsid w:val="00753F0C"/>
    <w:rsid w:val="00755401"/>
    <w:rsid w:val="00760357"/>
    <w:rsid w:val="007721BD"/>
    <w:rsid w:val="00793707"/>
    <w:rsid w:val="007A3F98"/>
    <w:rsid w:val="007B43F6"/>
    <w:rsid w:val="007C235F"/>
    <w:rsid w:val="007C4998"/>
    <w:rsid w:val="007D06BF"/>
    <w:rsid w:val="007D253D"/>
    <w:rsid w:val="007D25A1"/>
    <w:rsid w:val="007F2BFC"/>
    <w:rsid w:val="00804678"/>
    <w:rsid w:val="0080497C"/>
    <w:rsid w:val="00817223"/>
    <w:rsid w:val="00831B1C"/>
    <w:rsid w:val="00834CB7"/>
    <w:rsid w:val="008374C2"/>
    <w:rsid w:val="00837546"/>
    <w:rsid w:val="008447E1"/>
    <w:rsid w:val="008662A2"/>
    <w:rsid w:val="00875C57"/>
    <w:rsid w:val="00882762"/>
    <w:rsid w:val="00885819"/>
    <w:rsid w:val="008C08E3"/>
    <w:rsid w:val="008C47BD"/>
    <w:rsid w:val="008D0AF4"/>
    <w:rsid w:val="008F71F2"/>
    <w:rsid w:val="008F7C24"/>
    <w:rsid w:val="00902596"/>
    <w:rsid w:val="0090286A"/>
    <w:rsid w:val="00905CBC"/>
    <w:rsid w:val="00956893"/>
    <w:rsid w:val="00963AFB"/>
    <w:rsid w:val="00973FC9"/>
    <w:rsid w:val="009926B2"/>
    <w:rsid w:val="00992A37"/>
    <w:rsid w:val="009A3E2F"/>
    <w:rsid w:val="009B2285"/>
    <w:rsid w:val="009C0E7A"/>
    <w:rsid w:val="009C2B55"/>
    <w:rsid w:val="009C73B4"/>
    <w:rsid w:val="009D7E44"/>
    <w:rsid w:val="009E2C00"/>
    <w:rsid w:val="009E7E44"/>
    <w:rsid w:val="00A0336A"/>
    <w:rsid w:val="00A04E3A"/>
    <w:rsid w:val="00A054C1"/>
    <w:rsid w:val="00A057A4"/>
    <w:rsid w:val="00A46D58"/>
    <w:rsid w:val="00A55857"/>
    <w:rsid w:val="00A6764E"/>
    <w:rsid w:val="00A7234C"/>
    <w:rsid w:val="00A77DF7"/>
    <w:rsid w:val="00A8245F"/>
    <w:rsid w:val="00A84508"/>
    <w:rsid w:val="00A872BC"/>
    <w:rsid w:val="00A91DF4"/>
    <w:rsid w:val="00AA096E"/>
    <w:rsid w:val="00AA5850"/>
    <w:rsid w:val="00AB0915"/>
    <w:rsid w:val="00AB16D6"/>
    <w:rsid w:val="00AB352B"/>
    <w:rsid w:val="00AB440C"/>
    <w:rsid w:val="00AB5B67"/>
    <w:rsid w:val="00AB60F6"/>
    <w:rsid w:val="00AC1D16"/>
    <w:rsid w:val="00AC2B08"/>
    <w:rsid w:val="00AD439E"/>
    <w:rsid w:val="00AD5DF9"/>
    <w:rsid w:val="00AD7375"/>
    <w:rsid w:val="00AE1BB5"/>
    <w:rsid w:val="00AE2C94"/>
    <w:rsid w:val="00AF7163"/>
    <w:rsid w:val="00B137F1"/>
    <w:rsid w:val="00B266B6"/>
    <w:rsid w:val="00B305E4"/>
    <w:rsid w:val="00B36ACD"/>
    <w:rsid w:val="00B4347F"/>
    <w:rsid w:val="00B43DCD"/>
    <w:rsid w:val="00B528DF"/>
    <w:rsid w:val="00B536A3"/>
    <w:rsid w:val="00B83675"/>
    <w:rsid w:val="00B87E05"/>
    <w:rsid w:val="00B9361C"/>
    <w:rsid w:val="00B96098"/>
    <w:rsid w:val="00BB6732"/>
    <w:rsid w:val="00BC16AA"/>
    <w:rsid w:val="00BD1431"/>
    <w:rsid w:val="00BE0765"/>
    <w:rsid w:val="00BE46A1"/>
    <w:rsid w:val="00BE70D5"/>
    <w:rsid w:val="00C04776"/>
    <w:rsid w:val="00C2462B"/>
    <w:rsid w:val="00C307C6"/>
    <w:rsid w:val="00C35E6A"/>
    <w:rsid w:val="00C36018"/>
    <w:rsid w:val="00C57C62"/>
    <w:rsid w:val="00C81A04"/>
    <w:rsid w:val="00CA295B"/>
    <w:rsid w:val="00CA5B12"/>
    <w:rsid w:val="00CA7299"/>
    <w:rsid w:val="00CB7878"/>
    <w:rsid w:val="00CC4936"/>
    <w:rsid w:val="00CD5D1C"/>
    <w:rsid w:val="00CE192D"/>
    <w:rsid w:val="00D114E4"/>
    <w:rsid w:val="00D16385"/>
    <w:rsid w:val="00D23D36"/>
    <w:rsid w:val="00D313EB"/>
    <w:rsid w:val="00D35CD7"/>
    <w:rsid w:val="00D42ADA"/>
    <w:rsid w:val="00D46060"/>
    <w:rsid w:val="00D470C2"/>
    <w:rsid w:val="00D80E9E"/>
    <w:rsid w:val="00DA6FD2"/>
    <w:rsid w:val="00DB3AE2"/>
    <w:rsid w:val="00DB6FFD"/>
    <w:rsid w:val="00DB7C50"/>
    <w:rsid w:val="00DC5CDE"/>
    <w:rsid w:val="00DD4F76"/>
    <w:rsid w:val="00DD5205"/>
    <w:rsid w:val="00DE78BF"/>
    <w:rsid w:val="00DF100A"/>
    <w:rsid w:val="00E11649"/>
    <w:rsid w:val="00E367BB"/>
    <w:rsid w:val="00E54870"/>
    <w:rsid w:val="00E843B9"/>
    <w:rsid w:val="00E901BF"/>
    <w:rsid w:val="00E924C0"/>
    <w:rsid w:val="00EB3FED"/>
    <w:rsid w:val="00EC0B52"/>
    <w:rsid w:val="00EE216E"/>
    <w:rsid w:val="00EF3C1E"/>
    <w:rsid w:val="00EF72D3"/>
    <w:rsid w:val="00F0248B"/>
    <w:rsid w:val="00F079D1"/>
    <w:rsid w:val="00F255C8"/>
    <w:rsid w:val="00F30DC1"/>
    <w:rsid w:val="00F4192C"/>
    <w:rsid w:val="00F43302"/>
    <w:rsid w:val="00F4379C"/>
    <w:rsid w:val="00F45048"/>
    <w:rsid w:val="00F5113C"/>
    <w:rsid w:val="00F52F12"/>
    <w:rsid w:val="00F56699"/>
    <w:rsid w:val="00F60ED9"/>
    <w:rsid w:val="00F7265D"/>
    <w:rsid w:val="00F76860"/>
    <w:rsid w:val="00F94018"/>
    <w:rsid w:val="00FA2981"/>
    <w:rsid w:val="00FB739F"/>
    <w:rsid w:val="00FC50CE"/>
    <w:rsid w:val="00FC6E24"/>
    <w:rsid w:val="00FD63E2"/>
    <w:rsid w:val="00FE01D8"/>
    <w:rsid w:val="00FE1E52"/>
    <w:rsid w:val="00FE437D"/>
    <w:rsid w:val="00FE5D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D3C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3D3C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rsid w:val="003D3CE2"/>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unhideWhenUsed/>
    <w:rsid w:val="00DB3A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3AE2"/>
    <w:rPr>
      <w:sz w:val="20"/>
      <w:szCs w:val="20"/>
    </w:rPr>
  </w:style>
  <w:style w:type="character" w:styleId="Appelnotedebasdep">
    <w:name w:val="footnote reference"/>
    <w:basedOn w:val="Policepardfaut"/>
    <w:uiPriority w:val="99"/>
    <w:semiHidden/>
    <w:unhideWhenUsed/>
    <w:rsid w:val="00DB3AE2"/>
    <w:rPr>
      <w:vertAlign w:val="superscript"/>
    </w:rPr>
  </w:style>
  <w:style w:type="paragraph" w:styleId="En-tte">
    <w:name w:val="header"/>
    <w:basedOn w:val="Normal"/>
    <w:link w:val="En-tteCar"/>
    <w:uiPriority w:val="99"/>
    <w:unhideWhenUsed/>
    <w:rsid w:val="007721BD"/>
    <w:pPr>
      <w:tabs>
        <w:tab w:val="center" w:pos="4536"/>
        <w:tab w:val="right" w:pos="9072"/>
      </w:tabs>
      <w:spacing w:after="0" w:line="240" w:lineRule="auto"/>
    </w:pPr>
  </w:style>
  <w:style w:type="character" w:customStyle="1" w:styleId="En-tteCar">
    <w:name w:val="En-tête Car"/>
    <w:basedOn w:val="Policepardfaut"/>
    <w:link w:val="En-tte"/>
    <w:uiPriority w:val="99"/>
    <w:rsid w:val="007721BD"/>
  </w:style>
  <w:style w:type="paragraph" w:styleId="Pieddepage">
    <w:name w:val="footer"/>
    <w:basedOn w:val="Normal"/>
    <w:link w:val="PieddepageCar"/>
    <w:uiPriority w:val="99"/>
    <w:unhideWhenUsed/>
    <w:rsid w:val="00772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1BD"/>
  </w:style>
</w:styles>
</file>

<file path=word/webSettings.xml><?xml version="1.0" encoding="utf-8"?>
<w:webSettings xmlns:r="http://schemas.openxmlformats.org/officeDocument/2006/relationships" xmlns:w="http://schemas.openxmlformats.org/wordprocessingml/2006/main">
  <w:divs>
    <w:div w:id="12734675">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466554502">
      <w:bodyDiv w:val="1"/>
      <w:marLeft w:val="0"/>
      <w:marRight w:val="0"/>
      <w:marTop w:val="0"/>
      <w:marBottom w:val="0"/>
      <w:divBdr>
        <w:top w:val="none" w:sz="0" w:space="0" w:color="auto"/>
        <w:left w:val="none" w:sz="0" w:space="0" w:color="auto"/>
        <w:bottom w:val="none" w:sz="0" w:space="0" w:color="auto"/>
        <w:right w:val="none" w:sz="0" w:space="0" w:color="auto"/>
      </w:divBdr>
    </w:div>
    <w:div w:id="744766384">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864172811">
      <w:bodyDiv w:val="1"/>
      <w:marLeft w:val="0"/>
      <w:marRight w:val="0"/>
      <w:marTop w:val="0"/>
      <w:marBottom w:val="0"/>
      <w:divBdr>
        <w:top w:val="none" w:sz="0" w:space="0" w:color="auto"/>
        <w:left w:val="none" w:sz="0" w:space="0" w:color="auto"/>
        <w:bottom w:val="none" w:sz="0" w:space="0" w:color="auto"/>
        <w:right w:val="none" w:sz="0" w:space="0" w:color="auto"/>
      </w:divBdr>
    </w:div>
    <w:div w:id="1003703189">
      <w:bodyDiv w:val="1"/>
      <w:marLeft w:val="0"/>
      <w:marRight w:val="0"/>
      <w:marTop w:val="0"/>
      <w:marBottom w:val="0"/>
      <w:divBdr>
        <w:top w:val="none" w:sz="0" w:space="0" w:color="auto"/>
        <w:left w:val="none" w:sz="0" w:space="0" w:color="auto"/>
        <w:bottom w:val="none" w:sz="0" w:space="0" w:color="auto"/>
        <w:right w:val="none" w:sz="0" w:space="0" w:color="auto"/>
      </w:divBdr>
    </w:div>
    <w:div w:id="1103963865">
      <w:bodyDiv w:val="1"/>
      <w:marLeft w:val="0"/>
      <w:marRight w:val="0"/>
      <w:marTop w:val="0"/>
      <w:marBottom w:val="0"/>
      <w:divBdr>
        <w:top w:val="none" w:sz="0" w:space="0" w:color="auto"/>
        <w:left w:val="none" w:sz="0" w:space="0" w:color="auto"/>
        <w:bottom w:val="none" w:sz="0" w:space="0" w:color="auto"/>
        <w:right w:val="none" w:sz="0" w:space="0" w:color="auto"/>
      </w:divBdr>
    </w:div>
    <w:div w:id="1116558143">
      <w:bodyDiv w:val="1"/>
      <w:marLeft w:val="0"/>
      <w:marRight w:val="0"/>
      <w:marTop w:val="0"/>
      <w:marBottom w:val="0"/>
      <w:divBdr>
        <w:top w:val="none" w:sz="0" w:space="0" w:color="auto"/>
        <w:left w:val="none" w:sz="0" w:space="0" w:color="auto"/>
        <w:bottom w:val="none" w:sz="0" w:space="0" w:color="auto"/>
        <w:right w:val="none" w:sz="0" w:space="0" w:color="auto"/>
      </w:divBdr>
    </w:div>
    <w:div w:id="1205488627">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32096815">
      <w:bodyDiv w:val="1"/>
      <w:marLeft w:val="0"/>
      <w:marRight w:val="0"/>
      <w:marTop w:val="0"/>
      <w:marBottom w:val="0"/>
      <w:divBdr>
        <w:top w:val="none" w:sz="0" w:space="0" w:color="auto"/>
        <w:left w:val="none" w:sz="0" w:space="0" w:color="auto"/>
        <w:bottom w:val="none" w:sz="0" w:space="0" w:color="auto"/>
        <w:right w:val="none" w:sz="0" w:space="0" w:color="auto"/>
      </w:divBdr>
    </w:div>
    <w:div w:id="1539199636">
      <w:bodyDiv w:val="1"/>
      <w:marLeft w:val="0"/>
      <w:marRight w:val="0"/>
      <w:marTop w:val="0"/>
      <w:marBottom w:val="0"/>
      <w:divBdr>
        <w:top w:val="none" w:sz="0" w:space="0" w:color="auto"/>
        <w:left w:val="none" w:sz="0" w:space="0" w:color="auto"/>
        <w:bottom w:val="none" w:sz="0" w:space="0" w:color="auto"/>
        <w:right w:val="none" w:sz="0" w:space="0" w:color="auto"/>
      </w:divBdr>
    </w:div>
    <w:div w:id="1643346651">
      <w:bodyDiv w:val="1"/>
      <w:marLeft w:val="0"/>
      <w:marRight w:val="0"/>
      <w:marTop w:val="0"/>
      <w:marBottom w:val="0"/>
      <w:divBdr>
        <w:top w:val="none" w:sz="0" w:space="0" w:color="auto"/>
        <w:left w:val="none" w:sz="0" w:space="0" w:color="auto"/>
        <w:bottom w:val="none" w:sz="0" w:space="0" w:color="auto"/>
        <w:right w:val="none" w:sz="0" w:space="0" w:color="auto"/>
      </w:divBdr>
    </w:div>
    <w:div w:id="1737901289">
      <w:bodyDiv w:val="1"/>
      <w:marLeft w:val="0"/>
      <w:marRight w:val="0"/>
      <w:marTop w:val="0"/>
      <w:marBottom w:val="0"/>
      <w:divBdr>
        <w:top w:val="none" w:sz="0" w:space="0" w:color="auto"/>
        <w:left w:val="none" w:sz="0" w:space="0" w:color="auto"/>
        <w:bottom w:val="none" w:sz="0" w:space="0" w:color="auto"/>
        <w:right w:val="none" w:sz="0" w:space="0" w:color="auto"/>
      </w:divBdr>
    </w:div>
    <w:div w:id="1743137584">
      <w:bodyDiv w:val="1"/>
      <w:marLeft w:val="0"/>
      <w:marRight w:val="0"/>
      <w:marTop w:val="0"/>
      <w:marBottom w:val="0"/>
      <w:divBdr>
        <w:top w:val="none" w:sz="0" w:space="0" w:color="auto"/>
        <w:left w:val="none" w:sz="0" w:space="0" w:color="auto"/>
        <w:bottom w:val="none" w:sz="0" w:space="0" w:color="auto"/>
        <w:right w:val="none" w:sz="0" w:space="0" w:color="auto"/>
      </w:divBdr>
    </w:div>
    <w:div w:id="1771702794">
      <w:bodyDiv w:val="1"/>
      <w:marLeft w:val="0"/>
      <w:marRight w:val="0"/>
      <w:marTop w:val="0"/>
      <w:marBottom w:val="0"/>
      <w:divBdr>
        <w:top w:val="none" w:sz="0" w:space="0" w:color="auto"/>
        <w:left w:val="none" w:sz="0" w:space="0" w:color="auto"/>
        <w:bottom w:val="none" w:sz="0" w:space="0" w:color="auto"/>
        <w:right w:val="none" w:sz="0" w:space="0" w:color="auto"/>
      </w:divBdr>
    </w:div>
    <w:div w:id="1878270820">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2017534518">
      <w:bodyDiv w:val="1"/>
      <w:marLeft w:val="0"/>
      <w:marRight w:val="0"/>
      <w:marTop w:val="0"/>
      <w:marBottom w:val="0"/>
      <w:divBdr>
        <w:top w:val="none" w:sz="0" w:space="0" w:color="auto"/>
        <w:left w:val="none" w:sz="0" w:space="0" w:color="auto"/>
        <w:bottom w:val="none" w:sz="0" w:space="0" w:color="auto"/>
        <w:right w:val="none" w:sz="0" w:space="0" w:color="auto"/>
      </w:divBdr>
    </w:div>
    <w:div w:id="21315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E14E-2D1C-431F-84A8-2BF9DA98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ROUIHA</dc:creator>
  <cp:lastModifiedBy> </cp:lastModifiedBy>
  <cp:revision>2</cp:revision>
  <cp:lastPrinted>2017-11-20T14:43:00Z</cp:lastPrinted>
  <dcterms:created xsi:type="dcterms:W3CDTF">2017-11-20T17:51:00Z</dcterms:created>
  <dcterms:modified xsi:type="dcterms:W3CDTF">2017-11-20T17:51:00Z</dcterms:modified>
</cp:coreProperties>
</file>