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2" w:rsidRPr="009C75E9" w:rsidRDefault="00413F03" w:rsidP="006624F3">
      <w:pPr>
        <w:jc w:val="right"/>
        <w:rPr>
          <w:rFonts w:ascii="Calibri" w:hAnsi="Calibri" w:cs="Arabic Transparent"/>
          <w:b/>
          <w:bCs/>
          <w:color w:val="4F81BD"/>
          <w:sz w:val="28"/>
          <w:szCs w:val="28"/>
          <w:rtl/>
        </w:rPr>
      </w:pPr>
      <w:r w:rsidRPr="00413F03">
        <w:rPr>
          <w:rFonts w:ascii="Calibri" w:hAnsi="Calibri" w:cs="Arabic Transparent"/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378.35pt;margin-top:0;width:130.5pt;height:59.3pt;z-index:251653120" wrapcoords="-106 0 -106 21308 21600 21308 21600 0 -106 0">
            <v:imagedata r:id="rId8" o:title=""/>
            <w10:wrap type="tight"/>
          </v:shape>
          <o:OLEObject Type="Embed" ProgID="PBrush" ShapeID="_x0000_s1048" DrawAspect="Content" ObjectID="_1568005716" r:id="rId9"/>
        </w:pict>
      </w:r>
      <w:r w:rsidRPr="00413F03">
        <w:rPr>
          <w:noProof/>
          <w:rtl/>
          <w:lang w:eastAsia="fr-FR"/>
        </w:rPr>
        <w:pict>
          <v:group id="Group 27" o:spid="_x0000_s1026" style="position:absolute;margin-left:-157.2pt;margin-top:-66.2pt;width:910.15pt;height:181.5pt;z-index:251655168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">
            <v:shape id="Freeform 3" o:spid="_x0000_s1027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oSrsA&#10;AADaAAAADwAAAGRycy9kb3ducmV2LnhtbERPzQ7BQBC+S7zDZiRuuuUglCUikTg4oB5g0h1t6c5W&#10;d2l5enuQOH75/pfrzlTiRY0rLSsYRzEI4szqknMFl3Q3moFwHlljZZkUvMnBetXvLTHRtuUTvc4+&#10;FyGEXYIKCu/rREqXFWTQRbYmDtzVNgZ9gE0udYNtCDeVnMTxVBosOTQUWNO2oOx+fhoFh/x4yeyc&#10;Ph7T622ado+Wng+lhoNuswDhqfN/8c+91wrC1nAl3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NlqEq7AAAA2gAAAA8AAAAAAAAAAAAAAAAAmAIAAGRycy9kb3ducmV2Lnht&#10;bFBLBQYAAAAABAAEAPUAAACAAwAAAAA=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028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GL8IA&#10;AADbAAAADwAAAGRycy9kb3ducmV2LnhtbESPzWrDQAyE74W+w6JCb8naPYTWydoEQ6E91i0JuQmv&#10;Ypt4tca7/unbV4dAbxIzmvl0KFbXq5nG0Hk2kG4TUMS1tx03Bn6+3zevoEJEtth7JgO/FKDIHx8O&#10;mFm/8BfNVWyUhHDI0EAb45BpHeqWHIatH4hFu/rRYZR1bLQdcZFw1+uXJNlphx1LQ4sDlS3Vt2py&#10;BuZQ2jdKd5+X86kid1qmyfJkzPPTetyDirTGf/P9+sMKvtDLLzK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AYv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6" o:spid="_x0000_s1029" style="position:absolute;left:-1306;top:-19;width:17901;height:2505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901,2505;12136,2088;6372,418;0,0" o:connectangles="0,0,0,0"/>
            </v:shape>
            <v:shape id="Freeform 7" o:spid="_x0000_s1030" style="position:absolute;left:-1267;top:18;width:17827;height:271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9w78A&#10;AADbAAAADwAAAGRycy9kb3ducmV2LnhtbERPS2vCQBC+C/0PyxS8mY0egqbZiAiCPRpLSm9DdpoE&#10;s7Mhu3n033cLQm/z8T0nOy6mExMNrrWsYBvFIIgrq1uuFXzcL5s9COeRNXaWScEPOTjmL6sMU21n&#10;vtFU+FqEEHYpKmi871MpXdWQQRfZnjhw33Yw6AMcaqkHnEO46eQujhNpsOXQ0GBP54aqRzEaBZM7&#10;6wNtk/evz7IgU87jqHlUav26nN5AeFr8v/jpvuowfwd/v4Q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j3D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827,2719;12086,2266;6345,453;0,0" o:connectangles="0,0,0,0"/>
            </v:shape>
            <v:shape id="Freeform 8" o:spid="_x0000_s1031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YWL4A&#10;AADbAAAADwAAAGRycy9kb3ducmV2LnhtbERPS4vCMBC+L/gfwgje1rQr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WmFi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032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LL4A&#10;AADbAAAADwAAAGRycy9kb3ducmV2LnhtbERPS4vCMBC+L/gfwgje1rSL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/ACy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033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lt74A&#10;AADbAAAADwAAAGRycy9kb3ducmV2LnhtbERPS4vCMBC+L/gfwgje1rQLyl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zpbe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034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7wL4A&#10;AADbAAAADwAAAGRycy9kb3ducmV2LnhtbERPS4vCMBC+C/6HMAveNNVD0WpaFkHQo3VRvA3NbFu2&#10;mZQmffjvNwvC3ubje84hm0wjBupcbVnBehWBIC6srrlU8HU7LbcgnEfW2FgmBS9ykKXz2QETbUe+&#10;0pD7UoQQdgkqqLxvEyldUZFBt7ItceC+bWfQB9iVUnc4hnDTyE0UxdJgzaGhwpaOFRU/eW8UDO6o&#10;d7SOL8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hO8C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035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2eW78A&#10;AADbAAAADwAAAGRycy9kb3ducmV2LnhtbERPS4vCMBC+L/gfwgje1rQedK3GIoKgx+0uirehGdti&#10;MylN+vDfmwVhb/PxPWebjqYWPbWusqwgnkcgiHOrKy4U/P4cP79AOI+ssbZMCp7kIN1NPraYaDvw&#10;N/WZL0QIYZeggtL7JpHS5SUZdHPbEAfubluDPsC2kLrFIYSbWi6iaCkNVhwaSmzoUFL+yDqjoHcH&#10;vaZ4eb5dLxmZy9B1mjulZtNxvwHhafT/4rf7pMP8Ffz9Eg6Qu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LZ5b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  <w:r w:rsidR="00845CF1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                                            </w:t>
      </w:r>
      <w:r w:rsidR="006624F3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</w:t>
      </w:r>
      <w:r w:rsidR="00845CF1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                           </w:t>
      </w:r>
      <w:r w:rsidR="00910F07" w:rsidRPr="009C75E9">
        <w:rPr>
          <w:rFonts w:ascii="Calibri" w:hAnsi="Calibri" w:cs="Arabic Transparent"/>
          <w:b/>
          <w:bCs/>
          <w:color w:val="4F81BD"/>
          <w:sz w:val="28"/>
          <w:szCs w:val="28"/>
        </w:rPr>
        <w:t xml:space="preserve">                             </w:t>
      </w:r>
    </w:p>
    <w:p w:rsidR="003D3A47" w:rsidRPr="009C75E9" w:rsidRDefault="007E79EB" w:rsidP="003D3A47">
      <w:pPr>
        <w:rPr>
          <w:rFonts w:ascii="Calibri" w:hAnsi="Calibri" w:cs="Arabic Transparent"/>
          <w:b/>
          <w:bCs/>
          <w:color w:val="E36C0A"/>
          <w:sz w:val="44"/>
          <w:szCs w:val="44"/>
        </w:rPr>
      </w:pPr>
      <w:r w:rsidRPr="009C75E9">
        <w:rPr>
          <w:rFonts w:ascii="Calibri" w:hAnsi="Calibri" w:cs="Arabic Transparent"/>
          <w:b/>
          <w:bCs/>
          <w:color w:val="660066"/>
          <w:sz w:val="44"/>
          <w:szCs w:val="44"/>
        </w:rPr>
        <w:t xml:space="preserve">          </w:t>
      </w:r>
    </w:p>
    <w:p w:rsidR="00A26696" w:rsidRPr="009C75E9" w:rsidRDefault="00A26696" w:rsidP="003D3A47">
      <w:pPr>
        <w:pStyle w:val="Paragraphedeliste"/>
        <w:ind w:left="3258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</w:p>
    <w:p w:rsidR="00F70470" w:rsidRPr="009C75E9" w:rsidRDefault="00413F03" w:rsidP="00A26696">
      <w:pPr>
        <w:tabs>
          <w:tab w:val="left" w:pos="7760"/>
        </w:tabs>
        <w:spacing w:before="240"/>
        <w:jc w:val="center"/>
        <w:rPr>
          <w:rFonts w:ascii="Calibri" w:hAnsi="Calibri" w:cs="Arabic Transparent"/>
          <w:b/>
          <w:bCs/>
          <w:color w:val="E36C0A"/>
          <w:sz w:val="44"/>
          <w:szCs w:val="44"/>
          <w:rtl/>
        </w:rPr>
      </w:pPr>
      <w:r w:rsidRPr="00413F03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8" o:spid="_x0000_s1051" type="#_x0000_t202" style="position:absolute;left:0;text-align:left;margin-left:816pt;margin-top:3.35pt;width:453.6pt;height:84.75pt;z-index:251661312;visibility:visible;mso-position-horizontal:righ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" filled="f" stroked="f" strokeweight=".5pt">
            <v:path arrowok="t"/>
            <v:textbox>
              <w:txbxContent>
                <w:p w:rsidR="003D3A47" w:rsidRPr="009C75E9" w:rsidRDefault="003D3A47" w:rsidP="003D3A47">
                  <w:pPr>
                    <w:rPr>
                      <w:rFonts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>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</w:rPr>
                    <w:t xml:space="preserve">بحوث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الفصلية</w:t>
                  </w:r>
                  <w:r w:rsidRPr="009C75E9">
                    <w:rPr>
                      <w:rFonts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  <w:lang w:bidi="ar-MA"/>
                    </w:rPr>
                    <w:t xml:space="preserve"> 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حول ال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>ظرفية</w:t>
                  </w: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660066"/>
                      <w:sz w:val="44"/>
                      <w:szCs w:val="44"/>
                      <w:rtl/>
                      <w:lang w:bidi="ar-MA"/>
                    </w:rPr>
                    <w:t xml:space="preserve"> الاقتصادية</w:t>
                  </w:r>
                  <w:r w:rsidRPr="009C75E9">
                    <w:rPr>
                      <w:rFonts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 </w:t>
                  </w:r>
                </w:p>
                <w:p w:rsidR="003D3A47" w:rsidRPr="009C75E9" w:rsidRDefault="003D3A47" w:rsidP="003D3A47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الخدمات </w:t>
                  </w:r>
                  <w:r w:rsidR="00714799"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التجارية </w:t>
                  </w:r>
                  <w:r w:rsidRPr="009C75E9"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>غير المالية</w:t>
                  </w:r>
                </w:p>
                <w:p w:rsidR="003D3A47" w:rsidRPr="009C75E9" w:rsidRDefault="003D3A47" w:rsidP="003D3A47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Calibri" w:hAnsi="Calibri" w:cs="Arabic Transparent"/>
                      <w:b/>
                      <w:bCs/>
                      <w:color w:val="E36C0A"/>
                      <w:sz w:val="44"/>
                      <w:szCs w:val="44"/>
                      <w:rtl/>
                    </w:rPr>
                  </w:pPr>
                  <w:r w:rsidRPr="009C75E9">
                    <w:rPr>
                      <w:rFonts w:ascii="Calibri" w:hAnsi="Calibri" w:cs="Arabic Transparent" w:hint="cs"/>
                      <w:b/>
                      <w:bCs/>
                      <w:color w:val="E36C0A"/>
                      <w:sz w:val="44"/>
                      <w:szCs w:val="44"/>
                      <w:rtl/>
                    </w:rPr>
                    <w:t xml:space="preserve">قطاع تجارة الجملة  </w:t>
                  </w:r>
                </w:p>
                <w:p w:rsidR="003D3A47" w:rsidRDefault="003D3A47" w:rsidP="003D3A47">
                  <w:pPr>
                    <w:pStyle w:val="Paragraphedeliste"/>
                  </w:pPr>
                </w:p>
              </w:txbxContent>
            </v:textbox>
            <w10:wrap anchorx="margin"/>
          </v:shape>
        </w:pict>
      </w:r>
      <w:r w:rsidR="00532EF1" w:rsidRPr="009C75E9">
        <w:rPr>
          <w:rFonts w:ascii="Calibri" w:hAnsi="Calibri" w:cs="Arabic Transparent"/>
          <w:b/>
          <w:bCs/>
          <w:color w:val="E36C0A"/>
          <w:sz w:val="44"/>
          <w:szCs w:val="44"/>
        </w:rPr>
        <w:t xml:space="preserve">  </w:t>
      </w:r>
      <w:r w:rsidR="002F35CB" w:rsidRPr="009C75E9">
        <w:rPr>
          <w:rFonts w:ascii="Calibri" w:hAnsi="Calibri" w:cs="Arabic Transparent"/>
          <w:b/>
          <w:bCs/>
          <w:color w:val="E36C0A"/>
          <w:sz w:val="44"/>
          <w:szCs w:val="44"/>
        </w:rPr>
        <w:t xml:space="preserve">          </w:t>
      </w:r>
      <w:r w:rsidR="00532EF1" w:rsidRPr="009C75E9">
        <w:rPr>
          <w:rFonts w:ascii="Calibri" w:hAnsi="Calibri" w:cs="Arabic Transparent"/>
          <w:b/>
          <w:bCs/>
          <w:color w:val="E36C0A"/>
          <w:sz w:val="44"/>
          <w:szCs w:val="44"/>
        </w:rPr>
        <w:t xml:space="preserve">    </w:t>
      </w:r>
      <w:r w:rsidR="00F17282" w:rsidRPr="009C75E9">
        <w:rPr>
          <w:rFonts w:ascii="Calibri" w:hAnsi="Calibri" w:cs="Arabic Transparent" w:hint="cs"/>
          <w:b/>
          <w:bCs/>
          <w:color w:val="E36C0A"/>
          <w:sz w:val="44"/>
          <w:szCs w:val="44"/>
          <w:rtl/>
        </w:rPr>
        <w:t xml:space="preserve">                   </w:t>
      </w:r>
    </w:p>
    <w:p w:rsidR="003D3A47" w:rsidRPr="009C75E9" w:rsidRDefault="00C81B39" w:rsidP="008B4C1A">
      <w:pPr>
        <w:pStyle w:val="Paragraphedeliste"/>
        <w:spacing w:before="120" w:after="240"/>
        <w:ind w:right="57"/>
        <w:rPr>
          <w:rFonts w:ascii="Calibri" w:hAnsi="Calibri" w:cs="Arabic Transparent"/>
          <w:b/>
          <w:bCs/>
          <w:color w:val="660066"/>
          <w:sz w:val="28"/>
          <w:szCs w:val="28"/>
          <w:rtl/>
          <w:lang w:bidi="ar-MA"/>
        </w:rPr>
      </w:pPr>
      <w:r w:rsidRPr="009C75E9"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  <w:t xml:space="preserve">              </w:t>
      </w:r>
    </w:p>
    <w:p w:rsidR="00DA41BE" w:rsidRDefault="00E7156E" w:rsidP="00E7156E">
      <w:pPr>
        <w:pStyle w:val="Paragraphedeliste"/>
        <w:spacing w:before="120" w:after="240"/>
        <w:ind w:left="7092" w:right="57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  <w:r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  <w:t xml:space="preserve"> </w:t>
      </w:r>
    </w:p>
    <w:p w:rsidR="00C81B39" w:rsidRPr="009C75E9" w:rsidRDefault="00413F03" w:rsidP="00DA41BE">
      <w:pPr>
        <w:pStyle w:val="Paragraphedeliste"/>
        <w:spacing w:before="120" w:after="240"/>
        <w:ind w:left="7092" w:right="57"/>
        <w:jc w:val="right"/>
        <w:rPr>
          <w:rFonts w:ascii="Calibri" w:hAnsi="Calibri" w:cs="Arabic Transparent"/>
          <w:color w:val="E36C0A"/>
          <w:sz w:val="36"/>
          <w:szCs w:val="36"/>
          <w:lang w:bidi="ar-MA"/>
        </w:rPr>
      </w:pPr>
      <w:r w:rsidRPr="00413F03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50" type="#_x0000_t32" style="position:absolute;left:0;text-align:left;margin-left:-57.35pt;margin-top:23.9pt;width:567.7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" strokecolor="#e46c0a">
            <v:shadow color="#974706 [1609]" opacity=".5" offset="1pt"/>
          </v:shape>
        </w:pict>
      </w:r>
      <w:r w:rsidR="00E7156E"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  <w:t xml:space="preserve">         </w:t>
      </w:r>
      <w:r w:rsidR="00F4304B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شتنبر</w:t>
      </w:r>
      <w:r w:rsidR="00C81B39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201</w:t>
      </w:r>
      <w:r w:rsidR="003F6657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7</w:t>
      </w:r>
    </w:p>
    <w:p w:rsidR="00F70470" w:rsidRPr="009C75E9" w:rsidRDefault="00F70470" w:rsidP="00F70470">
      <w:pPr>
        <w:pStyle w:val="Paragraphedeliste"/>
        <w:rPr>
          <w:rFonts w:ascii="Calibri" w:hAnsi="Calibri" w:cs="Arabic Transparent"/>
          <w:color w:val="E36C0A"/>
          <w:sz w:val="36"/>
          <w:szCs w:val="36"/>
          <w:rtl/>
          <w:lang w:bidi="ar-MA"/>
        </w:rPr>
      </w:pPr>
    </w:p>
    <w:p w:rsidR="00C81B39" w:rsidRPr="009C75E9" w:rsidRDefault="00413F03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  <w:r w:rsidRPr="00413F03">
        <w:rPr>
          <w:noProof/>
          <w:lang w:eastAsia="fr-FR"/>
        </w:rPr>
        <w:pict>
          <v:shape id="Text Box 30" o:spid="_x0000_s1049" type="#_x0000_t202" style="position:absolute;left:0;text-align:left;margin-left:0;margin-top:16.6pt;width:464.85pt;height:87.65pt;z-index:25165721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" fillcolor="#fbd4b4">
            <v:textbox>
              <w:txbxContent>
                <w:p w:rsidR="00C81B39" w:rsidRPr="00C81B39" w:rsidRDefault="00C81B39" w:rsidP="00F4304B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sz w:val="24"/>
                      <w:szCs w:val="24"/>
                      <w:rtl/>
                    </w:rPr>
                  </w:pP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تبرز هذه المذكرة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أهم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ارتسامات </w:t>
                  </w:r>
                  <w:r w:rsidR="009339E2" w:rsidRPr="009C75E9">
                    <w:rPr>
                      <w:rFonts w:cs="Times New Roman" w:hint="cs"/>
                      <w:sz w:val="26"/>
                      <w:szCs w:val="26"/>
                      <w:rtl/>
                      <w:lang w:bidi="ar-MA"/>
                    </w:rPr>
                    <w:t>أرباب</w:t>
                  </w:r>
                  <w:r w:rsidR="009339E2" w:rsidRPr="009C75E9">
                    <w:rPr>
                      <w:rFonts w:cs="Times New Roman"/>
                      <w:sz w:val="26"/>
                      <w:szCs w:val="26"/>
                      <w:rtl/>
                      <w:lang w:bidi="ar-MA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ال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مقاولات المستقاة 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بحوث الظرفية الاقتصادية المنجزة من طرف المندوبية السامية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للتخطيط </w:t>
                  </w:r>
                  <w:r w:rsidR="00684D69">
                    <w:rPr>
                      <w:rFonts w:hint="cs"/>
                      <w:sz w:val="24"/>
                      <w:szCs w:val="24"/>
                      <w:rtl/>
                    </w:rPr>
                    <w:t>برسم الفصل</w:t>
                  </w:r>
                  <w:r w:rsidR="00767B32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F4304B">
                    <w:rPr>
                      <w:rFonts w:hint="cs"/>
                      <w:sz w:val="24"/>
                      <w:szCs w:val="24"/>
                      <w:rtl/>
                    </w:rPr>
                    <w:t>الثالث</w:t>
                  </w:r>
                  <w:r w:rsidR="00684D6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من سنة 201</w:t>
                  </w:r>
                  <w:r w:rsidR="00D3478B">
                    <w:rPr>
                      <w:rFonts w:hint="cs"/>
                      <w:sz w:val="24"/>
                      <w:szCs w:val="24"/>
                      <w:rtl/>
                    </w:rPr>
                    <w:t>7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لدى المقاولات ال</w:t>
                  </w:r>
                  <w:r w:rsidR="0071479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عاملة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="00714799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ب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قطاع</w:t>
                  </w:r>
                  <w:r w:rsidR="008B4C1A">
                    <w:rPr>
                      <w:rFonts w:hint="cs"/>
                      <w:sz w:val="24"/>
                      <w:szCs w:val="24"/>
                      <w:rtl/>
                    </w:rPr>
                    <w:t>ي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EE18DE" w:rsidRPr="00EE18DE">
                    <w:rPr>
                      <w:rFonts w:hint="cs"/>
                      <w:sz w:val="24"/>
                      <w:szCs w:val="24"/>
                      <w:rtl/>
                    </w:rPr>
                    <w:t xml:space="preserve">الخدمات </w:t>
                  </w:r>
                  <w:r w:rsidR="00714799" w:rsidRPr="00714799">
                    <w:rPr>
                      <w:sz w:val="24"/>
                      <w:szCs w:val="24"/>
                      <w:rtl/>
                    </w:rPr>
                    <w:t>التجارية</w:t>
                  </w:r>
                  <w:r w:rsidR="00714799" w:rsidRPr="00714799">
                    <w:rPr>
                      <w:sz w:val="24"/>
                      <w:szCs w:val="24"/>
                    </w:rPr>
                    <w:t xml:space="preserve"> </w:t>
                  </w:r>
                  <w:r w:rsidR="00EE18DE" w:rsidRPr="00EE18DE">
                    <w:rPr>
                      <w:sz w:val="24"/>
                      <w:szCs w:val="24"/>
                      <w:rtl/>
                    </w:rPr>
                    <w:t>غير المالية</w:t>
                  </w:r>
                  <w:r w:rsidR="00EE18DE">
                    <w:rPr>
                      <w:rFonts w:hint="cs"/>
                      <w:sz w:val="24"/>
                      <w:szCs w:val="24"/>
                      <w:rtl/>
                    </w:rPr>
                    <w:t xml:space="preserve"> و</w:t>
                  </w:r>
                  <w:r w:rsidR="00EE18DE" w:rsidRPr="00EE18DE">
                    <w:rPr>
                      <w:rFonts w:hint="cs"/>
                      <w:sz w:val="24"/>
                      <w:szCs w:val="24"/>
                      <w:rtl/>
                      <w:lang w:bidi="ar-MA"/>
                    </w:rPr>
                    <w:t>تجارة الجملة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. وترصد هذه الإرتسامات </w:t>
                  </w:r>
                  <w:r w:rsidRPr="00C81B39">
                    <w:rPr>
                      <w:sz w:val="24"/>
                      <w:szCs w:val="24"/>
                      <w:rtl/>
                    </w:rPr>
                    <w:t>التطور الحاصل في إنتاج هذ</w:t>
                  </w:r>
                  <w:r w:rsidR="005029D6">
                    <w:rPr>
                      <w:rFonts w:hint="cs"/>
                      <w:sz w:val="24"/>
                      <w:szCs w:val="24"/>
                      <w:rtl/>
                    </w:rPr>
                    <w:t>ين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القطاع</w:t>
                  </w:r>
                  <w:r w:rsidR="007D0A36">
                    <w:rPr>
                      <w:rFonts w:hint="cs"/>
                      <w:sz w:val="24"/>
                      <w:szCs w:val="24"/>
                      <w:rtl/>
                    </w:rPr>
                    <w:t>ين</w:t>
                  </w:r>
                  <w:r w:rsidRPr="00C81B39">
                    <w:rPr>
                      <w:sz w:val="24"/>
                      <w:szCs w:val="24"/>
                    </w:rPr>
                    <w:t xml:space="preserve">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خلال الفصل </w:t>
                  </w:r>
                  <w:r w:rsidR="00F4304B">
                    <w:rPr>
                      <w:rFonts w:hint="cs"/>
                      <w:sz w:val="24"/>
                      <w:szCs w:val="24"/>
                      <w:rtl/>
                    </w:rPr>
                    <w:t>الثاني</w:t>
                  </w:r>
                  <w:r w:rsidR="00767B32" w:rsidRPr="009C75E9">
                    <w:rPr>
                      <w:rFonts w:cs="Times New Roman"/>
                      <w:sz w:val="26"/>
                      <w:szCs w:val="26"/>
                      <w:rtl/>
                      <w:lang w:bidi="ar-MA"/>
                    </w:rPr>
                    <w:t xml:space="preserve">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سنة </w:t>
                  </w:r>
                  <w:r w:rsidR="005D2698">
                    <w:rPr>
                      <w:rFonts w:hint="cs"/>
                      <w:sz w:val="24"/>
                      <w:szCs w:val="24"/>
                      <w:rtl/>
                    </w:rPr>
                    <w:t>2017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 وكذا التوقعات الخاصة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بالفصل</w:t>
                  </w:r>
                  <w:r w:rsidR="00EE18DE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F4304B">
                    <w:rPr>
                      <w:rFonts w:hint="cs"/>
                      <w:sz w:val="24"/>
                      <w:szCs w:val="24"/>
                      <w:rtl/>
                    </w:rPr>
                    <w:t xml:space="preserve">الثالث </w:t>
                  </w:r>
                  <w:r w:rsidR="004C7C69">
                    <w:rPr>
                      <w:rFonts w:hint="cs"/>
                      <w:sz w:val="24"/>
                      <w:szCs w:val="24"/>
                      <w:rtl/>
                    </w:rPr>
                    <w:t xml:space="preserve">من </w:t>
                  </w:r>
                  <w:r w:rsidRPr="00C81B39">
                    <w:rPr>
                      <w:sz w:val="24"/>
                      <w:szCs w:val="24"/>
                      <w:rtl/>
                    </w:rPr>
                    <w:t xml:space="preserve">سنة 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>201</w:t>
                  </w:r>
                  <w:r w:rsidR="00D3478B">
                    <w:rPr>
                      <w:rFonts w:hint="cs"/>
                      <w:sz w:val="24"/>
                      <w:szCs w:val="24"/>
                      <w:rtl/>
                    </w:rPr>
                    <w:t>7</w:t>
                  </w:r>
                  <w:r w:rsidR="000C252E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 w:rsidRPr="00C81B3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C81B39" w:rsidRPr="009C75E9" w:rsidRDefault="00C81B39" w:rsidP="00782984">
      <w:pPr>
        <w:pStyle w:val="Paragraphedeliste"/>
        <w:jc w:val="right"/>
        <w:rPr>
          <w:rFonts w:ascii="Calibri" w:hAnsi="Calibri" w:cs="Arabic Transparent"/>
          <w:b/>
          <w:bCs/>
          <w:color w:val="660066"/>
          <w:sz w:val="28"/>
          <w:szCs w:val="28"/>
          <w:lang w:bidi="ar-MA"/>
        </w:rPr>
      </w:pPr>
    </w:p>
    <w:p w:rsidR="00F70470" w:rsidRPr="009C75E9" w:rsidRDefault="005F7673" w:rsidP="00782984">
      <w:pPr>
        <w:pStyle w:val="Paragraphedeliste"/>
        <w:jc w:val="right"/>
        <w:rPr>
          <w:rFonts w:ascii="Calibri" w:hAnsi="Calibri" w:cs="Arabic Transparent"/>
          <w:color w:val="E36C0A"/>
          <w:sz w:val="36"/>
          <w:szCs w:val="36"/>
          <w:rtl/>
          <w:lang w:bidi="ar-MA"/>
        </w:rPr>
      </w:pPr>
      <w:r>
        <w:rPr>
          <w:rFonts w:ascii="Calibri" w:hAnsi="Calibri" w:cs="Arabic Transparent"/>
          <w:color w:val="E36C0A"/>
          <w:sz w:val="36"/>
          <w:szCs w:val="36"/>
          <w:lang w:bidi="ar-MA"/>
        </w:rPr>
        <w:t xml:space="preserve">                         </w:t>
      </w:r>
    </w:p>
    <w:p w:rsidR="00FB117E" w:rsidRPr="009C75E9" w:rsidRDefault="00AE1377" w:rsidP="00F4304B">
      <w:pPr>
        <w:pStyle w:val="Paragraphedeliste"/>
        <w:numPr>
          <w:ilvl w:val="0"/>
          <w:numId w:val="10"/>
        </w:numPr>
        <w:ind w:left="425" w:right="284" w:hanging="425"/>
        <w:rPr>
          <w:rFonts w:ascii="Calibri" w:hAnsi="Calibri" w:cs="Arabic Transparent"/>
          <w:color w:val="E36C0A"/>
          <w:sz w:val="36"/>
          <w:szCs w:val="36"/>
          <w:lang w:bidi="ar-MA"/>
        </w:rPr>
      </w:pP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ارتسامات </w:t>
      </w:r>
      <w:r w:rsidR="009511CE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أرباب</w:t>
      </w: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 </w:t>
      </w:r>
      <w:r w:rsidR="0050529E" w:rsidRPr="00743513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الخاصة</w:t>
      </w:r>
      <w:r w:rsidR="0050529E" w:rsidRPr="00743513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0076C4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ب</w:t>
      </w:r>
      <w:r w:rsidR="00A979AC" w:rsidRPr="00A979AC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الفصل </w:t>
      </w:r>
      <w:r w:rsidR="00F4304B" w:rsidRPr="00F4304B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الثاني</w:t>
      </w:r>
      <w:r w:rsidR="00F4304B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B155D5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من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سنة 201</w:t>
      </w:r>
      <w:r w:rsidR="00A979AC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7</w:t>
      </w:r>
    </w:p>
    <w:p w:rsidR="001760D5" w:rsidRPr="009C75E9" w:rsidRDefault="001760D5" w:rsidP="001760D5">
      <w:pPr>
        <w:ind w:left="360"/>
        <w:rPr>
          <w:rFonts w:ascii="Calibri" w:hAnsi="Calibri" w:cs="Arabic Transparent"/>
          <w:color w:val="E36C0A"/>
          <w:sz w:val="16"/>
          <w:szCs w:val="16"/>
          <w:lang w:bidi="ar-MA"/>
        </w:rPr>
      </w:pPr>
    </w:p>
    <w:p w:rsidR="001760D5" w:rsidRPr="009C75E9" w:rsidRDefault="002E347E" w:rsidP="002E347E">
      <w:pPr>
        <w:pStyle w:val="Paragraphedeliste"/>
        <w:numPr>
          <w:ilvl w:val="1"/>
          <w:numId w:val="19"/>
        </w:numPr>
        <w:spacing w:before="120"/>
        <w:ind w:left="1134" w:hanging="527"/>
        <w:rPr>
          <w:rFonts w:ascii="Calibri" w:hAnsi="Calibri" w:cs="Arabic Transparent"/>
          <w:b/>
          <w:bCs/>
          <w:color w:val="C00000"/>
          <w:sz w:val="28"/>
          <w:szCs w:val="28"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-538480</wp:posOffset>
            </wp:positionH>
            <wp:positionV relativeFrom="margin">
              <wp:posOffset>4218305</wp:posOffset>
            </wp:positionV>
            <wp:extent cx="3343275" cy="2762250"/>
            <wp:effectExtent l="0" t="0" r="0" b="0"/>
            <wp:wrapSquare wrapText="bothSides"/>
            <wp:docPr id="33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AE1377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الخدمات </w:t>
      </w:r>
      <w:r w:rsidR="00714799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 w:rsidR="00714799" w:rsidRPr="009C75E9">
        <w:rPr>
          <w:rFonts w:ascii="Calibri" w:hAnsi="Calibri" w:cs="Arabic Transparent"/>
          <w:b/>
          <w:bCs/>
          <w:color w:val="C00000"/>
          <w:sz w:val="28"/>
          <w:szCs w:val="28"/>
          <w:lang w:bidi="ar-MA"/>
        </w:rPr>
        <w:t xml:space="preserve"> </w:t>
      </w:r>
      <w:r w:rsidR="00AE1377"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  <w:r w:rsidR="00AE1377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 </w:t>
      </w:r>
    </w:p>
    <w:p w:rsidR="00C306F2" w:rsidRPr="009C75E9" w:rsidRDefault="00CB711F" w:rsidP="006C7DB5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E23A74">
        <w:rPr>
          <w:rFonts w:cs="Times New Roman" w:hint="cs"/>
          <w:sz w:val="26"/>
          <w:szCs w:val="26"/>
          <w:rtl/>
          <w:lang w:bidi="ar-MA"/>
        </w:rPr>
        <w:t>خلال ا</w:t>
      </w:r>
      <w:r w:rsidRPr="00E23A74">
        <w:rPr>
          <w:rFonts w:cs="Times New Roman"/>
          <w:sz w:val="26"/>
          <w:szCs w:val="26"/>
          <w:rtl/>
          <w:lang w:bidi="ar-MA"/>
        </w:rPr>
        <w:t>لفصل</w:t>
      </w:r>
      <w:r>
        <w:rPr>
          <w:rFonts w:cs="Times New Roman" w:hint="cs"/>
          <w:sz w:val="26"/>
          <w:szCs w:val="26"/>
          <w:rtl/>
          <w:lang w:bidi="ar-MA"/>
        </w:rPr>
        <w:t xml:space="preserve"> الثاني</w:t>
      </w:r>
      <w:r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Pr="00E23A74">
        <w:rPr>
          <w:rFonts w:cs="Times New Roman" w:hint="cs"/>
          <w:sz w:val="26"/>
          <w:szCs w:val="26"/>
          <w:rtl/>
          <w:lang w:bidi="ar-MA"/>
        </w:rPr>
        <w:t xml:space="preserve">من </w:t>
      </w:r>
      <w:r>
        <w:rPr>
          <w:rFonts w:cs="Times New Roman"/>
          <w:sz w:val="26"/>
          <w:szCs w:val="26"/>
          <w:rtl/>
          <w:lang w:bidi="ar-MA"/>
        </w:rPr>
        <w:t>سنة</w:t>
      </w:r>
      <w:r>
        <w:rPr>
          <w:rFonts w:cs="Times New Roman"/>
          <w:sz w:val="26"/>
          <w:szCs w:val="26"/>
          <w:lang w:bidi="ar-MA"/>
        </w:rPr>
        <w:t xml:space="preserve"> </w:t>
      </w:r>
      <w:r w:rsidR="00B150EC">
        <w:rPr>
          <w:rFonts w:cs="Times New Roman"/>
          <w:sz w:val="26"/>
          <w:szCs w:val="26"/>
          <w:lang w:bidi="ar-MA"/>
        </w:rPr>
        <w:t>2017</w:t>
      </w:r>
      <w:r w:rsidR="00B450E9">
        <w:rPr>
          <w:rFonts w:cs="Times New Roman"/>
          <w:sz w:val="26"/>
          <w:szCs w:val="26"/>
          <w:lang w:bidi="ar-MA"/>
        </w:rPr>
        <w:t xml:space="preserve"> </w:t>
      </w:r>
      <w:r w:rsidR="00B150EC">
        <w:rPr>
          <w:rFonts w:cs="Times New Roman" w:hint="cs"/>
          <w:sz w:val="26"/>
          <w:szCs w:val="26"/>
          <w:rtl/>
          <w:lang w:bidi="ar-MA"/>
        </w:rPr>
        <w:t>، قد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تكون </w:t>
      </w:r>
      <w:r w:rsidRPr="009C75E9">
        <w:rPr>
          <w:rFonts w:cs="Times New Roman" w:hint="cs"/>
          <w:sz w:val="26"/>
          <w:szCs w:val="26"/>
          <w:rtl/>
          <w:lang w:bidi="ar-MA"/>
        </w:rPr>
        <w:t>قدرة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الإنتاج </w:t>
      </w:r>
      <w:r w:rsidRPr="009C75E9">
        <w:rPr>
          <w:rFonts w:cs="Times New Roman" w:hint="cs"/>
          <w:sz w:val="26"/>
          <w:szCs w:val="26"/>
          <w:rtl/>
          <w:lang w:bidi="ar-MA"/>
        </w:rPr>
        <w:t>المستعملة</w:t>
      </w:r>
      <w:r>
        <w:rPr>
          <w:rFonts w:cs="Times New Roman" w:hint="cs"/>
          <w:sz w:val="26"/>
          <w:szCs w:val="26"/>
          <w:rtl/>
          <w:lang w:bidi="ar-MA"/>
        </w:rPr>
        <w:t xml:space="preserve"> ل</w:t>
      </w:r>
      <w:r w:rsidRPr="009C75E9">
        <w:rPr>
          <w:rFonts w:cs="Times New Roman"/>
          <w:sz w:val="26"/>
          <w:szCs w:val="26"/>
          <w:rtl/>
          <w:lang w:bidi="ar-MA"/>
        </w:rPr>
        <w:t>مقاولات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Pr="009C75E9">
        <w:rPr>
          <w:rFonts w:cs="Times New Roman"/>
          <w:b/>
          <w:bCs/>
          <w:color w:val="660066"/>
          <w:sz w:val="26"/>
          <w:szCs w:val="26"/>
          <w:lang w:bidi="ar-MA"/>
        </w:rPr>
        <w:t xml:space="preserve"> </w:t>
      </w:r>
      <w:r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بلغت نسبة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/>
          <w:sz w:val="26"/>
          <w:szCs w:val="26"/>
          <w:lang w:bidi="ar-MA"/>
        </w:rPr>
        <w:t>%</w:t>
      </w:r>
      <w:r>
        <w:rPr>
          <w:rFonts w:cs="Times New Roman" w:hint="cs"/>
          <w:sz w:val="26"/>
          <w:szCs w:val="26"/>
          <w:rtl/>
          <w:lang w:bidi="ar-MA"/>
        </w:rPr>
        <w:t>79.</w:t>
      </w:r>
      <w:r w:rsidRPr="00CB711F">
        <w:rPr>
          <w:rFonts w:cs="Times New Roman"/>
          <w:sz w:val="26"/>
          <w:szCs w:val="26"/>
          <w:rtl/>
          <w:lang w:bidi="ar-MA"/>
        </w:rPr>
        <w:t xml:space="preserve"> </w:t>
      </w:r>
      <w:r w:rsidR="00B150EC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="00B150EC" w:rsidRPr="009C75E9">
        <w:rPr>
          <w:rFonts w:cs="Times New Roman" w:hint="cs"/>
          <w:sz w:val="26"/>
          <w:szCs w:val="26"/>
          <w:rtl/>
          <w:lang w:bidi="ar-MA"/>
        </w:rPr>
        <w:t>يكون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E23A74">
        <w:rPr>
          <w:rFonts w:cs="Times New Roman"/>
          <w:sz w:val="26"/>
          <w:szCs w:val="26"/>
          <w:rtl/>
          <w:lang w:bidi="ar-MA"/>
        </w:rPr>
        <w:t>عرف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النشاط</w:t>
      </w:r>
      <w:r w:rsidRPr="009C75E9">
        <w:rPr>
          <w:rFonts w:cs="Times New Roman"/>
          <w:sz w:val="26"/>
          <w:szCs w:val="26"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الإجمالي</w:t>
      </w:r>
      <w:r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>ل</w:t>
      </w:r>
      <w:r w:rsidRPr="009C75E9">
        <w:rPr>
          <w:rFonts w:cs="Times New Roman" w:hint="cs"/>
          <w:sz w:val="26"/>
          <w:szCs w:val="26"/>
          <w:rtl/>
          <w:lang w:bidi="ar-MA"/>
        </w:rPr>
        <w:t>هذا القطاع</w:t>
      </w:r>
      <w:r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>ارتفاعا حسب</w:t>
      </w:r>
      <w:r w:rsidR="00597784" w:rsidRPr="009C75E9">
        <w:rPr>
          <w:rFonts w:cs="Times New Roman" w:hint="cs"/>
          <w:sz w:val="26"/>
          <w:szCs w:val="26"/>
          <w:rtl/>
          <w:lang w:bidi="ar-MA"/>
        </w:rPr>
        <w:t xml:space="preserve"> %</w:t>
      </w:r>
      <w:r w:rsidR="00780B3E">
        <w:rPr>
          <w:rFonts w:cs="Times New Roman" w:hint="cs"/>
          <w:sz w:val="26"/>
          <w:szCs w:val="26"/>
          <w:rtl/>
          <w:lang w:bidi="ar-MA"/>
        </w:rPr>
        <w:t>6</w:t>
      </w:r>
      <w:r w:rsidR="00CD0F41">
        <w:rPr>
          <w:rFonts w:cs="Times New Roman" w:hint="cs"/>
          <w:sz w:val="26"/>
          <w:szCs w:val="26"/>
          <w:rtl/>
          <w:lang w:bidi="ar-MA"/>
        </w:rPr>
        <w:t>8</w:t>
      </w:r>
      <w:r w:rsidR="00597784" w:rsidRPr="009C75E9">
        <w:rPr>
          <w:rFonts w:cs="Times New Roman"/>
          <w:sz w:val="26"/>
          <w:szCs w:val="26"/>
          <w:rtl/>
          <w:lang w:bidi="ar-MA"/>
        </w:rPr>
        <w:t xml:space="preserve"> من</w:t>
      </w:r>
      <w:r w:rsidR="00597784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A63D3E">
        <w:rPr>
          <w:rFonts w:cs="Times New Roman" w:hint="cs"/>
          <w:sz w:val="26"/>
          <w:szCs w:val="26"/>
          <w:rtl/>
          <w:lang w:bidi="ar-MA"/>
        </w:rPr>
        <w:t xml:space="preserve"> المقاولات</w:t>
      </w:r>
      <w:r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="00597784" w:rsidRPr="00E23A7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10A01" w:rsidRPr="00E23A74">
        <w:rPr>
          <w:rFonts w:cs="Times New Roman" w:hint="cs"/>
          <w:sz w:val="26"/>
          <w:szCs w:val="26"/>
          <w:rtl/>
          <w:lang w:bidi="ar-MA"/>
        </w:rPr>
        <w:t>و</w:t>
      </w:r>
      <w:r w:rsidR="00780B3E">
        <w:rPr>
          <w:rFonts w:cs="Times New Roman" w:hint="cs"/>
          <w:sz w:val="26"/>
          <w:szCs w:val="26"/>
          <w:rtl/>
          <w:lang w:bidi="ar-MA"/>
        </w:rPr>
        <w:t>انخفاضا</w:t>
      </w:r>
      <w:r w:rsidR="00610A01" w:rsidRPr="00E23A74">
        <w:rPr>
          <w:rFonts w:cs="Times New Roman" w:hint="cs"/>
          <w:sz w:val="26"/>
          <w:szCs w:val="26"/>
          <w:rtl/>
          <w:lang w:bidi="ar-MA"/>
        </w:rPr>
        <w:t xml:space="preserve"> حسب</w:t>
      </w:r>
      <w:r w:rsidR="004A331A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4A331A" w:rsidRPr="00E23A74">
        <w:rPr>
          <w:rFonts w:cs="Times New Roman"/>
          <w:sz w:val="26"/>
          <w:szCs w:val="26"/>
          <w:lang w:bidi="ar-MA"/>
        </w:rPr>
        <w:t>%</w:t>
      </w:r>
      <w:r w:rsidR="00780B3E">
        <w:rPr>
          <w:rFonts w:cs="Times New Roman" w:hint="cs"/>
          <w:sz w:val="26"/>
          <w:szCs w:val="26"/>
          <w:rtl/>
          <w:lang w:bidi="ar-MA"/>
        </w:rPr>
        <w:t>18</w:t>
      </w:r>
      <w:r w:rsidR="00AE3E91" w:rsidRPr="00E23A74">
        <w:rPr>
          <w:rFonts w:cs="Times New Roman" w:hint="cs"/>
          <w:sz w:val="26"/>
          <w:szCs w:val="26"/>
          <w:rtl/>
          <w:lang w:bidi="ar-MA"/>
        </w:rPr>
        <w:t xml:space="preserve"> منهم</w:t>
      </w:r>
      <w:r w:rsidR="00B12E1A" w:rsidRPr="00E23A74">
        <w:rPr>
          <w:rFonts w:cs="Times New Roman"/>
          <w:sz w:val="26"/>
          <w:szCs w:val="26"/>
          <w:rtl/>
          <w:lang w:bidi="ar-MA"/>
        </w:rPr>
        <w:t>.</w:t>
      </w:r>
      <w:r w:rsidR="00EF74BE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6C7DB5">
        <w:rPr>
          <w:rFonts w:cs="Times New Roman" w:hint="cs"/>
          <w:sz w:val="26"/>
          <w:szCs w:val="26"/>
          <w:rtl/>
          <w:lang w:bidi="ar-MA"/>
        </w:rPr>
        <w:t>ويعزى</w:t>
      </w:r>
      <w:r w:rsidR="009D1C12" w:rsidRPr="00E23A7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10A01" w:rsidRPr="00E23A74">
        <w:rPr>
          <w:rFonts w:cs="Times New Roman" w:hint="cs"/>
          <w:sz w:val="26"/>
          <w:szCs w:val="26"/>
          <w:rtl/>
          <w:lang w:bidi="ar-MA"/>
        </w:rPr>
        <w:t>هذا</w:t>
      </w:r>
      <w:r w:rsidR="008A5B8D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C7DB5">
        <w:rPr>
          <w:rFonts w:cs="Times New Roman" w:hint="cs"/>
          <w:sz w:val="26"/>
          <w:szCs w:val="26"/>
          <w:rtl/>
          <w:lang w:bidi="ar-MA"/>
        </w:rPr>
        <w:t>التطور</w:t>
      </w:r>
      <w:r w:rsidR="006C7DB5" w:rsidRPr="008A5B8D">
        <w:rPr>
          <w:rFonts w:cs="Times New Roman" w:hint="cs"/>
          <w:sz w:val="26"/>
          <w:szCs w:val="26"/>
          <w:rtl/>
          <w:lang w:bidi="ar-MA"/>
        </w:rPr>
        <w:t>،</w:t>
      </w:r>
      <w:r w:rsidR="008A5B8D">
        <w:rPr>
          <w:rFonts w:cs="Times New Roman" w:hint="cs"/>
          <w:sz w:val="26"/>
          <w:szCs w:val="26"/>
          <w:rtl/>
          <w:lang w:bidi="ar-MA"/>
        </w:rPr>
        <w:t xml:space="preserve"> من جهة، </w:t>
      </w:r>
      <w:r w:rsidR="006C7DB5">
        <w:rPr>
          <w:rFonts w:cs="Times New Roman" w:hint="cs"/>
          <w:sz w:val="26"/>
          <w:szCs w:val="26"/>
          <w:rtl/>
          <w:lang w:bidi="ar-MA"/>
        </w:rPr>
        <w:t>إلى</w:t>
      </w:r>
      <w:r w:rsidR="00610A01" w:rsidRPr="00E23A7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A5B8D">
        <w:rPr>
          <w:rFonts w:cs="Times New Roman" w:hint="cs"/>
          <w:sz w:val="26"/>
          <w:szCs w:val="26"/>
          <w:rtl/>
          <w:lang w:bidi="ar-MA"/>
        </w:rPr>
        <w:t>ال</w:t>
      </w:r>
      <w:r w:rsidR="00780B3E">
        <w:rPr>
          <w:rFonts w:cs="Times New Roman" w:hint="cs"/>
          <w:sz w:val="26"/>
          <w:szCs w:val="26"/>
          <w:rtl/>
          <w:lang w:bidi="ar-MA"/>
        </w:rPr>
        <w:t>تحسن</w:t>
      </w:r>
      <w:r w:rsidR="008A5B8D">
        <w:rPr>
          <w:rFonts w:cs="Times New Roman" w:hint="cs"/>
          <w:sz w:val="26"/>
          <w:szCs w:val="26"/>
          <w:rtl/>
          <w:lang w:bidi="ar-MA"/>
        </w:rPr>
        <w:t xml:space="preserve"> المسجل في</w:t>
      </w:r>
      <w:r w:rsidR="00681568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5029D6" w:rsidRPr="00E23A74">
        <w:rPr>
          <w:rFonts w:cs="Times New Roman" w:hint="cs"/>
          <w:sz w:val="26"/>
          <w:szCs w:val="26"/>
          <w:rtl/>
          <w:lang w:bidi="ar-MA"/>
        </w:rPr>
        <w:t>أ</w:t>
      </w:r>
      <w:r w:rsidR="00681568" w:rsidRPr="00E23A74">
        <w:rPr>
          <w:rFonts w:cs="Times New Roman"/>
          <w:sz w:val="26"/>
          <w:szCs w:val="26"/>
          <w:rtl/>
          <w:lang w:bidi="ar-MA"/>
        </w:rPr>
        <w:t xml:space="preserve">نشطة </w:t>
      </w:r>
      <w:r w:rsidR="00645F70" w:rsidRPr="00E23A74">
        <w:rPr>
          <w:rFonts w:cs="Times New Roman"/>
          <w:sz w:val="26"/>
          <w:szCs w:val="26"/>
          <w:rtl/>
          <w:lang w:bidi="ar-MA"/>
        </w:rPr>
        <w:t>"</w:t>
      </w:r>
      <w:r w:rsidR="00933918" w:rsidRPr="00E23A74">
        <w:rPr>
          <w:rFonts w:cs="Times New Roman"/>
          <w:sz w:val="26"/>
          <w:szCs w:val="26"/>
          <w:rtl/>
          <w:lang w:bidi="ar-MA"/>
        </w:rPr>
        <w:t>الاتصالات</w:t>
      </w:r>
      <w:r w:rsidR="00645F70" w:rsidRPr="00E23A74">
        <w:rPr>
          <w:rFonts w:cs="Times New Roman"/>
          <w:sz w:val="26"/>
          <w:szCs w:val="26"/>
          <w:rtl/>
          <w:lang w:bidi="ar-MA"/>
        </w:rPr>
        <w:t>"</w:t>
      </w:r>
      <w:r w:rsidR="00681568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4A331A" w:rsidRPr="00E23A74">
        <w:rPr>
          <w:rFonts w:cs="Times New Roman"/>
          <w:sz w:val="26"/>
          <w:szCs w:val="26"/>
          <w:rtl/>
          <w:lang w:bidi="ar-MA"/>
        </w:rPr>
        <w:t>و</w:t>
      </w:r>
      <w:r w:rsidR="0006180E" w:rsidRPr="009C75E9">
        <w:rPr>
          <w:rFonts w:cs="Times New Roman"/>
          <w:sz w:val="26"/>
          <w:szCs w:val="26"/>
          <w:rtl/>
          <w:lang w:bidi="ar-MA"/>
        </w:rPr>
        <w:t>"النقل الجوي"</w:t>
      </w:r>
      <w:r w:rsidR="00AE3E91" w:rsidRPr="00E23A74">
        <w:rPr>
          <w:rFonts w:cs="Times New Roman" w:hint="cs"/>
          <w:sz w:val="26"/>
          <w:szCs w:val="26"/>
          <w:rtl/>
          <w:lang w:bidi="ar-MA"/>
        </w:rPr>
        <w:t>،</w:t>
      </w:r>
      <w:r w:rsidR="0034059B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8A5B8D">
        <w:rPr>
          <w:rFonts w:cs="Times New Roman" w:hint="cs"/>
          <w:sz w:val="26"/>
          <w:szCs w:val="26"/>
          <w:rtl/>
          <w:lang w:bidi="ar-MA"/>
        </w:rPr>
        <w:t>ومن جهة أخرى،</w:t>
      </w:r>
      <w:r w:rsidR="000C252E" w:rsidRPr="00E23A7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C7DB5">
        <w:rPr>
          <w:rFonts w:cs="Times New Roman" w:hint="cs"/>
          <w:sz w:val="26"/>
          <w:szCs w:val="26"/>
          <w:rtl/>
          <w:lang w:bidi="ar-MA"/>
        </w:rPr>
        <w:t>إلى</w:t>
      </w:r>
      <w:r w:rsidR="009D1C12" w:rsidRPr="00E23A7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A331A" w:rsidRPr="00E23A74">
        <w:rPr>
          <w:rFonts w:cs="Times New Roman"/>
          <w:sz w:val="26"/>
          <w:szCs w:val="26"/>
          <w:rtl/>
          <w:lang w:bidi="ar-MA"/>
        </w:rPr>
        <w:t>ا</w:t>
      </w:r>
      <w:r w:rsidR="0006180E">
        <w:rPr>
          <w:rFonts w:cs="Times New Roman" w:hint="cs"/>
          <w:sz w:val="26"/>
          <w:szCs w:val="26"/>
          <w:rtl/>
          <w:lang w:bidi="ar-MA"/>
        </w:rPr>
        <w:t>ل</w:t>
      </w:r>
      <w:r w:rsidR="00780B3E">
        <w:rPr>
          <w:rFonts w:cs="Times New Roman" w:hint="cs"/>
          <w:sz w:val="26"/>
          <w:szCs w:val="26"/>
          <w:rtl/>
          <w:lang w:bidi="ar-MA"/>
        </w:rPr>
        <w:t>ا</w:t>
      </w:r>
      <w:r w:rsidR="008C3538">
        <w:rPr>
          <w:rFonts w:cs="Times New Roman" w:hint="cs"/>
          <w:sz w:val="26"/>
          <w:szCs w:val="26"/>
          <w:rtl/>
          <w:lang w:bidi="ar-MA"/>
        </w:rPr>
        <w:t>نخفاض</w:t>
      </w:r>
      <w:r w:rsidR="009D1C12" w:rsidRPr="00E23A7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A5B8D">
        <w:rPr>
          <w:rFonts w:cs="Times New Roman" w:hint="cs"/>
          <w:sz w:val="26"/>
          <w:szCs w:val="26"/>
          <w:rtl/>
          <w:lang w:bidi="ar-MA"/>
        </w:rPr>
        <w:t>المسجل</w:t>
      </w:r>
      <w:r w:rsidR="004A331A" w:rsidRPr="00E23A74">
        <w:rPr>
          <w:rFonts w:cs="Times New Roman"/>
          <w:sz w:val="26"/>
          <w:szCs w:val="26"/>
          <w:rtl/>
          <w:lang w:bidi="ar-MA"/>
        </w:rPr>
        <w:t xml:space="preserve"> </w:t>
      </w:r>
      <w:r w:rsidR="00F907F5" w:rsidRPr="00E23A74">
        <w:rPr>
          <w:rFonts w:cs="Times New Roman" w:hint="cs"/>
          <w:sz w:val="26"/>
          <w:szCs w:val="26"/>
          <w:rtl/>
          <w:lang w:bidi="ar-MA"/>
        </w:rPr>
        <w:t>على مستوى</w:t>
      </w:r>
      <w:r w:rsidR="00610A01" w:rsidRPr="00E23A74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907F5" w:rsidRPr="002B6D9F">
        <w:rPr>
          <w:rFonts w:cs="Times New Roman"/>
          <w:sz w:val="26"/>
          <w:szCs w:val="26"/>
          <w:rtl/>
          <w:lang w:bidi="ar-MA"/>
        </w:rPr>
        <w:t>أنشطة</w:t>
      </w:r>
      <w:r w:rsidR="0006180E" w:rsidRPr="002B6D9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6180E" w:rsidRPr="00E23A74">
        <w:rPr>
          <w:rFonts w:cs="Times New Roman"/>
          <w:sz w:val="26"/>
          <w:szCs w:val="26"/>
          <w:rtl/>
          <w:lang w:bidi="ar-MA"/>
        </w:rPr>
        <w:t>"</w:t>
      </w:r>
      <w:r w:rsidR="008A5B8D" w:rsidRPr="002B6D9F">
        <w:rPr>
          <w:rFonts w:cs="Times New Roman" w:hint="cs"/>
          <w:sz w:val="26"/>
          <w:szCs w:val="26"/>
          <w:rtl/>
          <w:lang w:bidi="ar-MA"/>
        </w:rPr>
        <w:t>الإشهار</w:t>
      </w:r>
      <w:r w:rsidR="008C3538" w:rsidRPr="002B6D9F">
        <w:rPr>
          <w:rFonts w:cs="Times New Roman"/>
          <w:sz w:val="26"/>
          <w:szCs w:val="26"/>
          <w:lang w:bidi="ar-MA"/>
        </w:rPr>
        <w:t xml:space="preserve"> </w:t>
      </w:r>
      <w:r w:rsidR="008C3538" w:rsidRPr="002B6D9F">
        <w:rPr>
          <w:rFonts w:cs="Times New Roman"/>
          <w:sz w:val="26"/>
          <w:szCs w:val="26"/>
          <w:rtl/>
          <w:lang w:bidi="ar-MA"/>
        </w:rPr>
        <w:t>ودراسات</w:t>
      </w:r>
      <w:r w:rsidR="008C3538" w:rsidRPr="002B6D9F">
        <w:rPr>
          <w:rFonts w:cs="Times New Roman"/>
          <w:sz w:val="26"/>
          <w:szCs w:val="26"/>
          <w:lang w:bidi="ar-MA"/>
        </w:rPr>
        <w:t xml:space="preserve"> </w:t>
      </w:r>
      <w:r w:rsidR="008C3538" w:rsidRPr="002B6D9F">
        <w:rPr>
          <w:rFonts w:cs="Times New Roman"/>
          <w:sz w:val="26"/>
          <w:szCs w:val="26"/>
          <w:rtl/>
          <w:lang w:bidi="ar-MA"/>
        </w:rPr>
        <w:t>السوق</w:t>
      </w:r>
      <w:r w:rsidR="0006180E" w:rsidRPr="00E23A74">
        <w:rPr>
          <w:rFonts w:cs="Times New Roman"/>
          <w:sz w:val="26"/>
          <w:szCs w:val="26"/>
          <w:rtl/>
          <w:lang w:bidi="ar-MA"/>
        </w:rPr>
        <w:t>"</w:t>
      </w:r>
      <w:r w:rsidR="0006180E">
        <w:rPr>
          <w:rFonts w:cs="Times New Roman" w:hint="cs"/>
          <w:sz w:val="26"/>
          <w:szCs w:val="26"/>
          <w:rtl/>
          <w:lang w:bidi="ar-MA"/>
        </w:rPr>
        <w:t>.</w:t>
      </w:r>
    </w:p>
    <w:p w:rsidR="00F721C8" w:rsidRPr="009C75E9" w:rsidRDefault="00AE3E91" w:rsidP="008C3538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>تجدر الاشارة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الى أن </w:t>
      </w:r>
      <w:r w:rsidR="008C3538">
        <w:rPr>
          <w:rFonts w:cs="Times New Roman" w:hint="cs"/>
          <w:sz w:val="26"/>
          <w:szCs w:val="26"/>
          <w:rtl/>
          <w:lang w:bidi="ar-MA"/>
        </w:rPr>
        <w:t>تحسن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 xml:space="preserve"> النشاط الإجمالي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721C8" w:rsidRPr="009C75E9">
        <w:rPr>
          <w:rFonts w:cs="Times New Roman"/>
          <w:sz w:val="26"/>
          <w:szCs w:val="26"/>
          <w:rtl/>
          <w:lang w:bidi="ar-MA"/>
        </w:rPr>
        <w:t>ل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>هذا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القطاع قد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 xml:space="preserve"> يكون</w:t>
      </w:r>
      <w:r w:rsidR="00F721C8" w:rsidRPr="009C75E9">
        <w:rPr>
          <w:rFonts w:cs="Times New Roman" w:hint="cs"/>
          <w:sz w:val="26"/>
          <w:szCs w:val="26"/>
          <w:rtl/>
          <w:lang w:bidi="ar-MA"/>
        </w:rPr>
        <w:t xml:space="preserve"> رافقه </w:t>
      </w:r>
      <w:r w:rsidR="008C3538">
        <w:rPr>
          <w:rFonts w:cs="Times New Roman" w:hint="cs"/>
          <w:sz w:val="26"/>
          <w:szCs w:val="26"/>
          <w:rtl/>
          <w:lang w:bidi="ar-MA"/>
        </w:rPr>
        <w:t>تحسن</w:t>
      </w:r>
      <w:r w:rsidR="002B319C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477CA" w:rsidRPr="009C75E9">
        <w:rPr>
          <w:rFonts w:cs="Times New Roman" w:hint="cs"/>
          <w:sz w:val="26"/>
          <w:szCs w:val="26"/>
          <w:rtl/>
          <w:lang w:bidi="ar-MA"/>
        </w:rPr>
        <w:t xml:space="preserve">في </w:t>
      </w:r>
      <w:r w:rsidR="007C47D0" w:rsidRPr="009C75E9">
        <w:rPr>
          <w:rFonts w:cs="Times New Roman" w:hint="cs"/>
          <w:sz w:val="26"/>
          <w:szCs w:val="26"/>
          <w:rtl/>
          <w:lang w:bidi="ar-MA"/>
        </w:rPr>
        <w:t>الخدمات الموجهة للخارج.</w:t>
      </w:r>
    </w:p>
    <w:p w:rsidR="00610A01" w:rsidRPr="009C75E9" w:rsidRDefault="00610A01" w:rsidP="002B42F8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اعتبر</w:t>
      </w:r>
      <w:r w:rsidR="007A21DC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9C75E9">
        <w:rPr>
          <w:rFonts w:cs="Times New Roman"/>
          <w:sz w:val="26"/>
          <w:szCs w:val="26"/>
          <w:rtl/>
          <w:lang w:bidi="ar-MA"/>
        </w:rPr>
        <w:t>مستوى</w:t>
      </w:r>
      <w:r w:rsidR="00EF74BE" w:rsidRPr="009C75E9">
        <w:rPr>
          <w:rFonts w:cs="Times New Roman"/>
          <w:sz w:val="26"/>
          <w:szCs w:val="26"/>
          <w:rtl/>
          <w:lang w:bidi="ar-MA"/>
        </w:rPr>
        <w:t xml:space="preserve"> دفاتر الطلب</w:t>
      </w:r>
      <w:r w:rsidR="00904B58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D97663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لقطاع </w:t>
      </w:r>
      <w:r w:rsidR="00A16DD4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الخدمات </w:t>
      </w:r>
      <w:r w:rsidR="00714799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التجارية</w:t>
      </w:r>
      <w:r w:rsidR="00714799" w:rsidRPr="009C75E9">
        <w:rPr>
          <w:rFonts w:cs="Times New Roman"/>
          <w:b/>
          <w:bCs/>
          <w:color w:val="660066"/>
          <w:sz w:val="26"/>
          <w:szCs w:val="26"/>
          <w:lang w:bidi="ar-MA"/>
        </w:rPr>
        <w:t xml:space="preserve"> </w:t>
      </w:r>
      <w:r w:rsidR="00A16DD4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A34235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9232D" w:rsidRPr="009C75E9">
        <w:rPr>
          <w:rFonts w:cs="Times New Roman" w:hint="cs"/>
          <w:sz w:val="26"/>
          <w:szCs w:val="26"/>
          <w:rtl/>
          <w:lang w:bidi="ar-MA"/>
        </w:rPr>
        <w:t>عاديا حسب</w:t>
      </w:r>
      <w:r w:rsidR="009D1C12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D1C12" w:rsidRPr="009C75E9">
        <w:rPr>
          <w:rFonts w:cs="Times New Roman"/>
          <w:sz w:val="26"/>
          <w:szCs w:val="26"/>
          <w:lang w:bidi="ar-MA"/>
        </w:rPr>
        <w:t>%</w:t>
      </w:r>
      <w:r w:rsidR="0006180E">
        <w:rPr>
          <w:rFonts w:cs="Times New Roman" w:hint="cs"/>
          <w:sz w:val="26"/>
          <w:szCs w:val="26"/>
          <w:rtl/>
          <w:lang w:bidi="ar-MA"/>
        </w:rPr>
        <w:t>7</w:t>
      </w:r>
      <w:r w:rsidR="008C3538">
        <w:rPr>
          <w:rFonts w:cs="Times New Roman" w:hint="cs"/>
          <w:sz w:val="26"/>
          <w:szCs w:val="26"/>
          <w:rtl/>
          <w:lang w:bidi="ar-MA"/>
        </w:rPr>
        <w:t>8</w:t>
      </w:r>
      <w:r w:rsidR="00042BDA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339E2" w:rsidRPr="009C75E9">
        <w:rPr>
          <w:rFonts w:cs="Times New Roman" w:hint="cs"/>
          <w:sz w:val="26"/>
          <w:szCs w:val="26"/>
          <w:rtl/>
          <w:lang w:bidi="ar-MA"/>
        </w:rPr>
        <w:t>من</w:t>
      </w:r>
      <w:r w:rsidR="00A16DD4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9511CE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9D1C12" w:rsidRPr="009C75E9">
        <w:rPr>
          <w:rFonts w:cs="Times New Roman"/>
          <w:sz w:val="26"/>
          <w:szCs w:val="26"/>
          <w:rtl/>
          <w:lang w:bidi="ar-MA"/>
        </w:rPr>
        <w:t xml:space="preserve"> المقاولات</w:t>
      </w:r>
      <w:r w:rsidR="00C94AC9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>وأ</w:t>
      </w:r>
      <w:r w:rsidR="002B42F8">
        <w:rPr>
          <w:rFonts w:cs="Times New Roman" w:hint="cs"/>
          <w:sz w:val="26"/>
          <w:szCs w:val="26"/>
          <w:rtl/>
          <w:lang w:bidi="ar-MA"/>
        </w:rPr>
        <w:t>كبر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من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2B42F8">
        <w:rPr>
          <w:rFonts w:cs="Times New Roman" w:hint="cs"/>
          <w:sz w:val="26"/>
          <w:szCs w:val="26"/>
          <w:rtl/>
          <w:lang w:bidi="ar-MA"/>
        </w:rPr>
        <w:t>ال</w:t>
      </w:r>
      <w:r w:rsidRPr="009C75E9">
        <w:rPr>
          <w:rFonts w:cs="Times New Roman" w:hint="cs"/>
          <w:sz w:val="26"/>
          <w:szCs w:val="26"/>
          <w:rtl/>
          <w:lang w:bidi="ar-MA"/>
        </w:rPr>
        <w:t>ع</w:t>
      </w:r>
      <w:r w:rsidRPr="009C75E9">
        <w:rPr>
          <w:rFonts w:cs="Times New Roman"/>
          <w:sz w:val="26"/>
          <w:szCs w:val="26"/>
          <w:rtl/>
          <w:lang w:bidi="ar-MA"/>
        </w:rPr>
        <w:t>ادي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42BDA" w:rsidRPr="009C75E9">
        <w:rPr>
          <w:rFonts w:cs="Times New Roman" w:hint="cs"/>
          <w:sz w:val="26"/>
          <w:szCs w:val="26"/>
          <w:rtl/>
          <w:lang w:bidi="ar-MA"/>
        </w:rPr>
        <w:t>حسب</w:t>
      </w:r>
      <w:r w:rsidR="00042BDA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9339E2" w:rsidRPr="009C75E9">
        <w:rPr>
          <w:rFonts w:cs="Times New Roman"/>
          <w:sz w:val="26"/>
          <w:szCs w:val="26"/>
          <w:lang w:bidi="ar-MA"/>
        </w:rPr>
        <w:t>%</w:t>
      </w:r>
      <w:r w:rsidR="002B42F8">
        <w:rPr>
          <w:rFonts w:cs="Times New Roman" w:hint="cs"/>
          <w:sz w:val="26"/>
          <w:szCs w:val="26"/>
          <w:rtl/>
          <w:lang w:bidi="ar-MA"/>
        </w:rPr>
        <w:t>15</w:t>
      </w:r>
      <w:r w:rsidR="00904B58" w:rsidRPr="009C75E9">
        <w:rPr>
          <w:rFonts w:cs="Times New Roman"/>
          <w:sz w:val="26"/>
          <w:szCs w:val="26"/>
          <w:rtl/>
          <w:lang w:bidi="ar-MA"/>
        </w:rPr>
        <w:t>.</w:t>
      </w:r>
      <w:r w:rsidR="00DD43E9" w:rsidRPr="00DD43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D43E9" w:rsidRPr="009C75E9">
        <w:rPr>
          <w:rFonts w:cs="Times New Roman" w:hint="cs"/>
          <w:sz w:val="26"/>
          <w:szCs w:val="26"/>
          <w:rtl/>
          <w:lang w:bidi="ar-MA"/>
        </w:rPr>
        <w:t xml:space="preserve">بخصوص </w:t>
      </w:r>
      <w:r w:rsidR="00DD43E9"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="00DD43E9"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="00DD43E9" w:rsidRPr="009C75E9">
        <w:rPr>
          <w:rFonts w:cs="Times New Roman"/>
          <w:sz w:val="26"/>
          <w:szCs w:val="26"/>
          <w:rtl/>
          <w:lang w:bidi="ar-MA"/>
        </w:rPr>
        <w:t xml:space="preserve"> قد </w:t>
      </w:r>
      <w:r w:rsidR="00DD43E9" w:rsidRPr="009C75E9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="00DD43E9" w:rsidRPr="009C75E9">
        <w:rPr>
          <w:rFonts w:cs="Times New Roman"/>
          <w:sz w:val="26"/>
          <w:szCs w:val="26"/>
          <w:rtl/>
          <w:lang w:bidi="ar-MA"/>
        </w:rPr>
        <w:t xml:space="preserve">عرف استقرارا حسب </w:t>
      </w:r>
      <w:r w:rsidR="00DD43E9" w:rsidRPr="009C75E9">
        <w:rPr>
          <w:rFonts w:cs="Times New Roman"/>
          <w:sz w:val="26"/>
          <w:szCs w:val="26"/>
          <w:lang w:bidi="ar-MA"/>
        </w:rPr>
        <w:t>%</w:t>
      </w:r>
      <w:r w:rsidR="00DD43E9">
        <w:rPr>
          <w:rFonts w:cs="Times New Roman" w:hint="cs"/>
          <w:sz w:val="26"/>
          <w:szCs w:val="26"/>
          <w:rtl/>
          <w:lang w:bidi="ar-MA"/>
        </w:rPr>
        <w:t>7</w:t>
      </w:r>
      <w:r w:rsidR="00CD0F41">
        <w:rPr>
          <w:rFonts w:cs="Times New Roman" w:hint="cs"/>
          <w:sz w:val="26"/>
          <w:szCs w:val="26"/>
          <w:rtl/>
          <w:lang w:bidi="ar-MA"/>
        </w:rPr>
        <w:t>5</w:t>
      </w:r>
      <w:r w:rsidR="00DD43E9" w:rsidRPr="009C75E9">
        <w:rPr>
          <w:rFonts w:cs="Times New Roman" w:hint="cs"/>
          <w:sz w:val="26"/>
          <w:szCs w:val="26"/>
          <w:rtl/>
          <w:lang w:bidi="ar-MA"/>
        </w:rPr>
        <w:t xml:space="preserve"> من أرباب</w:t>
      </w:r>
      <w:r w:rsidR="00DD43E9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DD43E9" w:rsidRPr="009C75E9">
        <w:rPr>
          <w:rFonts w:cs="Times New Roman" w:hint="cs"/>
          <w:sz w:val="26"/>
          <w:szCs w:val="26"/>
          <w:rtl/>
          <w:lang w:bidi="ar-MA"/>
        </w:rPr>
        <w:t>المقاولات</w:t>
      </w:r>
      <w:r w:rsidR="00DD43E9">
        <w:rPr>
          <w:rFonts w:cs="Times New Roman" w:hint="cs"/>
          <w:sz w:val="26"/>
          <w:szCs w:val="26"/>
          <w:rtl/>
          <w:lang w:bidi="ar-MA"/>
        </w:rPr>
        <w:t>.</w:t>
      </w:r>
    </w:p>
    <w:p w:rsidR="00E25799" w:rsidRPr="009C75E9" w:rsidRDefault="00DD43E9" w:rsidP="00DD43E9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>.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</w:p>
    <w:p w:rsidR="00AE1377" w:rsidRPr="009C75E9" w:rsidRDefault="00AE1377" w:rsidP="00E25799">
      <w:pPr>
        <w:pStyle w:val="Retraitcorpsdetexte"/>
        <w:spacing w:after="24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</w:p>
    <w:p w:rsidR="0055030D" w:rsidRPr="009C75E9" w:rsidRDefault="0055030D" w:rsidP="0087504A">
      <w:pPr>
        <w:rPr>
          <w:rFonts w:ascii="Calibri" w:hAnsi="Calibri" w:cs="Arabic Transparent"/>
          <w:sz w:val="28"/>
          <w:szCs w:val="28"/>
          <w:rtl/>
          <w:lang w:bidi="ar-MA"/>
        </w:rPr>
      </w:pPr>
    </w:p>
    <w:p w:rsidR="00AE1377" w:rsidRPr="009C75E9" w:rsidRDefault="0087504A" w:rsidP="007D38DA">
      <w:pPr>
        <w:pStyle w:val="Paragraphedeliste"/>
        <w:numPr>
          <w:ilvl w:val="1"/>
          <w:numId w:val="16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br w:type="page"/>
      </w:r>
      <w:r w:rsidR="00AE1377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lastRenderedPageBreak/>
        <w:t>قطاع تجارة الجملة</w:t>
      </w:r>
    </w:p>
    <w:p w:rsidR="00AE1377" w:rsidRPr="009C75E9" w:rsidRDefault="00845CF1" w:rsidP="00FB7005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-414655</wp:posOffset>
            </wp:positionH>
            <wp:positionV relativeFrom="margin">
              <wp:posOffset>328295</wp:posOffset>
            </wp:positionV>
            <wp:extent cx="2876550" cy="2926080"/>
            <wp:effectExtent l="0" t="0" r="0" b="0"/>
            <wp:wrapSquare wrapText="bothSides"/>
            <wp:docPr id="32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F4304B">
        <w:rPr>
          <w:rFonts w:cs="Times New Roman" w:hint="cs"/>
          <w:sz w:val="26"/>
          <w:szCs w:val="26"/>
          <w:rtl/>
          <w:lang w:bidi="ar-MA"/>
        </w:rPr>
        <w:t xml:space="preserve">الثاني </w:t>
      </w:r>
      <w:r w:rsidR="00906A2D"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AE1377" w:rsidRPr="009C75E9">
        <w:rPr>
          <w:rFonts w:cs="Times New Roman"/>
          <w:sz w:val="26"/>
          <w:szCs w:val="26"/>
          <w:rtl/>
          <w:lang w:bidi="ar-MA"/>
        </w:rPr>
        <w:t>سنة 201</w:t>
      </w:r>
      <w:r w:rsidR="00E1581C">
        <w:rPr>
          <w:rFonts w:cs="Times New Roman" w:hint="cs"/>
          <w:sz w:val="26"/>
          <w:szCs w:val="26"/>
          <w:rtl/>
          <w:lang w:bidi="ar-MA"/>
        </w:rPr>
        <w:t>7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، 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قد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تكون </w:t>
      </w:r>
      <w:r w:rsidR="005721F7" w:rsidRPr="009C75E9">
        <w:rPr>
          <w:rFonts w:cs="Times New Roman" w:hint="cs"/>
          <w:sz w:val="26"/>
          <w:szCs w:val="26"/>
          <w:rtl/>
          <w:lang w:bidi="ar-MA"/>
        </w:rPr>
        <w:t>مبيعات</w:t>
      </w:r>
      <w:r w:rsidR="005721F7" w:rsidRPr="009C75E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قطاع</w:t>
      </w:r>
      <w:r w:rsidR="00AE1377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تجارة الجملة</w:t>
      </w:r>
      <w:r w:rsidR="00EA532D" w:rsidRPr="009C75E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A532D" w:rsidRPr="009C75E9">
        <w:rPr>
          <w:rFonts w:cs="Times New Roman" w:hint="cs"/>
          <w:sz w:val="26"/>
          <w:szCs w:val="26"/>
          <w:rtl/>
          <w:lang w:bidi="ar-MA"/>
        </w:rPr>
        <w:t>في</w:t>
      </w:r>
      <w:r w:rsidR="00EA532D" w:rsidRPr="009C75E9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A532D" w:rsidRPr="009C75E9">
        <w:rPr>
          <w:rFonts w:cs="Times New Roman" w:hint="cs"/>
          <w:sz w:val="26"/>
          <w:szCs w:val="26"/>
          <w:rtl/>
          <w:lang w:bidi="ar-MA"/>
        </w:rPr>
        <w:t>السوق الداخلي</w:t>
      </w:r>
      <w:r w:rsidR="00AE1377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>عرفت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58061F">
        <w:rPr>
          <w:rFonts w:cs="Times New Roman" w:hint="cs"/>
          <w:sz w:val="26"/>
          <w:szCs w:val="26"/>
          <w:rtl/>
          <w:lang w:bidi="ar-MA"/>
        </w:rPr>
        <w:t>استقرارا</w:t>
      </w:r>
      <w:r w:rsidR="0058061F">
        <w:rPr>
          <w:rFonts w:cs="Times New Roman"/>
          <w:sz w:val="26"/>
          <w:szCs w:val="26"/>
          <w:lang w:bidi="ar-MA"/>
        </w:rPr>
        <w:t xml:space="preserve"> </w:t>
      </w:r>
      <w:r w:rsidR="00E1581C" w:rsidRPr="009C75E9">
        <w:rPr>
          <w:rFonts w:cs="Times New Roman" w:hint="cs"/>
          <w:sz w:val="26"/>
          <w:szCs w:val="26"/>
          <w:rtl/>
          <w:lang w:bidi="ar-MA"/>
        </w:rPr>
        <w:t>حسب</w:t>
      </w:r>
      <w:r w:rsidR="00581893">
        <w:rPr>
          <w:rFonts w:cs="Times New Roman"/>
          <w:sz w:val="26"/>
          <w:szCs w:val="26"/>
          <w:lang w:bidi="ar-MA"/>
        </w:rPr>
        <w:t xml:space="preserve">% </w:t>
      </w:r>
      <w:r w:rsidR="0058061F">
        <w:rPr>
          <w:rFonts w:cs="Times New Roman" w:hint="cs"/>
          <w:sz w:val="26"/>
          <w:szCs w:val="26"/>
          <w:rtl/>
          <w:lang w:bidi="ar-MA"/>
        </w:rPr>
        <w:t>59</w:t>
      </w:r>
      <w:r w:rsidR="00581893">
        <w:rPr>
          <w:rFonts w:cs="Times New Roman"/>
          <w:sz w:val="26"/>
          <w:szCs w:val="26"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0B1585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المقاولات </w:t>
      </w:r>
      <w:r w:rsidR="00B150EC">
        <w:rPr>
          <w:rFonts w:cs="Times New Roman" w:hint="cs"/>
          <w:sz w:val="26"/>
          <w:szCs w:val="26"/>
          <w:rtl/>
          <w:lang w:bidi="ar-MA"/>
        </w:rPr>
        <w:t xml:space="preserve">وانخفاضا </w:t>
      </w:r>
      <w:r w:rsidR="00B150EC" w:rsidRPr="009C75E9">
        <w:rPr>
          <w:rFonts w:cs="Times New Roman" w:hint="cs"/>
          <w:sz w:val="26"/>
          <w:szCs w:val="26"/>
          <w:rtl/>
          <w:lang w:bidi="ar-MA"/>
        </w:rPr>
        <w:t>حسب</w:t>
      </w:r>
      <w:r w:rsidR="00AE1377" w:rsidRPr="009C75E9">
        <w:rPr>
          <w:rFonts w:cs="Times New Roman"/>
          <w:sz w:val="26"/>
          <w:szCs w:val="26"/>
          <w:lang w:bidi="ar-MA"/>
        </w:rPr>
        <w:t xml:space="preserve">% </w:t>
      </w:r>
      <w:r w:rsidR="000C59D2" w:rsidRPr="009C75E9">
        <w:rPr>
          <w:rFonts w:cs="Times New Roman" w:hint="cs"/>
          <w:sz w:val="26"/>
          <w:szCs w:val="26"/>
          <w:rtl/>
          <w:lang w:bidi="ar-MA"/>
        </w:rPr>
        <w:t>2</w:t>
      </w:r>
      <w:r w:rsidR="0058061F">
        <w:rPr>
          <w:rFonts w:cs="Times New Roman" w:hint="cs"/>
          <w:sz w:val="26"/>
          <w:szCs w:val="26"/>
          <w:rtl/>
          <w:lang w:bidi="ar-MA"/>
        </w:rPr>
        <w:t>2</w:t>
      </w:r>
      <w:r w:rsidR="00FB7005">
        <w:rPr>
          <w:rFonts w:cs="Times New Roman"/>
          <w:sz w:val="26"/>
          <w:szCs w:val="26"/>
          <w:lang w:bidi="ar-MA"/>
        </w:rPr>
        <w:t xml:space="preserve"> </w:t>
      </w:r>
      <w:r w:rsidR="00FB7005">
        <w:rPr>
          <w:rFonts w:cs="Times New Roman" w:hint="cs"/>
          <w:sz w:val="26"/>
          <w:szCs w:val="26"/>
          <w:rtl/>
          <w:lang w:bidi="ar-MA"/>
        </w:rPr>
        <w:t>منهم.</w:t>
      </w:r>
      <w:r w:rsidR="00FB7005">
        <w:rPr>
          <w:rFonts w:cs="Times New Roman"/>
          <w:sz w:val="26"/>
          <w:szCs w:val="26"/>
          <w:lang w:bidi="ar-MA"/>
        </w:rPr>
        <w:t xml:space="preserve"> </w:t>
      </w:r>
      <w:r w:rsidR="00FB7005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</w:t>
      </w:r>
    </w:p>
    <w:p w:rsidR="008C46F0" w:rsidRPr="00BC5453" w:rsidRDefault="00AE1377" w:rsidP="009C5896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>و</w:t>
      </w:r>
      <w:r w:rsidR="00687203" w:rsidRPr="009C75E9">
        <w:rPr>
          <w:rFonts w:cs="Times New Roman" w:hint="cs"/>
          <w:sz w:val="26"/>
          <w:szCs w:val="26"/>
          <w:rtl/>
          <w:lang w:bidi="ar-MA"/>
        </w:rPr>
        <w:t xml:space="preserve">قد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يعزى هذا </w:t>
      </w:r>
      <w:r w:rsidR="0090707D" w:rsidRPr="009C75E9">
        <w:rPr>
          <w:rFonts w:cs="Times New Roman" w:hint="cs"/>
          <w:sz w:val="26"/>
          <w:szCs w:val="26"/>
          <w:rtl/>
          <w:lang w:bidi="ar-MA"/>
        </w:rPr>
        <w:t>التطور</w:t>
      </w:r>
      <w:r w:rsidR="0011775D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C46F0" w:rsidRPr="009C75E9">
        <w:rPr>
          <w:rFonts w:cs="Times New Roman" w:hint="cs"/>
          <w:sz w:val="26"/>
          <w:szCs w:val="26"/>
          <w:rtl/>
          <w:lang w:bidi="ar-MA"/>
        </w:rPr>
        <w:t>بالأساس</w:t>
      </w:r>
      <w:r w:rsidR="008C46F0">
        <w:rPr>
          <w:rFonts w:cs="Times New Roman" w:hint="cs"/>
          <w:sz w:val="26"/>
          <w:szCs w:val="26"/>
          <w:rtl/>
          <w:lang w:bidi="ar-MA"/>
        </w:rPr>
        <w:t>، من</w:t>
      </w:r>
      <w:r w:rsidR="00CC0E8A">
        <w:rPr>
          <w:rFonts w:cs="Times New Roman" w:hint="cs"/>
          <w:sz w:val="26"/>
          <w:szCs w:val="26"/>
          <w:rtl/>
          <w:lang w:bidi="ar-MA"/>
        </w:rPr>
        <w:t xml:space="preserve"> جهة،</w:t>
      </w:r>
      <w:r w:rsidR="00F36D30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 xml:space="preserve">إلى </w:t>
      </w:r>
      <w:r w:rsidR="00E1581C">
        <w:rPr>
          <w:rFonts w:cs="Times New Roman" w:hint="cs"/>
          <w:sz w:val="26"/>
          <w:szCs w:val="26"/>
          <w:rtl/>
          <w:lang w:bidi="ar-MA"/>
        </w:rPr>
        <w:t>ال</w:t>
      </w:r>
      <w:r w:rsidR="00E1581C" w:rsidRPr="009C75E9">
        <w:rPr>
          <w:rFonts w:cs="Times New Roman"/>
          <w:sz w:val="26"/>
          <w:szCs w:val="26"/>
          <w:rtl/>
          <w:lang w:bidi="ar-MA"/>
        </w:rPr>
        <w:t xml:space="preserve">تراجع </w:t>
      </w:r>
      <w:r w:rsidR="00CE2ED1" w:rsidRPr="009C75E9">
        <w:rPr>
          <w:rFonts w:cs="Times New Roman" w:hint="cs"/>
          <w:sz w:val="26"/>
          <w:szCs w:val="26"/>
          <w:rtl/>
          <w:lang w:bidi="ar-MA"/>
        </w:rPr>
        <w:t xml:space="preserve">المسجل في </w:t>
      </w:r>
      <w:r w:rsidR="00D2796E" w:rsidRPr="009C75E9">
        <w:rPr>
          <w:rFonts w:cs="Times New Roman" w:hint="cs"/>
          <w:sz w:val="26"/>
          <w:szCs w:val="26"/>
          <w:rtl/>
          <w:lang w:bidi="ar-MA"/>
        </w:rPr>
        <w:t xml:space="preserve">أنشطة </w:t>
      </w:r>
      <w:r w:rsidR="009C5896" w:rsidRPr="009C75E9">
        <w:rPr>
          <w:rFonts w:cs="Times New Roman"/>
          <w:sz w:val="26"/>
          <w:szCs w:val="26"/>
          <w:rtl/>
          <w:lang w:bidi="ar-MA"/>
        </w:rPr>
        <w:t>"تجارة</w:t>
      </w:r>
      <w:r w:rsidR="009C5896">
        <w:rPr>
          <w:rFonts w:cs="Times New Roman" w:hint="cs"/>
          <w:sz w:val="26"/>
          <w:szCs w:val="26"/>
          <w:rtl/>
          <w:lang w:bidi="ar-MA"/>
        </w:rPr>
        <w:t xml:space="preserve"> السلع المنزلية ب</w:t>
      </w:r>
      <w:r w:rsidR="009C5896" w:rsidRPr="009C75E9">
        <w:rPr>
          <w:rFonts w:cs="Times New Roman"/>
          <w:sz w:val="26"/>
          <w:szCs w:val="26"/>
          <w:rtl/>
          <w:lang w:bidi="ar-MA"/>
        </w:rPr>
        <w:t>الجملة</w:t>
      </w:r>
      <w:r w:rsidR="009C5896" w:rsidRPr="00D32B3C">
        <w:rPr>
          <w:rFonts w:cs="Times New Roman" w:hint="cs"/>
          <w:sz w:val="26"/>
          <w:szCs w:val="26"/>
          <w:rtl/>
          <w:lang w:bidi="ar-MA"/>
        </w:rPr>
        <w:t>"</w:t>
      </w:r>
      <w:r w:rsidR="009C5896">
        <w:rPr>
          <w:rFonts w:cs="Times New Roman"/>
          <w:sz w:val="26"/>
          <w:szCs w:val="26"/>
          <w:lang w:bidi="ar-MA"/>
        </w:rPr>
        <w:t xml:space="preserve"> </w:t>
      </w:r>
      <w:r w:rsidR="000C59D2"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9C5896" w:rsidRPr="009C75E9">
        <w:rPr>
          <w:rFonts w:cs="Times New Roman" w:hint="cs"/>
          <w:sz w:val="26"/>
          <w:szCs w:val="26"/>
          <w:rtl/>
          <w:lang w:bidi="ar-MA"/>
        </w:rPr>
        <w:t>"تجارة تجهيزات الاعلام والتواصل"</w:t>
      </w:r>
      <w:r w:rsidR="009C5896">
        <w:rPr>
          <w:rFonts w:cs="Times New Roman" w:hint="cs"/>
          <w:sz w:val="26"/>
          <w:szCs w:val="26"/>
          <w:rtl/>
          <w:lang w:bidi="ar-MA"/>
        </w:rPr>
        <w:t>،</w:t>
      </w:r>
      <w:r w:rsidR="008C46F0" w:rsidRPr="00D32B3C">
        <w:rPr>
          <w:rFonts w:cs="Times New Roman" w:hint="cs"/>
          <w:sz w:val="26"/>
          <w:szCs w:val="26"/>
          <w:rtl/>
          <w:lang w:bidi="ar-MA"/>
        </w:rPr>
        <w:t xml:space="preserve"> ومن</w:t>
      </w:r>
      <w:r w:rsidR="00CC0E8A" w:rsidRPr="00D32B3C">
        <w:rPr>
          <w:rFonts w:cs="Times New Roman" w:hint="cs"/>
          <w:sz w:val="26"/>
          <w:szCs w:val="26"/>
          <w:rtl/>
          <w:lang w:bidi="ar-MA"/>
        </w:rPr>
        <w:t xml:space="preserve"> جهة أخرى</w:t>
      </w:r>
      <w:r w:rsidR="008C46F0" w:rsidRPr="00D32B3C">
        <w:rPr>
          <w:rFonts w:cs="Times New Roman" w:hint="cs"/>
          <w:sz w:val="26"/>
          <w:szCs w:val="26"/>
          <w:rtl/>
          <w:lang w:bidi="ar-MA"/>
        </w:rPr>
        <w:t>،</w:t>
      </w:r>
      <w:r w:rsidR="00BC5453" w:rsidRPr="00D32B3C">
        <w:rPr>
          <w:rFonts w:cs="Times New Roman" w:hint="cs"/>
          <w:sz w:val="26"/>
          <w:szCs w:val="26"/>
          <w:rtl/>
          <w:lang w:bidi="ar-MA"/>
        </w:rPr>
        <w:t xml:space="preserve"> إلى التحسن المسجل في أنشطة "</w:t>
      </w:r>
      <w:r w:rsidR="00D32B3C" w:rsidRPr="00D32B3C">
        <w:rPr>
          <w:rFonts w:cs="Times New Roman"/>
          <w:sz w:val="26"/>
          <w:szCs w:val="26"/>
          <w:rtl/>
          <w:lang w:bidi="ar-MA"/>
        </w:rPr>
        <w:t xml:space="preserve"> تجارة المواد الغذائية </w:t>
      </w:r>
      <w:r w:rsidR="00D32B3C" w:rsidRPr="00D32B3C">
        <w:rPr>
          <w:rFonts w:cs="Times New Roman" w:hint="cs"/>
          <w:sz w:val="26"/>
          <w:szCs w:val="26"/>
          <w:rtl/>
          <w:lang w:bidi="ar-MA"/>
        </w:rPr>
        <w:t>والمشروبات</w:t>
      </w:r>
      <w:r w:rsidR="00BC5453" w:rsidRPr="00D32B3C">
        <w:rPr>
          <w:rFonts w:cs="Times New Roman" w:hint="cs"/>
          <w:sz w:val="26"/>
          <w:szCs w:val="26"/>
          <w:rtl/>
          <w:lang w:bidi="ar-MA"/>
        </w:rPr>
        <w:t>."</w:t>
      </w:r>
      <w:r w:rsidR="00CC0E8A" w:rsidRPr="00BC5453">
        <w:rPr>
          <w:rFonts w:cs="Times New Roman" w:hint="cs"/>
          <w:sz w:val="26"/>
          <w:szCs w:val="26"/>
          <w:rtl/>
          <w:lang w:bidi="ar-MA"/>
        </w:rPr>
        <w:t xml:space="preserve"> </w:t>
      </w:r>
    </w:p>
    <w:p w:rsidR="00E9010B" w:rsidRDefault="00D03210" w:rsidP="00E01EE5">
      <w:pPr>
        <w:pStyle w:val="Retraitcorpsdetexte"/>
        <w:spacing w:before="240" w:after="240" w:line="360" w:lineRule="exact"/>
        <w:ind w:right="-142" w:firstLine="0"/>
        <w:jc w:val="both"/>
        <w:rPr>
          <w:rFonts w:cs="Times New Roman"/>
          <w:sz w:val="26"/>
          <w:szCs w:val="26"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="00E9010B" w:rsidRPr="00743513">
        <w:rPr>
          <w:rFonts w:cs="Times New Roman" w:hint="cs"/>
          <w:sz w:val="26"/>
          <w:szCs w:val="26"/>
          <w:rtl/>
          <w:lang w:bidi="ar-MA"/>
        </w:rPr>
        <w:t xml:space="preserve">يكون </w:t>
      </w:r>
      <w:r w:rsidR="00E9010B" w:rsidRPr="00743513">
        <w:rPr>
          <w:rFonts w:cs="Times New Roman"/>
          <w:sz w:val="26"/>
          <w:szCs w:val="26"/>
          <w:rtl/>
          <w:lang w:bidi="ar-MA"/>
        </w:rPr>
        <w:t>عدد المشتغلين عرف</w:t>
      </w:r>
      <w:r>
        <w:rPr>
          <w:rFonts w:cs="Times New Roman" w:hint="cs"/>
          <w:sz w:val="26"/>
          <w:szCs w:val="26"/>
          <w:rtl/>
          <w:lang w:bidi="ar-MA"/>
        </w:rPr>
        <w:t xml:space="preserve"> </w:t>
      </w:r>
      <w:r w:rsidRPr="00743513">
        <w:rPr>
          <w:rFonts w:cs="Times New Roman"/>
          <w:sz w:val="26"/>
          <w:szCs w:val="26"/>
          <w:rtl/>
          <w:lang w:bidi="ar-MA"/>
        </w:rPr>
        <w:t>استقرارا</w:t>
      </w:r>
      <w:r w:rsidR="00E9010B" w:rsidRPr="00743513">
        <w:rPr>
          <w:rFonts w:cs="Times New Roman"/>
          <w:sz w:val="26"/>
          <w:szCs w:val="26"/>
          <w:rtl/>
          <w:lang w:bidi="ar-MA"/>
        </w:rPr>
        <w:t xml:space="preserve"> حسب </w:t>
      </w:r>
      <w:r w:rsidR="00E9010B" w:rsidRPr="00743513">
        <w:rPr>
          <w:rFonts w:cs="Times New Roman"/>
          <w:sz w:val="26"/>
          <w:szCs w:val="26"/>
          <w:lang w:bidi="ar-MA"/>
        </w:rPr>
        <w:t>%</w:t>
      </w:r>
      <w:r w:rsidR="00C458DC">
        <w:rPr>
          <w:rFonts w:cs="Times New Roman" w:hint="cs"/>
          <w:sz w:val="26"/>
          <w:szCs w:val="26"/>
          <w:rtl/>
          <w:lang w:bidi="ar-MA"/>
        </w:rPr>
        <w:t>85</w:t>
      </w:r>
      <w:r w:rsidR="00E9010B" w:rsidRPr="00743513">
        <w:rPr>
          <w:rFonts w:cs="Times New Roman"/>
          <w:sz w:val="26"/>
          <w:szCs w:val="26"/>
          <w:rtl/>
          <w:lang w:bidi="ar-MA"/>
        </w:rPr>
        <w:t xml:space="preserve"> من أرباب المقاولات</w:t>
      </w:r>
      <w:r w:rsidR="00E9010B">
        <w:rPr>
          <w:rFonts w:cs="Times New Roman"/>
          <w:sz w:val="26"/>
          <w:szCs w:val="26"/>
          <w:lang w:bidi="ar-MA"/>
        </w:rPr>
        <w:t>.</w:t>
      </w:r>
    </w:p>
    <w:p w:rsidR="00AE1377" w:rsidRPr="009C75E9" w:rsidRDefault="004C008E" w:rsidP="00C458DC">
      <w:pPr>
        <w:pStyle w:val="Retraitcorpsdetexte"/>
        <w:spacing w:before="240" w:after="24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اعتب</w:t>
      </w:r>
      <w:r w:rsidR="00AD4B78" w:rsidRPr="009C75E9">
        <w:rPr>
          <w:rFonts w:cs="Times New Roman" w:hint="cs"/>
          <w:sz w:val="26"/>
          <w:szCs w:val="26"/>
          <w:rtl/>
          <w:lang w:bidi="ar-MA"/>
        </w:rPr>
        <w:t xml:space="preserve">ر </w:t>
      </w:r>
      <w:r w:rsidR="002F08BD" w:rsidRPr="009C75E9">
        <w:rPr>
          <w:rFonts w:cs="Times New Roman"/>
          <w:sz w:val="26"/>
          <w:szCs w:val="26"/>
          <w:rtl/>
          <w:lang w:bidi="ar-MA"/>
        </w:rPr>
        <w:t>مستوى المخزون من السلع عاديا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 xml:space="preserve"> حسب </w:t>
      </w:r>
      <w:r w:rsidR="002F08BD" w:rsidRPr="009C75E9">
        <w:rPr>
          <w:rFonts w:cs="Times New Roman"/>
          <w:sz w:val="26"/>
          <w:szCs w:val="26"/>
          <w:lang w:bidi="ar-MA"/>
        </w:rPr>
        <w:t>%</w:t>
      </w:r>
      <w:r w:rsidR="00C458DC">
        <w:rPr>
          <w:rFonts w:cs="Times New Roman" w:hint="cs"/>
          <w:sz w:val="26"/>
          <w:szCs w:val="26"/>
          <w:rtl/>
          <w:lang w:bidi="ar-MA"/>
        </w:rPr>
        <w:t>75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D4B78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687203" w:rsidRPr="009C75E9">
        <w:rPr>
          <w:rFonts w:cs="Times New Roman" w:hint="cs"/>
          <w:sz w:val="26"/>
          <w:szCs w:val="26"/>
          <w:rtl/>
          <w:lang w:bidi="ar-MA"/>
        </w:rPr>
        <w:t>تجار الجملة</w:t>
      </w:r>
      <w:r w:rsidR="00AD4B78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C458DC">
        <w:rPr>
          <w:rFonts w:cs="Times New Roman" w:hint="cs"/>
          <w:sz w:val="26"/>
          <w:szCs w:val="26"/>
          <w:rtl/>
          <w:lang w:bidi="ar-MA"/>
        </w:rPr>
        <w:t>دون</w:t>
      </w:r>
      <w:r w:rsidR="00806B00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062885">
        <w:rPr>
          <w:rFonts w:cs="Times New Roman" w:hint="cs"/>
          <w:sz w:val="26"/>
          <w:szCs w:val="26"/>
          <w:rtl/>
          <w:lang w:bidi="ar-MA"/>
        </w:rPr>
        <w:t>المستوى ال</w:t>
      </w:r>
      <w:r w:rsidR="00610A01" w:rsidRPr="009C75E9">
        <w:rPr>
          <w:rFonts w:cs="Times New Roman"/>
          <w:sz w:val="26"/>
          <w:szCs w:val="26"/>
          <w:rtl/>
          <w:lang w:bidi="ar-MA"/>
        </w:rPr>
        <w:t>عادي</w:t>
      </w:r>
      <w:r w:rsidR="00610A01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>حسب %</w:t>
      </w:r>
      <w:r w:rsidR="00C458DC">
        <w:rPr>
          <w:rFonts w:cs="Times New Roman" w:hint="cs"/>
          <w:sz w:val="26"/>
          <w:szCs w:val="26"/>
          <w:rtl/>
          <w:lang w:bidi="ar-MA"/>
        </w:rPr>
        <w:t>14</w:t>
      </w:r>
      <w:r w:rsidR="00331CA1">
        <w:rPr>
          <w:rFonts w:cs="Times New Roman"/>
          <w:sz w:val="26"/>
          <w:szCs w:val="26"/>
          <w:lang w:bidi="ar-MA"/>
        </w:rPr>
        <w:t xml:space="preserve"> </w:t>
      </w:r>
      <w:r w:rsidR="00331CA1" w:rsidRPr="00743513">
        <w:rPr>
          <w:rFonts w:cs="Times New Roman"/>
          <w:sz w:val="26"/>
          <w:szCs w:val="26"/>
          <w:rtl/>
          <w:lang w:bidi="ar-MA"/>
        </w:rPr>
        <w:t>منهم</w:t>
      </w:r>
      <w:r w:rsidR="00AE1377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AE1377" w:rsidRPr="009C75E9" w:rsidRDefault="00E9010B" w:rsidP="00C458DC">
      <w:pPr>
        <w:pStyle w:val="Retraitcorpsdetexte"/>
        <w:spacing w:after="240" w:line="360" w:lineRule="exact"/>
        <w:ind w:right="-142" w:firstLine="0"/>
        <w:jc w:val="both"/>
        <w:rPr>
          <w:rFonts w:ascii="Calibri" w:hAnsi="Calibri"/>
          <w:sz w:val="28"/>
          <w:rtl/>
          <w:lang w:bidi="ar-MA"/>
        </w:rPr>
      </w:pPr>
      <w:r w:rsidRPr="00743513">
        <w:rPr>
          <w:rFonts w:cs="Times New Roman"/>
          <w:sz w:val="26"/>
          <w:szCs w:val="26"/>
          <w:rtl/>
          <w:lang w:bidi="ar-MA"/>
        </w:rPr>
        <w:t xml:space="preserve">أما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أسعار </w:t>
      </w:r>
      <w:r w:rsidR="00616FE2" w:rsidRPr="009C75E9">
        <w:rPr>
          <w:rFonts w:cs="Times New Roman" w:hint="cs"/>
          <w:sz w:val="26"/>
          <w:szCs w:val="26"/>
          <w:rtl/>
          <w:lang w:bidi="ar-MA"/>
        </w:rPr>
        <w:t>البيع،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E02981" w:rsidRPr="009C75E9">
        <w:rPr>
          <w:rFonts w:cs="Times New Roman" w:hint="cs"/>
          <w:sz w:val="26"/>
          <w:szCs w:val="26"/>
          <w:rtl/>
          <w:lang w:bidi="ar-MA"/>
        </w:rPr>
        <w:t>ف</w:t>
      </w:r>
      <w:r w:rsidR="004A24F5" w:rsidRPr="009C75E9">
        <w:rPr>
          <w:rFonts w:cs="Times New Roman"/>
          <w:sz w:val="26"/>
          <w:szCs w:val="26"/>
          <w:rtl/>
          <w:lang w:bidi="ar-MA"/>
        </w:rPr>
        <w:t>قد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تكون عرفت</w:t>
      </w:r>
      <w:r w:rsidR="003D2804">
        <w:rPr>
          <w:rFonts w:cs="Times New Roman" w:hint="cs"/>
          <w:sz w:val="26"/>
          <w:szCs w:val="26"/>
          <w:rtl/>
          <w:lang w:bidi="ar-MA"/>
        </w:rPr>
        <w:t>،</w:t>
      </w:r>
      <w:r w:rsidR="004A24F5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حسب </w:t>
      </w:r>
      <w:r w:rsidR="00AE1377" w:rsidRPr="009C75E9">
        <w:rPr>
          <w:rFonts w:cs="Times New Roman"/>
          <w:sz w:val="26"/>
          <w:szCs w:val="26"/>
          <w:lang w:bidi="ar-MA"/>
        </w:rPr>
        <w:t xml:space="preserve">% </w:t>
      </w:r>
      <w:r w:rsidR="00C458DC">
        <w:rPr>
          <w:rFonts w:cs="Times New Roman" w:hint="cs"/>
          <w:sz w:val="26"/>
          <w:szCs w:val="26"/>
          <w:rtl/>
          <w:lang w:bidi="ar-MA"/>
        </w:rPr>
        <w:t>85</w:t>
      </w:r>
      <w:r w:rsidR="000A07BB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C21B8E" w:rsidRPr="009C75E9">
        <w:rPr>
          <w:rFonts w:cs="Times New Roman" w:hint="cs"/>
          <w:sz w:val="26"/>
          <w:szCs w:val="26"/>
          <w:rtl/>
          <w:lang w:bidi="ar-MA"/>
        </w:rPr>
        <w:t>أرباب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3D2804">
        <w:rPr>
          <w:rFonts w:cs="Times New Roman" w:hint="cs"/>
          <w:sz w:val="26"/>
          <w:szCs w:val="26"/>
          <w:rtl/>
          <w:lang w:bidi="ar-MA"/>
        </w:rPr>
        <w:t>ال</w:t>
      </w:r>
      <w:r w:rsidR="00AE1377" w:rsidRPr="009C75E9">
        <w:rPr>
          <w:rFonts w:cs="Times New Roman"/>
          <w:sz w:val="26"/>
          <w:szCs w:val="26"/>
          <w:rtl/>
          <w:lang w:bidi="ar-MA"/>
        </w:rPr>
        <w:t>مقاولات</w:t>
      </w:r>
      <w:r w:rsidR="003D2804">
        <w:rPr>
          <w:rFonts w:cs="Times New Roman" w:hint="cs"/>
          <w:sz w:val="26"/>
          <w:szCs w:val="26"/>
          <w:rtl/>
          <w:lang w:bidi="ar-MA"/>
        </w:rPr>
        <w:t>،</w:t>
      </w:r>
      <w:r w:rsidR="00AE1377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3D2804" w:rsidRPr="009C75E9">
        <w:rPr>
          <w:rFonts w:cs="Times New Roman"/>
          <w:sz w:val="26"/>
          <w:szCs w:val="26"/>
          <w:rtl/>
          <w:lang w:bidi="ar-MA"/>
        </w:rPr>
        <w:t>استقرارا</w:t>
      </w:r>
      <w:r w:rsidR="003D2804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06B00" w:rsidRPr="009C75E9">
        <w:rPr>
          <w:rFonts w:cs="Times New Roman" w:hint="cs"/>
          <w:sz w:val="26"/>
          <w:szCs w:val="26"/>
          <w:rtl/>
          <w:lang w:bidi="ar-MA"/>
        </w:rPr>
        <w:t xml:space="preserve">سجل على مستوى </w:t>
      </w:r>
      <w:r w:rsidR="00E23A74">
        <w:rPr>
          <w:rFonts w:cs="Times New Roman" w:hint="cs"/>
          <w:sz w:val="26"/>
          <w:szCs w:val="26"/>
          <w:rtl/>
          <w:lang w:bidi="ar-MA"/>
        </w:rPr>
        <w:t>جميع</w:t>
      </w:r>
      <w:r w:rsidR="00806B00" w:rsidRPr="009C75E9">
        <w:rPr>
          <w:rFonts w:cs="Times New Roman" w:hint="cs"/>
          <w:sz w:val="26"/>
          <w:szCs w:val="26"/>
          <w:rtl/>
          <w:lang w:bidi="ar-MA"/>
        </w:rPr>
        <w:t xml:space="preserve"> انشطة قطاع تجارة الجملة</w:t>
      </w:r>
      <w:r w:rsidR="00AE1377" w:rsidRPr="009C75E9">
        <w:rPr>
          <w:rFonts w:cs="Times New Roman"/>
          <w:sz w:val="26"/>
          <w:szCs w:val="26"/>
          <w:rtl/>
          <w:lang w:bidi="ar-MA"/>
        </w:rPr>
        <w:t>.</w:t>
      </w:r>
      <w:r w:rsidR="00AE1377" w:rsidRPr="009C75E9">
        <w:rPr>
          <w:rFonts w:ascii="Calibri" w:hAnsi="Calibri" w:hint="cs"/>
          <w:sz w:val="24"/>
          <w:szCs w:val="24"/>
          <w:rtl/>
          <w:lang w:bidi="ar-MA"/>
        </w:rPr>
        <w:t xml:space="preserve">  </w:t>
      </w:r>
    </w:p>
    <w:p w:rsidR="006C7BC4" w:rsidRPr="009C75E9" w:rsidRDefault="006C7BC4" w:rsidP="003B5874">
      <w:pPr>
        <w:pStyle w:val="Paragraphedeliste"/>
        <w:numPr>
          <w:ilvl w:val="0"/>
          <w:numId w:val="10"/>
        </w:numPr>
        <w:spacing w:before="480"/>
        <w:ind w:left="425" w:right="284" w:hanging="425"/>
        <w:rPr>
          <w:rFonts w:ascii="Calibri" w:hAnsi="Calibri" w:cs="Arabic Transparent"/>
          <w:b/>
          <w:bCs/>
          <w:color w:val="660066"/>
          <w:sz w:val="32"/>
          <w:szCs w:val="32"/>
        </w:rPr>
      </w:pP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توقعــات</w:t>
      </w:r>
      <w:r w:rsidR="003B5874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4A24F5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أرباب </w:t>
      </w:r>
      <w:r w:rsidR="00E8542C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المقاولات</w:t>
      </w:r>
      <w:r w:rsidR="00E8542C"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 </w:t>
      </w:r>
      <w:r w:rsidR="00EE6B59" w:rsidRPr="00743513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الخاصة</w:t>
      </w:r>
      <w:r w:rsidR="00EE6B59" w:rsidRPr="00743513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EE6B59">
        <w:rPr>
          <w:rFonts w:ascii="Calibri" w:hAnsi="Calibri" w:cs="Arabic Transparent" w:hint="cs"/>
          <w:b/>
          <w:bCs/>
          <w:color w:val="660066"/>
          <w:sz w:val="32"/>
          <w:szCs w:val="32"/>
          <w:rtl/>
          <w:lang w:bidi="ar-MA"/>
        </w:rPr>
        <w:t>ب</w:t>
      </w:r>
      <w:r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 xml:space="preserve">الفصل </w:t>
      </w:r>
      <w:r w:rsidR="00746F47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الثا</w:t>
      </w:r>
      <w:r w:rsidR="00FB3D4A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لث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  <w:r w:rsidR="004A24F5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من </w:t>
      </w:r>
      <w:r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سنة </w:t>
      </w:r>
      <w:r w:rsidR="00C64C76" w:rsidRPr="009C75E9">
        <w:rPr>
          <w:rFonts w:ascii="Calibri" w:hAnsi="Calibri" w:cs="Arabic Transparent"/>
          <w:b/>
          <w:bCs/>
          <w:color w:val="660066"/>
          <w:sz w:val="32"/>
          <w:szCs w:val="32"/>
          <w:rtl/>
        </w:rPr>
        <w:t>20</w:t>
      </w:r>
      <w:r w:rsidR="00C64C76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1</w:t>
      </w:r>
      <w:r w:rsidR="00FE5DDB" w:rsidRPr="009C75E9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7</w:t>
      </w:r>
    </w:p>
    <w:p w:rsidR="00EE18DE" w:rsidRPr="009C75E9" w:rsidRDefault="00EE18DE" w:rsidP="00EE18DE">
      <w:pPr>
        <w:pStyle w:val="Paragraphedeliste"/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</w:p>
    <w:p w:rsidR="00351134" w:rsidRPr="009C75E9" w:rsidRDefault="00845CF1" w:rsidP="00ED09F0">
      <w:pPr>
        <w:pStyle w:val="Paragraphedeliste"/>
        <w:numPr>
          <w:ilvl w:val="1"/>
          <w:numId w:val="19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-195580</wp:posOffset>
            </wp:positionH>
            <wp:positionV relativeFrom="margin">
              <wp:posOffset>5243195</wp:posOffset>
            </wp:positionV>
            <wp:extent cx="3096895" cy="3067050"/>
            <wp:effectExtent l="0" t="0" r="1270" b="1905"/>
            <wp:wrapSquare wrapText="bothSides"/>
            <wp:docPr id="31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351134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 xml:space="preserve">الخدمات </w:t>
      </w:r>
      <w:r w:rsidR="00714799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التجارية</w:t>
      </w:r>
      <w:r w:rsidR="00714799" w:rsidRPr="009C75E9">
        <w:rPr>
          <w:rFonts w:ascii="Calibri" w:hAnsi="Calibri" w:cs="Arabic Transparent"/>
          <w:b/>
          <w:bCs/>
          <w:color w:val="C00000"/>
          <w:sz w:val="28"/>
          <w:szCs w:val="28"/>
          <w:lang w:bidi="ar-MA"/>
        </w:rPr>
        <w:t xml:space="preserve"> </w:t>
      </w:r>
      <w:r w:rsidR="00351134" w:rsidRPr="009C75E9"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  <w:t>غير المالية</w:t>
      </w:r>
    </w:p>
    <w:p w:rsidR="00714799" w:rsidRPr="009C75E9" w:rsidRDefault="00714799" w:rsidP="00714799">
      <w:pPr>
        <w:jc w:val="both"/>
        <w:rPr>
          <w:rFonts w:cs="Times New Roman"/>
          <w:sz w:val="26"/>
          <w:szCs w:val="26"/>
          <w:rtl/>
          <w:lang w:bidi="ar-MA"/>
        </w:rPr>
      </w:pPr>
    </w:p>
    <w:p w:rsidR="003E63AC" w:rsidRPr="009C75E9" w:rsidRDefault="00B150EC" w:rsidP="004E505D">
      <w:pPr>
        <w:pStyle w:val="Retraitcorpsdetexte"/>
        <w:spacing w:before="120" w:line="360" w:lineRule="exact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خلال </w:t>
      </w:r>
      <w:r w:rsidRPr="009C75E9">
        <w:rPr>
          <w:rFonts w:cs="Times New Roman" w:hint="cs"/>
          <w:sz w:val="26"/>
          <w:szCs w:val="26"/>
          <w:rtl/>
          <w:lang w:bidi="ar-MA"/>
        </w:rPr>
        <w:t>الفصل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4F5242">
        <w:rPr>
          <w:rFonts w:cs="Times New Roman" w:hint="cs"/>
          <w:sz w:val="26"/>
          <w:szCs w:val="26"/>
          <w:rtl/>
          <w:lang w:bidi="ar-MA"/>
        </w:rPr>
        <w:t>الثالث</w:t>
      </w:r>
      <w:r w:rsidRPr="009C75E9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 w:rsidRPr="009C75E9">
        <w:rPr>
          <w:rFonts w:cs="Times New Roman"/>
          <w:sz w:val="26"/>
          <w:szCs w:val="26"/>
          <w:rtl/>
          <w:lang w:bidi="ar-MA"/>
        </w:rPr>
        <w:t xml:space="preserve">من سنة </w:t>
      </w:r>
      <w:r w:rsidR="004E505D" w:rsidRPr="009C75E9">
        <w:rPr>
          <w:rFonts w:cs="Times New Roman" w:hint="cs"/>
          <w:sz w:val="26"/>
          <w:szCs w:val="26"/>
          <w:rtl/>
          <w:lang w:bidi="ar-MA"/>
        </w:rPr>
        <w:t>2017، يتوقع</w:t>
      </w:r>
      <w:r>
        <w:rPr>
          <w:rFonts w:cs="Times New Roman" w:hint="cs"/>
          <w:sz w:val="24"/>
          <w:szCs w:val="24"/>
          <w:rtl/>
          <w:lang w:bidi="ar-MA"/>
        </w:rPr>
        <w:t xml:space="preserve"> </w:t>
      </w:r>
      <w:r w:rsidR="00787D5C" w:rsidRPr="009C75E9">
        <w:rPr>
          <w:rFonts w:cs="Times New Roman"/>
          <w:sz w:val="26"/>
          <w:szCs w:val="26"/>
          <w:rtl/>
          <w:lang w:bidi="ar-MA"/>
        </w:rPr>
        <w:t>%</w:t>
      </w:r>
      <w:r w:rsidR="00787D5C">
        <w:rPr>
          <w:rFonts w:cs="Times New Roman" w:hint="cs"/>
          <w:sz w:val="26"/>
          <w:szCs w:val="26"/>
          <w:rtl/>
          <w:lang w:bidi="ar-MA"/>
        </w:rPr>
        <w:t>6</w:t>
      </w:r>
      <w:r w:rsidR="004611CC">
        <w:rPr>
          <w:rFonts w:cs="Times New Roman"/>
          <w:sz w:val="26"/>
          <w:szCs w:val="26"/>
          <w:lang w:bidi="ar-MA"/>
        </w:rPr>
        <w:t>6</w:t>
      </w:r>
      <w:r w:rsidR="00787D5C" w:rsidRPr="009C75E9">
        <w:rPr>
          <w:rFonts w:cs="Times New Roman"/>
          <w:sz w:val="26"/>
          <w:szCs w:val="26"/>
          <w:rtl/>
          <w:lang w:bidi="ar-MA"/>
        </w:rPr>
        <w:t xml:space="preserve"> من مقاولي </w:t>
      </w:r>
      <w:r w:rsidR="00787D5C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الخدمات التجارية</w:t>
      </w:r>
      <w:r w:rsidR="00787D5C" w:rsidRPr="009C75E9">
        <w:rPr>
          <w:rFonts w:cs="Times New Roman"/>
          <w:b/>
          <w:bCs/>
          <w:color w:val="660066"/>
          <w:sz w:val="26"/>
          <w:szCs w:val="26"/>
          <w:lang w:bidi="ar-MA"/>
        </w:rPr>
        <w:t xml:space="preserve"> </w:t>
      </w:r>
      <w:r w:rsidR="00787D5C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غير المالية</w:t>
      </w:r>
      <w:r w:rsidR="00787D5C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ا</w:t>
      </w:r>
      <w:r w:rsidR="00787D5C" w:rsidRPr="009C75E9">
        <w:rPr>
          <w:rFonts w:cs="Times New Roman" w:hint="cs"/>
          <w:sz w:val="26"/>
          <w:szCs w:val="26"/>
          <w:rtl/>
          <w:lang w:bidi="ar-MA"/>
        </w:rPr>
        <w:t>ستقرارا</w:t>
      </w:r>
      <w:r w:rsidR="00787D5C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787D5C">
        <w:rPr>
          <w:rFonts w:cs="Times New Roman" w:hint="cs"/>
          <w:sz w:val="26"/>
          <w:szCs w:val="26"/>
          <w:rtl/>
          <w:lang w:bidi="ar-MA"/>
        </w:rPr>
        <w:t>ل</w:t>
      </w:r>
      <w:r w:rsidR="00787D5C" w:rsidRPr="009C75E9">
        <w:rPr>
          <w:rFonts w:cs="Times New Roman"/>
          <w:sz w:val="26"/>
          <w:szCs w:val="26"/>
          <w:rtl/>
          <w:lang w:bidi="ar-MA"/>
        </w:rPr>
        <w:t xml:space="preserve">لنشاط </w:t>
      </w:r>
      <w:r w:rsidR="0063709B" w:rsidRPr="009C75E9">
        <w:rPr>
          <w:rFonts w:cs="Times New Roman" w:hint="cs"/>
          <w:sz w:val="26"/>
          <w:szCs w:val="26"/>
          <w:rtl/>
          <w:lang w:bidi="ar-MA"/>
        </w:rPr>
        <w:t>الإجمالي</w:t>
      </w:r>
      <w:r w:rsidR="0063709B">
        <w:rPr>
          <w:rFonts w:cs="Times New Roman" w:hint="cs"/>
          <w:sz w:val="26"/>
          <w:szCs w:val="26"/>
          <w:rtl/>
          <w:lang w:bidi="ar-MA"/>
        </w:rPr>
        <w:t>، في</w:t>
      </w:r>
      <w:r w:rsidR="00787D5C">
        <w:rPr>
          <w:rFonts w:cs="Times New Roman" w:hint="cs"/>
          <w:sz w:val="26"/>
          <w:szCs w:val="26"/>
          <w:rtl/>
          <w:lang w:bidi="ar-MA"/>
        </w:rPr>
        <w:t xml:space="preserve"> حين</w:t>
      </w:r>
      <w:r w:rsidR="00C0350A" w:rsidRPr="00787D5C">
        <w:rPr>
          <w:rFonts w:cs="Times New Roman"/>
          <w:sz w:val="24"/>
          <w:szCs w:val="24"/>
          <w:rtl/>
          <w:lang w:bidi="ar-MA"/>
        </w:rPr>
        <w:t xml:space="preserve"> ينتظر</w:t>
      </w:r>
      <w:r w:rsidR="00787D5C">
        <w:rPr>
          <w:rFonts w:cs="Times New Roman" w:hint="cs"/>
          <w:sz w:val="24"/>
          <w:szCs w:val="24"/>
          <w:rtl/>
          <w:lang w:bidi="ar-MA"/>
        </w:rPr>
        <w:t xml:space="preserve"> </w:t>
      </w:r>
      <w:r w:rsidR="00787D5C" w:rsidRPr="009C75E9">
        <w:rPr>
          <w:rFonts w:cs="Times New Roman"/>
          <w:sz w:val="26"/>
          <w:szCs w:val="26"/>
          <w:rtl/>
          <w:lang w:bidi="ar-MA"/>
        </w:rPr>
        <w:t>%</w:t>
      </w:r>
      <w:r w:rsidR="00787D5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611CC">
        <w:rPr>
          <w:rFonts w:cs="Times New Roman" w:hint="cs"/>
          <w:sz w:val="26"/>
          <w:szCs w:val="26"/>
          <w:rtl/>
          <w:lang w:bidi="ar-MA"/>
        </w:rPr>
        <w:t>28</w:t>
      </w:r>
      <w:r w:rsidR="00C0350A" w:rsidRPr="00787D5C">
        <w:rPr>
          <w:rFonts w:cs="Times New Roman"/>
          <w:sz w:val="24"/>
          <w:szCs w:val="24"/>
          <w:rtl/>
          <w:lang w:bidi="ar-MA"/>
        </w:rPr>
        <w:t xml:space="preserve"> </w:t>
      </w:r>
      <w:r w:rsidR="0063709B">
        <w:rPr>
          <w:rFonts w:cs="Times New Roman" w:hint="cs"/>
          <w:sz w:val="26"/>
          <w:szCs w:val="26"/>
          <w:rtl/>
          <w:lang w:bidi="ar-MA"/>
        </w:rPr>
        <w:t xml:space="preserve">منهم </w:t>
      </w:r>
      <w:r w:rsidR="002A328D" w:rsidRPr="009C75E9">
        <w:rPr>
          <w:rFonts w:cs="Times New Roman"/>
          <w:sz w:val="26"/>
          <w:szCs w:val="26"/>
          <w:rtl/>
          <w:lang w:bidi="ar-MA"/>
        </w:rPr>
        <w:t>ارتفاعا</w:t>
      </w:r>
      <w:r>
        <w:rPr>
          <w:rFonts w:cs="Times New Roman" w:hint="cs"/>
          <w:sz w:val="26"/>
          <w:szCs w:val="26"/>
          <w:rtl/>
          <w:lang w:bidi="ar-MA"/>
        </w:rPr>
        <w:t>.</w:t>
      </w:r>
      <w:r w:rsidR="0063709B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A76F9F">
        <w:rPr>
          <w:rFonts w:cs="Times New Roman" w:hint="cs"/>
          <w:sz w:val="26"/>
          <w:szCs w:val="26"/>
          <w:rtl/>
          <w:lang w:bidi="ar-MA"/>
        </w:rPr>
        <w:t>ت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 xml:space="preserve">عزى </w:t>
      </w:r>
      <w:r w:rsidR="00A76F9F">
        <w:rPr>
          <w:rFonts w:cs="Times New Roman" w:hint="cs"/>
          <w:sz w:val="26"/>
          <w:szCs w:val="26"/>
          <w:rtl/>
          <w:lang w:bidi="ar-MA"/>
        </w:rPr>
        <w:t xml:space="preserve">هاته </w:t>
      </w:r>
      <w:r w:rsidR="0035559F">
        <w:rPr>
          <w:rFonts w:cs="Times New Roman" w:hint="cs"/>
          <w:sz w:val="26"/>
          <w:szCs w:val="26"/>
          <w:rtl/>
          <w:lang w:bidi="ar-MA"/>
        </w:rPr>
        <w:t>التوقعات</w:t>
      </w:r>
      <w:r w:rsidR="0035559F" w:rsidRPr="009C75E9">
        <w:rPr>
          <w:rFonts w:cs="Times New Roman" w:hint="cs"/>
          <w:sz w:val="26"/>
          <w:szCs w:val="26"/>
          <w:rtl/>
          <w:lang w:bidi="ar-MA"/>
        </w:rPr>
        <w:t>،</w:t>
      </w:r>
      <w:r w:rsidR="00A76F9F">
        <w:rPr>
          <w:rFonts w:cs="Times New Roman" w:hint="cs"/>
          <w:sz w:val="26"/>
          <w:szCs w:val="26"/>
          <w:rtl/>
          <w:lang w:bidi="ar-MA"/>
        </w:rPr>
        <w:t xml:space="preserve"> من جهة</w:t>
      </w:r>
      <w:r w:rsidR="0035559F">
        <w:rPr>
          <w:rFonts w:cs="Times New Roman" w:hint="cs"/>
          <w:sz w:val="26"/>
          <w:szCs w:val="26"/>
          <w:rtl/>
          <w:lang w:bidi="ar-MA"/>
        </w:rPr>
        <w:t>،</w:t>
      </w:r>
      <w:r w:rsidR="00185807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35559F" w:rsidRPr="009C75E9">
        <w:rPr>
          <w:rFonts w:cs="Times New Roman"/>
          <w:sz w:val="26"/>
          <w:szCs w:val="26"/>
          <w:rtl/>
          <w:lang w:bidi="ar-MA"/>
        </w:rPr>
        <w:t xml:space="preserve">إلى الارتفاع </w:t>
      </w:r>
      <w:r w:rsidR="00185807" w:rsidRPr="009C75E9">
        <w:rPr>
          <w:rFonts w:cs="Times New Roman"/>
          <w:sz w:val="26"/>
          <w:szCs w:val="26"/>
          <w:rtl/>
          <w:lang w:bidi="ar-MA"/>
        </w:rPr>
        <w:t>في أنشطة "اﻟﺘﺨﺰﯾﻦ</w:t>
      </w:r>
      <w:r w:rsidR="00B73F1F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185807" w:rsidRPr="009C75E9">
        <w:rPr>
          <w:rFonts w:cs="Times New Roman"/>
          <w:sz w:val="26"/>
          <w:szCs w:val="26"/>
          <w:rtl/>
          <w:lang w:bidi="ar-MA"/>
        </w:rPr>
        <w:t>واﻟﺨﺪﻣﺎت اﻟﻤﻠﺤﻘﺔ ﺑﺎﻟﻨﻘﻞ"</w:t>
      </w:r>
      <w:r w:rsidR="00790267"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="00345BE1">
        <w:rPr>
          <w:rFonts w:cs="Times New Roman" w:hint="cs"/>
          <w:sz w:val="26"/>
          <w:szCs w:val="26"/>
          <w:rtl/>
          <w:lang w:bidi="ar-MA"/>
        </w:rPr>
        <w:t>"</w:t>
      </w:r>
      <w:r w:rsidR="00152B99" w:rsidRPr="00E978D7">
        <w:rPr>
          <w:rFonts w:cs="Times New Roman"/>
          <w:sz w:val="26"/>
          <w:szCs w:val="26"/>
          <w:rtl/>
          <w:lang w:bidi="ar-MA"/>
        </w:rPr>
        <w:t>النقل</w:t>
      </w:r>
      <w:r w:rsidR="00152B99" w:rsidRPr="00E978D7">
        <w:rPr>
          <w:rFonts w:cs="Times New Roman"/>
          <w:sz w:val="26"/>
          <w:szCs w:val="26"/>
          <w:lang w:bidi="ar-MA"/>
        </w:rPr>
        <w:t xml:space="preserve"> </w:t>
      </w:r>
      <w:r w:rsidR="00152B99" w:rsidRPr="00E978D7">
        <w:rPr>
          <w:rFonts w:cs="Times New Roman"/>
          <w:sz w:val="26"/>
          <w:szCs w:val="26"/>
          <w:rtl/>
          <w:lang w:bidi="ar-MA"/>
        </w:rPr>
        <w:t>البر</w:t>
      </w:r>
      <w:r w:rsidR="00152B99" w:rsidRPr="00E978D7">
        <w:rPr>
          <w:rFonts w:cs="Times New Roman" w:hint="cs"/>
          <w:sz w:val="26"/>
          <w:szCs w:val="26"/>
          <w:rtl/>
          <w:lang w:bidi="ar-MA"/>
        </w:rPr>
        <w:t>ي</w:t>
      </w:r>
      <w:r w:rsidR="00152B99" w:rsidRPr="00E978D7">
        <w:rPr>
          <w:rFonts w:cs="Times New Roman"/>
          <w:sz w:val="26"/>
          <w:szCs w:val="26"/>
          <w:lang w:bidi="ar-MA"/>
        </w:rPr>
        <w:t xml:space="preserve"> </w:t>
      </w:r>
      <w:r w:rsidR="00152B99" w:rsidRPr="00E978D7">
        <w:rPr>
          <w:rFonts w:cs="Times New Roman"/>
          <w:sz w:val="26"/>
          <w:szCs w:val="26"/>
          <w:rtl/>
          <w:lang w:bidi="ar-MA"/>
        </w:rPr>
        <w:t>والنقل</w:t>
      </w:r>
      <w:r w:rsidR="00152B99" w:rsidRPr="00E978D7">
        <w:rPr>
          <w:rFonts w:cs="Times New Roman"/>
          <w:sz w:val="26"/>
          <w:szCs w:val="26"/>
          <w:lang w:bidi="ar-MA"/>
        </w:rPr>
        <w:t xml:space="preserve"> </w:t>
      </w:r>
      <w:r w:rsidR="00152B99" w:rsidRPr="00E978D7">
        <w:rPr>
          <w:rFonts w:cs="Times New Roman"/>
          <w:sz w:val="26"/>
          <w:szCs w:val="26"/>
          <w:rtl/>
          <w:lang w:bidi="ar-MA"/>
        </w:rPr>
        <w:t>عبر</w:t>
      </w:r>
      <w:r w:rsidR="00152B99" w:rsidRPr="00E978D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52B99" w:rsidRPr="00E978D7">
        <w:rPr>
          <w:rFonts w:cs="Times New Roman"/>
          <w:sz w:val="26"/>
          <w:szCs w:val="26"/>
          <w:rtl/>
          <w:lang w:bidi="ar-MA"/>
        </w:rPr>
        <w:t>الأنابیب</w:t>
      </w:r>
      <w:r w:rsidR="00345BE1" w:rsidRPr="00E978D7">
        <w:rPr>
          <w:rFonts w:cs="Times New Roman" w:hint="cs"/>
          <w:sz w:val="26"/>
          <w:szCs w:val="26"/>
          <w:rtl/>
          <w:lang w:bidi="ar-MA"/>
        </w:rPr>
        <w:t>"</w:t>
      </w:r>
      <w:r w:rsidR="002A328D" w:rsidRPr="009C75E9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A76F9F">
        <w:rPr>
          <w:rFonts w:cs="Times New Roman" w:hint="cs"/>
          <w:sz w:val="26"/>
          <w:szCs w:val="26"/>
          <w:rtl/>
          <w:lang w:bidi="ar-MA"/>
        </w:rPr>
        <w:t>و</w:t>
      </w:r>
      <w:r w:rsidR="00A76F9F" w:rsidRPr="009C75E9">
        <w:rPr>
          <w:rFonts w:cs="Times New Roman" w:hint="cs"/>
          <w:sz w:val="26"/>
          <w:szCs w:val="26"/>
          <w:rtl/>
          <w:lang w:bidi="ar-MA"/>
        </w:rPr>
        <w:t xml:space="preserve">من جهة </w:t>
      </w:r>
      <w:r w:rsidR="00CD6373">
        <w:rPr>
          <w:rFonts w:cs="Times New Roman" w:hint="cs"/>
          <w:sz w:val="26"/>
          <w:szCs w:val="26"/>
          <w:rtl/>
          <w:lang w:bidi="ar-MA"/>
        </w:rPr>
        <w:t>أخرى،</w:t>
      </w:r>
      <w:r w:rsidR="00A76F9F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A328D" w:rsidRPr="009C75E9">
        <w:rPr>
          <w:rFonts w:cs="Times New Roman" w:hint="cs"/>
          <w:sz w:val="26"/>
          <w:szCs w:val="26"/>
          <w:rtl/>
          <w:lang w:bidi="ar-MA"/>
        </w:rPr>
        <w:t xml:space="preserve">الى الانخفاض في </w:t>
      </w:r>
      <w:r w:rsidR="0046424D">
        <w:rPr>
          <w:rFonts w:cs="Times New Roman" w:hint="cs"/>
          <w:sz w:val="26"/>
          <w:szCs w:val="26"/>
          <w:rtl/>
          <w:lang w:bidi="ar-MA"/>
        </w:rPr>
        <w:t>أ</w:t>
      </w:r>
      <w:r w:rsidR="002A328D" w:rsidRPr="009C75E9">
        <w:rPr>
          <w:rFonts w:cs="Times New Roman" w:hint="cs"/>
          <w:sz w:val="26"/>
          <w:szCs w:val="26"/>
          <w:rtl/>
          <w:lang w:bidi="ar-MA"/>
        </w:rPr>
        <w:t xml:space="preserve">نشطة </w:t>
      </w:r>
      <w:r w:rsidR="002A328D" w:rsidRPr="009C75E9">
        <w:rPr>
          <w:rFonts w:cs="Times New Roman"/>
          <w:sz w:val="26"/>
          <w:szCs w:val="26"/>
          <w:rtl/>
          <w:lang w:bidi="ar-MA"/>
        </w:rPr>
        <w:t>"</w:t>
      </w:r>
      <w:r w:rsidR="00152B99">
        <w:rPr>
          <w:rFonts w:ascii="TimesNewRomanPSMT" w:eastAsia="Calibri" w:hAnsi="TimesNewRomanPSMT" w:cs="TimesNewRomanPSMT"/>
          <w:sz w:val="22"/>
          <w:szCs w:val="22"/>
          <w:lang w:eastAsia="fr-FR"/>
        </w:rPr>
        <w:t xml:space="preserve"> </w:t>
      </w:r>
      <w:r w:rsidR="00152B99" w:rsidRPr="00E978D7">
        <w:rPr>
          <w:rFonts w:cs="Times New Roman"/>
          <w:sz w:val="26"/>
          <w:szCs w:val="26"/>
          <w:rtl/>
          <w:lang w:bidi="ar-MA"/>
        </w:rPr>
        <w:t>خدمات</w:t>
      </w:r>
      <w:r w:rsidR="00152B99" w:rsidRPr="00E978D7">
        <w:rPr>
          <w:rFonts w:cs="Times New Roman"/>
          <w:sz w:val="26"/>
          <w:szCs w:val="26"/>
          <w:lang w:bidi="ar-MA"/>
        </w:rPr>
        <w:t xml:space="preserve"> </w:t>
      </w:r>
      <w:r w:rsidR="00152B99" w:rsidRPr="00E978D7">
        <w:rPr>
          <w:rFonts w:cs="Times New Roman"/>
          <w:sz w:val="26"/>
          <w:szCs w:val="26"/>
          <w:rtl/>
          <w:lang w:bidi="ar-MA"/>
        </w:rPr>
        <w:t>البرید</w:t>
      </w:r>
      <w:r w:rsidR="002A328D" w:rsidRPr="009C75E9">
        <w:rPr>
          <w:rFonts w:cs="Times New Roman"/>
          <w:sz w:val="26"/>
          <w:szCs w:val="26"/>
          <w:rtl/>
          <w:lang w:bidi="ar-MA"/>
        </w:rPr>
        <w:t>"</w:t>
      </w:r>
      <w:r w:rsidR="002A328D" w:rsidRPr="009C75E9">
        <w:rPr>
          <w:rFonts w:cs="Times New Roman" w:hint="cs"/>
          <w:sz w:val="26"/>
          <w:szCs w:val="26"/>
          <w:rtl/>
          <w:lang w:bidi="ar-MA"/>
        </w:rPr>
        <w:t>.</w:t>
      </w:r>
    </w:p>
    <w:p w:rsidR="00EF60A1" w:rsidRPr="009C75E9" w:rsidRDefault="00EF60A1" w:rsidP="00B61D2C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743513">
        <w:rPr>
          <w:rFonts w:cs="Times New Roman"/>
          <w:sz w:val="26"/>
          <w:szCs w:val="26"/>
          <w:rtl/>
          <w:lang w:bidi="ar-MA"/>
        </w:rPr>
        <w:t xml:space="preserve">فيما يخص </w:t>
      </w:r>
      <w:r w:rsidRPr="009C75E9">
        <w:rPr>
          <w:rFonts w:cs="Times New Roman" w:hint="cs"/>
          <w:sz w:val="26"/>
          <w:szCs w:val="26"/>
          <w:rtl/>
          <w:lang w:bidi="ar-MA"/>
        </w:rPr>
        <w:t>الطلب المتوقع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خلال الفصل </w:t>
      </w:r>
      <w:r w:rsidR="00152B99">
        <w:rPr>
          <w:rFonts w:cs="Times New Roman" w:hint="cs"/>
          <w:sz w:val="26"/>
          <w:szCs w:val="26"/>
          <w:rtl/>
          <w:lang w:bidi="ar-MA"/>
        </w:rPr>
        <w:t>الثالث</w:t>
      </w: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9C75E9">
        <w:rPr>
          <w:rFonts w:cs="Times New Roman"/>
          <w:sz w:val="26"/>
          <w:szCs w:val="26"/>
          <w:rtl/>
          <w:lang w:bidi="ar-MA"/>
        </w:rPr>
        <w:t>سنة 201</w:t>
      </w:r>
      <w:r w:rsidRPr="009C75E9">
        <w:rPr>
          <w:rFonts w:cs="Times New Roman" w:hint="cs"/>
          <w:sz w:val="26"/>
          <w:szCs w:val="26"/>
          <w:rtl/>
          <w:lang w:bidi="ar-MA"/>
        </w:rPr>
        <w:t xml:space="preserve">7، </w:t>
      </w:r>
      <w:r w:rsidR="00B150EC" w:rsidRPr="00743513">
        <w:rPr>
          <w:rFonts w:cs="Times New Roman" w:hint="cs"/>
          <w:sz w:val="26"/>
          <w:szCs w:val="26"/>
          <w:rtl/>
          <w:lang w:bidi="ar-MA"/>
        </w:rPr>
        <w:t>فإن</w:t>
      </w:r>
      <w:r w:rsidR="00B150EC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611CC">
        <w:rPr>
          <w:rFonts w:cs="Times New Roman"/>
          <w:sz w:val="26"/>
          <w:szCs w:val="26"/>
          <w:lang w:bidi="ar-MA"/>
        </w:rPr>
        <w:t>70</w:t>
      </w:r>
      <w:r w:rsidR="00FF6DED">
        <w:rPr>
          <w:rFonts w:cs="Times New Roman"/>
          <w:sz w:val="26"/>
          <w:szCs w:val="26"/>
          <w:lang w:bidi="ar-MA"/>
        </w:rPr>
        <w:t>%</w:t>
      </w:r>
      <w:r w:rsidR="00FF6DED" w:rsidRPr="0074351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FF6DED">
        <w:rPr>
          <w:rFonts w:cs="Times New Roman" w:hint="cs"/>
          <w:sz w:val="26"/>
          <w:szCs w:val="26"/>
          <w:rtl/>
          <w:lang w:bidi="ar-MA"/>
        </w:rPr>
        <w:t>من</w:t>
      </w:r>
      <w:r w:rsidR="00B61D2C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61D2C" w:rsidRPr="009C75E9">
        <w:rPr>
          <w:rFonts w:cs="Times New Roman" w:hint="cs"/>
          <w:sz w:val="26"/>
          <w:szCs w:val="26"/>
          <w:rtl/>
          <w:lang w:bidi="ar-MA"/>
        </w:rPr>
        <w:t xml:space="preserve">ارباب مقاولات </w:t>
      </w:r>
      <w:r w:rsidRPr="00743513">
        <w:rPr>
          <w:rFonts w:cs="Times New Roman"/>
          <w:sz w:val="26"/>
          <w:szCs w:val="26"/>
          <w:rtl/>
          <w:lang w:bidi="ar-MA"/>
        </w:rPr>
        <w:t xml:space="preserve">القطاع يرتقبون </w:t>
      </w:r>
      <w:r w:rsidR="002452E6" w:rsidRPr="009C75E9">
        <w:rPr>
          <w:rFonts w:cs="Times New Roman"/>
          <w:sz w:val="26"/>
          <w:szCs w:val="26"/>
          <w:rtl/>
          <w:lang w:bidi="ar-MA"/>
        </w:rPr>
        <w:t>ا</w:t>
      </w:r>
      <w:r w:rsidR="002452E6" w:rsidRPr="009C75E9">
        <w:rPr>
          <w:rFonts w:cs="Times New Roman" w:hint="cs"/>
          <w:sz w:val="26"/>
          <w:szCs w:val="26"/>
          <w:rtl/>
          <w:lang w:bidi="ar-MA"/>
        </w:rPr>
        <w:t>ستقرار</w:t>
      </w:r>
      <w:r w:rsidRPr="009C75E9">
        <w:rPr>
          <w:rFonts w:cs="Times New Roman" w:hint="cs"/>
          <w:sz w:val="26"/>
          <w:szCs w:val="26"/>
          <w:rtl/>
          <w:lang w:bidi="ar-MA"/>
        </w:rPr>
        <w:t>ه.</w:t>
      </w:r>
    </w:p>
    <w:p w:rsidR="006C7BC4" w:rsidRDefault="002F08BD" w:rsidP="00937E42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86CC5" w:rsidRPr="009C75E9">
        <w:rPr>
          <w:rFonts w:cs="Times New Roman" w:hint="cs"/>
          <w:sz w:val="26"/>
          <w:szCs w:val="26"/>
          <w:rtl/>
          <w:lang w:bidi="ar-MA"/>
        </w:rPr>
        <w:t xml:space="preserve">كما </w:t>
      </w:r>
      <w:r w:rsidR="00B64C80" w:rsidRPr="009C75E9">
        <w:rPr>
          <w:rFonts w:cs="Times New Roman" w:hint="cs"/>
          <w:sz w:val="26"/>
          <w:szCs w:val="26"/>
          <w:rtl/>
          <w:lang w:bidi="ar-MA"/>
        </w:rPr>
        <w:t>يتوقع</w:t>
      </w:r>
      <w:r w:rsidR="00B64C80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B64C80" w:rsidRPr="009C75E9">
        <w:rPr>
          <w:rFonts w:cs="Times New Roman" w:hint="cs"/>
          <w:sz w:val="26"/>
          <w:szCs w:val="26"/>
          <w:rtl/>
          <w:lang w:bidi="ar-MA"/>
        </w:rPr>
        <w:t>%</w:t>
      </w:r>
      <w:r w:rsidR="00B64C80">
        <w:rPr>
          <w:rFonts w:cs="Times New Roman" w:hint="cs"/>
          <w:sz w:val="26"/>
          <w:szCs w:val="26"/>
          <w:rtl/>
          <w:lang w:bidi="ar-MA"/>
        </w:rPr>
        <w:t>7</w:t>
      </w:r>
      <w:r w:rsidR="00937E42">
        <w:rPr>
          <w:rFonts w:cs="Times New Roman" w:hint="cs"/>
          <w:sz w:val="26"/>
          <w:szCs w:val="26"/>
          <w:rtl/>
          <w:lang w:bidi="ar-MA"/>
        </w:rPr>
        <w:t>4</w:t>
      </w:r>
      <w:r w:rsidR="00B64C80">
        <w:rPr>
          <w:rFonts w:cs="Times New Roman"/>
          <w:sz w:val="26"/>
          <w:szCs w:val="26"/>
          <w:rtl/>
          <w:lang w:bidi="ar-MA"/>
        </w:rPr>
        <w:t xml:space="preserve"> من</w:t>
      </w:r>
      <w:r w:rsidR="00186CC5" w:rsidRPr="009C75E9">
        <w:rPr>
          <w:rFonts w:cs="Times New Roman" w:hint="cs"/>
          <w:sz w:val="26"/>
          <w:szCs w:val="26"/>
          <w:rtl/>
          <w:lang w:bidi="ar-MA"/>
        </w:rPr>
        <w:t xml:space="preserve"> ارباب </w:t>
      </w:r>
      <w:r w:rsidR="00816B71" w:rsidRPr="009C75E9">
        <w:rPr>
          <w:rFonts w:cs="Times New Roman" w:hint="cs"/>
          <w:sz w:val="26"/>
          <w:szCs w:val="26"/>
          <w:rtl/>
          <w:lang w:bidi="ar-MA"/>
        </w:rPr>
        <w:t>المقاولات استقرارا</w:t>
      </w:r>
      <w:r w:rsidR="00494DA0" w:rsidRPr="009C75E9">
        <w:rPr>
          <w:rFonts w:cs="Times New Roman" w:hint="cs"/>
          <w:sz w:val="26"/>
          <w:szCs w:val="26"/>
          <w:rtl/>
          <w:lang w:bidi="ar-MA"/>
        </w:rPr>
        <w:t xml:space="preserve"> في</w:t>
      </w:r>
      <w:r w:rsidR="00E83C66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6C7BC4" w:rsidRPr="009C75E9">
        <w:rPr>
          <w:rFonts w:cs="Times New Roman"/>
          <w:sz w:val="26"/>
          <w:szCs w:val="26"/>
          <w:rtl/>
          <w:lang w:bidi="ar-MA"/>
        </w:rPr>
        <w:t>عدد المشتغلين</w:t>
      </w:r>
      <w:r w:rsidR="0002610E" w:rsidRPr="009C75E9">
        <w:rPr>
          <w:rFonts w:cs="Times New Roman" w:hint="cs"/>
          <w:sz w:val="26"/>
          <w:szCs w:val="26"/>
          <w:rtl/>
          <w:lang w:bidi="ar-MA"/>
        </w:rPr>
        <w:t>.</w:t>
      </w:r>
    </w:p>
    <w:p w:rsidR="00152B99" w:rsidRDefault="00152B99" w:rsidP="00345BE1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</w:p>
    <w:p w:rsidR="00345BE1" w:rsidRPr="009C75E9" w:rsidRDefault="00345BE1" w:rsidP="00345BE1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rtl/>
          <w:lang w:bidi="ar-MA"/>
        </w:rPr>
      </w:pPr>
    </w:p>
    <w:p w:rsidR="00351134" w:rsidRPr="009C75E9" w:rsidRDefault="00845CF1" w:rsidP="00ED09F0">
      <w:pPr>
        <w:pStyle w:val="Paragraphedeliste"/>
        <w:numPr>
          <w:ilvl w:val="1"/>
          <w:numId w:val="16"/>
        </w:numPr>
        <w:ind w:left="1132"/>
        <w:rPr>
          <w:rFonts w:ascii="Calibri" w:hAnsi="Calibri" w:cs="Arabic Transparent"/>
          <w:b/>
          <w:bCs/>
          <w:color w:val="C00000"/>
          <w:sz w:val="28"/>
          <w:szCs w:val="28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-5080</wp:posOffset>
            </wp:positionH>
            <wp:positionV relativeFrom="margin">
              <wp:posOffset>375920</wp:posOffset>
            </wp:positionV>
            <wp:extent cx="2838450" cy="2541270"/>
            <wp:effectExtent l="0" t="2540" r="2540" b="0"/>
            <wp:wrapSquare wrapText="bothSides"/>
            <wp:docPr id="30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351134" w:rsidRPr="009C75E9">
        <w:rPr>
          <w:rFonts w:ascii="Calibri" w:hAnsi="Calibri" w:cs="Arabic Transparent" w:hint="cs"/>
          <w:b/>
          <w:bCs/>
          <w:color w:val="C00000"/>
          <w:sz w:val="28"/>
          <w:szCs w:val="28"/>
          <w:rtl/>
          <w:lang w:bidi="ar-MA"/>
        </w:rPr>
        <w:t>قطاع تجارة الجملة</w:t>
      </w:r>
    </w:p>
    <w:p w:rsidR="00EF60A1" w:rsidRPr="009C75E9" w:rsidRDefault="002D6DB9" w:rsidP="00FF6DED">
      <w:pPr>
        <w:pStyle w:val="Retraitcorpsdetexte"/>
        <w:spacing w:before="240" w:after="240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="00521AE9" w:rsidRPr="009C75E9">
        <w:rPr>
          <w:rFonts w:cs="Times New Roman"/>
          <w:sz w:val="26"/>
          <w:szCs w:val="26"/>
          <w:lang w:bidi="ar-MA"/>
        </w:rPr>
        <w:t>%</w:t>
      </w:r>
      <w:r w:rsidR="004123C1">
        <w:rPr>
          <w:rFonts w:cs="Times New Roman" w:hint="cs"/>
          <w:sz w:val="26"/>
          <w:szCs w:val="26"/>
          <w:rtl/>
          <w:lang w:bidi="ar-MA"/>
        </w:rPr>
        <w:t>35</w:t>
      </w:r>
      <w:r w:rsidR="000E0036" w:rsidRPr="009C75E9">
        <w:rPr>
          <w:rFonts w:cs="Times New Roman" w:hint="cs"/>
          <w:sz w:val="26"/>
          <w:szCs w:val="26"/>
          <w:rtl/>
          <w:lang w:bidi="ar-MA"/>
        </w:rPr>
        <w:t xml:space="preserve"> من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تجار الجملة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521AE9" w:rsidRPr="009C75E9">
        <w:rPr>
          <w:rFonts w:cs="Times New Roman"/>
          <w:sz w:val="26"/>
          <w:szCs w:val="26"/>
          <w:rtl/>
          <w:lang w:bidi="ar-MA"/>
        </w:rPr>
        <w:t>ارتفاع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>ا في</w:t>
      </w:r>
      <w:r w:rsidR="00395FBB" w:rsidRPr="009C75E9">
        <w:rPr>
          <w:rFonts w:cs="Times New Roman" w:hint="cs"/>
          <w:sz w:val="26"/>
          <w:szCs w:val="26"/>
          <w:rtl/>
          <w:lang w:bidi="ar-MA"/>
        </w:rPr>
        <w:t xml:space="preserve"> حجم</w:t>
      </w:r>
      <w:r w:rsidR="00F73C82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635DE">
        <w:rPr>
          <w:rFonts w:cs="Times New Roman" w:hint="cs"/>
          <w:sz w:val="26"/>
          <w:szCs w:val="26"/>
          <w:rtl/>
          <w:lang w:bidi="ar-MA"/>
        </w:rPr>
        <w:t>اجم</w:t>
      </w:r>
      <w:bookmarkStart w:id="0" w:name="_GoBack"/>
      <w:bookmarkEnd w:id="0"/>
      <w:r w:rsidR="00A635DE">
        <w:rPr>
          <w:rFonts w:cs="Times New Roman" w:hint="cs"/>
          <w:sz w:val="26"/>
          <w:szCs w:val="26"/>
          <w:rtl/>
          <w:lang w:bidi="ar-MA"/>
        </w:rPr>
        <w:t xml:space="preserve">الي </w:t>
      </w:r>
      <w:r w:rsidR="001760D5" w:rsidRPr="009C75E9">
        <w:rPr>
          <w:rFonts w:cs="Times New Roman"/>
          <w:sz w:val="26"/>
          <w:szCs w:val="26"/>
          <w:rtl/>
          <w:lang w:bidi="ar-MA"/>
        </w:rPr>
        <w:t>المبيعات</w:t>
      </w:r>
      <w:r w:rsidR="00521AE9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746F47">
        <w:rPr>
          <w:rFonts w:cs="Times New Roman" w:hint="cs"/>
          <w:sz w:val="26"/>
          <w:szCs w:val="26"/>
          <w:rtl/>
          <w:lang w:bidi="ar-MA"/>
        </w:rPr>
        <w:t>الث</w:t>
      </w:r>
      <w:r w:rsidR="00FF6DED">
        <w:rPr>
          <w:rFonts w:cs="Times New Roman" w:hint="cs"/>
          <w:sz w:val="26"/>
          <w:szCs w:val="26"/>
          <w:rtl/>
          <w:lang w:bidi="ar-MA"/>
        </w:rPr>
        <w:t>الث</w:t>
      </w:r>
      <w:r w:rsidR="006F050D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1820CA" w:rsidRPr="009C75E9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="006F050D" w:rsidRPr="009C75E9">
        <w:rPr>
          <w:rFonts w:cs="Times New Roman"/>
          <w:sz w:val="26"/>
          <w:szCs w:val="26"/>
          <w:rtl/>
          <w:lang w:bidi="ar-MA"/>
        </w:rPr>
        <w:t>سنة 201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7</w:t>
      </w:r>
      <w:r w:rsidR="001760D5" w:rsidRPr="009C75E9">
        <w:rPr>
          <w:rFonts w:cs="Times New Roman"/>
          <w:sz w:val="26"/>
          <w:szCs w:val="26"/>
          <w:rtl/>
          <w:lang w:bidi="ar-MA"/>
        </w:rPr>
        <w:t>،</w:t>
      </w:r>
      <w:r w:rsidR="000E0036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 xml:space="preserve">بينما </w:t>
      </w:r>
      <w:r w:rsidR="000E0036" w:rsidRPr="009C75E9">
        <w:rPr>
          <w:rFonts w:cs="Times New Roman" w:hint="cs"/>
          <w:sz w:val="26"/>
          <w:szCs w:val="26"/>
          <w:rtl/>
          <w:lang w:bidi="ar-MA"/>
        </w:rPr>
        <w:t>يتوقع %</w:t>
      </w:r>
      <w:r w:rsidR="004123C1">
        <w:rPr>
          <w:rFonts w:cs="Times New Roman" w:hint="cs"/>
          <w:sz w:val="26"/>
          <w:szCs w:val="26"/>
          <w:rtl/>
          <w:lang w:bidi="ar-MA"/>
        </w:rPr>
        <w:t>30</w:t>
      </w:r>
      <w:r w:rsidR="00521AE9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2F08BD" w:rsidRPr="009C75E9">
        <w:rPr>
          <w:rFonts w:cs="Times New Roman" w:hint="cs"/>
          <w:sz w:val="26"/>
          <w:szCs w:val="26"/>
          <w:rtl/>
          <w:lang w:bidi="ar-MA"/>
        </w:rPr>
        <w:t>منهم انخفاضا في هذا الحجم</w:t>
      </w:r>
      <w:r w:rsidR="001760D5" w:rsidRPr="009C75E9">
        <w:rPr>
          <w:rFonts w:cs="Times New Roman"/>
          <w:sz w:val="26"/>
          <w:szCs w:val="26"/>
          <w:rtl/>
          <w:lang w:bidi="ar-MA"/>
        </w:rPr>
        <w:t>.</w:t>
      </w:r>
      <w:r w:rsidR="00687203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</w:p>
    <w:p w:rsidR="0087713F" w:rsidRPr="009C75E9" w:rsidRDefault="00687203" w:rsidP="006F48BA">
      <w:pPr>
        <w:pStyle w:val="Retraitcorpsdetexte"/>
        <w:spacing w:before="240" w:after="240"/>
        <w:ind w:firstLine="0"/>
        <w:jc w:val="both"/>
        <w:rPr>
          <w:rFonts w:cs="Times New Roman"/>
          <w:sz w:val="26"/>
          <w:szCs w:val="26"/>
          <w:rtl/>
          <w:lang w:bidi="ar-MA"/>
        </w:rPr>
      </w:pPr>
      <w:r w:rsidRPr="009C75E9">
        <w:rPr>
          <w:rFonts w:cs="Times New Roman" w:hint="cs"/>
          <w:sz w:val="26"/>
          <w:szCs w:val="26"/>
          <w:rtl/>
          <w:lang w:bidi="ar-MA"/>
        </w:rPr>
        <w:t>و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قد </w:t>
      </w:r>
      <w:r w:rsidR="00034CF1" w:rsidRPr="009C75E9">
        <w:rPr>
          <w:rFonts w:cs="Times New Roman" w:hint="cs"/>
          <w:sz w:val="26"/>
          <w:szCs w:val="26"/>
          <w:rtl/>
          <w:lang w:bidi="ar-MA"/>
        </w:rPr>
        <w:t>يهم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 هذا</w:t>
      </w:r>
      <w:r w:rsidR="006F48BA">
        <w:rPr>
          <w:rFonts w:cs="Times New Roman" w:hint="cs"/>
          <w:sz w:val="26"/>
          <w:szCs w:val="26"/>
          <w:rtl/>
          <w:lang w:bidi="ar-MA"/>
        </w:rPr>
        <w:t xml:space="preserve"> التطور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 التحسن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المرتقب بالأساس</w:t>
      </w:r>
      <w:r w:rsidR="006F48BA">
        <w:rPr>
          <w:rFonts w:cs="Times New Roman" w:hint="cs"/>
          <w:sz w:val="26"/>
          <w:szCs w:val="26"/>
          <w:rtl/>
          <w:lang w:bidi="ar-MA"/>
        </w:rPr>
        <w:t xml:space="preserve"> في</w:t>
      </w:r>
      <w:r w:rsidR="00395FBB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sz w:val="26"/>
          <w:szCs w:val="26"/>
          <w:rtl/>
          <w:lang w:bidi="ar-MA"/>
        </w:rPr>
        <w:t>أنشطة</w:t>
      </w:r>
      <w:r w:rsidR="00034CF1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17747" w:rsidRPr="009C75E9">
        <w:rPr>
          <w:rFonts w:cs="Times New Roman" w:hint="cs"/>
          <w:sz w:val="26"/>
          <w:szCs w:val="26"/>
          <w:rtl/>
          <w:lang w:bidi="ar-MA"/>
        </w:rPr>
        <w:t>"تجارة تجهيزات الاعلام والتواصل"</w:t>
      </w:r>
      <w:r w:rsidR="00190591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D534F" w:rsidRPr="009C75E9">
        <w:rPr>
          <w:rFonts w:cs="Times New Roman"/>
          <w:sz w:val="26"/>
          <w:szCs w:val="26"/>
          <w:rtl/>
          <w:lang w:bidi="ar-MA"/>
        </w:rPr>
        <w:t>و</w:t>
      </w:r>
      <w:r w:rsidR="00190591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"</w:t>
      </w:r>
      <w:r w:rsidR="00417747">
        <w:rPr>
          <w:rFonts w:cs="Times New Roman" w:hint="cs"/>
          <w:sz w:val="26"/>
          <w:szCs w:val="26"/>
          <w:rtl/>
          <w:lang w:bidi="ar-MA"/>
        </w:rPr>
        <w:t>أصناف أخرى من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17747" w:rsidRPr="009C75E9">
        <w:rPr>
          <w:rFonts w:cs="Times New Roman" w:hint="cs"/>
          <w:sz w:val="26"/>
          <w:szCs w:val="26"/>
          <w:rtl/>
          <w:lang w:bidi="ar-MA"/>
        </w:rPr>
        <w:t xml:space="preserve">تجارة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الجملة</w:t>
      </w:r>
      <w:r w:rsidR="00D733E6" w:rsidRPr="009C75E9">
        <w:rPr>
          <w:rFonts w:cs="Times New Roman" w:hint="cs"/>
          <w:sz w:val="26"/>
          <w:szCs w:val="26"/>
          <w:rtl/>
          <w:lang w:bidi="ar-MA"/>
        </w:rPr>
        <w:t>"</w:t>
      </w:r>
      <w:r w:rsidR="00D733E6">
        <w:rPr>
          <w:rFonts w:cs="Times New Roman" w:hint="cs"/>
          <w:sz w:val="26"/>
          <w:szCs w:val="26"/>
          <w:rtl/>
          <w:lang w:bidi="ar-MA"/>
        </w:rPr>
        <w:t>.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</w:p>
    <w:p w:rsidR="001760D5" w:rsidRPr="009C75E9" w:rsidRDefault="00845CF1" w:rsidP="00417747">
      <w:pPr>
        <w:pStyle w:val="Retraitcorpsdetexte"/>
        <w:spacing w:before="240" w:after="240"/>
        <w:ind w:left="-2" w:firstLine="0"/>
        <w:jc w:val="both"/>
        <w:rPr>
          <w:rFonts w:cs="Times New Roman"/>
          <w:sz w:val="26"/>
          <w:szCs w:val="26"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-700405</wp:posOffset>
            </wp:positionH>
            <wp:positionV relativeFrom="margin">
              <wp:posOffset>-4462780</wp:posOffset>
            </wp:positionV>
            <wp:extent cx="3468370" cy="3848100"/>
            <wp:effectExtent l="0" t="0" r="1270" b="1270"/>
            <wp:wrapSquare wrapText="bothSides"/>
            <wp:docPr id="29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كما 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يتوقع </w:t>
      </w:r>
      <w:r w:rsidR="0087713F" w:rsidRPr="009C75E9">
        <w:rPr>
          <w:rFonts w:cs="Times New Roman"/>
          <w:sz w:val="26"/>
          <w:szCs w:val="26"/>
          <w:lang w:bidi="ar-MA"/>
        </w:rPr>
        <w:t>%</w:t>
      </w:r>
      <w:r w:rsidR="00417747">
        <w:rPr>
          <w:rFonts w:cs="Times New Roman" w:hint="cs"/>
          <w:sz w:val="26"/>
          <w:szCs w:val="26"/>
          <w:rtl/>
          <w:lang w:bidi="ar-MA"/>
        </w:rPr>
        <w:t>70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7713F" w:rsidRPr="009C75E9">
        <w:rPr>
          <w:rFonts w:cs="Times New Roman"/>
          <w:sz w:val="26"/>
          <w:szCs w:val="26"/>
          <w:rtl/>
          <w:lang w:bidi="ar-MA"/>
        </w:rPr>
        <w:t xml:space="preserve">من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أرباب المقاولات</w:t>
      </w:r>
      <w:r w:rsidR="0087713F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استقرارا </w:t>
      </w:r>
      <w:r w:rsidR="005507A2" w:rsidRPr="009C75E9">
        <w:rPr>
          <w:rFonts w:cs="Times New Roman" w:hint="cs"/>
          <w:sz w:val="26"/>
          <w:szCs w:val="26"/>
          <w:rtl/>
          <w:lang w:bidi="ar-MA"/>
        </w:rPr>
        <w:t>في عدد المشتغلين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>، بينما يتوقع</w:t>
      </w:r>
      <w:r w:rsidR="005507A2" w:rsidRPr="009C75E9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1760D5" w:rsidRPr="009C75E9">
        <w:rPr>
          <w:rFonts w:cs="Times New Roman"/>
          <w:sz w:val="26"/>
          <w:szCs w:val="26"/>
          <w:lang w:bidi="ar-MA"/>
        </w:rPr>
        <w:t>%</w:t>
      </w:r>
      <w:r w:rsidR="00417747">
        <w:rPr>
          <w:rFonts w:cs="Times New Roman" w:hint="cs"/>
          <w:sz w:val="26"/>
          <w:szCs w:val="26"/>
          <w:rtl/>
          <w:lang w:bidi="ar-MA"/>
        </w:rPr>
        <w:t>26</w:t>
      </w:r>
      <w:r w:rsidR="001760D5" w:rsidRPr="009C75E9">
        <w:rPr>
          <w:rFonts w:cs="Times New Roman"/>
          <w:sz w:val="26"/>
          <w:szCs w:val="26"/>
          <w:rtl/>
          <w:lang w:bidi="ar-MA"/>
        </w:rPr>
        <w:t xml:space="preserve"> </w:t>
      </w:r>
      <w:r w:rsidR="0087713F" w:rsidRPr="009C75E9">
        <w:rPr>
          <w:rFonts w:cs="Times New Roman" w:hint="cs"/>
          <w:sz w:val="26"/>
          <w:szCs w:val="26"/>
          <w:rtl/>
          <w:lang w:bidi="ar-MA"/>
        </w:rPr>
        <w:t xml:space="preserve">منهم </w:t>
      </w:r>
      <w:r w:rsidR="00190591" w:rsidRPr="009C75E9">
        <w:rPr>
          <w:rFonts w:cs="Times New Roman"/>
          <w:sz w:val="26"/>
          <w:szCs w:val="26"/>
          <w:rtl/>
          <w:lang w:bidi="ar-MA"/>
        </w:rPr>
        <w:t>ارتفاع</w:t>
      </w:r>
      <w:r w:rsidR="00190591">
        <w:rPr>
          <w:rFonts w:cs="Times New Roman" w:hint="cs"/>
          <w:sz w:val="26"/>
          <w:szCs w:val="26"/>
          <w:rtl/>
          <w:lang w:bidi="ar-MA"/>
        </w:rPr>
        <w:t>ه</w:t>
      </w:r>
      <w:r w:rsidR="001760D5" w:rsidRPr="009C75E9">
        <w:rPr>
          <w:rFonts w:cs="Times New Roman"/>
          <w:sz w:val="26"/>
          <w:szCs w:val="26"/>
          <w:rtl/>
          <w:lang w:bidi="ar-MA"/>
        </w:rPr>
        <w:t>.</w:t>
      </w:r>
    </w:p>
    <w:p w:rsidR="00EF60A1" w:rsidRPr="00743513" w:rsidRDefault="00E23A74" w:rsidP="00417747">
      <w:pPr>
        <w:pStyle w:val="Retraitcorpsdetexte"/>
        <w:spacing w:after="240"/>
        <w:ind w:left="-2" w:firstLine="0"/>
        <w:jc w:val="both"/>
        <w:rPr>
          <w:rFonts w:ascii="Calibri" w:hAnsi="Calibri"/>
          <w:sz w:val="28"/>
          <w:rtl/>
          <w:lang w:bidi="ar-MA"/>
        </w:rPr>
      </w:pPr>
      <w:r>
        <w:rPr>
          <w:rFonts w:cs="Times New Roman" w:hint="cs"/>
          <w:sz w:val="26"/>
          <w:szCs w:val="26"/>
          <w:rtl/>
          <w:lang w:bidi="ar-MA"/>
        </w:rPr>
        <w:t xml:space="preserve">وبخصوص مستوى </w:t>
      </w:r>
      <w:r w:rsidRPr="00743513">
        <w:rPr>
          <w:rFonts w:cs="Times New Roman"/>
          <w:sz w:val="26"/>
          <w:szCs w:val="26"/>
          <w:rtl/>
          <w:lang w:bidi="ar-MA"/>
        </w:rPr>
        <w:t>دفاتر الطلب،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16B71" w:rsidRPr="00743513">
        <w:rPr>
          <w:rFonts w:cs="Times New Roman" w:hint="cs"/>
          <w:sz w:val="26"/>
          <w:szCs w:val="26"/>
          <w:rtl/>
          <w:lang w:bidi="ar-MA"/>
        </w:rPr>
        <w:t xml:space="preserve">يتوقع 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أن يكون </w:t>
      </w:r>
      <w:r w:rsidRPr="00743513">
        <w:rPr>
          <w:rFonts w:cs="Times New Roman"/>
          <w:sz w:val="26"/>
          <w:szCs w:val="26"/>
          <w:rtl/>
          <w:lang w:bidi="ar-MA"/>
        </w:rPr>
        <w:t>عاديا</w:t>
      </w:r>
      <w:r w:rsidRPr="00743513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816B71" w:rsidRPr="00743513">
        <w:rPr>
          <w:rFonts w:cs="Times New Roman" w:hint="cs"/>
          <w:sz w:val="26"/>
          <w:szCs w:val="26"/>
          <w:rtl/>
          <w:lang w:bidi="ar-MA"/>
        </w:rPr>
        <w:t>%</w:t>
      </w:r>
      <w:r w:rsidR="00417747">
        <w:rPr>
          <w:rFonts w:cs="Times New Roman" w:hint="cs"/>
          <w:sz w:val="26"/>
          <w:szCs w:val="26"/>
          <w:rtl/>
          <w:lang w:bidi="ar-MA"/>
        </w:rPr>
        <w:t>56</w:t>
      </w:r>
      <w:r w:rsidR="00EF60A1" w:rsidRPr="00743513">
        <w:rPr>
          <w:rFonts w:cs="Times New Roman"/>
          <w:sz w:val="26"/>
          <w:szCs w:val="26"/>
          <w:rtl/>
          <w:lang w:bidi="ar-MA"/>
        </w:rPr>
        <w:t xml:space="preserve"> من </w:t>
      </w:r>
      <w:r>
        <w:rPr>
          <w:rFonts w:cs="Times New Roman" w:hint="cs"/>
          <w:sz w:val="26"/>
          <w:szCs w:val="26"/>
          <w:rtl/>
          <w:lang w:bidi="ar-MA"/>
        </w:rPr>
        <w:t>تجار الجملة</w:t>
      </w:r>
      <w:r w:rsidRPr="00743513">
        <w:rPr>
          <w:rFonts w:cs="Times New Roman"/>
          <w:sz w:val="26"/>
          <w:szCs w:val="26"/>
          <w:rtl/>
          <w:lang w:bidi="ar-MA"/>
        </w:rPr>
        <w:t>،</w:t>
      </w:r>
      <w:r>
        <w:rPr>
          <w:rFonts w:cs="Times New Roman" w:hint="cs"/>
          <w:sz w:val="26"/>
          <w:szCs w:val="26"/>
          <w:rtl/>
          <w:lang w:bidi="ar-MA"/>
        </w:rPr>
        <w:t xml:space="preserve"> وأ</w:t>
      </w:r>
      <w:r w:rsidR="00417747">
        <w:rPr>
          <w:rFonts w:cs="Times New Roman" w:hint="cs"/>
          <w:sz w:val="26"/>
          <w:szCs w:val="26"/>
          <w:rtl/>
          <w:lang w:bidi="ar-MA"/>
        </w:rPr>
        <w:t>كبر</w:t>
      </w:r>
      <w:r>
        <w:rPr>
          <w:rFonts w:cs="Times New Roman" w:hint="cs"/>
          <w:sz w:val="26"/>
          <w:szCs w:val="26"/>
          <w:rtl/>
          <w:lang w:bidi="ar-MA"/>
        </w:rPr>
        <w:t xml:space="preserve"> من </w:t>
      </w:r>
      <w:r w:rsidRPr="00743513">
        <w:rPr>
          <w:rFonts w:cs="Times New Roman"/>
          <w:sz w:val="26"/>
          <w:szCs w:val="26"/>
          <w:rtl/>
          <w:lang w:bidi="ar-MA"/>
        </w:rPr>
        <w:t xml:space="preserve">العادي </w:t>
      </w:r>
      <w:r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Pr="00743513">
        <w:rPr>
          <w:rFonts w:cs="Times New Roman" w:hint="cs"/>
          <w:sz w:val="26"/>
          <w:szCs w:val="26"/>
          <w:rtl/>
          <w:lang w:bidi="ar-MA"/>
        </w:rPr>
        <w:t>%</w:t>
      </w:r>
      <w:r w:rsidR="00417747">
        <w:rPr>
          <w:rFonts w:cs="Times New Roman" w:hint="cs"/>
          <w:sz w:val="26"/>
          <w:szCs w:val="26"/>
          <w:rtl/>
          <w:lang w:bidi="ar-MA"/>
        </w:rPr>
        <w:t>22</w:t>
      </w:r>
      <w:r w:rsidR="00EF60A1" w:rsidRPr="00743513">
        <w:rPr>
          <w:rFonts w:cs="Times New Roman"/>
          <w:sz w:val="26"/>
          <w:szCs w:val="26"/>
          <w:rtl/>
          <w:lang w:bidi="ar-MA"/>
        </w:rPr>
        <w:t>.</w:t>
      </w:r>
    </w:p>
    <w:p w:rsidR="00C17009" w:rsidRPr="009C75E9" w:rsidRDefault="00C17009" w:rsidP="001760D5">
      <w:pPr>
        <w:pStyle w:val="Retraitcorpsdetexte"/>
        <w:spacing w:after="240"/>
        <w:ind w:firstLine="0"/>
        <w:jc w:val="both"/>
        <w:rPr>
          <w:rFonts w:ascii="Calibri" w:hAnsi="Calibri"/>
          <w:sz w:val="24"/>
          <w:szCs w:val="24"/>
          <w:lang w:bidi="ar-MA"/>
        </w:rPr>
      </w:pPr>
    </w:p>
    <w:p w:rsidR="00C17009" w:rsidRPr="009C75E9" w:rsidRDefault="00C17009" w:rsidP="001760D5">
      <w:pPr>
        <w:pStyle w:val="Retraitcorpsdetexte"/>
        <w:spacing w:after="240"/>
        <w:ind w:firstLine="0"/>
        <w:jc w:val="both"/>
        <w:rPr>
          <w:rFonts w:ascii="Calibri" w:hAnsi="Calibri"/>
          <w:b/>
          <w:bCs/>
          <w:color w:val="660066"/>
          <w:sz w:val="24"/>
          <w:szCs w:val="24"/>
          <w:rtl/>
          <w:lang w:bidi="ar-MA"/>
        </w:rPr>
      </w:pPr>
    </w:p>
    <w:sectPr w:rsidR="00C17009" w:rsidRPr="009C75E9" w:rsidSect="006926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785" w:rsidRDefault="00C01785" w:rsidP="000E251D">
      <w:r>
        <w:separator/>
      </w:r>
    </w:p>
  </w:endnote>
  <w:endnote w:type="continuationSeparator" w:id="0">
    <w:p w:rsidR="00C01785" w:rsidRDefault="00C01785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4F" w:rsidRDefault="00FC784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2786"/>
      <w:gridCol w:w="6500"/>
    </w:tblGrid>
    <w:tr w:rsidR="002E347E" w:rsidTr="00152B99">
      <w:trPr>
        <w:trHeight w:val="360"/>
      </w:trPr>
      <w:tc>
        <w:tcPr>
          <w:tcW w:w="1500" w:type="pct"/>
          <w:shd w:val="clear" w:color="auto" w:fill="auto"/>
        </w:tcPr>
        <w:p w:rsidR="002E347E" w:rsidRDefault="00DC560D" w:rsidP="00FC784F">
          <w:pPr>
            <w:pStyle w:val="Pieddepage"/>
            <w:jc w:val="right"/>
            <w:rPr>
              <w:color w:val="FFFFFF" w:themeColor="background1"/>
              <w:rtl/>
              <w:lang w:bidi="ar-MA"/>
            </w:rPr>
          </w:pPr>
          <w:r>
            <w:rPr>
              <w:rFonts w:hint="cs"/>
              <w:rtl/>
              <w:lang w:bidi="ar-MA"/>
            </w:rPr>
            <w:t>شتنبر</w:t>
          </w:r>
          <w:r w:rsidR="002E347E">
            <w:rPr>
              <w:rFonts w:hint="cs"/>
              <w:rtl/>
            </w:rPr>
            <w:t xml:space="preserve"> -</w:t>
          </w:r>
          <w:r w:rsidR="00FC784F">
            <w:rPr>
              <w:rFonts w:hint="cs"/>
              <w:rtl/>
            </w:rPr>
            <w:t xml:space="preserve">2017- </w:t>
          </w:r>
          <w:r w:rsidR="002E347E">
            <w:rPr>
              <w:rFonts w:hint="cs"/>
              <w:rtl/>
            </w:rPr>
            <w:t xml:space="preserve">     </w:t>
          </w:r>
          <w:r w:rsidR="00413F03" w:rsidRPr="00325724">
            <w:fldChar w:fldCharType="begin"/>
          </w:r>
          <w:r w:rsidR="002E347E" w:rsidRPr="00325724">
            <w:instrText>PAGE   \* MERGEFORMAT</w:instrText>
          </w:r>
          <w:r w:rsidR="00413F03" w:rsidRPr="00325724">
            <w:fldChar w:fldCharType="separate"/>
          </w:r>
          <w:r w:rsidR="00C01785">
            <w:rPr>
              <w:noProof/>
              <w:rtl/>
            </w:rPr>
            <w:t>1</w:t>
          </w:r>
          <w:r w:rsidR="00413F03" w:rsidRPr="00325724">
            <w:fldChar w:fldCharType="end"/>
          </w:r>
        </w:p>
      </w:tc>
      <w:tc>
        <w:tcPr>
          <w:tcW w:w="3500" w:type="pct"/>
        </w:tcPr>
        <w:p w:rsidR="002E347E" w:rsidRDefault="002E347E" w:rsidP="00FC784F">
          <w:pPr>
            <w:pStyle w:val="Pieddepage"/>
          </w:pPr>
          <w:r>
            <w:rPr>
              <w:rFonts w:hint="cs"/>
              <w:rtl/>
            </w:rPr>
            <w:t>البحوث الفصلية حول الظرفية الاقتصادية</w:t>
          </w:r>
        </w:p>
      </w:tc>
    </w:tr>
  </w:tbl>
  <w:p w:rsidR="000E251D" w:rsidRPr="002E347E" w:rsidRDefault="000E251D" w:rsidP="006926C0">
    <w:pPr>
      <w:pStyle w:val="Pieddepage"/>
      <w:rPr>
        <w:lang w:bidi="ar-M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4F" w:rsidRDefault="00FC784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785" w:rsidRDefault="00C01785" w:rsidP="000E251D">
      <w:r>
        <w:separator/>
      </w:r>
    </w:p>
  </w:footnote>
  <w:footnote w:type="continuationSeparator" w:id="0">
    <w:p w:rsidR="00C01785" w:rsidRDefault="00C01785" w:rsidP="000E2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4F" w:rsidRDefault="00FC784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4F" w:rsidRDefault="00FC784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4F" w:rsidRDefault="00FC784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22C0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4E71D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506216"/>
    <w:multiLevelType w:val="multilevel"/>
    <w:tmpl w:val="95263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b/>
      </w:rPr>
    </w:lvl>
  </w:abstractNum>
  <w:abstractNum w:abstractNumId="3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4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5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31DE57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9">
    <w:nsid w:val="40F77A4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4A16793F"/>
    <w:multiLevelType w:val="multilevel"/>
    <w:tmpl w:val="C4464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66006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C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b/>
      </w:rPr>
    </w:lvl>
  </w:abstractNum>
  <w:abstractNum w:abstractNumId="12">
    <w:nsid w:val="4ED50A75"/>
    <w:multiLevelType w:val="multilevel"/>
    <w:tmpl w:val="C838C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>
    <w:nsid w:val="4F9D6F55"/>
    <w:multiLevelType w:val="multilevel"/>
    <w:tmpl w:val="CEFA0D1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0173B14"/>
    <w:multiLevelType w:val="hybridMultilevel"/>
    <w:tmpl w:val="54E2E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67B7C"/>
    <w:multiLevelType w:val="hybridMultilevel"/>
    <w:tmpl w:val="24344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>
    <w:nsid w:val="6B974DA8"/>
    <w:multiLevelType w:val="hybridMultilevel"/>
    <w:tmpl w:val="C77A3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77386B48"/>
    <w:multiLevelType w:val="multilevel"/>
    <w:tmpl w:val="F4E0EF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1">
    <w:nsid w:val="7DA7310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17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21"/>
  </w:num>
  <w:num w:numId="14">
    <w:abstractNumId w:val="1"/>
  </w:num>
  <w:num w:numId="15">
    <w:abstractNumId w:val="9"/>
  </w:num>
  <w:num w:numId="16">
    <w:abstractNumId w:val="12"/>
  </w:num>
  <w:num w:numId="17">
    <w:abstractNumId w:val="20"/>
  </w:num>
  <w:num w:numId="18">
    <w:abstractNumId w:val="0"/>
  </w:num>
  <w:num w:numId="19">
    <w:abstractNumId w:val="13"/>
  </w:num>
  <w:num w:numId="20">
    <w:abstractNumId w:val="15"/>
  </w:num>
  <w:num w:numId="21">
    <w:abstractNumId w:val="1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559FB"/>
    <w:rsid w:val="00005DF0"/>
    <w:rsid w:val="00006D1C"/>
    <w:rsid w:val="000076C4"/>
    <w:rsid w:val="00007707"/>
    <w:rsid w:val="00015CDE"/>
    <w:rsid w:val="0001667E"/>
    <w:rsid w:val="00024432"/>
    <w:rsid w:val="00025B4D"/>
    <w:rsid w:val="0002610E"/>
    <w:rsid w:val="00027E35"/>
    <w:rsid w:val="00034CF1"/>
    <w:rsid w:val="00034DC7"/>
    <w:rsid w:val="00036FC3"/>
    <w:rsid w:val="000414ED"/>
    <w:rsid w:val="000421E6"/>
    <w:rsid w:val="00042BDA"/>
    <w:rsid w:val="00046205"/>
    <w:rsid w:val="000462D3"/>
    <w:rsid w:val="00047173"/>
    <w:rsid w:val="000516D7"/>
    <w:rsid w:val="0006180E"/>
    <w:rsid w:val="00062885"/>
    <w:rsid w:val="0006322D"/>
    <w:rsid w:val="00064B42"/>
    <w:rsid w:val="000654D0"/>
    <w:rsid w:val="000654DD"/>
    <w:rsid w:val="000657C4"/>
    <w:rsid w:val="0007049E"/>
    <w:rsid w:val="000711FC"/>
    <w:rsid w:val="00076FF6"/>
    <w:rsid w:val="000838A8"/>
    <w:rsid w:val="00083993"/>
    <w:rsid w:val="00087E71"/>
    <w:rsid w:val="00090F6E"/>
    <w:rsid w:val="00092658"/>
    <w:rsid w:val="00093354"/>
    <w:rsid w:val="00093DD8"/>
    <w:rsid w:val="000A07BB"/>
    <w:rsid w:val="000A1094"/>
    <w:rsid w:val="000A732F"/>
    <w:rsid w:val="000B1585"/>
    <w:rsid w:val="000B70ED"/>
    <w:rsid w:val="000B7837"/>
    <w:rsid w:val="000C0A98"/>
    <w:rsid w:val="000C252E"/>
    <w:rsid w:val="000C52DD"/>
    <w:rsid w:val="000C59D2"/>
    <w:rsid w:val="000D5A90"/>
    <w:rsid w:val="000D77EC"/>
    <w:rsid w:val="000E0036"/>
    <w:rsid w:val="000E251D"/>
    <w:rsid w:val="000F1383"/>
    <w:rsid w:val="000F45F7"/>
    <w:rsid w:val="000F7FCB"/>
    <w:rsid w:val="00104B56"/>
    <w:rsid w:val="001056E5"/>
    <w:rsid w:val="00112B0B"/>
    <w:rsid w:val="001158C0"/>
    <w:rsid w:val="0011775D"/>
    <w:rsid w:val="001241FB"/>
    <w:rsid w:val="001249C4"/>
    <w:rsid w:val="00124B93"/>
    <w:rsid w:val="00132A8E"/>
    <w:rsid w:val="00133B46"/>
    <w:rsid w:val="00133DE2"/>
    <w:rsid w:val="00134842"/>
    <w:rsid w:val="00140D5A"/>
    <w:rsid w:val="0014240A"/>
    <w:rsid w:val="00143950"/>
    <w:rsid w:val="0014462F"/>
    <w:rsid w:val="001529DA"/>
    <w:rsid w:val="00152B99"/>
    <w:rsid w:val="00162CE4"/>
    <w:rsid w:val="00162D9A"/>
    <w:rsid w:val="0016510E"/>
    <w:rsid w:val="00166E4D"/>
    <w:rsid w:val="00170A3E"/>
    <w:rsid w:val="001711F3"/>
    <w:rsid w:val="001732E6"/>
    <w:rsid w:val="001751C1"/>
    <w:rsid w:val="00175FE5"/>
    <w:rsid w:val="001760D5"/>
    <w:rsid w:val="001762D6"/>
    <w:rsid w:val="00176CFE"/>
    <w:rsid w:val="00180A98"/>
    <w:rsid w:val="001819D0"/>
    <w:rsid w:val="001820CA"/>
    <w:rsid w:val="001826A5"/>
    <w:rsid w:val="00182F91"/>
    <w:rsid w:val="00184198"/>
    <w:rsid w:val="00184F33"/>
    <w:rsid w:val="00185807"/>
    <w:rsid w:val="00186A05"/>
    <w:rsid w:val="00186CC5"/>
    <w:rsid w:val="001872CC"/>
    <w:rsid w:val="00190591"/>
    <w:rsid w:val="001938B7"/>
    <w:rsid w:val="00195431"/>
    <w:rsid w:val="00195A85"/>
    <w:rsid w:val="001A1344"/>
    <w:rsid w:val="001A18E2"/>
    <w:rsid w:val="001A2B88"/>
    <w:rsid w:val="001A778D"/>
    <w:rsid w:val="001B26D5"/>
    <w:rsid w:val="001B4146"/>
    <w:rsid w:val="001B52D7"/>
    <w:rsid w:val="001B5BA6"/>
    <w:rsid w:val="001B6BB1"/>
    <w:rsid w:val="001C306E"/>
    <w:rsid w:val="001C3436"/>
    <w:rsid w:val="001C3E3F"/>
    <w:rsid w:val="001E2FEF"/>
    <w:rsid w:val="001E3CDE"/>
    <w:rsid w:val="001E5180"/>
    <w:rsid w:val="001E6A8E"/>
    <w:rsid w:val="001E728B"/>
    <w:rsid w:val="001E792A"/>
    <w:rsid w:val="001E7CF3"/>
    <w:rsid w:val="001F139A"/>
    <w:rsid w:val="001F1999"/>
    <w:rsid w:val="001F46A9"/>
    <w:rsid w:val="001F7962"/>
    <w:rsid w:val="0020021D"/>
    <w:rsid w:val="0020243C"/>
    <w:rsid w:val="00203A6B"/>
    <w:rsid w:val="002053F4"/>
    <w:rsid w:val="00205513"/>
    <w:rsid w:val="002077CD"/>
    <w:rsid w:val="00214EB0"/>
    <w:rsid w:val="002173B7"/>
    <w:rsid w:val="0022350B"/>
    <w:rsid w:val="00226884"/>
    <w:rsid w:val="0023474C"/>
    <w:rsid w:val="002363A3"/>
    <w:rsid w:val="00237AB0"/>
    <w:rsid w:val="00237BFF"/>
    <w:rsid w:val="0024077A"/>
    <w:rsid w:val="00240EBB"/>
    <w:rsid w:val="00242C40"/>
    <w:rsid w:val="00244B83"/>
    <w:rsid w:val="002452E6"/>
    <w:rsid w:val="0024679E"/>
    <w:rsid w:val="002471F0"/>
    <w:rsid w:val="002479F7"/>
    <w:rsid w:val="002508B1"/>
    <w:rsid w:val="00252321"/>
    <w:rsid w:val="00261807"/>
    <w:rsid w:val="002626E5"/>
    <w:rsid w:val="0026369E"/>
    <w:rsid w:val="002670A2"/>
    <w:rsid w:val="00275EFD"/>
    <w:rsid w:val="0029054C"/>
    <w:rsid w:val="00292E8E"/>
    <w:rsid w:val="002A328D"/>
    <w:rsid w:val="002A37D9"/>
    <w:rsid w:val="002A5F5E"/>
    <w:rsid w:val="002B290B"/>
    <w:rsid w:val="002B319C"/>
    <w:rsid w:val="002B42F8"/>
    <w:rsid w:val="002B6D9F"/>
    <w:rsid w:val="002B7280"/>
    <w:rsid w:val="002B72E0"/>
    <w:rsid w:val="002C15BC"/>
    <w:rsid w:val="002C5B68"/>
    <w:rsid w:val="002C6BBC"/>
    <w:rsid w:val="002C7E32"/>
    <w:rsid w:val="002D6DB9"/>
    <w:rsid w:val="002E347E"/>
    <w:rsid w:val="002E4C07"/>
    <w:rsid w:val="002F08BD"/>
    <w:rsid w:val="002F100B"/>
    <w:rsid w:val="002F2296"/>
    <w:rsid w:val="002F35CB"/>
    <w:rsid w:val="002F382A"/>
    <w:rsid w:val="0030229E"/>
    <w:rsid w:val="003024E2"/>
    <w:rsid w:val="003052C2"/>
    <w:rsid w:val="003061B3"/>
    <w:rsid w:val="003108B5"/>
    <w:rsid w:val="00314A87"/>
    <w:rsid w:val="00314D4E"/>
    <w:rsid w:val="00322C86"/>
    <w:rsid w:val="00324E7B"/>
    <w:rsid w:val="00331B24"/>
    <w:rsid w:val="00331CA1"/>
    <w:rsid w:val="00337681"/>
    <w:rsid w:val="00340006"/>
    <w:rsid w:val="0034059B"/>
    <w:rsid w:val="00343272"/>
    <w:rsid w:val="00343A3B"/>
    <w:rsid w:val="00344CE3"/>
    <w:rsid w:val="00345BE1"/>
    <w:rsid w:val="00347FD0"/>
    <w:rsid w:val="003501EF"/>
    <w:rsid w:val="00351134"/>
    <w:rsid w:val="00354683"/>
    <w:rsid w:val="0035559F"/>
    <w:rsid w:val="00355B23"/>
    <w:rsid w:val="00361087"/>
    <w:rsid w:val="003624FB"/>
    <w:rsid w:val="00364CD0"/>
    <w:rsid w:val="003677B3"/>
    <w:rsid w:val="00377535"/>
    <w:rsid w:val="00380648"/>
    <w:rsid w:val="003953B5"/>
    <w:rsid w:val="00395FBB"/>
    <w:rsid w:val="003B0FD2"/>
    <w:rsid w:val="003B5874"/>
    <w:rsid w:val="003B6D89"/>
    <w:rsid w:val="003C322F"/>
    <w:rsid w:val="003D2804"/>
    <w:rsid w:val="003D3A47"/>
    <w:rsid w:val="003D4F40"/>
    <w:rsid w:val="003E63AC"/>
    <w:rsid w:val="003E6A02"/>
    <w:rsid w:val="003E747A"/>
    <w:rsid w:val="003F5E20"/>
    <w:rsid w:val="003F5F50"/>
    <w:rsid w:val="003F6332"/>
    <w:rsid w:val="003F6657"/>
    <w:rsid w:val="003F757B"/>
    <w:rsid w:val="00401ED0"/>
    <w:rsid w:val="00403042"/>
    <w:rsid w:val="004062D5"/>
    <w:rsid w:val="0040695B"/>
    <w:rsid w:val="00406CD7"/>
    <w:rsid w:val="004123C1"/>
    <w:rsid w:val="00412BF2"/>
    <w:rsid w:val="00413F03"/>
    <w:rsid w:val="0041590F"/>
    <w:rsid w:val="004172A0"/>
    <w:rsid w:val="00417747"/>
    <w:rsid w:val="004218F7"/>
    <w:rsid w:val="004233BB"/>
    <w:rsid w:val="0042530F"/>
    <w:rsid w:val="004268FB"/>
    <w:rsid w:val="004324FC"/>
    <w:rsid w:val="00432CED"/>
    <w:rsid w:val="00436426"/>
    <w:rsid w:val="00437834"/>
    <w:rsid w:val="00440497"/>
    <w:rsid w:val="00445DFC"/>
    <w:rsid w:val="004477CA"/>
    <w:rsid w:val="00447FBF"/>
    <w:rsid w:val="004551FE"/>
    <w:rsid w:val="004559FB"/>
    <w:rsid w:val="004573EE"/>
    <w:rsid w:val="004611CC"/>
    <w:rsid w:val="00461D8D"/>
    <w:rsid w:val="00463BA2"/>
    <w:rsid w:val="0046424D"/>
    <w:rsid w:val="004652DA"/>
    <w:rsid w:val="0046579C"/>
    <w:rsid w:val="0047141D"/>
    <w:rsid w:val="00474170"/>
    <w:rsid w:val="00474E92"/>
    <w:rsid w:val="00480583"/>
    <w:rsid w:val="00482288"/>
    <w:rsid w:val="00490AAE"/>
    <w:rsid w:val="00490CC8"/>
    <w:rsid w:val="00493B38"/>
    <w:rsid w:val="00493B58"/>
    <w:rsid w:val="00494DA0"/>
    <w:rsid w:val="004955CB"/>
    <w:rsid w:val="00495A60"/>
    <w:rsid w:val="00496A1C"/>
    <w:rsid w:val="00496B2B"/>
    <w:rsid w:val="004A16A5"/>
    <w:rsid w:val="004A2020"/>
    <w:rsid w:val="004A24F5"/>
    <w:rsid w:val="004A331A"/>
    <w:rsid w:val="004A649F"/>
    <w:rsid w:val="004A6780"/>
    <w:rsid w:val="004B45CB"/>
    <w:rsid w:val="004B7154"/>
    <w:rsid w:val="004C008E"/>
    <w:rsid w:val="004C29EF"/>
    <w:rsid w:val="004C2ACE"/>
    <w:rsid w:val="004C2D51"/>
    <w:rsid w:val="004C7C69"/>
    <w:rsid w:val="004D0E23"/>
    <w:rsid w:val="004D6E60"/>
    <w:rsid w:val="004E3C5B"/>
    <w:rsid w:val="004E4EBF"/>
    <w:rsid w:val="004E505D"/>
    <w:rsid w:val="004E6794"/>
    <w:rsid w:val="004E7557"/>
    <w:rsid w:val="004F5242"/>
    <w:rsid w:val="004F52B0"/>
    <w:rsid w:val="004F64BA"/>
    <w:rsid w:val="0050230A"/>
    <w:rsid w:val="005029D6"/>
    <w:rsid w:val="0050529E"/>
    <w:rsid w:val="005055E7"/>
    <w:rsid w:val="0050605A"/>
    <w:rsid w:val="00507BE5"/>
    <w:rsid w:val="0051593C"/>
    <w:rsid w:val="00516ACF"/>
    <w:rsid w:val="00517B18"/>
    <w:rsid w:val="00521AE9"/>
    <w:rsid w:val="00525E1F"/>
    <w:rsid w:val="005328E4"/>
    <w:rsid w:val="00532EF1"/>
    <w:rsid w:val="005330CD"/>
    <w:rsid w:val="005408BE"/>
    <w:rsid w:val="0054382A"/>
    <w:rsid w:val="00543E9C"/>
    <w:rsid w:val="0054478E"/>
    <w:rsid w:val="005502D5"/>
    <w:rsid w:val="0055030D"/>
    <w:rsid w:val="005507A2"/>
    <w:rsid w:val="00553025"/>
    <w:rsid w:val="0056350E"/>
    <w:rsid w:val="0057004E"/>
    <w:rsid w:val="005721F7"/>
    <w:rsid w:val="005734CB"/>
    <w:rsid w:val="00573CA1"/>
    <w:rsid w:val="0058061F"/>
    <w:rsid w:val="00581893"/>
    <w:rsid w:val="0058261F"/>
    <w:rsid w:val="005830D8"/>
    <w:rsid w:val="0058345D"/>
    <w:rsid w:val="005852BF"/>
    <w:rsid w:val="00585BD6"/>
    <w:rsid w:val="005924AE"/>
    <w:rsid w:val="00592ED6"/>
    <w:rsid w:val="00597456"/>
    <w:rsid w:val="00597784"/>
    <w:rsid w:val="005A042D"/>
    <w:rsid w:val="005A153A"/>
    <w:rsid w:val="005A1B17"/>
    <w:rsid w:val="005A21C1"/>
    <w:rsid w:val="005A42DE"/>
    <w:rsid w:val="005B0459"/>
    <w:rsid w:val="005B2786"/>
    <w:rsid w:val="005B6BE4"/>
    <w:rsid w:val="005C5608"/>
    <w:rsid w:val="005D2698"/>
    <w:rsid w:val="005D2A5B"/>
    <w:rsid w:val="005E3A65"/>
    <w:rsid w:val="005E606F"/>
    <w:rsid w:val="005E6BA5"/>
    <w:rsid w:val="005F0291"/>
    <w:rsid w:val="005F06E8"/>
    <w:rsid w:val="005F4246"/>
    <w:rsid w:val="005F4963"/>
    <w:rsid w:val="005F4B22"/>
    <w:rsid w:val="005F6371"/>
    <w:rsid w:val="005F7673"/>
    <w:rsid w:val="00600352"/>
    <w:rsid w:val="00601CB1"/>
    <w:rsid w:val="006032A4"/>
    <w:rsid w:val="00603AFD"/>
    <w:rsid w:val="00610A01"/>
    <w:rsid w:val="006143A0"/>
    <w:rsid w:val="00616FE2"/>
    <w:rsid w:val="00617CBA"/>
    <w:rsid w:val="0062212A"/>
    <w:rsid w:val="00625BF8"/>
    <w:rsid w:val="00633EEC"/>
    <w:rsid w:val="0063709B"/>
    <w:rsid w:val="00641E74"/>
    <w:rsid w:val="006422AB"/>
    <w:rsid w:val="006425D3"/>
    <w:rsid w:val="006426FC"/>
    <w:rsid w:val="006435F0"/>
    <w:rsid w:val="00645426"/>
    <w:rsid w:val="00645B42"/>
    <w:rsid w:val="00645F70"/>
    <w:rsid w:val="006503BA"/>
    <w:rsid w:val="00651E41"/>
    <w:rsid w:val="006624F3"/>
    <w:rsid w:val="00663F53"/>
    <w:rsid w:val="00666AB0"/>
    <w:rsid w:val="00671D09"/>
    <w:rsid w:val="00672917"/>
    <w:rsid w:val="0067691D"/>
    <w:rsid w:val="00681568"/>
    <w:rsid w:val="006828A5"/>
    <w:rsid w:val="00684106"/>
    <w:rsid w:val="00684666"/>
    <w:rsid w:val="00684D69"/>
    <w:rsid w:val="00687203"/>
    <w:rsid w:val="006926C0"/>
    <w:rsid w:val="0069333C"/>
    <w:rsid w:val="00693762"/>
    <w:rsid w:val="006948E4"/>
    <w:rsid w:val="00696A8B"/>
    <w:rsid w:val="006A0BB4"/>
    <w:rsid w:val="006A299F"/>
    <w:rsid w:val="006A73DC"/>
    <w:rsid w:val="006B0789"/>
    <w:rsid w:val="006B3F1E"/>
    <w:rsid w:val="006B7980"/>
    <w:rsid w:val="006C1FEA"/>
    <w:rsid w:val="006C202F"/>
    <w:rsid w:val="006C2EAE"/>
    <w:rsid w:val="006C2EBB"/>
    <w:rsid w:val="006C4553"/>
    <w:rsid w:val="006C49FB"/>
    <w:rsid w:val="006C6EBA"/>
    <w:rsid w:val="006C7BC4"/>
    <w:rsid w:val="006C7DB5"/>
    <w:rsid w:val="006D0FD4"/>
    <w:rsid w:val="006D51ED"/>
    <w:rsid w:val="006D77E1"/>
    <w:rsid w:val="006E1145"/>
    <w:rsid w:val="006E2123"/>
    <w:rsid w:val="006E55FA"/>
    <w:rsid w:val="006E7C13"/>
    <w:rsid w:val="006F050D"/>
    <w:rsid w:val="006F45F9"/>
    <w:rsid w:val="006F48BA"/>
    <w:rsid w:val="006F6A60"/>
    <w:rsid w:val="006F7803"/>
    <w:rsid w:val="00700124"/>
    <w:rsid w:val="00700B09"/>
    <w:rsid w:val="00700D25"/>
    <w:rsid w:val="00701EF7"/>
    <w:rsid w:val="007065FA"/>
    <w:rsid w:val="00714799"/>
    <w:rsid w:val="00714EB6"/>
    <w:rsid w:val="00715A4E"/>
    <w:rsid w:val="0071601E"/>
    <w:rsid w:val="007229BC"/>
    <w:rsid w:val="007246DA"/>
    <w:rsid w:val="00732E82"/>
    <w:rsid w:val="007371E7"/>
    <w:rsid w:val="00741F56"/>
    <w:rsid w:val="00742D5D"/>
    <w:rsid w:val="007453C2"/>
    <w:rsid w:val="00746F47"/>
    <w:rsid w:val="00747D2E"/>
    <w:rsid w:val="00747F52"/>
    <w:rsid w:val="00754718"/>
    <w:rsid w:val="00757054"/>
    <w:rsid w:val="0076000F"/>
    <w:rsid w:val="00762201"/>
    <w:rsid w:val="0076571C"/>
    <w:rsid w:val="0076670A"/>
    <w:rsid w:val="00767B32"/>
    <w:rsid w:val="00767DE1"/>
    <w:rsid w:val="007705A8"/>
    <w:rsid w:val="00774CB3"/>
    <w:rsid w:val="00780B3E"/>
    <w:rsid w:val="00781123"/>
    <w:rsid w:val="00782703"/>
    <w:rsid w:val="00782984"/>
    <w:rsid w:val="0078558E"/>
    <w:rsid w:val="00785E54"/>
    <w:rsid w:val="00786CC5"/>
    <w:rsid w:val="00787D5C"/>
    <w:rsid w:val="00790267"/>
    <w:rsid w:val="00796595"/>
    <w:rsid w:val="00796E2F"/>
    <w:rsid w:val="007A21DC"/>
    <w:rsid w:val="007A4F6A"/>
    <w:rsid w:val="007B3BA4"/>
    <w:rsid w:val="007B6A64"/>
    <w:rsid w:val="007C17D7"/>
    <w:rsid w:val="007C2D4C"/>
    <w:rsid w:val="007C439E"/>
    <w:rsid w:val="007C47D0"/>
    <w:rsid w:val="007D0A36"/>
    <w:rsid w:val="007D38DA"/>
    <w:rsid w:val="007D3AC1"/>
    <w:rsid w:val="007D7A28"/>
    <w:rsid w:val="007E1726"/>
    <w:rsid w:val="007E17C2"/>
    <w:rsid w:val="007E4ECA"/>
    <w:rsid w:val="007E6ABC"/>
    <w:rsid w:val="007E7173"/>
    <w:rsid w:val="007E79EB"/>
    <w:rsid w:val="007F0E03"/>
    <w:rsid w:val="007F0F88"/>
    <w:rsid w:val="007F36C5"/>
    <w:rsid w:val="007F3867"/>
    <w:rsid w:val="007F6CB8"/>
    <w:rsid w:val="00801747"/>
    <w:rsid w:val="00805FAF"/>
    <w:rsid w:val="00806102"/>
    <w:rsid w:val="00806B00"/>
    <w:rsid w:val="00806EFB"/>
    <w:rsid w:val="00807E0F"/>
    <w:rsid w:val="008106E0"/>
    <w:rsid w:val="00811B9C"/>
    <w:rsid w:val="00813DC1"/>
    <w:rsid w:val="00816B71"/>
    <w:rsid w:val="0082039D"/>
    <w:rsid w:val="008219B2"/>
    <w:rsid w:val="00823856"/>
    <w:rsid w:val="00826ABB"/>
    <w:rsid w:val="00826B2D"/>
    <w:rsid w:val="00827D5B"/>
    <w:rsid w:val="008340F7"/>
    <w:rsid w:val="00837D07"/>
    <w:rsid w:val="008406EC"/>
    <w:rsid w:val="00842958"/>
    <w:rsid w:val="00844AD9"/>
    <w:rsid w:val="00845CF1"/>
    <w:rsid w:val="0085677C"/>
    <w:rsid w:val="00856AA8"/>
    <w:rsid w:val="00857304"/>
    <w:rsid w:val="0086189E"/>
    <w:rsid w:val="00863C9C"/>
    <w:rsid w:val="00870473"/>
    <w:rsid w:val="00871420"/>
    <w:rsid w:val="0087174F"/>
    <w:rsid w:val="00871800"/>
    <w:rsid w:val="00872075"/>
    <w:rsid w:val="0087504A"/>
    <w:rsid w:val="0087593E"/>
    <w:rsid w:val="0087713F"/>
    <w:rsid w:val="00881B41"/>
    <w:rsid w:val="0088576A"/>
    <w:rsid w:val="008927BC"/>
    <w:rsid w:val="008972CF"/>
    <w:rsid w:val="008979E8"/>
    <w:rsid w:val="008A2676"/>
    <w:rsid w:val="008A5B8D"/>
    <w:rsid w:val="008A7828"/>
    <w:rsid w:val="008B06D3"/>
    <w:rsid w:val="008B1E99"/>
    <w:rsid w:val="008B2864"/>
    <w:rsid w:val="008B4C1A"/>
    <w:rsid w:val="008B4C41"/>
    <w:rsid w:val="008B5E9D"/>
    <w:rsid w:val="008B641D"/>
    <w:rsid w:val="008B7E86"/>
    <w:rsid w:val="008C29E1"/>
    <w:rsid w:val="008C3538"/>
    <w:rsid w:val="008C3DC3"/>
    <w:rsid w:val="008C46F0"/>
    <w:rsid w:val="008D59AE"/>
    <w:rsid w:val="008D61F3"/>
    <w:rsid w:val="008D761A"/>
    <w:rsid w:val="008D7762"/>
    <w:rsid w:val="008D7B1D"/>
    <w:rsid w:val="008D7BF8"/>
    <w:rsid w:val="008E0A55"/>
    <w:rsid w:val="008E1590"/>
    <w:rsid w:val="008F14A9"/>
    <w:rsid w:val="008F23EA"/>
    <w:rsid w:val="008F656B"/>
    <w:rsid w:val="009028CE"/>
    <w:rsid w:val="00904B58"/>
    <w:rsid w:val="00905C0E"/>
    <w:rsid w:val="00906A2D"/>
    <w:rsid w:val="0090707D"/>
    <w:rsid w:val="00910F07"/>
    <w:rsid w:val="009113E6"/>
    <w:rsid w:val="0091366F"/>
    <w:rsid w:val="00922AA3"/>
    <w:rsid w:val="00931D5D"/>
    <w:rsid w:val="00933889"/>
    <w:rsid w:val="00933918"/>
    <w:rsid w:val="009339E2"/>
    <w:rsid w:val="00934EE5"/>
    <w:rsid w:val="009360BC"/>
    <w:rsid w:val="009378C4"/>
    <w:rsid w:val="00937E42"/>
    <w:rsid w:val="0094279F"/>
    <w:rsid w:val="00943253"/>
    <w:rsid w:val="009440EC"/>
    <w:rsid w:val="00944115"/>
    <w:rsid w:val="0094487F"/>
    <w:rsid w:val="009453BD"/>
    <w:rsid w:val="009511CE"/>
    <w:rsid w:val="00953868"/>
    <w:rsid w:val="00953979"/>
    <w:rsid w:val="00960FCA"/>
    <w:rsid w:val="00965C28"/>
    <w:rsid w:val="00966890"/>
    <w:rsid w:val="00967215"/>
    <w:rsid w:val="00972B7F"/>
    <w:rsid w:val="00973AEF"/>
    <w:rsid w:val="00975A24"/>
    <w:rsid w:val="009769C2"/>
    <w:rsid w:val="00980D11"/>
    <w:rsid w:val="00982B10"/>
    <w:rsid w:val="00982EF0"/>
    <w:rsid w:val="00985D8E"/>
    <w:rsid w:val="009862A7"/>
    <w:rsid w:val="00987981"/>
    <w:rsid w:val="00990E56"/>
    <w:rsid w:val="0099293B"/>
    <w:rsid w:val="0099519C"/>
    <w:rsid w:val="00997ADF"/>
    <w:rsid w:val="009A3C12"/>
    <w:rsid w:val="009A7006"/>
    <w:rsid w:val="009B55C1"/>
    <w:rsid w:val="009C3EDB"/>
    <w:rsid w:val="009C5896"/>
    <w:rsid w:val="009C75E9"/>
    <w:rsid w:val="009C780E"/>
    <w:rsid w:val="009D1660"/>
    <w:rsid w:val="009D1C12"/>
    <w:rsid w:val="009D4B7D"/>
    <w:rsid w:val="009E7CE7"/>
    <w:rsid w:val="009F41E7"/>
    <w:rsid w:val="009F6CC2"/>
    <w:rsid w:val="00A01226"/>
    <w:rsid w:val="00A0209F"/>
    <w:rsid w:val="00A02FBD"/>
    <w:rsid w:val="00A03EC1"/>
    <w:rsid w:val="00A06584"/>
    <w:rsid w:val="00A1550F"/>
    <w:rsid w:val="00A16DD4"/>
    <w:rsid w:val="00A175B3"/>
    <w:rsid w:val="00A24397"/>
    <w:rsid w:val="00A26696"/>
    <w:rsid w:val="00A34235"/>
    <w:rsid w:val="00A4347D"/>
    <w:rsid w:val="00A44E94"/>
    <w:rsid w:val="00A460BB"/>
    <w:rsid w:val="00A52EE2"/>
    <w:rsid w:val="00A60109"/>
    <w:rsid w:val="00A6038C"/>
    <w:rsid w:val="00A609BF"/>
    <w:rsid w:val="00A63143"/>
    <w:rsid w:val="00A635DE"/>
    <w:rsid w:val="00A63D3E"/>
    <w:rsid w:val="00A642DB"/>
    <w:rsid w:val="00A65E6F"/>
    <w:rsid w:val="00A7013F"/>
    <w:rsid w:val="00A71C65"/>
    <w:rsid w:val="00A74EC9"/>
    <w:rsid w:val="00A76F9F"/>
    <w:rsid w:val="00A826F6"/>
    <w:rsid w:val="00A83307"/>
    <w:rsid w:val="00A9276C"/>
    <w:rsid w:val="00A9284E"/>
    <w:rsid w:val="00A95855"/>
    <w:rsid w:val="00A9770D"/>
    <w:rsid w:val="00A97834"/>
    <w:rsid w:val="00A979AC"/>
    <w:rsid w:val="00AA390F"/>
    <w:rsid w:val="00AB3F90"/>
    <w:rsid w:val="00AB4F2D"/>
    <w:rsid w:val="00AC0BAD"/>
    <w:rsid w:val="00AC68C9"/>
    <w:rsid w:val="00AD08B3"/>
    <w:rsid w:val="00AD447B"/>
    <w:rsid w:val="00AD4B6C"/>
    <w:rsid w:val="00AD4B78"/>
    <w:rsid w:val="00AD534F"/>
    <w:rsid w:val="00AE1377"/>
    <w:rsid w:val="00AE3E91"/>
    <w:rsid w:val="00AF0BD7"/>
    <w:rsid w:val="00AF2340"/>
    <w:rsid w:val="00AF5A6B"/>
    <w:rsid w:val="00AF6E36"/>
    <w:rsid w:val="00B120F8"/>
    <w:rsid w:val="00B12E1A"/>
    <w:rsid w:val="00B150EC"/>
    <w:rsid w:val="00B155D5"/>
    <w:rsid w:val="00B158EE"/>
    <w:rsid w:val="00B17B27"/>
    <w:rsid w:val="00B22AEE"/>
    <w:rsid w:val="00B25133"/>
    <w:rsid w:val="00B25491"/>
    <w:rsid w:val="00B26CE3"/>
    <w:rsid w:val="00B32A94"/>
    <w:rsid w:val="00B349BE"/>
    <w:rsid w:val="00B448DD"/>
    <w:rsid w:val="00B450E9"/>
    <w:rsid w:val="00B45EFC"/>
    <w:rsid w:val="00B503D7"/>
    <w:rsid w:val="00B511E9"/>
    <w:rsid w:val="00B53DD5"/>
    <w:rsid w:val="00B5457E"/>
    <w:rsid w:val="00B56B5F"/>
    <w:rsid w:val="00B5733C"/>
    <w:rsid w:val="00B61D2C"/>
    <w:rsid w:val="00B640ED"/>
    <w:rsid w:val="00B64C80"/>
    <w:rsid w:val="00B64E06"/>
    <w:rsid w:val="00B70A22"/>
    <w:rsid w:val="00B71B84"/>
    <w:rsid w:val="00B73F1F"/>
    <w:rsid w:val="00B77013"/>
    <w:rsid w:val="00B778F7"/>
    <w:rsid w:val="00B85C02"/>
    <w:rsid w:val="00B90E7E"/>
    <w:rsid w:val="00B964EC"/>
    <w:rsid w:val="00B97CA0"/>
    <w:rsid w:val="00BA2971"/>
    <w:rsid w:val="00BA4E38"/>
    <w:rsid w:val="00BA5872"/>
    <w:rsid w:val="00BA589B"/>
    <w:rsid w:val="00BA6A7F"/>
    <w:rsid w:val="00BB2669"/>
    <w:rsid w:val="00BC4F68"/>
    <w:rsid w:val="00BC5453"/>
    <w:rsid w:val="00BC7769"/>
    <w:rsid w:val="00BD094C"/>
    <w:rsid w:val="00BE00BE"/>
    <w:rsid w:val="00BF0E91"/>
    <w:rsid w:val="00BF2E0A"/>
    <w:rsid w:val="00BF64B1"/>
    <w:rsid w:val="00C01785"/>
    <w:rsid w:val="00C0350A"/>
    <w:rsid w:val="00C04184"/>
    <w:rsid w:val="00C04B92"/>
    <w:rsid w:val="00C057DF"/>
    <w:rsid w:val="00C066E4"/>
    <w:rsid w:val="00C17009"/>
    <w:rsid w:val="00C21B8E"/>
    <w:rsid w:val="00C22B99"/>
    <w:rsid w:val="00C261FA"/>
    <w:rsid w:val="00C2627F"/>
    <w:rsid w:val="00C26F32"/>
    <w:rsid w:val="00C27532"/>
    <w:rsid w:val="00C276E6"/>
    <w:rsid w:val="00C301AB"/>
    <w:rsid w:val="00C306F2"/>
    <w:rsid w:val="00C354BC"/>
    <w:rsid w:val="00C35851"/>
    <w:rsid w:val="00C36985"/>
    <w:rsid w:val="00C40F00"/>
    <w:rsid w:val="00C458DC"/>
    <w:rsid w:val="00C46166"/>
    <w:rsid w:val="00C566BD"/>
    <w:rsid w:val="00C5677C"/>
    <w:rsid w:val="00C633BC"/>
    <w:rsid w:val="00C637F5"/>
    <w:rsid w:val="00C640F0"/>
    <w:rsid w:val="00C64ABE"/>
    <w:rsid w:val="00C64C76"/>
    <w:rsid w:val="00C64DCB"/>
    <w:rsid w:val="00C7540C"/>
    <w:rsid w:val="00C7687B"/>
    <w:rsid w:val="00C81B39"/>
    <w:rsid w:val="00C81BE9"/>
    <w:rsid w:val="00C8219C"/>
    <w:rsid w:val="00C8289F"/>
    <w:rsid w:val="00C83DB7"/>
    <w:rsid w:val="00C878D9"/>
    <w:rsid w:val="00C90314"/>
    <w:rsid w:val="00C9110F"/>
    <w:rsid w:val="00C9380B"/>
    <w:rsid w:val="00C94AC9"/>
    <w:rsid w:val="00C95132"/>
    <w:rsid w:val="00C95443"/>
    <w:rsid w:val="00C95E78"/>
    <w:rsid w:val="00CA33AA"/>
    <w:rsid w:val="00CA4CC8"/>
    <w:rsid w:val="00CB0274"/>
    <w:rsid w:val="00CB1CF8"/>
    <w:rsid w:val="00CB34EF"/>
    <w:rsid w:val="00CB5B9D"/>
    <w:rsid w:val="00CB711F"/>
    <w:rsid w:val="00CC0E8A"/>
    <w:rsid w:val="00CC316A"/>
    <w:rsid w:val="00CC4A78"/>
    <w:rsid w:val="00CC5BC5"/>
    <w:rsid w:val="00CD0F41"/>
    <w:rsid w:val="00CD18C6"/>
    <w:rsid w:val="00CD3752"/>
    <w:rsid w:val="00CD6373"/>
    <w:rsid w:val="00CE13A8"/>
    <w:rsid w:val="00CE2ED1"/>
    <w:rsid w:val="00CE6C94"/>
    <w:rsid w:val="00CF4006"/>
    <w:rsid w:val="00CF6C90"/>
    <w:rsid w:val="00D01D72"/>
    <w:rsid w:val="00D0306E"/>
    <w:rsid w:val="00D03210"/>
    <w:rsid w:val="00D03C03"/>
    <w:rsid w:val="00D06A8C"/>
    <w:rsid w:val="00D22E65"/>
    <w:rsid w:val="00D26F4C"/>
    <w:rsid w:val="00D27422"/>
    <w:rsid w:val="00D2796E"/>
    <w:rsid w:val="00D304DD"/>
    <w:rsid w:val="00D31D01"/>
    <w:rsid w:val="00D32252"/>
    <w:rsid w:val="00D32B3C"/>
    <w:rsid w:val="00D3478B"/>
    <w:rsid w:val="00D51C32"/>
    <w:rsid w:val="00D57284"/>
    <w:rsid w:val="00D60697"/>
    <w:rsid w:val="00D60828"/>
    <w:rsid w:val="00D627EC"/>
    <w:rsid w:val="00D65D53"/>
    <w:rsid w:val="00D669C1"/>
    <w:rsid w:val="00D672C3"/>
    <w:rsid w:val="00D6798F"/>
    <w:rsid w:val="00D70B72"/>
    <w:rsid w:val="00D72320"/>
    <w:rsid w:val="00D7269C"/>
    <w:rsid w:val="00D733E6"/>
    <w:rsid w:val="00D7558A"/>
    <w:rsid w:val="00D7667F"/>
    <w:rsid w:val="00D8017F"/>
    <w:rsid w:val="00D80C65"/>
    <w:rsid w:val="00D84A07"/>
    <w:rsid w:val="00D85196"/>
    <w:rsid w:val="00D8576F"/>
    <w:rsid w:val="00D91422"/>
    <w:rsid w:val="00D9232D"/>
    <w:rsid w:val="00D9272A"/>
    <w:rsid w:val="00D97663"/>
    <w:rsid w:val="00DA03C3"/>
    <w:rsid w:val="00DA0584"/>
    <w:rsid w:val="00DA0708"/>
    <w:rsid w:val="00DA31E4"/>
    <w:rsid w:val="00DA41BE"/>
    <w:rsid w:val="00DA79BD"/>
    <w:rsid w:val="00DB37A2"/>
    <w:rsid w:val="00DC560D"/>
    <w:rsid w:val="00DD43E9"/>
    <w:rsid w:val="00DE0BF5"/>
    <w:rsid w:val="00DE19E2"/>
    <w:rsid w:val="00DE28B8"/>
    <w:rsid w:val="00DE2EBE"/>
    <w:rsid w:val="00DE46F6"/>
    <w:rsid w:val="00DF16A1"/>
    <w:rsid w:val="00DF2F55"/>
    <w:rsid w:val="00DF492F"/>
    <w:rsid w:val="00E01EE5"/>
    <w:rsid w:val="00E02981"/>
    <w:rsid w:val="00E122E1"/>
    <w:rsid w:val="00E1581C"/>
    <w:rsid w:val="00E15843"/>
    <w:rsid w:val="00E16988"/>
    <w:rsid w:val="00E21FDC"/>
    <w:rsid w:val="00E23A74"/>
    <w:rsid w:val="00E24835"/>
    <w:rsid w:val="00E25799"/>
    <w:rsid w:val="00E30FD6"/>
    <w:rsid w:val="00E36C16"/>
    <w:rsid w:val="00E37B14"/>
    <w:rsid w:val="00E422E0"/>
    <w:rsid w:val="00E432E1"/>
    <w:rsid w:val="00E460CB"/>
    <w:rsid w:val="00E50E64"/>
    <w:rsid w:val="00E56C07"/>
    <w:rsid w:val="00E56D4F"/>
    <w:rsid w:val="00E64A5D"/>
    <w:rsid w:val="00E65CE6"/>
    <w:rsid w:val="00E7156E"/>
    <w:rsid w:val="00E720F4"/>
    <w:rsid w:val="00E74597"/>
    <w:rsid w:val="00E80F57"/>
    <w:rsid w:val="00E83C66"/>
    <w:rsid w:val="00E8542C"/>
    <w:rsid w:val="00E9010B"/>
    <w:rsid w:val="00E92A4E"/>
    <w:rsid w:val="00E94AAC"/>
    <w:rsid w:val="00E951DD"/>
    <w:rsid w:val="00E95835"/>
    <w:rsid w:val="00E976A2"/>
    <w:rsid w:val="00E978D7"/>
    <w:rsid w:val="00EA33AA"/>
    <w:rsid w:val="00EA3AB5"/>
    <w:rsid w:val="00EA532D"/>
    <w:rsid w:val="00EA6B13"/>
    <w:rsid w:val="00EB402B"/>
    <w:rsid w:val="00EB48EA"/>
    <w:rsid w:val="00EB49B2"/>
    <w:rsid w:val="00EB4C83"/>
    <w:rsid w:val="00EC75C5"/>
    <w:rsid w:val="00ED09F0"/>
    <w:rsid w:val="00ED58D9"/>
    <w:rsid w:val="00ED6DD1"/>
    <w:rsid w:val="00EE0E67"/>
    <w:rsid w:val="00EE18DE"/>
    <w:rsid w:val="00EE3B01"/>
    <w:rsid w:val="00EE44C7"/>
    <w:rsid w:val="00EE65F7"/>
    <w:rsid w:val="00EE6B59"/>
    <w:rsid w:val="00EF22A5"/>
    <w:rsid w:val="00EF4BC8"/>
    <w:rsid w:val="00EF57BF"/>
    <w:rsid w:val="00EF60A1"/>
    <w:rsid w:val="00EF6C75"/>
    <w:rsid w:val="00EF7137"/>
    <w:rsid w:val="00EF74BE"/>
    <w:rsid w:val="00F02EC5"/>
    <w:rsid w:val="00F03784"/>
    <w:rsid w:val="00F1017D"/>
    <w:rsid w:val="00F115D6"/>
    <w:rsid w:val="00F160FB"/>
    <w:rsid w:val="00F17282"/>
    <w:rsid w:val="00F22ABD"/>
    <w:rsid w:val="00F258C6"/>
    <w:rsid w:val="00F338D2"/>
    <w:rsid w:val="00F36D30"/>
    <w:rsid w:val="00F4304B"/>
    <w:rsid w:val="00F4592D"/>
    <w:rsid w:val="00F5104B"/>
    <w:rsid w:val="00F5385F"/>
    <w:rsid w:val="00F566F1"/>
    <w:rsid w:val="00F56EF8"/>
    <w:rsid w:val="00F65198"/>
    <w:rsid w:val="00F65576"/>
    <w:rsid w:val="00F65EE7"/>
    <w:rsid w:val="00F70470"/>
    <w:rsid w:val="00F71699"/>
    <w:rsid w:val="00F721C8"/>
    <w:rsid w:val="00F73C82"/>
    <w:rsid w:val="00F73D8A"/>
    <w:rsid w:val="00F744BD"/>
    <w:rsid w:val="00F815EE"/>
    <w:rsid w:val="00F839CE"/>
    <w:rsid w:val="00F907F5"/>
    <w:rsid w:val="00F939C5"/>
    <w:rsid w:val="00F966BA"/>
    <w:rsid w:val="00FA2F35"/>
    <w:rsid w:val="00FA7EEA"/>
    <w:rsid w:val="00FB117E"/>
    <w:rsid w:val="00FB3D4A"/>
    <w:rsid w:val="00FB58E2"/>
    <w:rsid w:val="00FB7005"/>
    <w:rsid w:val="00FC777C"/>
    <w:rsid w:val="00FC784F"/>
    <w:rsid w:val="00FC7A45"/>
    <w:rsid w:val="00FD03BE"/>
    <w:rsid w:val="00FD23D4"/>
    <w:rsid w:val="00FD3870"/>
    <w:rsid w:val="00FD44C8"/>
    <w:rsid w:val="00FD5C93"/>
    <w:rsid w:val="00FD669F"/>
    <w:rsid w:val="00FE1D43"/>
    <w:rsid w:val="00FE4064"/>
    <w:rsid w:val="00FE5DDB"/>
    <w:rsid w:val="00FF3B82"/>
    <w:rsid w:val="00FF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uiPriority w:val="99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uiPriority w:val="99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MA" sz="900" b="1" i="0" baseline="0"/>
              <a:t>آراء أرباب مقاولات </a:t>
            </a:r>
            <a:r>
              <a:rPr lang="ar-MA" sz="900" b="1" i="0" u="none" strike="noStrike" baseline="0"/>
              <a:t>الخدمات التجارية غير المالية</a:t>
            </a:r>
            <a:endParaRPr lang="fr-FR" sz="900" b="1" i="0" baseline="0"/>
          </a:p>
          <a:p>
            <a:pPr>
              <a:defRPr/>
            </a:pPr>
            <a:r>
              <a:rPr lang="fr-FR" sz="900" b="1" i="0" baseline="0"/>
              <a:t>)</a:t>
            </a:r>
            <a:r>
              <a:rPr lang="ar-MA" sz="900" b="1" i="0" baseline="0"/>
              <a:t>النسبة ب %</a:t>
            </a:r>
            <a:r>
              <a:rPr lang="fr-FR" sz="900" b="1" i="0" baseline="0"/>
              <a:t>(</a:t>
            </a:r>
            <a:endParaRPr lang="fr-FR" sz="900"/>
          </a:p>
        </c:rich>
      </c:tx>
      <c:layout>
        <c:manualLayout>
          <c:xMode val="edge"/>
          <c:yMode val="edge"/>
          <c:x val="0.19585378807121251"/>
          <c:y val="5.8333333333333778E-2"/>
        </c:manualLayout>
      </c:layout>
    </c:title>
    <c:plotArea>
      <c:layout>
        <c:manualLayout>
          <c:layoutTarget val="inner"/>
          <c:xMode val="edge"/>
          <c:yMode val="edge"/>
          <c:x val="0.14616330058440877"/>
          <c:y val="0.19741521205232376"/>
          <c:w val="0.66222898874800773"/>
          <c:h val="0.68582385705586146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68</c:v>
                </c:pt>
                <c:pt idx="1">
                  <c:v>15</c:v>
                </c:pt>
                <c:pt idx="2">
                  <c:v>4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15</c:v>
                </c:pt>
                <c:pt idx="1">
                  <c:v>78</c:v>
                </c:pt>
                <c:pt idx="2">
                  <c:v>80</c:v>
                </c:pt>
                <c:pt idx="3">
                  <c:v>75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18</c:v>
                </c:pt>
                <c:pt idx="1">
                  <c:v>7</c:v>
                </c:pt>
                <c:pt idx="2">
                  <c:v>16</c:v>
                </c:pt>
                <c:pt idx="3">
                  <c:v>13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50</c:v>
                </c:pt>
                <c:pt idx="1">
                  <c:v>7</c:v>
                </c:pt>
                <c:pt idx="2">
                  <c:v>-13</c:v>
                </c:pt>
                <c:pt idx="3">
                  <c:v>-1</c:v>
                </c:pt>
              </c:numCache>
            </c:numRef>
          </c:val>
        </c:ser>
        <c:axId val="90573440"/>
        <c:axId val="90608000"/>
      </c:barChart>
      <c:dateAx>
        <c:axId val="9057344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anchor="b" anchorCtr="0"/>
          <a:lstStyle/>
          <a:p>
            <a:pPr>
              <a:defRPr sz="800" b="1"/>
            </a:pPr>
            <a:endParaRPr lang="fr-FR"/>
          </a:p>
        </c:txPr>
        <c:crossAx val="90608000"/>
        <c:crosses val="autoZero"/>
        <c:lblOffset val="100"/>
        <c:baseTimeUnit val="days"/>
      </c:dateAx>
      <c:valAx>
        <c:axId val="9060800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90573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23267216231398"/>
          <c:y val="0.48555230596175686"/>
          <c:w val="0.18541698416730429"/>
          <c:h val="0.28913160854893016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63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840"/>
              <a:t> </a:t>
            </a:r>
            <a:r>
              <a:rPr lang="ar-MA" sz="840"/>
              <a:t>أ</a:t>
            </a:r>
            <a:r>
              <a:rPr lang="ar-SA" sz="840"/>
              <a:t>راء </a:t>
            </a:r>
            <a:r>
              <a:rPr lang="ar-MA" sz="840"/>
              <a:t>أرباب</a:t>
            </a:r>
            <a:r>
              <a:rPr lang="ar-SA" sz="840"/>
              <a:t> </a:t>
            </a:r>
            <a:r>
              <a:rPr lang="ar-MA" sz="840"/>
              <a:t>مقاولات </a:t>
            </a:r>
            <a:r>
              <a:rPr lang="ar-SA" sz="840"/>
              <a:t>قطاع تجارة </a:t>
            </a:r>
            <a:r>
              <a:rPr lang="ar-MA" sz="840"/>
              <a:t>ا</a:t>
            </a:r>
            <a:r>
              <a:rPr lang="ar-SA" sz="840"/>
              <a:t>لجم</a:t>
            </a:r>
            <a:r>
              <a:rPr lang="ar-MA" sz="840"/>
              <a:t>ل</a:t>
            </a:r>
            <a:r>
              <a:rPr lang="ar-SA" sz="840"/>
              <a:t>ة</a:t>
            </a:r>
            <a:r>
              <a:rPr lang="ar-SA" sz="840" baseline="0"/>
              <a:t> </a:t>
            </a:r>
            <a:endParaRPr lang="ar-MA" sz="90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63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840" b="1" i="0" baseline="0"/>
              <a:t>)</a:t>
            </a:r>
            <a:r>
              <a:rPr lang="ar-MA" sz="840" b="1" i="0" baseline="0"/>
              <a:t>النسبة ب %</a:t>
            </a:r>
            <a:r>
              <a:rPr lang="fr-FR" sz="840" b="1" i="0" baseline="0"/>
              <a:t>(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63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840" baseline="0"/>
              <a:t> </a:t>
            </a:r>
            <a:endParaRPr lang="fr-FR" sz="900"/>
          </a:p>
        </c:rich>
      </c:tx>
      <c:layout>
        <c:manualLayout>
          <c:xMode val="edge"/>
          <c:yMode val="edge"/>
          <c:x val="0.1994597660787121"/>
          <c:y val="2.5078172039570499E-2"/>
        </c:manualLayout>
      </c:layout>
    </c:title>
    <c:plotArea>
      <c:layout>
        <c:manualLayout>
          <c:layoutTarget val="inner"/>
          <c:xMode val="edge"/>
          <c:yMode val="edge"/>
          <c:x val="0.11816211926997502"/>
          <c:y val="0.16697444069491321"/>
          <c:w val="0.70783572641655468"/>
          <c:h val="0.67289025042083372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18.87</c:v>
                </c:pt>
                <c:pt idx="1">
                  <c:v>11.38</c:v>
                </c:pt>
                <c:pt idx="2">
                  <c:v>12.370000000000006</c:v>
                </c:pt>
                <c:pt idx="3">
                  <c:v>7.23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58.7</c:v>
                </c:pt>
                <c:pt idx="1">
                  <c:v>74.97</c:v>
                </c:pt>
                <c:pt idx="2">
                  <c:v>84.78</c:v>
                </c:pt>
                <c:pt idx="3">
                  <c:v>84.7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22.43</c:v>
                </c:pt>
                <c:pt idx="1">
                  <c:v>13.66</c:v>
                </c:pt>
                <c:pt idx="2">
                  <c:v>2.8499999999999988</c:v>
                </c:pt>
                <c:pt idx="3">
                  <c:v>8.07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المبيعات </c:v>
                </c:pt>
                <c:pt idx="1">
                  <c:v>مخزون السلع </c:v>
                </c:pt>
                <c:pt idx="2">
                  <c:v>عدد المشتغلين </c:v>
                </c:pt>
                <c:pt idx="3">
                  <c:v>أسعار المبيعات 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 formatCode="0">
                  <c:v>-3.57</c:v>
                </c:pt>
                <c:pt idx="1">
                  <c:v>-2.2799999999999998</c:v>
                </c:pt>
                <c:pt idx="2" formatCode="0">
                  <c:v>9.51</c:v>
                </c:pt>
                <c:pt idx="3" formatCode="0">
                  <c:v>-0.83000000000000063</c:v>
                </c:pt>
              </c:numCache>
            </c:numRef>
          </c:val>
        </c:ser>
        <c:axId val="98123136"/>
        <c:axId val="98133504"/>
      </c:barChart>
      <c:dateAx>
        <c:axId val="98123136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747" b="1"/>
            </a:pPr>
            <a:endParaRPr lang="fr-FR"/>
          </a:p>
        </c:txPr>
        <c:crossAx val="98133504"/>
        <c:crosses val="autoZero"/>
        <c:lblOffset val="100"/>
        <c:baseTimeUnit val="days"/>
      </c:dateAx>
      <c:valAx>
        <c:axId val="9813350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98123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697356813800769"/>
          <c:y val="0.37813131739156991"/>
          <c:w val="0.18834580324762387"/>
          <c:h val="0.21727783869944994"/>
        </c:manualLayout>
      </c:layout>
      <c:txPr>
        <a:bodyPr/>
        <a:lstStyle/>
        <a:p>
          <a:pPr>
            <a:defRPr sz="747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050"/>
            </a:pPr>
            <a:r>
              <a:rPr lang="ar-MA" sz="1000"/>
              <a:t>توقعات أرباب مقاولات الخدمات </a:t>
            </a:r>
            <a:r>
              <a:rPr lang="ar-MA" sz="1050" b="1" i="0" u="none" strike="noStrike" baseline="0"/>
              <a:t>التجارية </a:t>
            </a:r>
            <a:r>
              <a:rPr lang="ar-MA" sz="1000"/>
              <a:t>غير المالية  </a:t>
            </a:r>
            <a:endParaRPr lang="fr-FR" sz="1000"/>
          </a:p>
          <a:p>
            <a:pPr>
              <a:defRPr sz="1050"/>
            </a:pPr>
            <a:r>
              <a:rPr lang="fr-FR" sz="1000"/>
              <a:t>)</a:t>
            </a:r>
            <a:r>
              <a:rPr lang="ar-MA" sz="1000"/>
              <a:t>النسبة ب %</a:t>
            </a:r>
            <a:r>
              <a:rPr lang="fr-FR" sz="1000"/>
              <a:t>(</a:t>
            </a:r>
          </a:p>
        </c:rich>
      </c:tx>
      <c:layout>
        <c:manualLayout>
          <c:xMode val="edge"/>
          <c:yMode val="edge"/>
          <c:x val="8.7754697329500544E-2"/>
          <c:y val="4.8134800457635102E-2"/>
        </c:manualLayout>
      </c:layout>
    </c:title>
    <c:plotArea>
      <c:layout>
        <c:manualLayout>
          <c:layoutTarget val="inner"/>
          <c:xMode val="edge"/>
          <c:yMode val="edge"/>
          <c:x val="0.16223429817751694"/>
          <c:y val="0.21410955399528128"/>
          <c:w val="0.63761883931176189"/>
          <c:h val="0.55002985313860708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28</c:v>
                </c:pt>
                <c:pt idx="1">
                  <c:v>23</c:v>
                </c:pt>
                <c:pt idx="2">
                  <c:v>4</c:v>
                </c:pt>
                <c:pt idx="3">
                  <c:v>21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66</c:v>
                </c:pt>
                <c:pt idx="1">
                  <c:v>70</c:v>
                </c:pt>
                <c:pt idx="2">
                  <c:v>94</c:v>
                </c:pt>
                <c:pt idx="3">
                  <c:v>74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6</c:v>
                </c:pt>
                <c:pt idx="1">
                  <c:v>7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النشاط الإجمالي</c:v>
                </c:pt>
                <c:pt idx="1">
                  <c:v>الطلب</c:v>
                </c:pt>
                <c:pt idx="2">
                  <c:v>ثمن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22</c:v>
                </c:pt>
                <c:pt idx="1">
                  <c:v>16</c:v>
                </c:pt>
                <c:pt idx="2">
                  <c:v>2</c:v>
                </c:pt>
                <c:pt idx="3">
                  <c:v>15</c:v>
                </c:pt>
              </c:numCache>
            </c:numRef>
          </c:val>
        </c:ser>
        <c:axId val="62489344"/>
        <c:axId val="62490880"/>
      </c:barChart>
      <c:catAx>
        <c:axId val="6248934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b="1"/>
            </a:pPr>
            <a:endParaRPr lang="fr-FR"/>
          </a:p>
        </c:txPr>
        <c:crossAx val="62490880"/>
        <c:crosses val="autoZero"/>
        <c:auto val="1"/>
        <c:lblAlgn val="ctr"/>
        <c:lblOffset val="100"/>
      </c:catAx>
      <c:valAx>
        <c:axId val="6249088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62489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490130400366621"/>
          <c:y val="0.42824483478026781"/>
          <c:w val="0.20052993375827971"/>
          <c:h val="0.25987482333939227"/>
        </c:manualLayout>
      </c:layout>
      <c:txPr>
        <a:bodyPr/>
        <a:lstStyle/>
        <a:p>
          <a:pPr>
            <a:defRPr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SA" sz="897"/>
              <a:t>توقعات</a:t>
            </a:r>
            <a:r>
              <a:rPr lang="ar-SA" sz="897" baseline="0"/>
              <a:t> </a:t>
            </a:r>
            <a:r>
              <a:rPr lang="ar-MA" sz="897" baseline="0"/>
              <a:t>أرباب</a:t>
            </a:r>
            <a:r>
              <a:rPr lang="ar-SA" sz="897" baseline="0"/>
              <a:t> </a:t>
            </a:r>
            <a:r>
              <a:rPr lang="ar-MA" sz="897" baseline="0"/>
              <a:t>مقاولات </a:t>
            </a:r>
            <a:r>
              <a:rPr lang="ar-SA" sz="897" baseline="0"/>
              <a:t>قطاع تجارة الجملة </a:t>
            </a:r>
            <a:r>
              <a:rPr lang="ar-MA" sz="897" baseline="0"/>
              <a:t>(النسبة </a:t>
            </a:r>
            <a:r>
              <a:rPr lang="ar-SA" sz="897" baseline="0"/>
              <a:t>ب</a:t>
            </a:r>
            <a:r>
              <a:rPr lang="ar-MA" sz="897" baseline="0"/>
              <a:t> </a:t>
            </a:r>
            <a:r>
              <a:rPr lang="fr-FR" sz="897" baseline="0"/>
              <a:t>%</a:t>
            </a:r>
            <a:r>
              <a:rPr lang="ar-MA" sz="897" baseline="0"/>
              <a:t>)</a:t>
            </a:r>
            <a:endParaRPr lang="fr-FR" sz="900"/>
          </a:p>
        </c:rich>
      </c:tx>
      <c:layout>
        <c:manualLayout>
          <c:xMode val="edge"/>
          <c:yMode val="edge"/>
          <c:x val="8.2396598134876778E-2"/>
          <c:y val="2.5852488022692629E-2"/>
        </c:manualLayout>
      </c:layout>
    </c:title>
    <c:plotArea>
      <c:layout>
        <c:manualLayout>
          <c:layoutTarget val="inner"/>
          <c:xMode val="edge"/>
          <c:yMode val="edge"/>
          <c:x val="0.13900934100409279"/>
          <c:y val="0.14738261883931175"/>
          <c:w val="0.68656114955327552"/>
          <c:h val="0.7355037911927639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34.82</c:v>
                </c:pt>
                <c:pt idx="1">
                  <c:v>21.53</c:v>
                </c:pt>
                <c:pt idx="2">
                  <c:v>25.89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34.94</c:v>
                </c:pt>
                <c:pt idx="1">
                  <c:v>55.86</c:v>
                </c:pt>
                <c:pt idx="2">
                  <c:v>70.260000000000005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30.25</c:v>
                </c:pt>
                <c:pt idx="1">
                  <c:v>22.62</c:v>
                </c:pt>
                <c:pt idx="2">
                  <c:v>3.86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حجم المبيعات </c:v>
                </c:pt>
                <c:pt idx="1">
                  <c:v>دفاتر الطلب</c:v>
                </c:pt>
                <c:pt idx="2">
                  <c:v>عدد المشتغلين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4.57</c:v>
                </c:pt>
                <c:pt idx="1">
                  <c:v>-1.0900000000000001</c:v>
                </c:pt>
                <c:pt idx="2">
                  <c:v>22.03</c:v>
                </c:pt>
              </c:numCache>
            </c:numRef>
          </c:val>
        </c:ser>
        <c:axId val="62826368"/>
        <c:axId val="62827904"/>
      </c:barChart>
      <c:catAx>
        <c:axId val="6282636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797" b="1"/>
            </a:pPr>
            <a:endParaRPr lang="fr-FR"/>
          </a:p>
        </c:txPr>
        <c:crossAx val="62827904"/>
        <c:crosses val="autoZero"/>
        <c:auto val="1"/>
        <c:lblAlgn val="ctr"/>
        <c:lblOffset val="100"/>
      </c:catAx>
      <c:valAx>
        <c:axId val="6282790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62826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28178845768752"/>
          <c:y val="0.41298876989329997"/>
          <c:w val="0.16199452913452106"/>
          <c:h val="0.24868769304047741"/>
        </c:manualLayout>
      </c:layout>
      <c:txPr>
        <a:bodyPr/>
        <a:lstStyle/>
        <a:p>
          <a:pPr>
            <a:defRPr sz="797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/>
              <a:t>Anticipations des grossistes, proportions en %</a:t>
            </a:r>
          </a:p>
        </c:rich>
      </c:tx>
    </c:title>
    <c:plotArea>
      <c:layout>
        <c:manualLayout>
          <c:layoutTarget val="inner"/>
          <c:xMode val="edge"/>
          <c:yMode val="edge"/>
          <c:x val="0.15692180919246043"/>
          <c:y val="0.1402035319997533"/>
          <c:w val="0.67895592992736353"/>
          <c:h val="0.6491958087484660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58.98</c:v>
                </c:pt>
                <c:pt idx="1">
                  <c:v>4.1399999999999997</c:v>
                </c:pt>
                <c:pt idx="2">
                  <c:v>45.11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27.52</c:v>
                </c:pt>
                <c:pt idx="1">
                  <c:v>84.77</c:v>
                </c:pt>
                <c:pt idx="2">
                  <c:v>50.839999999999996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13.49</c:v>
                </c:pt>
                <c:pt idx="1">
                  <c:v>11.08</c:v>
                </c:pt>
                <c:pt idx="2">
                  <c:v>4.05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45.49</c:v>
                </c:pt>
                <c:pt idx="1">
                  <c:v>-6.94</c:v>
                </c:pt>
                <c:pt idx="2">
                  <c:v>41.06</c:v>
                </c:pt>
              </c:numCache>
            </c:numRef>
          </c:val>
        </c:ser>
        <c:axId val="65059456"/>
        <c:axId val="65098112"/>
      </c:barChart>
      <c:catAx>
        <c:axId val="65059456"/>
        <c:scaling>
          <c:orientation val="minMax"/>
        </c:scaling>
        <c:axPos val="b"/>
        <c:majorGridlines/>
        <c:numFmt formatCode="General" sourceLinked="0"/>
        <c:majorTickMark val="none"/>
        <c:tickLblPos val="nextTo"/>
        <c:crossAx val="65098112"/>
        <c:crosses val="autoZero"/>
        <c:auto val="1"/>
        <c:lblAlgn val="ctr"/>
        <c:lblOffset val="900"/>
      </c:catAx>
      <c:valAx>
        <c:axId val="6509811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65059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69445556593914"/>
          <c:y val="0.31610269528491991"/>
          <c:w val="0.15358215816243351"/>
          <c:h val="0.24868779727407242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b="1"/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8A450-E234-4F55-AE6F-E0750EA5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user</cp:lastModifiedBy>
  <cp:revision>2</cp:revision>
  <cp:lastPrinted>2017-09-25T13:32:00Z</cp:lastPrinted>
  <dcterms:created xsi:type="dcterms:W3CDTF">2017-09-27T07:22:00Z</dcterms:created>
  <dcterms:modified xsi:type="dcterms:W3CDTF">2017-09-27T07:22:00Z</dcterms:modified>
</cp:coreProperties>
</file>