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Default="00B05525" w:rsidP="00910F07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B05525">
        <w:rPr>
          <w:rFonts w:asciiTheme="minorHAnsi" w:hAnsiTheme="minorHAnsi" w:cs="Arabic Transparent"/>
          <w:b/>
          <w:bCs/>
          <w:noProof/>
          <w:color w:val="660066"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93.35pt;margin-top:12pt;width:362.25pt;height:92.65pt;z-index:251711488;mso-width-relative:margin;mso-height-relative:margin" stroked="f" strokecolor="#e36c0a [2409]" strokeweight="1.5pt">
            <v:shadow type="perspective" opacity=".5" origin="-.5,-.5" offset="-6pt,-6pt" matrix=".75,,,.75"/>
            <o:extrusion v:ext="view" color="#fabf8f [1945]" on="t"/>
            <v:textbox style="mso-next-textbox:#_x0000_s1069">
              <w:txbxContent>
                <w:p w:rsidR="00F70470" w:rsidRPr="00A43F56" w:rsidRDefault="00F70470" w:rsidP="00F70470">
                  <w:pPr>
                    <w:rPr>
                      <w:szCs w:val="32"/>
                      <w:rtl/>
                      <w:lang w:bidi="ar-MA"/>
                    </w:rPr>
                  </w:pP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AE0B10">
                    <w:rPr>
                      <w:rFonts w:asciiTheme="minorHAnsi" w:hAnsiTheme="minorHAns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Pr="00A43F56">
                    <w:rPr>
                      <w:rFonts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  <w:lang w:bidi="ar-MA"/>
                    </w:rPr>
                    <w:t>حول ا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>ل</w:t>
                  </w:r>
                  <w:r w:rsidRPr="00AE0B10">
                    <w:rPr>
                      <w:rFonts w:asciiTheme="minorHAnsi" w:hAnsiTheme="minorHAnsi" w:cs="Arabic Transparent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>ظرفية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الاقتصادية</w:t>
                  </w:r>
                  <w:r>
                    <w:rPr>
                      <w:rFonts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>الخاصة بقطاعي الخدمات</w:t>
                  </w:r>
                  <w:r>
                    <w:rPr>
                      <w:rFonts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النفعية </w:t>
                  </w:r>
                  <w:r w:rsidRPr="00AE0B10">
                    <w:rPr>
                      <w:rFonts w:asciiTheme="minorHAnsi" w:hAnsiTheme="minorHAnsi" w:cs="Arabic Transparent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>غير المالية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و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تجارة الجملة</w:t>
                  </w:r>
                </w:p>
              </w:txbxContent>
            </v:textbox>
          </v:shape>
        </w:pict>
      </w:r>
      <w:r w:rsidRPr="00B05525">
        <w:rPr>
          <w:rFonts w:asciiTheme="minorHAnsi" w:hAnsiTheme="minorHAnsi" w:cs="Arabic Transparent"/>
          <w:noProof/>
          <w:rtl/>
          <w:lang w:eastAsia="fr-FR"/>
        </w:rPr>
        <w:pict>
          <v:group id="_x0000_s1051" style="position:absolute;left:0;text-align:left;margin-left:-145.2pt;margin-top:-88.7pt;width:910.15pt;height:181.5pt;z-index:251693056" coordorigin="-1486,-220" coordsize="18203,4107">
            <v:shape id="_x0000_s1027" style="position:absolute;left:-1364;top:-220;width:18081;height:217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20pt" o:cliptowrap="t">
              <v:shadow color="#ccc"/>
              <v:path arrowok="t"/>
            </v:shape>
            <v:shape id="_x0000_s1029" style="position:absolute;left:-1486;top:-56;width:18203;height:232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0" style="position:absolute;left:-1306;top:-19;width:17901;height:2505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1" style="position:absolute;left:-1267;top:18;width:17827;height:271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2" style="position:absolute;left:-1228;top:55;width:17631;height:2898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3" style="position:absolute;left:-1188;top:91;width:17556;height:309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4" style="position:absolute;left:-1359;top:111;width:17744;height:330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5" style="position:absolute;left:-1355;top:148;width:17775;height:350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6" style="position:absolute;left:-1280;top:185;width:17612;height:3702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</v:group>
        </w:pict>
      </w:r>
      <w:r w:rsidRPr="00B05525">
        <w:rPr>
          <w:rFonts w:asciiTheme="minorHAnsi" w:hAnsiTheme="minorHAns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7.35pt;margin-top:-64.1pt;width:118pt;height:59.3pt;z-index:251659264" wrapcoords="-106 0 -106 21308 21600 21308 21600 0 -106 0">
            <v:imagedata r:id="rId8" o:title=""/>
            <w10:wrap type="tight"/>
          </v:shape>
          <o:OLEObject Type="Embed" ProgID="PBrush" ShapeID="_x0000_s1048" DrawAspect="Content" ObjectID="_1513328854" r:id="rId9"/>
        </w:pict>
      </w:r>
      <w:r w:rsidR="00910F07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</w:rPr>
        <w:t xml:space="preserve">                              </w:t>
      </w:r>
    </w:p>
    <w:p w:rsidR="00FB117E" w:rsidRPr="00E422E0" w:rsidRDefault="00F17282" w:rsidP="00F70470">
      <w:pPr>
        <w:tabs>
          <w:tab w:val="left" w:pos="7760"/>
        </w:tabs>
        <w:spacing w:before="240"/>
        <w:jc w:val="center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                    </w:t>
      </w:r>
    </w:p>
    <w:p w:rsidR="00F70470" w:rsidRDefault="00F70470" w:rsidP="00F70470">
      <w:pPr>
        <w:pStyle w:val="Paragraphedeliste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70470" w:rsidRDefault="00F70470" w:rsidP="00F70470">
      <w:pPr>
        <w:pStyle w:val="Paragraphedeliste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70470" w:rsidRDefault="00F70470" w:rsidP="00F70470">
      <w:pPr>
        <w:pStyle w:val="Paragraphedeliste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70470" w:rsidRDefault="00F70470" w:rsidP="00F70470">
      <w:pPr>
        <w:pStyle w:val="Paragraphedeliste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70470" w:rsidRDefault="00F70470" w:rsidP="00F70470">
      <w:pPr>
        <w:pStyle w:val="Paragraphedeliste"/>
        <w:jc w:val="right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دجنبر</w:t>
      </w:r>
      <w:r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2015</w:t>
      </w:r>
    </w:p>
    <w:p w:rsidR="00FB117E" w:rsidRPr="008B2864" w:rsidRDefault="001760D5" w:rsidP="001760D5">
      <w:pPr>
        <w:pStyle w:val="Paragraphedeliste"/>
        <w:numPr>
          <w:ilvl w:val="0"/>
          <w:numId w:val="10"/>
        </w:numPr>
        <w:rPr>
          <w:rFonts w:asciiTheme="minorHAnsi" w:hAnsiTheme="minorHAnsi" w:cs="Arabic Transparent"/>
          <w:color w:val="E36C0A" w:themeColor="accent6" w:themeShade="BF"/>
          <w:sz w:val="36"/>
          <w:szCs w:val="36"/>
          <w:lang w:bidi="ar-MA"/>
        </w:rPr>
      </w:pPr>
      <w:r w:rsidRPr="008B2864">
        <w:rPr>
          <w:rFonts w:asciiTheme="minorHAnsi" w:hAnsiTheme="minorHAnsi" w:cs="Arabic Transparent" w:hint="cs"/>
          <w:b/>
          <w:bCs/>
          <w:color w:val="E36C0A" w:themeColor="accent6" w:themeShade="BF"/>
          <w:sz w:val="36"/>
          <w:szCs w:val="36"/>
          <w:rtl/>
        </w:rPr>
        <w:t xml:space="preserve">الخدمات النفعية </w:t>
      </w:r>
      <w:r w:rsidRPr="008B2864">
        <w:rPr>
          <w:rFonts w:asciiTheme="minorHAnsi" w:hAnsiTheme="minorHAnsi" w:cs="Arabic Transparent"/>
          <w:b/>
          <w:bCs/>
          <w:color w:val="E36C0A" w:themeColor="accent6" w:themeShade="BF"/>
          <w:sz w:val="36"/>
          <w:szCs w:val="36"/>
          <w:rtl/>
        </w:rPr>
        <w:t>غير المالية</w:t>
      </w:r>
    </w:p>
    <w:p w:rsidR="001760D5" w:rsidRPr="001760D5" w:rsidRDefault="001760D5" w:rsidP="001760D5">
      <w:pPr>
        <w:ind w:left="360"/>
        <w:rPr>
          <w:rFonts w:asciiTheme="minorHAnsi" w:hAnsiTheme="minorHAnsi" w:cs="Arabic Transparent"/>
          <w:color w:val="E36C0A" w:themeColor="accent6" w:themeShade="BF"/>
          <w:sz w:val="16"/>
          <w:szCs w:val="16"/>
          <w:lang w:bidi="ar-MA"/>
        </w:rPr>
      </w:pPr>
    </w:p>
    <w:p w:rsidR="001760D5" w:rsidRPr="008B2864" w:rsidRDefault="001760D5" w:rsidP="001760D5">
      <w:pPr>
        <w:pStyle w:val="Paragraphedeliste"/>
        <w:numPr>
          <w:ilvl w:val="1"/>
          <w:numId w:val="10"/>
        </w:numPr>
        <w:rPr>
          <w:rFonts w:asciiTheme="minorHAnsi" w:hAnsiTheme="minorHAnsi" w:cs="Arabic Transparent"/>
          <w:color w:val="E36C0A" w:themeColor="accent6" w:themeShade="BF"/>
          <w:sz w:val="32"/>
          <w:szCs w:val="32"/>
          <w:lang w:bidi="ar-MA"/>
        </w:rPr>
      </w:pP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ارتسامات 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مسؤولي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الخاصة بالفصل الثالث لسنة 2015</w:t>
      </w:r>
    </w:p>
    <w:p w:rsidR="004559FB" w:rsidRPr="001760D5" w:rsidRDefault="00C42D34" w:rsidP="00C42D34">
      <w:pPr>
        <w:tabs>
          <w:tab w:val="left" w:pos="7760"/>
        </w:tabs>
        <w:spacing w:before="360"/>
        <w:jc w:val="center"/>
        <w:rPr>
          <w:rFonts w:asciiTheme="minorHAnsi" w:hAnsiTheme="minorHAnsi" w:cs="Arabic Transparent"/>
          <w:b/>
          <w:bCs/>
          <w:color w:val="660066"/>
          <w:sz w:val="12"/>
          <w:szCs w:val="12"/>
        </w:rPr>
      </w:pPr>
      <w:r>
        <w:rPr>
          <w:rFonts w:asciiTheme="minorHAnsi" w:hAnsiTheme="minorHAnsi" w:cs="Arabic Transparent"/>
          <w:b/>
          <w:bCs/>
          <w:color w:val="660066"/>
          <w:sz w:val="28"/>
          <w:szCs w:val="28"/>
        </w:rPr>
        <w:t xml:space="preserve">              </w:t>
      </w:r>
    </w:p>
    <w:p w:rsidR="00732E82" w:rsidRPr="008B2864" w:rsidRDefault="00F70470" w:rsidP="00F70470">
      <w:pPr>
        <w:pStyle w:val="Retraitcorpsdetexte"/>
        <w:spacing w:before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inorHAnsi" w:hAnsiTheme="minorHAns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-548005</wp:posOffset>
            </wp:positionH>
            <wp:positionV relativeFrom="margin">
              <wp:posOffset>3052445</wp:posOffset>
            </wp:positionV>
            <wp:extent cx="3086100" cy="2924175"/>
            <wp:effectExtent l="0" t="0" r="0" b="0"/>
            <wp:wrapSquare wrapText="bothSides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0230A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7A21DC" w:rsidRPr="008B2864">
        <w:rPr>
          <w:rFonts w:asciiTheme="minorHAnsi" w:hAnsiTheme="minorHAnsi"/>
          <w:sz w:val="28"/>
          <w:rtl/>
          <w:lang w:bidi="ar-MA"/>
        </w:rPr>
        <w:t xml:space="preserve">خلال الفصل </w:t>
      </w:r>
      <w:r w:rsidR="007A21DC" w:rsidRPr="008B2864">
        <w:rPr>
          <w:rFonts w:asciiTheme="minorHAnsi" w:hAnsiTheme="minorHAnsi" w:hint="cs"/>
          <w:sz w:val="28"/>
          <w:rtl/>
          <w:lang w:bidi="ar-MA"/>
        </w:rPr>
        <w:t>الثا</w:t>
      </w:r>
      <w:r w:rsidR="0034059B" w:rsidRPr="008B2864">
        <w:rPr>
          <w:rFonts w:asciiTheme="minorHAnsi" w:hAnsiTheme="minorHAnsi" w:hint="cs"/>
          <w:sz w:val="28"/>
          <w:rtl/>
          <w:lang w:bidi="ar-MA"/>
        </w:rPr>
        <w:t>لث</w:t>
      </w:r>
      <w:r w:rsidR="007A21DC" w:rsidRPr="008B2864">
        <w:rPr>
          <w:rFonts w:asciiTheme="minorHAnsi" w:hAnsiTheme="minorHAnsi"/>
          <w:sz w:val="28"/>
          <w:rtl/>
          <w:lang w:bidi="ar-MA"/>
        </w:rPr>
        <w:t xml:space="preserve"> لسنة 201</w:t>
      </w:r>
      <w:r w:rsidR="007A21DC" w:rsidRPr="008B2864">
        <w:rPr>
          <w:rFonts w:asciiTheme="minorHAnsi" w:hAnsiTheme="minorHAnsi" w:hint="cs"/>
          <w:sz w:val="28"/>
          <w:rtl/>
          <w:lang w:bidi="ar-MA"/>
        </w:rPr>
        <w:t>5</w:t>
      </w:r>
      <w:r w:rsidR="0050230A" w:rsidRPr="008B2864">
        <w:rPr>
          <w:rFonts w:asciiTheme="minorHAnsi" w:hAnsiTheme="minorHAnsi" w:hint="cs"/>
          <w:sz w:val="28"/>
          <w:rtl/>
          <w:lang w:bidi="ar-MA"/>
        </w:rPr>
        <w:t xml:space="preserve">، </w:t>
      </w:r>
      <w:r w:rsidR="00700B09" w:rsidRPr="008B2864">
        <w:rPr>
          <w:rFonts w:asciiTheme="minorHAnsi" w:hAnsiTheme="minorHAnsi" w:hint="cs"/>
          <w:sz w:val="28"/>
          <w:rtl/>
          <w:lang w:bidi="ar-MA"/>
        </w:rPr>
        <w:t>يكون</w:t>
      </w:r>
      <w:r w:rsidR="006A299F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النشاط</w:t>
      </w:r>
      <w:r w:rsidR="006A299F" w:rsidRPr="008B2864">
        <w:rPr>
          <w:rFonts w:asciiTheme="minorHAnsi" w:hAnsiTheme="minorHAnsi"/>
          <w:sz w:val="28"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 xml:space="preserve"> الإجمالي لقطاع الخدمات النفعية غير المالية</w:t>
      </w:r>
      <w:r w:rsidR="006F7803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6F7803" w:rsidRPr="008B2864">
        <w:rPr>
          <w:rFonts w:asciiTheme="minorHAnsi" w:hAnsiTheme="minorHAnsi" w:hint="cs"/>
          <w:sz w:val="28"/>
          <w:rtl/>
          <w:lang w:bidi="ar-MA"/>
        </w:rPr>
        <w:t xml:space="preserve">قد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سجل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>،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 xml:space="preserve">حسب </w:t>
      </w:r>
      <w:r w:rsidR="008219B2" w:rsidRPr="008B2864">
        <w:rPr>
          <w:rFonts w:asciiTheme="minorHAnsi" w:hAnsiTheme="minorHAnsi"/>
          <w:sz w:val="28"/>
          <w:lang w:bidi="ar-MA"/>
        </w:rPr>
        <w:t xml:space="preserve">% 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>35</w:t>
      </w:r>
      <w:r w:rsidR="008219B2" w:rsidRPr="008B2864">
        <w:rPr>
          <w:rFonts w:asciiTheme="minorHAnsi" w:hAnsiTheme="minorHAnsi"/>
          <w:sz w:val="28"/>
          <w:rtl/>
          <w:lang w:bidi="ar-MA"/>
        </w:rPr>
        <w:t xml:space="preserve"> من مسؤولي 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>المقاولات،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ارتفاعا</w:t>
      </w:r>
      <w:r>
        <w:rPr>
          <w:rFonts w:asciiTheme="minorHAnsi" w:hAnsiTheme="minorHAnsi" w:hint="cs"/>
          <w:sz w:val="28"/>
          <w:rtl/>
          <w:lang w:bidi="ar-MA"/>
        </w:rPr>
        <w:t>،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732E82" w:rsidRPr="008B2864">
        <w:rPr>
          <w:rFonts w:asciiTheme="minorHAnsi" w:hAnsiTheme="minorHAnsi"/>
          <w:sz w:val="28"/>
          <w:rtl/>
          <w:lang w:bidi="ar-MA"/>
        </w:rPr>
        <w:t>و</w:t>
      </w:r>
      <w:r w:rsidR="006A299F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EF74BE" w:rsidRPr="008B2864">
        <w:rPr>
          <w:rFonts w:asciiTheme="minorHAnsi" w:hAnsiTheme="minorHAnsi" w:hint="cs"/>
          <w:sz w:val="28"/>
          <w:rtl/>
          <w:lang w:bidi="ar-MA"/>
        </w:rPr>
        <w:t>حسب</w:t>
      </w:r>
      <w:r w:rsidR="00732E82" w:rsidRPr="008B2864">
        <w:rPr>
          <w:rFonts w:asciiTheme="minorHAnsi" w:hAnsiTheme="minorHAnsi"/>
          <w:sz w:val="28"/>
          <w:lang w:bidi="ar-MA"/>
        </w:rPr>
        <w:t xml:space="preserve">% </w:t>
      </w:r>
      <w:r w:rsidR="00214EB0" w:rsidRPr="008B2864">
        <w:rPr>
          <w:rFonts w:asciiTheme="minorHAnsi" w:hAnsiTheme="minorHAnsi"/>
          <w:sz w:val="28"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18</w:t>
      </w:r>
      <w:r w:rsidR="00214EB0" w:rsidRPr="008B2864">
        <w:rPr>
          <w:rFonts w:asciiTheme="minorHAnsi" w:hAnsiTheme="minorHAnsi"/>
          <w:sz w:val="28"/>
          <w:lang w:bidi="ar-MA"/>
        </w:rPr>
        <w:t xml:space="preserve">  </w:t>
      </w:r>
      <w:r w:rsidR="00214EB0" w:rsidRPr="008B2864">
        <w:rPr>
          <w:rFonts w:asciiTheme="minorHAnsi" w:hAnsiTheme="minorHAnsi" w:hint="cs"/>
          <w:sz w:val="28"/>
          <w:rtl/>
          <w:lang w:bidi="ar-MA"/>
        </w:rPr>
        <w:t xml:space="preserve">منهم </w:t>
      </w:r>
      <w:r w:rsidR="00732E82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انخفاضا</w:t>
      </w:r>
      <w:r w:rsidR="00B12E1A" w:rsidRPr="008B2864">
        <w:rPr>
          <w:rFonts w:asciiTheme="minorHAnsi" w:hAnsiTheme="minorHAnsi" w:hint="cs"/>
          <w:sz w:val="28"/>
          <w:rtl/>
          <w:lang w:bidi="ar-MA"/>
        </w:rPr>
        <w:t>.</w:t>
      </w:r>
      <w:r w:rsidR="00EF74BE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219B2" w:rsidRPr="008B2864">
        <w:rPr>
          <w:rFonts w:asciiTheme="minorHAnsi" w:hAnsiTheme="minorHAnsi"/>
          <w:sz w:val="28"/>
          <w:rtl/>
          <w:lang w:bidi="ar-MA"/>
        </w:rPr>
        <w:t>ويعزى هذا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 xml:space="preserve"> الارتفاع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>إل</w:t>
      </w:r>
      <w:r w:rsidRPr="008B2864">
        <w:rPr>
          <w:rFonts w:asciiTheme="minorHAnsi" w:hAnsiTheme="minorHAnsi"/>
          <w:sz w:val="28"/>
          <w:rtl/>
          <w:lang w:bidi="ar-MA"/>
        </w:rPr>
        <w:t>ى</w:t>
      </w:r>
      <w:r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5924AE" w:rsidRPr="008B2864">
        <w:rPr>
          <w:rFonts w:asciiTheme="minorHAnsi" w:hAnsiTheme="minorHAnsi" w:hint="cs"/>
          <w:sz w:val="28"/>
          <w:rtl/>
          <w:lang w:bidi="ar-MA"/>
        </w:rPr>
        <w:t xml:space="preserve">التطور المزدوج  </w:t>
      </w:r>
      <w:r w:rsidR="00C306F2" w:rsidRPr="008B2864">
        <w:rPr>
          <w:rFonts w:asciiTheme="minorHAnsi" w:hAnsiTheme="minorHAnsi" w:hint="cs"/>
          <w:sz w:val="28"/>
          <w:rtl/>
          <w:lang w:bidi="ar-MA"/>
        </w:rPr>
        <w:t xml:space="preserve">لنشاط  فروع </w:t>
      </w:r>
      <w:r w:rsidR="001711F3" w:rsidRPr="008B2864">
        <w:rPr>
          <w:rFonts w:asciiTheme="minorHAnsi" w:hAnsiTheme="minorHAnsi"/>
          <w:sz w:val="28"/>
          <w:rtl/>
          <w:lang w:bidi="ar-MA"/>
        </w:rPr>
        <w:t>"</w:t>
      </w:r>
      <w:r w:rsidR="00645F70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672917" w:rsidRPr="008B2864">
        <w:rPr>
          <w:rFonts w:asciiTheme="minorHAnsi" w:hAnsiTheme="minorHAnsi" w:hint="cs"/>
          <w:sz w:val="28"/>
          <w:rtl/>
          <w:lang w:bidi="ar-MA"/>
        </w:rPr>
        <w:t>النقل البري و النقل عبر الأنابيب</w:t>
      </w:r>
      <w:r w:rsidR="001711F3" w:rsidRPr="008B2864">
        <w:rPr>
          <w:rFonts w:asciiTheme="minorHAnsi" w:hAnsiTheme="minorHAnsi"/>
          <w:sz w:val="28"/>
          <w:rtl/>
          <w:lang w:bidi="ar-MA"/>
        </w:rPr>
        <w:t>"</w:t>
      </w:r>
      <w:r w:rsidR="00975A24" w:rsidRPr="008B2864">
        <w:rPr>
          <w:rFonts w:asciiTheme="minorHAnsi" w:hAnsiTheme="minorHAnsi"/>
          <w:sz w:val="28"/>
          <w:rtl/>
          <w:lang w:bidi="ar-MA"/>
        </w:rPr>
        <w:t xml:space="preserve"> و</w:t>
      </w:r>
      <w:r w:rsidR="00732E82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645F70" w:rsidRPr="008B2864">
        <w:rPr>
          <w:rFonts w:asciiTheme="minorHAnsi" w:hAnsiTheme="minorHAnsi" w:hint="cs"/>
          <w:sz w:val="28"/>
          <w:rtl/>
          <w:lang w:bidi="ar-MA"/>
        </w:rPr>
        <w:t>"</w:t>
      </w:r>
      <w:r w:rsidR="006E7C13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>الاتصالات</w:t>
      </w:r>
      <w:r w:rsidR="00645F70" w:rsidRPr="008B2864">
        <w:rPr>
          <w:rFonts w:asciiTheme="minorHAnsi" w:hAnsiTheme="minorHAnsi" w:hint="cs"/>
          <w:sz w:val="28"/>
          <w:rtl/>
          <w:lang w:bidi="ar-MA"/>
        </w:rPr>
        <w:t>"</w:t>
      </w:r>
      <w:r w:rsidR="00C306F2" w:rsidRPr="008B2864">
        <w:rPr>
          <w:rFonts w:asciiTheme="minorHAnsi" w:hAnsiTheme="minorHAnsi" w:hint="cs"/>
          <w:sz w:val="28"/>
          <w:rtl/>
          <w:lang w:bidi="ar-MA"/>
        </w:rPr>
        <w:t>.</w:t>
      </w:r>
      <w:r w:rsidR="0034059B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DE28B8" w:rsidRPr="008B2864">
        <w:rPr>
          <w:rFonts w:asciiTheme="minorHAnsi" w:hAnsiTheme="minorHAnsi" w:hint="cs"/>
          <w:sz w:val="28"/>
          <w:rtl/>
          <w:lang w:bidi="ar-MA"/>
        </w:rPr>
        <w:t xml:space="preserve">  </w:t>
      </w:r>
    </w:p>
    <w:p w:rsidR="00A16DD4" w:rsidRPr="008B2864" w:rsidRDefault="00A16DD4" w:rsidP="00D97663">
      <w:pPr>
        <w:pStyle w:val="Retraitcorpsdetexte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</w:p>
    <w:p w:rsidR="00C306F2" w:rsidRPr="008B2864" w:rsidRDefault="00C81BE9" w:rsidP="00C81BE9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>و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 xml:space="preserve">يكون تحسن النشاط الإجمالي لقطاع الخدمات </w:t>
      </w:r>
      <w:r w:rsidRPr="008B2864">
        <w:rPr>
          <w:rFonts w:asciiTheme="minorHAnsi" w:hAnsiTheme="minorHAnsi" w:hint="cs"/>
          <w:sz w:val="28"/>
          <w:rtl/>
          <w:lang w:bidi="ar-MA"/>
        </w:rPr>
        <w:t>غير المالية في نفس المنحى الإيجابي على الصعيد الخارجي</w:t>
      </w:r>
      <w:r w:rsidR="008F14A9">
        <w:rPr>
          <w:rFonts w:asciiTheme="minorHAnsi" w:hAnsiTheme="minorHAnsi" w:hint="cs"/>
          <w:sz w:val="28"/>
          <w:rtl/>
          <w:lang w:bidi="ar-MA"/>
        </w:rPr>
        <w:t xml:space="preserve"> وعلى مستوى الطلب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.</w:t>
      </w:r>
    </w:p>
    <w:p w:rsidR="00A16DD4" w:rsidRPr="008B2864" w:rsidRDefault="00D97663" w:rsidP="00807E0F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>و من جهة أخرى،</w:t>
      </w:r>
      <w:r w:rsidR="000838A8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904B58" w:rsidRPr="008B2864">
        <w:rPr>
          <w:rFonts w:asciiTheme="minorHAnsi" w:hAnsiTheme="minorHAnsi"/>
          <w:sz w:val="28"/>
          <w:rtl/>
          <w:lang w:bidi="ar-MA"/>
        </w:rPr>
        <w:t>ا</w:t>
      </w:r>
      <w:r w:rsidR="00F17282" w:rsidRPr="008B2864">
        <w:rPr>
          <w:rFonts w:asciiTheme="minorHAnsi" w:hAnsiTheme="minorHAnsi" w:hint="cs"/>
          <w:sz w:val="28"/>
          <w:rtl/>
          <w:lang w:bidi="ar-MA"/>
        </w:rPr>
        <w:t>عتبر</w:t>
      </w:r>
      <w:r w:rsidR="007A21DC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904B58" w:rsidRPr="008B2864">
        <w:rPr>
          <w:rFonts w:asciiTheme="minorHAnsi" w:hAnsiTheme="minorHAnsi"/>
          <w:sz w:val="28"/>
          <w:rtl/>
          <w:lang w:bidi="ar-MA"/>
        </w:rPr>
        <w:t>مستوى</w:t>
      </w:r>
      <w:r w:rsidR="00EF74BE" w:rsidRPr="008B2864">
        <w:rPr>
          <w:rFonts w:asciiTheme="minorHAnsi" w:hAnsiTheme="minorHAnsi" w:hint="cs"/>
          <w:sz w:val="28"/>
          <w:rtl/>
          <w:lang w:bidi="ar-MA"/>
        </w:rPr>
        <w:t xml:space="preserve"> دفاتر الطلب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لقطاع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الخدمات النفعية غير المالية</w:t>
      </w:r>
      <w:r w:rsidR="00A16DD4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904B58" w:rsidRPr="008B2864">
        <w:rPr>
          <w:rFonts w:asciiTheme="minorHAnsi" w:hAnsiTheme="minorHAnsi"/>
          <w:sz w:val="28"/>
          <w:rtl/>
          <w:lang w:bidi="ar-MA"/>
        </w:rPr>
        <w:t>عادي</w:t>
      </w:r>
      <w:r w:rsidR="00BA5872" w:rsidRPr="008B2864">
        <w:rPr>
          <w:rFonts w:asciiTheme="minorHAnsi" w:hAnsiTheme="minorHAnsi" w:hint="cs"/>
          <w:sz w:val="28"/>
          <w:rtl/>
          <w:lang w:bidi="ar-MA"/>
        </w:rPr>
        <w:t>ا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من طرف</w:t>
      </w:r>
      <w:r w:rsidR="00F1017D" w:rsidRPr="008B2864">
        <w:rPr>
          <w:rFonts w:asciiTheme="minorHAnsi" w:hAnsiTheme="minorHAnsi"/>
          <w:sz w:val="28"/>
          <w:lang w:bidi="ar-MA"/>
        </w:rPr>
        <w:t xml:space="preserve">%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82</w:t>
      </w:r>
      <w:r w:rsidR="00F1017D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F1017D" w:rsidRPr="008B2864">
        <w:rPr>
          <w:rFonts w:asciiTheme="minorHAnsi" w:hAnsiTheme="minorHAnsi" w:hint="cs"/>
          <w:sz w:val="28"/>
          <w:rtl/>
          <w:lang w:bidi="ar-MA"/>
        </w:rPr>
        <w:t>من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مسؤولي 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>ال</w:t>
      </w:r>
      <w:r w:rsidR="00904B58" w:rsidRPr="008B2864">
        <w:rPr>
          <w:rFonts w:asciiTheme="minorHAnsi" w:hAnsiTheme="minorHAnsi"/>
          <w:sz w:val="28"/>
          <w:rtl/>
          <w:lang w:bidi="ar-MA"/>
        </w:rPr>
        <w:t>مقاولات</w:t>
      </w:r>
      <w:r w:rsidR="00C94AC9" w:rsidRPr="008B2864">
        <w:rPr>
          <w:rFonts w:asciiTheme="minorHAnsi" w:hAnsiTheme="minorHAnsi" w:hint="cs"/>
          <w:sz w:val="28"/>
          <w:rtl/>
          <w:lang w:bidi="ar-MA"/>
        </w:rPr>
        <w:t xml:space="preserve">  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>و ضعيفا من طرف</w:t>
      </w:r>
      <w:r w:rsidR="00F1017D" w:rsidRPr="008B2864">
        <w:rPr>
          <w:rFonts w:asciiTheme="minorHAnsi" w:hAnsiTheme="minorHAnsi"/>
          <w:sz w:val="28"/>
          <w:lang w:bidi="ar-MA"/>
        </w:rPr>
        <w:t xml:space="preserve">%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16 منهم</w:t>
      </w:r>
      <w:r w:rsidR="00904B58" w:rsidRPr="008B2864">
        <w:rPr>
          <w:rFonts w:asciiTheme="minorHAnsi" w:hAnsiTheme="minorHAnsi"/>
          <w:sz w:val="28"/>
          <w:rtl/>
          <w:lang w:bidi="ar-MA"/>
        </w:rPr>
        <w:t>.</w:t>
      </w:r>
    </w:p>
    <w:p w:rsidR="004551FE" w:rsidRPr="008B2864" w:rsidRDefault="004551FE" w:rsidP="001760D5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فيما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يتعلق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ب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عدد المشتغلين، </w:t>
      </w:r>
      <w:r w:rsidR="00DA0708" w:rsidRPr="008B2864">
        <w:rPr>
          <w:rFonts w:asciiTheme="minorHAnsi" w:hAnsiTheme="minorHAnsi" w:hint="cs"/>
          <w:sz w:val="28"/>
          <w:rtl/>
          <w:lang w:bidi="ar-MA"/>
        </w:rPr>
        <w:t xml:space="preserve">يكون قد 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>عرف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C81BE9" w:rsidRPr="008B2864">
        <w:rPr>
          <w:rFonts w:asciiTheme="minorHAnsi" w:hAnsiTheme="minorHAnsi" w:hint="cs"/>
          <w:sz w:val="28"/>
          <w:rtl/>
          <w:lang w:bidi="ar-MA"/>
        </w:rPr>
        <w:t>استقرار</w:t>
      </w:r>
      <w:r w:rsidR="00C81BE9" w:rsidRPr="008B2864">
        <w:rPr>
          <w:rFonts w:asciiTheme="minorHAnsi" w:hAnsiTheme="minorHAnsi" w:hint="eastAsia"/>
          <w:sz w:val="28"/>
          <w:rtl/>
          <w:lang w:bidi="ar-MA"/>
        </w:rPr>
        <w:t>ا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B06D3" w:rsidRPr="008B2864">
        <w:rPr>
          <w:rFonts w:asciiTheme="minorHAnsi" w:hAnsiTheme="minorHAnsi" w:hint="cs"/>
          <w:sz w:val="28"/>
          <w:rtl/>
          <w:lang w:bidi="ar-MA"/>
        </w:rPr>
        <w:t xml:space="preserve">حسب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 xml:space="preserve">ثلاثة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أ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رباع</w:t>
      </w:r>
      <w:r w:rsidR="008B06D3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B06D3" w:rsidRPr="008B2864">
        <w:rPr>
          <w:rFonts w:asciiTheme="minorHAnsi" w:hAnsiTheme="minorHAnsi"/>
          <w:sz w:val="28"/>
          <w:rtl/>
          <w:lang w:bidi="ar-MA"/>
        </w:rPr>
        <w:t>أرباب المقاولات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. 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وفي هذا السياق، </w:t>
      </w:r>
      <w:r w:rsidR="00AF0BD7" w:rsidRPr="008B2864">
        <w:rPr>
          <w:rFonts w:asciiTheme="minorHAnsi" w:hAnsiTheme="minorHAnsi"/>
          <w:sz w:val="28"/>
          <w:rtl/>
          <w:lang w:bidi="ar-MA"/>
        </w:rPr>
        <w:t xml:space="preserve">تكون </w:t>
      </w:r>
      <w:r w:rsidR="00A16DD4" w:rsidRPr="008B2864">
        <w:rPr>
          <w:rFonts w:asciiTheme="minorHAnsi" w:hAnsiTheme="minorHAnsi"/>
          <w:sz w:val="28"/>
          <w:rtl/>
          <w:lang w:bidi="ar-MA"/>
        </w:rPr>
        <w:t>قدرة الإنتاج المستعملة لمقاولات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 xml:space="preserve"> قطاع الخدمات 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قد سجلت نسبة </w:t>
      </w:r>
      <w:r w:rsidR="00904B58" w:rsidRPr="008B2864">
        <w:rPr>
          <w:rFonts w:asciiTheme="minorHAnsi" w:hAnsiTheme="minorHAnsi"/>
          <w:sz w:val="28"/>
          <w:lang w:bidi="ar-MA"/>
        </w:rPr>
        <w:t>%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81</w:t>
      </w:r>
      <w:r w:rsidR="00904B58" w:rsidRPr="008B2864">
        <w:rPr>
          <w:rFonts w:asciiTheme="minorHAnsi" w:hAnsiTheme="minorHAnsi"/>
          <w:sz w:val="28"/>
          <w:lang w:bidi="ar-MA"/>
        </w:rPr>
        <w:t> 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خلال الفصل </w:t>
      </w:r>
      <w:r w:rsidR="00CD3752" w:rsidRPr="008B2864">
        <w:rPr>
          <w:rFonts w:asciiTheme="minorHAnsi" w:hAnsiTheme="minorHAnsi" w:hint="cs"/>
          <w:sz w:val="28"/>
          <w:rtl/>
          <w:lang w:bidi="ar-MA"/>
        </w:rPr>
        <w:t>ال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>ثا</w:t>
      </w:r>
      <w:r w:rsidR="00DE28B8" w:rsidRPr="008B2864">
        <w:rPr>
          <w:rFonts w:asciiTheme="minorHAnsi" w:hAnsiTheme="minorHAnsi" w:hint="cs"/>
          <w:sz w:val="28"/>
          <w:rtl/>
          <w:lang w:bidi="ar-MA"/>
        </w:rPr>
        <w:t>لث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لسنة </w:t>
      </w:r>
      <w:r w:rsidR="00CD3752" w:rsidRPr="008B2864">
        <w:rPr>
          <w:rFonts w:asciiTheme="minorHAnsi" w:hAnsiTheme="minorHAnsi" w:hint="cs"/>
          <w:sz w:val="28"/>
          <w:rtl/>
          <w:lang w:bidi="ar-MA"/>
        </w:rPr>
        <w:t>2015.</w:t>
      </w:r>
      <w:r w:rsidR="007C439E" w:rsidRPr="008B2864">
        <w:rPr>
          <w:rFonts w:asciiTheme="minorHAnsi" w:hAnsiTheme="minorHAnsi"/>
          <w:sz w:val="28"/>
          <w:lang w:bidi="ar-MA"/>
        </w:rPr>
        <w:t xml:space="preserve">  </w:t>
      </w:r>
    </w:p>
    <w:p w:rsidR="008B2864" w:rsidRDefault="008B2864">
      <w:pPr>
        <w:bidi w:val="0"/>
        <w:rPr>
          <w:rFonts w:asciiTheme="minorHAnsi" w:hAnsiTheme="minorHAnsi" w:cs="Arabic Transparent"/>
          <w:sz w:val="24"/>
          <w:szCs w:val="24"/>
          <w:rtl/>
          <w:lang w:bidi="ar-MA"/>
        </w:rPr>
      </w:pPr>
      <w:r>
        <w:rPr>
          <w:rFonts w:asciiTheme="minorHAnsi" w:hAnsiTheme="minorHAnsi"/>
          <w:sz w:val="24"/>
          <w:szCs w:val="24"/>
          <w:rtl/>
          <w:lang w:bidi="ar-MA"/>
        </w:rPr>
        <w:br w:type="page"/>
      </w:r>
    </w:p>
    <w:p w:rsidR="006C7BC4" w:rsidRPr="008B2864" w:rsidRDefault="006C7BC4" w:rsidP="001760D5">
      <w:pPr>
        <w:pStyle w:val="Paragraphedeliste"/>
        <w:numPr>
          <w:ilvl w:val="1"/>
          <w:numId w:val="10"/>
        </w:numPr>
        <w:tabs>
          <w:tab w:val="left" w:pos="7760"/>
        </w:tabs>
        <w:spacing w:before="360" w:after="600"/>
        <w:jc w:val="both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lastRenderedPageBreak/>
        <w:t xml:space="preserve">توقعــات </w:t>
      </w:r>
      <w:r w:rsidR="00E8542C"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مسؤولي </w:t>
      </w:r>
      <w:r w:rsidR="00E8542C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E8542C"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 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الخاصة</w:t>
      </w:r>
      <w:r w:rsidR="001760D5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  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بالفصل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</w:t>
      </w:r>
      <w:r w:rsidR="00EB48EA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رابع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لسنة 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201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5</w:t>
      </w:r>
    </w:p>
    <w:p w:rsidR="003E63AC" w:rsidRPr="008B2864" w:rsidRDefault="00807E0F" w:rsidP="00E21FDC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inorHAnsi" w:hAnsiTheme="minorHAnsi" w:hint="cs"/>
          <w:noProof/>
          <w:sz w:val="28"/>
          <w:rtl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-62230</wp:posOffset>
            </wp:positionH>
            <wp:positionV relativeFrom="margin">
              <wp:posOffset>652145</wp:posOffset>
            </wp:positionV>
            <wp:extent cx="2743200" cy="2962275"/>
            <wp:effectExtent l="0" t="0" r="0" b="0"/>
            <wp:wrapSquare wrapText="bothSides"/>
            <wp:docPr id="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C0350A" w:rsidRPr="008B2864">
        <w:rPr>
          <w:rFonts w:asciiTheme="minorHAnsi" w:hAnsiTheme="minorHAnsi" w:hint="cs"/>
          <w:sz w:val="28"/>
          <w:rtl/>
          <w:lang w:bidi="ar-MA"/>
        </w:rPr>
        <w:t xml:space="preserve">بالنسبة لتوقعات </w:t>
      </w:r>
      <w:r w:rsidR="00C0350A" w:rsidRPr="008B2864">
        <w:rPr>
          <w:rFonts w:asciiTheme="minorHAnsi" w:hAnsiTheme="minorHAnsi"/>
          <w:sz w:val="28"/>
          <w:rtl/>
          <w:lang w:bidi="ar-MA"/>
        </w:rPr>
        <w:t xml:space="preserve">الفصل </w:t>
      </w:r>
      <w:r w:rsidR="00C0350A" w:rsidRPr="008B2864">
        <w:rPr>
          <w:rFonts w:asciiTheme="minorHAnsi" w:hAnsiTheme="minorHAnsi" w:hint="cs"/>
          <w:sz w:val="28"/>
          <w:rtl/>
          <w:lang w:bidi="ar-MA"/>
        </w:rPr>
        <w:t>الرابع</w:t>
      </w:r>
      <w:r w:rsidR="00C0350A" w:rsidRPr="008B2864">
        <w:rPr>
          <w:rFonts w:asciiTheme="minorHAnsi" w:hAnsiTheme="minorHAnsi"/>
          <w:sz w:val="28"/>
          <w:rtl/>
          <w:lang w:bidi="ar-MA"/>
        </w:rPr>
        <w:t xml:space="preserve"> لسنة </w:t>
      </w:r>
      <w:r w:rsidR="00C0350A" w:rsidRPr="008B2864">
        <w:rPr>
          <w:rFonts w:asciiTheme="minorHAnsi" w:hAnsiTheme="minorHAnsi" w:hint="cs"/>
          <w:sz w:val="28"/>
          <w:rtl/>
          <w:lang w:bidi="ar-MA"/>
        </w:rPr>
        <w:t xml:space="preserve">2015، </w:t>
      </w:r>
      <w:r w:rsidR="00C0350A" w:rsidRPr="008B2864">
        <w:rPr>
          <w:rFonts w:asciiTheme="minorHAnsi" w:hAnsiTheme="minorHAnsi"/>
          <w:sz w:val="28"/>
          <w:rtl/>
          <w:lang w:bidi="ar-MA"/>
        </w:rPr>
        <w:t xml:space="preserve">ينتظر أن يعرف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قطاع الخدمات النفعية غير المالية </w:t>
      </w:r>
      <w:r w:rsidR="00C81BE9" w:rsidRPr="008B2864">
        <w:rPr>
          <w:rFonts w:asciiTheme="minorHAnsi" w:hAnsiTheme="minorHAnsi"/>
          <w:sz w:val="28"/>
          <w:rtl/>
          <w:lang w:bidi="ar-MA"/>
        </w:rPr>
        <w:t>حسب</w:t>
      </w:r>
      <w:r w:rsidR="000D5A90">
        <w:rPr>
          <w:rFonts w:asciiTheme="minorHAnsi" w:hAnsiTheme="minorHAnsi" w:hint="cs"/>
          <w:sz w:val="28"/>
          <w:rtl/>
          <w:lang w:bidi="ar-MA"/>
        </w:rPr>
        <w:t xml:space="preserve">     </w:t>
      </w:r>
      <w:r w:rsidR="00C81BE9" w:rsidRPr="008B2864">
        <w:rPr>
          <w:rFonts w:asciiTheme="minorHAnsi" w:hAnsiTheme="minorHAnsi"/>
          <w:sz w:val="28"/>
          <w:rtl/>
          <w:lang w:bidi="ar-MA"/>
        </w:rPr>
        <w:t>%</w:t>
      </w:r>
      <w:r w:rsidR="00C81BE9" w:rsidRPr="008B2864">
        <w:rPr>
          <w:rFonts w:asciiTheme="minorHAnsi" w:hAnsiTheme="minorHAnsi" w:hint="cs"/>
          <w:sz w:val="28"/>
          <w:rtl/>
          <w:lang w:bidi="ar-MA"/>
        </w:rPr>
        <w:t xml:space="preserve"> 41 من </w:t>
      </w:r>
      <w:r w:rsidR="00C81BE9" w:rsidRPr="008B2864">
        <w:rPr>
          <w:rFonts w:asciiTheme="minorHAnsi" w:hAnsiTheme="minorHAnsi"/>
          <w:sz w:val="28"/>
          <w:rtl/>
          <w:lang w:bidi="ar-MA"/>
        </w:rPr>
        <w:t>أرباب المقاولات</w:t>
      </w:r>
      <w:r w:rsidR="00C81BE9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C0350A" w:rsidRPr="008B2864">
        <w:rPr>
          <w:rFonts w:asciiTheme="minorHAnsi" w:hAnsiTheme="minorHAnsi" w:hint="cs"/>
          <w:sz w:val="28"/>
          <w:rtl/>
          <w:lang w:bidi="ar-MA"/>
        </w:rPr>
        <w:t>تحسنا</w:t>
      </w:r>
      <w:r w:rsidR="003E63AC" w:rsidRPr="008B2864">
        <w:rPr>
          <w:rFonts w:asciiTheme="minorHAnsi" w:hAnsiTheme="minorHAnsi" w:hint="cs"/>
          <w:sz w:val="28"/>
          <w:rtl/>
          <w:lang w:bidi="ar-MA"/>
        </w:rPr>
        <w:t xml:space="preserve"> في النشاط</w:t>
      </w:r>
      <w:r w:rsidR="00C81BE9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C0350A" w:rsidRPr="008B2864">
        <w:rPr>
          <w:rFonts w:asciiTheme="minorHAnsi" w:hAnsiTheme="minorHAnsi" w:hint="cs"/>
          <w:sz w:val="28"/>
          <w:rtl/>
          <w:lang w:bidi="ar-MA"/>
        </w:rPr>
        <w:t xml:space="preserve">بينما يتوقع </w:t>
      </w:r>
      <w:r w:rsidR="00C81BE9" w:rsidRPr="008B2864">
        <w:rPr>
          <w:rFonts w:asciiTheme="minorHAnsi" w:hAnsiTheme="minorHAnsi" w:hint="cs"/>
          <w:sz w:val="28"/>
          <w:rtl/>
          <w:lang w:bidi="ar-MA"/>
        </w:rPr>
        <w:t>%11</w:t>
      </w:r>
      <w:r w:rsidR="00C0350A" w:rsidRPr="008B2864">
        <w:rPr>
          <w:rFonts w:asciiTheme="minorHAnsi" w:hAnsiTheme="minorHAnsi" w:hint="cs"/>
          <w:sz w:val="28"/>
          <w:rtl/>
          <w:lang w:bidi="ar-MA"/>
        </w:rPr>
        <w:t xml:space="preserve"> منهم انخفا</w:t>
      </w:r>
      <w:r w:rsidR="003E63AC" w:rsidRPr="008B2864">
        <w:rPr>
          <w:rFonts w:asciiTheme="minorHAnsi" w:hAnsiTheme="minorHAnsi" w:hint="cs"/>
          <w:sz w:val="28"/>
          <w:rtl/>
          <w:lang w:bidi="ar-MA"/>
        </w:rPr>
        <w:t>ضه</w:t>
      </w:r>
      <w:r w:rsidR="00C0350A" w:rsidRPr="008B2864">
        <w:rPr>
          <w:rFonts w:asciiTheme="minorHAnsi" w:hAnsiTheme="minorHAnsi" w:hint="cs"/>
          <w:sz w:val="28"/>
          <w:rtl/>
          <w:lang w:bidi="ar-MA"/>
        </w:rPr>
        <w:t xml:space="preserve">.  </w:t>
      </w:r>
      <w:r w:rsidR="000D5A90">
        <w:rPr>
          <w:rFonts w:asciiTheme="minorHAnsi" w:hAnsiTheme="minorHAnsi" w:hint="cs"/>
          <w:sz w:val="28"/>
          <w:rtl/>
          <w:lang w:bidi="ar-MA"/>
        </w:rPr>
        <w:t xml:space="preserve">                       وسوف </w:t>
      </w:r>
      <w:r w:rsidR="000D5A90" w:rsidRPr="008B2864">
        <w:rPr>
          <w:rFonts w:asciiTheme="minorHAnsi" w:hAnsiTheme="minorHAnsi" w:hint="cs"/>
          <w:sz w:val="28"/>
          <w:rtl/>
          <w:lang w:bidi="ar-MA"/>
        </w:rPr>
        <w:t xml:space="preserve">يخص </w:t>
      </w:r>
      <w:r w:rsidR="00C0350A" w:rsidRPr="008B2864">
        <w:rPr>
          <w:rFonts w:asciiTheme="minorHAnsi" w:hAnsiTheme="minorHAnsi" w:hint="cs"/>
          <w:sz w:val="28"/>
          <w:rtl/>
          <w:lang w:bidi="ar-MA"/>
        </w:rPr>
        <w:t xml:space="preserve">هذا التحسن </w:t>
      </w:r>
      <w:r w:rsidR="000D5A90">
        <w:rPr>
          <w:rFonts w:asciiTheme="minorHAnsi" w:hAnsiTheme="minorHAnsi" w:hint="cs"/>
          <w:sz w:val="28"/>
          <w:rtl/>
          <w:lang w:bidi="ar-MA"/>
        </w:rPr>
        <w:t xml:space="preserve">المرتقب </w:t>
      </w:r>
      <w:r w:rsidR="00C81BE9" w:rsidRPr="008B2864">
        <w:rPr>
          <w:rFonts w:asciiTheme="minorHAnsi" w:hAnsiTheme="minorHAnsi" w:hint="cs"/>
          <w:sz w:val="28"/>
          <w:rtl/>
          <w:lang w:bidi="ar-MA"/>
        </w:rPr>
        <w:t>أساسا</w:t>
      </w:r>
      <w:r w:rsidR="00982B10" w:rsidRPr="008B2864">
        <w:rPr>
          <w:rFonts w:asciiTheme="minorHAnsi" w:hAnsiTheme="minorHAnsi" w:hint="cs"/>
          <w:sz w:val="28"/>
          <w:rtl/>
          <w:lang w:bidi="ar-MA"/>
        </w:rPr>
        <w:t xml:space="preserve"> فروع</w:t>
      </w:r>
      <w:r w:rsidR="000D5A90">
        <w:rPr>
          <w:rFonts w:asciiTheme="minorHAnsi" w:hAnsiTheme="minorHAnsi" w:hint="cs"/>
          <w:sz w:val="28"/>
          <w:rtl/>
          <w:lang w:bidi="ar-MA"/>
        </w:rPr>
        <w:t xml:space="preserve">     </w:t>
      </w:r>
      <w:r w:rsidR="00982B10" w:rsidRPr="008B2864">
        <w:rPr>
          <w:rFonts w:asciiTheme="minorHAnsi" w:hAnsiTheme="minorHAnsi" w:hint="cs"/>
          <w:sz w:val="28"/>
          <w:rtl/>
          <w:lang w:bidi="ar-MA"/>
        </w:rPr>
        <w:t xml:space="preserve"> " النقل الجوي " و " الأنشطة المعمارية و الهندسية " و" المطاعم"</w:t>
      </w:r>
      <w:r w:rsidR="009440EC" w:rsidRPr="008B2864">
        <w:rPr>
          <w:rFonts w:asciiTheme="minorHAnsi" w:hAnsiTheme="minorHAnsi" w:hint="cs"/>
          <w:sz w:val="28"/>
          <w:rtl/>
          <w:lang w:bidi="ar-MA"/>
        </w:rPr>
        <w:t>.</w:t>
      </w:r>
      <w:r w:rsidR="006C7BC4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</w:p>
    <w:p w:rsidR="006C7BC4" w:rsidRPr="008B2864" w:rsidRDefault="006C7BC4" w:rsidP="00FC777C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8"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>من جهة أخرى</w:t>
      </w:r>
      <w:r w:rsidR="00F65198" w:rsidRPr="008B2864">
        <w:rPr>
          <w:rFonts w:asciiTheme="minorHAnsi" w:hAnsiTheme="minorHAnsi" w:hint="cs"/>
          <w:sz w:val="28"/>
          <w:rtl/>
          <w:lang w:bidi="ar-MA"/>
        </w:rPr>
        <w:t>،</w:t>
      </w:r>
      <w:r w:rsidR="00F65198" w:rsidRPr="008B2864">
        <w:rPr>
          <w:rFonts w:asciiTheme="minorHAnsi" w:hAnsiTheme="minorHAnsi"/>
          <w:sz w:val="28"/>
          <w:rtl/>
          <w:lang w:bidi="ar-MA"/>
        </w:rPr>
        <w:t xml:space="preserve"> يتوقع</w:t>
      </w:r>
      <w:r w:rsidR="00F65198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E21FDC" w:rsidRPr="008B2864">
        <w:rPr>
          <w:rFonts w:asciiTheme="minorHAnsi" w:hAnsiTheme="minorHAnsi"/>
          <w:sz w:val="28"/>
          <w:lang w:bidi="ar-MA"/>
        </w:rPr>
        <w:t>%</w:t>
      </w:r>
      <w:r w:rsidR="00E21FDC" w:rsidRPr="008B2864">
        <w:rPr>
          <w:rFonts w:asciiTheme="minorHAnsi" w:hAnsiTheme="minorHAnsi" w:hint="cs"/>
          <w:sz w:val="28"/>
          <w:rtl/>
          <w:lang w:bidi="ar-MA"/>
        </w:rPr>
        <w:t>51 من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6F45F9" w:rsidRPr="008B2864">
        <w:rPr>
          <w:rFonts w:asciiTheme="minorHAnsi" w:hAnsiTheme="minorHAnsi" w:hint="cs"/>
          <w:sz w:val="28"/>
          <w:rtl/>
          <w:lang w:bidi="ar-MA"/>
        </w:rPr>
        <w:t>المقاولين</w:t>
      </w:r>
      <w:r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FC777C" w:rsidRPr="008B2864">
        <w:rPr>
          <w:rFonts w:asciiTheme="minorHAnsi" w:hAnsiTheme="minorHAnsi" w:hint="cs"/>
          <w:sz w:val="28"/>
          <w:rtl/>
          <w:lang w:bidi="ar-MA"/>
        </w:rPr>
        <w:t>ارتفاع</w:t>
      </w:r>
      <w:r w:rsidR="00FC777C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/>
          <w:sz w:val="28"/>
          <w:rtl/>
          <w:lang w:bidi="ar-MA"/>
        </w:rPr>
        <w:t>عدد المشتغلين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خلال </w:t>
      </w:r>
      <w:r w:rsidRPr="008B2864">
        <w:rPr>
          <w:rFonts w:asciiTheme="minorHAnsi" w:hAnsiTheme="minorHAnsi"/>
          <w:sz w:val="28"/>
          <w:rtl/>
          <w:lang w:bidi="ar-MA"/>
        </w:rPr>
        <w:t xml:space="preserve">الفصل </w:t>
      </w:r>
      <w:r w:rsidRPr="008B2864">
        <w:rPr>
          <w:rFonts w:asciiTheme="minorHAnsi" w:hAnsiTheme="minorHAnsi" w:hint="cs"/>
          <w:sz w:val="28"/>
          <w:rtl/>
          <w:lang w:bidi="ar-MA"/>
        </w:rPr>
        <w:t>ال</w:t>
      </w:r>
      <w:r w:rsidR="00A01226" w:rsidRPr="008B2864">
        <w:rPr>
          <w:rFonts w:asciiTheme="minorHAnsi" w:hAnsiTheme="minorHAnsi" w:hint="cs"/>
          <w:sz w:val="28"/>
          <w:rtl/>
          <w:lang w:bidi="ar-MA"/>
        </w:rPr>
        <w:t>رابع</w:t>
      </w:r>
      <w:r w:rsidRPr="008B2864">
        <w:rPr>
          <w:rFonts w:asciiTheme="minorHAnsi" w:hAnsiTheme="minorHAnsi"/>
          <w:sz w:val="28"/>
          <w:rtl/>
          <w:lang w:bidi="ar-MA"/>
        </w:rPr>
        <w:t xml:space="preserve"> لسنة 201</w:t>
      </w:r>
      <w:r w:rsidRPr="008B2864">
        <w:rPr>
          <w:rFonts w:asciiTheme="minorHAnsi" w:hAnsiTheme="minorHAnsi" w:hint="cs"/>
          <w:sz w:val="28"/>
          <w:rtl/>
          <w:lang w:bidi="ar-MA"/>
        </w:rPr>
        <w:t>5</w:t>
      </w:r>
      <w:r w:rsidR="006F45F9" w:rsidRPr="008B2864">
        <w:rPr>
          <w:rFonts w:asciiTheme="minorHAnsi" w:hAnsiTheme="minorHAnsi" w:hint="cs"/>
          <w:sz w:val="28"/>
          <w:rtl/>
          <w:lang w:bidi="ar-MA"/>
        </w:rPr>
        <w:t>،</w:t>
      </w:r>
      <w:r w:rsidRPr="008B2864">
        <w:rPr>
          <w:rFonts w:asciiTheme="minorHAnsi" w:hAnsiTheme="minorHAnsi"/>
          <w:sz w:val="28"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بينما </w:t>
      </w:r>
      <w:r w:rsidR="00F65198" w:rsidRPr="008B2864">
        <w:rPr>
          <w:rFonts w:asciiTheme="minorHAnsi" w:hAnsiTheme="minorHAnsi" w:hint="cs"/>
          <w:sz w:val="28"/>
          <w:rtl/>
          <w:lang w:bidi="ar-MA"/>
        </w:rPr>
        <w:t xml:space="preserve">يتوقع </w:t>
      </w:r>
      <w:r w:rsidR="00FC777C" w:rsidRPr="008B2864">
        <w:rPr>
          <w:rFonts w:asciiTheme="minorHAnsi" w:hAnsiTheme="minorHAnsi"/>
          <w:sz w:val="28"/>
          <w:lang w:bidi="ar-MA"/>
        </w:rPr>
        <w:t>%</w:t>
      </w:r>
      <w:r w:rsidR="00FC777C" w:rsidRPr="008B2864">
        <w:rPr>
          <w:rFonts w:asciiTheme="minorHAnsi" w:hAnsiTheme="minorHAnsi" w:hint="cs"/>
          <w:sz w:val="28"/>
          <w:rtl/>
          <w:lang w:bidi="ar-MA"/>
        </w:rPr>
        <w:t>45</w:t>
      </w:r>
      <w:r w:rsidR="00FC777C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>منهم</w:t>
      </w:r>
      <w:r w:rsidR="00FC777C" w:rsidRPr="00FC777C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FC777C" w:rsidRPr="008B2864">
        <w:rPr>
          <w:rFonts w:asciiTheme="minorHAnsi" w:hAnsiTheme="minorHAnsi" w:hint="cs"/>
          <w:sz w:val="28"/>
          <w:rtl/>
          <w:lang w:bidi="ar-MA"/>
        </w:rPr>
        <w:t>استقرار</w:t>
      </w:r>
      <w:r w:rsidR="00FC777C">
        <w:rPr>
          <w:rFonts w:asciiTheme="minorHAnsi" w:hAnsiTheme="minorHAnsi" w:hint="cs"/>
          <w:sz w:val="28"/>
          <w:rtl/>
          <w:lang w:bidi="ar-MA"/>
        </w:rPr>
        <w:t>ه</w:t>
      </w:r>
      <w:r w:rsidRPr="008B2864">
        <w:rPr>
          <w:rFonts w:asciiTheme="minorHAnsi" w:hAnsiTheme="minorHAnsi" w:hint="cs"/>
          <w:sz w:val="28"/>
          <w:rtl/>
          <w:lang w:bidi="ar-MA"/>
        </w:rPr>
        <w:t>.</w:t>
      </w:r>
    </w:p>
    <w:p w:rsidR="008E1590" w:rsidRDefault="008E1590" w:rsidP="008E1590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</w:p>
    <w:p w:rsidR="005734CB" w:rsidRDefault="005734CB" w:rsidP="005734CB">
      <w:pPr>
        <w:pStyle w:val="Retraitcorpsdetexte"/>
        <w:spacing w:before="240" w:after="240"/>
        <w:ind w:left="-2" w:firstLine="0"/>
        <w:jc w:val="center"/>
        <w:rPr>
          <w:rFonts w:asciiTheme="minorHAnsi" w:hAnsiTheme="minorHAnsi"/>
          <w:sz w:val="24"/>
          <w:szCs w:val="24"/>
          <w:rtl/>
          <w:lang w:bidi="ar-MA"/>
        </w:rPr>
      </w:pPr>
    </w:p>
    <w:p w:rsidR="001760D5" w:rsidRDefault="001760D5" w:rsidP="001760D5">
      <w:pPr>
        <w:pStyle w:val="Paragraphedeliste"/>
        <w:numPr>
          <w:ilvl w:val="0"/>
          <w:numId w:val="10"/>
        </w:numPr>
        <w:rPr>
          <w:rFonts w:asciiTheme="minorHAnsi" w:hAnsiTheme="minorHAnsi" w:cs="Arabic Transparent"/>
          <w:b/>
          <w:bCs/>
          <w:color w:val="E36C0A" w:themeColor="accent6" w:themeShade="BF"/>
          <w:sz w:val="36"/>
          <w:szCs w:val="36"/>
        </w:rPr>
      </w:pPr>
      <w:r w:rsidRPr="008B2864">
        <w:rPr>
          <w:rFonts w:asciiTheme="minorHAnsi" w:hAnsiTheme="minorHAnsi" w:cs="Arabic Transparent" w:hint="cs"/>
          <w:b/>
          <w:bCs/>
          <w:color w:val="E36C0A" w:themeColor="accent6" w:themeShade="BF"/>
          <w:sz w:val="36"/>
          <w:szCs w:val="36"/>
          <w:rtl/>
        </w:rPr>
        <w:t>قطاع تجارة الجملة</w:t>
      </w:r>
    </w:p>
    <w:p w:rsidR="00F70470" w:rsidRPr="00F70470" w:rsidRDefault="00F70470" w:rsidP="00F70470">
      <w:pPr>
        <w:pStyle w:val="Paragraphedeliste"/>
        <w:rPr>
          <w:rFonts w:asciiTheme="minorHAnsi" w:hAnsiTheme="minorHAnsi" w:cs="Arabic Transparent"/>
          <w:b/>
          <w:bCs/>
          <w:color w:val="E36C0A" w:themeColor="accent6" w:themeShade="BF"/>
          <w:sz w:val="22"/>
          <w:szCs w:val="22"/>
        </w:rPr>
      </w:pPr>
    </w:p>
    <w:p w:rsidR="002D6DB9" w:rsidRPr="002D6DB9" w:rsidRDefault="002D6DB9" w:rsidP="002D6DB9">
      <w:pPr>
        <w:ind w:left="720"/>
        <w:rPr>
          <w:rFonts w:asciiTheme="minorHAnsi" w:hAnsiTheme="minorHAnsi" w:cs="Arabic Transparent"/>
          <w:b/>
          <w:bCs/>
          <w:color w:val="E36C0A" w:themeColor="accent6" w:themeShade="BF"/>
          <w:sz w:val="32"/>
          <w:szCs w:val="32"/>
        </w:rPr>
      </w:pP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1.2.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ارتسامات 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مسؤولي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الخاصة بالفصل الثالث لسنة 2015</w:t>
      </w:r>
    </w:p>
    <w:p w:rsidR="00FC777C" w:rsidRDefault="00807E0F" w:rsidP="00837D07">
      <w:pPr>
        <w:pStyle w:val="Retraitcorpsdetexte"/>
        <w:spacing w:before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inorHAnsi" w:hAnsiTheme="minorHAnsi"/>
          <w:noProof/>
          <w:sz w:val="28"/>
          <w:rtl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-119380</wp:posOffset>
            </wp:positionH>
            <wp:positionV relativeFrom="margin">
              <wp:posOffset>4700270</wp:posOffset>
            </wp:positionV>
            <wp:extent cx="2800350" cy="3829050"/>
            <wp:effectExtent l="0" t="0" r="0" b="0"/>
            <wp:wrapSquare wrapText="bothSides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خلال الفصل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الثالث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لسنة 201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5، 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>تكون</w:t>
      </w:r>
      <w:r w:rsidR="002D6DB9" w:rsidRPr="008B2864">
        <w:rPr>
          <w:rFonts w:asciiTheme="minorHAnsi" w:hAnsiTheme="minorHAnsi" w:hint="cs"/>
          <w:b/>
          <w:bCs/>
          <w:color w:val="660066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 w:hint="cs"/>
          <w:b/>
          <w:bCs/>
          <w:color w:val="660066"/>
          <w:sz w:val="28"/>
          <w:rtl/>
          <w:lang w:bidi="ar-MA"/>
        </w:rPr>
        <w:t xml:space="preserve">مبيعات قطاع تجارة الجملة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قد عرفت، حسب </w:t>
      </w:r>
      <w:r w:rsidR="001760D5" w:rsidRPr="008B2864">
        <w:rPr>
          <w:rFonts w:asciiTheme="minorHAnsi" w:hAnsiTheme="minorHAnsi"/>
          <w:sz w:val="28"/>
          <w:lang w:bidi="ar-MA"/>
        </w:rPr>
        <w:t xml:space="preserve">%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44 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من مسؤولي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المقاولات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ارتفاع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ا،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و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 حسب</w:t>
      </w:r>
      <w:r w:rsidR="001760D5" w:rsidRPr="008B2864">
        <w:rPr>
          <w:rFonts w:asciiTheme="minorHAnsi" w:hAnsiTheme="minorHAnsi"/>
          <w:sz w:val="28"/>
          <w:lang w:bidi="ar-MA"/>
        </w:rPr>
        <w:t xml:space="preserve">%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31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6C1FEA">
        <w:rPr>
          <w:rFonts w:asciiTheme="minorHAnsi" w:hAnsiTheme="minorHAnsi" w:hint="cs"/>
          <w:sz w:val="28"/>
          <w:rtl/>
          <w:lang w:bidi="ar-MA"/>
        </w:rPr>
        <w:t xml:space="preserve">منهم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ا</w:t>
      </w:r>
      <w:r w:rsidR="001760D5" w:rsidRPr="008B2864">
        <w:rPr>
          <w:rFonts w:asciiTheme="minorHAnsi" w:hAnsiTheme="minorHAnsi"/>
          <w:sz w:val="28"/>
          <w:rtl/>
          <w:lang w:bidi="ar-MA"/>
        </w:rPr>
        <w:t>نخفاض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ا. </w:t>
      </w:r>
    </w:p>
    <w:p w:rsidR="001760D5" w:rsidRPr="008B2864" w:rsidRDefault="001760D5" w:rsidP="00807E0F">
      <w:pPr>
        <w:pStyle w:val="Retraitcorpsdetexte"/>
        <w:spacing w:before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/>
          <w:sz w:val="28"/>
          <w:rtl/>
          <w:lang w:bidi="ar-MA"/>
        </w:rPr>
        <w:t>ويعزى هذا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الارتفاع</w:t>
      </w:r>
      <w:r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إجمالا </w:t>
      </w:r>
      <w:r w:rsidRPr="008B2864">
        <w:rPr>
          <w:rFonts w:asciiTheme="minorHAnsi" w:hAnsiTheme="minorHAnsi"/>
          <w:sz w:val="28"/>
          <w:rtl/>
          <w:lang w:bidi="ar-MA"/>
        </w:rPr>
        <w:t xml:space="preserve">إلى </w:t>
      </w:r>
      <w:r w:rsidRPr="008B2864">
        <w:rPr>
          <w:rFonts w:asciiTheme="minorHAnsi" w:hAnsiTheme="minorHAnsi" w:hint="cs"/>
          <w:sz w:val="28"/>
          <w:rtl/>
          <w:lang w:bidi="ar-MA"/>
        </w:rPr>
        <w:t>ارتفاع مبيعات</w:t>
      </w:r>
      <w:r w:rsidR="00807E0F">
        <w:rPr>
          <w:rFonts w:asciiTheme="minorHAnsi" w:hAnsiTheme="minorHAnsi" w:hint="cs"/>
          <w:sz w:val="28"/>
          <w:rtl/>
          <w:lang w:bidi="ar-MA"/>
        </w:rPr>
        <w:t xml:space="preserve">     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/>
          <w:sz w:val="28"/>
          <w:rtl/>
          <w:lang w:bidi="ar-MA"/>
        </w:rPr>
        <w:t xml:space="preserve">" </w:t>
      </w:r>
      <w:r w:rsidRPr="008B2864">
        <w:rPr>
          <w:rFonts w:asciiTheme="minorHAnsi" w:hAnsiTheme="minorHAnsi" w:hint="cs"/>
          <w:sz w:val="28"/>
          <w:rtl/>
          <w:lang w:bidi="ar-MA"/>
        </w:rPr>
        <w:t>تجارة بالجملة لتجهيزات صناعية أخرى"</w:t>
      </w:r>
      <w:r w:rsidR="00F70470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07E0F">
        <w:rPr>
          <w:rFonts w:asciiTheme="minorHAnsi" w:hAnsiTheme="minorHAnsi" w:hint="cs"/>
          <w:sz w:val="28"/>
          <w:rtl/>
          <w:lang w:bidi="ar-MA"/>
        </w:rPr>
        <w:t xml:space="preserve">          </w:t>
      </w:r>
      <w:r w:rsidRPr="008B2864">
        <w:rPr>
          <w:rFonts w:asciiTheme="minorHAnsi" w:hAnsiTheme="minorHAnsi" w:hint="cs"/>
          <w:sz w:val="28"/>
          <w:rtl/>
          <w:lang w:bidi="ar-MA"/>
        </w:rPr>
        <w:t>و</w:t>
      </w:r>
      <w:r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>" أصناف أخرى من تجارة الجملة المتخصصة"</w:t>
      </w:r>
      <w:r w:rsidRPr="008B2864">
        <w:rPr>
          <w:rFonts w:asciiTheme="minorHAnsi" w:hAnsiTheme="minorHAnsi"/>
          <w:sz w:val="28"/>
          <w:rtl/>
          <w:lang w:bidi="ar-MA"/>
        </w:rPr>
        <w:t>.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                                                                    </w:t>
      </w:r>
      <w:r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 </w:t>
      </w:r>
    </w:p>
    <w:p w:rsidR="00FC777C" w:rsidRPr="00FC777C" w:rsidRDefault="00FC777C" w:rsidP="002D6DB9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16"/>
          <w:szCs w:val="16"/>
          <w:rtl/>
          <w:lang w:bidi="ar-MA"/>
        </w:rPr>
      </w:pPr>
    </w:p>
    <w:p w:rsidR="00FC777C" w:rsidRDefault="001760D5" w:rsidP="002D6DB9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 xml:space="preserve">وفيما يخص عدد المشتغلين، يكون قد عرف حسب </w:t>
      </w:r>
      <w:r w:rsidRPr="008B2864">
        <w:rPr>
          <w:rFonts w:asciiTheme="minorHAnsi" w:hAnsiTheme="minorHAnsi"/>
          <w:sz w:val="28"/>
          <w:lang w:bidi="ar-MA"/>
        </w:rPr>
        <w:t>%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52 من </w:t>
      </w:r>
      <w:r w:rsidRPr="008B2864">
        <w:rPr>
          <w:rFonts w:asciiTheme="minorHAnsi" w:hAnsiTheme="minorHAnsi"/>
          <w:sz w:val="28"/>
          <w:rtl/>
          <w:lang w:bidi="ar-MA"/>
        </w:rPr>
        <w:t>أرباب المقاولات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استقرارا 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وحسب </w:t>
      </w:r>
      <w:r w:rsidR="002D6DB9" w:rsidRPr="008B2864">
        <w:rPr>
          <w:rFonts w:asciiTheme="minorHAnsi" w:hAnsiTheme="minorHAnsi"/>
          <w:sz w:val="28"/>
          <w:lang w:bidi="ar-MA"/>
        </w:rPr>
        <w:t>%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40 </w:t>
      </w:r>
      <w:r w:rsidR="006C1FEA">
        <w:rPr>
          <w:rFonts w:asciiTheme="minorHAnsi" w:hAnsiTheme="minorHAnsi" w:hint="cs"/>
          <w:sz w:val="28"/>
          <w:rtl/>
          <w:lang w:bidi="ar-MA"/>
        </w:rPr>
        <w:t xml:space="preserve">منهم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ارتفاعا. </w:t>
      </w:r>
    </w:p>
    <w:p w:rsidR="001760D5" w:rsidRPr="008B2864" w:rsidRDefault="001760D5" w:rsidP="002D6DB9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 xml:space="preserve">كما أن مستوى المخزون من السلع قد 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اعتبر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عاديا حسب </w:t>
      </w:r>
      <w:r w:rsidRPr="008B2864">
        <w:rPr>
          <w:rFonts w:asciiTheme="minorHAnsi" w:hAnsiTheme="minorHAnsi"/>
          <w:sz w:val="28"/>
          <w:lang w:bidi="ar-MA"/>
        </w:rPr>
        <w:t>%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76 من أرباب المقاولات و 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فوق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عادي حسب </w:t>
      </w:r>
      <w:r w:rsidRPr="008B2864">
        <w:rPr>
          <w:rFonts w:asciiTheme="minorHAnsi" w:hAnsiTheme="minorHAnsi"/>
          <w:sz w:val="28"/>
          <w:lang w:bidi="ar-MA"/>
        </w:rPr>
        <w:t>%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7 </w:t>
      </w:r>
      <w:r w:rsidR="006C1FEA">
        <w:rPr>
          <w:rFonts w:asciiTheme="minorHAnsi" w:hAnsiTheme="minorHAnsi" w:hint="cs"/>
          <w:sz w:val="28"/>
          <w:rtl/>
          <w:lang w:bidi="ar-MA"/>
        </w:rPr>
        <w:t xml:space="preserve">منهم </w:t>
      </w:r>
      <w:r w:rsidRPr="008B2864">
        <w:rPr>
          <w:rFonts w:asciiTheme="minorHAnsi" w:hAnsiTheme="minorHAnsi" w:hint="cs"/>
          <w:sz w:val="28"/>
          <w:rtl/>
          <w:lang w:bidi="ar-MA"/>
        </w:rPr>
        <w:t>فقط.</w:t>
      </w:r>
    </w:p>
    <w:p w:rsidR="008B2864" w:rsidRDefault="001760D5" w:rsidP="002A5F5E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 xml:space="preserve">أما </w:t>
      </w:r>
      <w:r w:rsidR="002A5F5E">
        <w:rPr>
          <w:rFonts w:asciiTheme="minorHAnsi" w:hAnsiTheme="minorHAnsi" w:hint="cs"/>
          <w:sz w:val="28"/>
          <w:rtl/>
          <w:lang w:bidi="ar-MA"/>
        </w:rPr>
        <w:t>أسعار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البيع في القطاع، </w:t>
      </w:r>
      <w:r w:rsidR="00F70470">
        <w:rPr>
          <w:rFonts w:asciiTheme="minorHAnsi" w:hAnsiTheme="minorHAnsi" w:hint="cs"/>
          <w:sz w:val="28"/>
          <w:rtl/>
          <w:lang w:bidi="ar-MA"/>
        </w:rPr>
        <w:t xml:space="preserve"> 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تكون قد عرفت حسب </w:t>
      </w:r>
      <w:r w:rsidRPr="008B2864">
        <w:rPr>
          <w:rFonts w:asciiTheme="minorHAnsi" w:hAnsiTheme="minorHAnsi"/>
          <w:sz w:val="28"/>
          <w:lang w:bidi="ar-MA"/>
        </w:rPr>
        <w:t xml:space="preserve">% </w:t>
      </w:r>
      <w:r w:rsidRPr="008B2864">
        <w:rPr>
          <w:rFonts w:asciiTheme="minorHAnsi" w:hAnsiTheme="minorHAnsi" w:hint="cs"/>
          <w:sz w:val="28"/>
          <w:rtl/>
          <w:lang w:bidi="ar-MA"/>
        </w:rPr>
        <w:t>80</w:t>
      </w:r>
      <w:r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من </w:t>
      </w:r>
      <w:r w:rsidRPr="008B2864">
        <w:rPr>
          <w:rFonts w:asciiTheme="minorHAnsi" w:hAnsiTheme="minorHAnsi"/>
          <w:sz w:val="28"/>
          <w:rtl/>
          <w:lang w:bidi="ar-MA"/>
        </w:rPr>
        <w:t xml:space="preserve">مسؤولي </w:t>
      </w:r>
      <w:r w:rsidRPr="008B2864">
        <w:rPr>
          <w:rFonts w:asciiTheme="minorHAnsi" w:hAnsiTheme="minorHAnsi" w:hint="cs"/>
          <w:sz w:val="28"/>
          <w:rtl/>
          <w:lang w:bidi="ar-MA"/>
        </w:rPr>
        <w:t>المقاولات استقرارا سجل أساسا على مستوى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/>
          <w:sz w:val="28"/>
          <w:rtl/>
          <w:lang w:bidi="ar-MA"/>
        </w:rPr>
        <w:t xml:space="preserve">" </w:t>
      </w:r>
      <w:r w:rsidRPr="008B2864">
        <w:rPr>
          <w:rFonts w:asciiTheme="minorHAnsi" w:hAnsiTheme="minorHAnsi" w:hint="cs"/>
          <w:sz w:val="28"/>
          <w:rtl/>
          <w:lang w:bidi="ar-MA"/>
        </w:rPr>
        <w:t>تجارة المواد الغذائية و المشروبات و التبغ" و</w:t>
      </w:r>
      <w:r w:rsidRPr="008B2864">
        <w:rPr>
          <w:rFonts w:asciiTheme="minorHAnsi" w:hAnsiTheme="minorHAnsi"/>
          <w:sz w:val="28"/>
          <w:rtl/>
          <w:lang w:bidi="ar-MA"/>
        </w:rPr>
        <w:t>"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أصناف أخرى من تجارة الجملة المتخصصة"</w:t>
      </w:r>
      <w:r w:rsidRPr="008B2864">
        <w:rPr>
          <w:rFonts w:asciiTheme="minorHAnsi" w:hAnsiTheme="minorHAnsi"/>
          <w:sz w:val="28"/>
          <w:rtl/>
          <w:lang w:bidi="ar-MA"/>
        </w:rPr>
        <w:t>.</w:t>
      </w: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  </w:t>
      </w:r>
    </w:p>
    <w:p w:rsidR="001760D5" w:rsidRPr="00823856" w:rsidRDefault="002D6DB9" w:rsidP="00EB48EA">
      <w:pPr>
        <w:tabs>
          <w:tab w:val="left" w:pos="7760"/>
        </w:tabs>
        <w:spacing w:before="360" w:after="600"/>
        <w:jc w:val="both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2.2. </w:t>
      </w:r>
      <w:r w:rsidR="001760D5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توقعــات </w:t>
      </w:r>
      <w:r w:rsidR="001760D5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  <w:lang w:bidi="ar-MA"/>
        </w:rPr>
        <w:t xml:space="preserve">مسؤولي </w:t>
      </w:r>
      <w:r w:rsidR="001760D5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ا</w:t>
      </w:r>
      <w:r w:rsidR="001760D5" w:rsidRP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لمقاولات</w:t>
      </w:r>
      <w:r w:rsidR="001760D5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="001760D5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الخاصة بالفصل </w:t>
      </w:r>
      <w:r w:rsidR="001760D5"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</w:t>
      </w:r>
      <w:r w:rsidR="001760D5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رابع</w:t>
      </w:r>
      <w:r w:rsidR="001760D5"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لسنة </w:t>
      </w:r>
      <w:r w:rsidR="001760D5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201</w:t>
      </w:r>
      <w:r w:rsidR="001760D5"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5</w:t>
      </w:r>
    </w:p>
    <w:p w:rsidR="001760D5" w:rsidRPr="008B2864" w:rsidRDefault="000D5A90" w:rsidP="00966890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inorHAnsi" w:hAnsiTheme="minorHAnsi" w:hint="cs"/>
          <w:noProof/>
          <w:sz w:val="28"/>
          <w:rtl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52070</wp:posOffset>
            </wp:positionH>
            <wp:positionV relativeFrom="margin">
              <wp:posOffset>737870</wp:posOffset>
            </wp:positionV>
            <wp:extent cx="3238500" cy="3381375"/>
            <wp:effectExtent l="0" t="0" r="0" b="0"/>
            <wp:wrapSquare wrapText="bothSides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تشير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توقعا</w:t>
      </w:r>
      <w:r w:rsidR="001760D5" w:rsidRPr="008B2864">
        <w:rPr>
          <w:rFonts w:asciiTheme="minorHAnsi" w:hAnsiTheme="minorHAnsi" w:hint="eastAsia"/>
          <w:sz w:val="28"/>
          <w:rtl/>
          <w:lang w:bidi="ar-MA"/>
        </w:rPr>
        <w:t>ت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رؤساء مقاولات </w:t>
      </w:r>
      <w:r w:rsidR="001760D5" w:rsidRPr="008B2864">
        <w:rPr>
          <w:rFonts w:asciiTheme="minorHAnsi" w:hAnsiTheme="minorHAnsi" w:hint="cs"/>
          <w:b/>
          <w:bCs/>
          <w:color w:val="660066"/>
          <w:sz w:val="28"/>
          <w:rtl/>
          <w:lang w:bidi="ar-MA"/>
        </w:rPr>
        <w:t>قطاع تجارة الجملة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إلى أن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المبيعات ستعرف،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حسب </w:t>
      </w:r>
      <w:r w:rsidR="001760D5" w:rsidRPr="008B2864">
        <w:rPr>
          <w:rFonts w:asciiTheme="minorHAnsi" w:hAnsiTheme="minorHAnsi"/>
          <w:sz w:val="28"/>
          <w:lang w:bidi="ar-MA"/>
        </w:rPr>
        <w:t>%59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 منهم، </w:t>
      </w:r>
      <w:r w:rsidR="001760D5" w:rsidRPr="008B2864">
        <w:rPr>
          <w:rFonts w:asciiTheme="minorHAnsi" w:hAnsiTheme="minorHAnsi"/>
          <w:sz w:val="28"/>
          <w:rtl/>
          <w:lang w:bidi="ar-MA"/>
        </w:rPr>
        <w:t>ا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رتفاعا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خلال الفصل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الرابع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لسنة 201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5،  و</w:t>
      </w:r>
      <w:r w:rsidR="001760D5" w:rsidRPr="008B2864">
        <w:rPr>
          <w:rFonts w:asciiTheme="minorHAnsi" w:hAnsiTheme="minorHAnsi"/>
          <w:sz w:val="28"/>
          <w:rtl/>
          <w:lang w:bidi="ar-MA"/>
        </w:rPr>
        <w:t>انخفاض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ا حسب </w:t>
      </w:r>
      <w:r w:rsidR="001760D5" w:rsidRPr="008B2864">
        <w:rPr>
          <w:rFonts w:asciiTheme="minorHAnsi" w:hAnsiTheme="minorHAnsi"/>
          <w:sz w:val="28"/>
          <w:lang w:bidi="ar-MA"/>
        </w:rPr>
        <w:t>%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13</w:t>
      </w:r>
      <w:r w:rsidR="00762201">
        <w:rPr>
          <w:rFonts w:asciiTheme="minorHAnsi" w:hAnsiTheme="minorHAnsi" w:hint="cs"/>
          <w:sz w:val="28"/>
          <w:rtl/>
          <w:lang w:bidi="ar-MA"/>
        </w:rPr>
        <w:t xml:space="preserve"> منهم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. 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ويعزى هذا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التحسن 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بالأساس إلى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النمو 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المرتقب في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أنشطة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  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"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تجارة بالجملة لتجهيزات صناعية أخرى".  </w:t>
      </w:r>
    </w:p>
    <w:p w:rsidR="001760D5" w:rsidRPr="008B2864" w:rsidRDefault="001760D5" w:rsidP="002D6DB9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8"/>
          <w:lang w:bidi="ar-MA"/>
        </w:rPr>
      </w:pPr>
      <w:r w:rsidRPr="008B2864">
        <w:rPr>
          <w:rFonts w:asciiTheme="minorHAnsi" w:hAnsiTheme="minorHAnsi" w:hint="cs"/>
          <w:noProof/>
          <w:sz w:val="28"/>
          <w:rtl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7100" cy="3848100"/>
            <wp:effectExtent l="0" t="0" r="0" b="0"/>
            <wp:wrapSquare wrapText="bothSides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8B2864">
        <w:rPr>
          <w:rFonts w:asciiTheme="minorHAnsi" w:hAnsiTheme="minorHAnsi" w:hint="cs"/>
          <w:sz w:val="28"/>
          <w:rtl/>
          <w:lang w:bidi="ar-MA"/>
        </w:rPr>
        <w:t>ومن جهة أخرى،</w:t>
      </w:r>
      <w:r w:rsidRPr="008B2864">
        <w:rPr>
          <w:rFonts w:asciiTheme="minorHAnsi" w:hAnsiTheme="minorHAnsi"/>
          <w:sz w:val="28"/>
          <w:rtl/>
          <w:lang w:bidi="ar-MA"/>
        </w:rPr>
        <w:t xml:space="preserve"> يتوقع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/>
          <w:sz w:val="28"/>
          <w:lang w:bidi="ar-MA"/>
        </w:rPr>
        <w:t>%</w:t>
      </w:r>
      <w:r w:rsidRPr="008B2864">
        <w:rPr>
          <w:rFonts w:asciiTheme="minorHAnsi" w:hAnsiTheme="minorHAnsi" w:hint="cs"/>
          <w:sz w:val="28"/>
          <w:rtl/>
          <w:lang w:bidi="ar-MA"/>
        </w:rPr>
        <w:t>51 من المقاولين</w:t>
      </w:r>
      <w:r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استقرار </w:t>
      </w:r>
      <w:r w:rsidRPr="008B2864">
        <w:rPr>
          <w:rFonts w:asciiTheme="minorHAnsi" w:hAnsiTheme="minorHAnsi"/>
          <w:sz w:val="28"/>
          <w:rtl/>
          <w:lang w:bidi="ar-MA"/>
        </w:rPr>
        <w:t>عدد المشتغلين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خلال </w:t>
      </w:r>
      <w:r w:rsidRPr="008B2864">
        <w:rPr>
          <w:rFonts w:asciiTheme="minorHAnsi" w:hAnsiTheme="minorHAnsi"/>
          <w:sz w:val="28"/>
          <w:rtl/>
          <w:lang w:bidi="ar-MA"/>
        </w:rPr>
        <w:t xml:space="preserve">الفصل </w:t>
      </w:r>
      <w:r w:rsidRPr="008B2864">
        <w:rPr>
          <w:rFonts w:asciiTheme="minorHAnsi" w:hAnsiTheme="minorHAnsi" w:hint="cs"/>
          <w:sz w:val="28"/>
          <w:rtl/>
          <w:lang w:bidi="ar-MA"/>
        </w:rPr>
        <w:t>الرابع</w:t>
      </w:r>
      <w:r w:rsidRPr="008B2864">
        <w:rPr>
          <w:rFonts w:asciiTheme="minorHAnsi" w:hAnsiTheme="minorHAnsi"/>
          <w:sz w:val="28"/>
          <w:rtl/>
          <w:lang w:bidi="ar-MA"/>
        </w:rPr>
        <w:t xml:space="preserve"> لسنة 201</w:t>
      </w:r>
      <w:r w:rsidRPr="008B2864">
        <w:rPr>
          <w:rFonts w:asciiTheme="minorHAnsi" w:hAnsiTheme="minorHAnsi" w:hint="cs"/>
          <w:sz w:val="28"/>
          <w:rtl/>
          <w:lang w:bidi="ar-MA"/>
        </w:rPr>
        <w:t>5،</w:t>
      </w:r>
      <w:r w:rsidRPr="008B2864">
        <w:rPr>
          <w:rFonts w:asciiTheme="minorHAnsi" w:hAnsiTheme="minorHAnsi"/>
          <w:sz w:val="28"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بينما يتوق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ع </w:t>
      </w:r>
      <w:r w:rsidR="002D6DB9" w:rsidRPr="008B2864">
        <w:rPr>
          <w:rFonts w:asciiTheme="minorHAnsi" w:hAnsiTheme="minorHAnsi"/>
          <w:sz w:val="28"/>
          <w:lang w:bidi="ar-MA"/>
        </w:rPr>
        <w:t>%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4 منهم </w:t>
      </w:r>
      <w:r w:rsidRPr="008B2864">
        <w:rPr>
          <w:rFonts w:asciiTheme="minorHAnsi" w:hAnsiTheme="minorHAnsi" w:hint="cs"/>
          <w:sz w:val="28"/>
          <w:rtl/>
          <w:lang w:bidi="ar-MA"/>
        </w:rPr>
        <w:t>فقط انخفاضه.</w:t>
      </w:r>
    </w:p>
    <w:p w:rsidR="001760D5" w:rsidRPr="008B2864" w:rsidRDefault="001760D5" w:rsidP="002A5F5E">
      <w:pPr>
        <w:pStyle w:val="Retraitcorpsdetexte"/>
        <w:spacing w:after="240"/>
        <w:ind w:left="-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/>
          <w:sz w:val="28"/>
          <w:rtl/>
          <w:lang w:bidi="ar-MA"/>
        </w:rPr>
        <w:t>و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على صعيد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مستوى دفاتر الطلب، 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يتوقع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%85 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من مسؤولي </w:t>
      </w:r>
      <w:r w:rsidR="00933918" w:rsidRPr="008B2864">
        <w:rPr>
          <w:rFonts w:asciiTheme="minorHAnsi" w:hAnsiTheme="minorHAnsi"/>
          <w:sz w:val="28"/>
          <w:rtl/>
          <w:lang w:bidi="ar-MA"/>
        </w:rPr>
        <w:t>هذا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 القطاع أن يكون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عاديا و 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حسب %4 منهم فقط </w:t>
      </w:r>
      <w:r w:rsidR="000D5A90">
        <w:rPr>
          <w:rFonts w:asciiTheme="minorHAnsi" w:hAnsiTheme="minorHAnsi" w:hint="cs"/>
          <w:sz w:val="28"/>
          <w:rtl/>
          <w:lang w:bidi="ar-MA"/>
        </w:rPr>
        <w:t xml:space="preserve">يتوقع أن يكون 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>فوق المستوى  ال</w:t>
      </w:r>
      <w:r w:rsidRPr="008B2864">
        <w:rPr>
          <w:rFonts w:asciiTheme="minorHAnsi" w:hAnsiTheme="minorHAnsi" w:hint="cs"/>
          <w:sz w:val="28"/>
          <w:rtl/>
          <w:lang w:bidi="ar-MA"/>
        </w:rPr>
        <w:t>عادي.</w:t>
      </w:r>
    </w:p>
    <w:p w:rsidR="001760D5" w:rsidRPr="008B2864" w:rsidRDefault="001760D5" w:rsidP="00837D07">
      <w:pPr>
        <w:pStyle w:val="Retraitcorpsdetexte"/>
        <w:spacing w:after="240"/>
        <w:ind w:firstLine="0"/>
        <w:jc w:val="both"/>
        <w:rPr>
          <w:rFonts w:asciiTheme="minorHAnsi" w:hAnsiTheme="minorHAnsi"/>
          <w:sz w:val="28"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 xml:space="preserve">أما بخصوص </w:t>
      </w:r>
      <w:r w:rsidR="002A5F5E">
        <w:rPr>
          <w:rFonts w:asciiTheme="minorHAnsi" w:hAnsiTheme="minorHAnsi" w:hint="cs"/>
          <w:sz w:val="28"/>
          <w:rtl/>
          <w:lang w:bidi="ar-MA"/>
        </w:rPr>
        <w:t>أسعار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البيع، يتوقع </w:t>
      </w:r>
      <w:r w:rsidRPr="008B2864">
        <w:rPr>
          <w:rFonts w:asciiTheme="minorHAnsi" w:hAnsiTheme="minorHAnsi"/>
          <w:sz w:val="28"/>
          <w:rtl/>
          <w:lang w:bidi="ar-MA"/>
        </w:rPr>
        <w:t>%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79 من </w:t>
      </w:r>
      <w:r w:rsidR="00837D07">
        <w:rPr>
          <w:rFonts w:asciiTheme="minorHAnsi" w:hAnsiTheme="minorHAnsi" w:hint="cs"/>
          <w:sz w:val="28"/>
          <w:rtl/>
          <w:lang w:bidi="ar-MA"/>
        </w:rPr>
        <w:t xml:space="preserve">تجار الجملة </w:t>
      </w:r>
      <w:r w:rsidRPr="008B2864">
        <w:rPr>
          <w:rFonts w:asciiTheme="minorHAnsi" w:hAnsiTheme="minorHAnsi" w:hint="cs"/>
          <w:sz w:val="28"/>
          <w:rtl/>
          <w:lang w:bidi="ar-MA"/>
        </w:rPr>
        <w:t>استقرارها،  في حين،</w:t>
      </w:r>
      <w:r w:rsidRPr="008B2864">
        <w:rPr>
          <w:rFonts w:asciiTheme="minorHAnsi" w:hAnsiTheme="minorHAnsi"/>
          <w:sz w:val="28"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يتوقع </w:t>
      </w:r>
      <w:r w:rsidRPr="008B2864">
        <w:rPr>
          <w:rFonts w:asciiTheme="minorHAnsi" w:hAnsiTheme="minorHAnsi"/>
          <w:sz w:val="28"/>
          <w:lang w:bidi="ar-MA"/>
        </w:rPr>
        <w:t>%</w:t>
      </w:r>
      <w:r w:rsidRPr="008B2864">
        <w:rPr>
          <w:rFonts w:asciiTheme="minorHAnsi" w:hAnsiTheme="minorHAnsi" w:hint="cs"/>
          <w:sz w:val="28"/>
          <w:rtl/>
          <w:lang w:bidi="ar-MA"/>
        </w:rPr>
        <w:t>15 منهم انخفاضها.</w:t>
      </w:r>
    </w:p>
    <w:p w:rsidR="00C17009" w:rsidRDefault="00B05525" w:rsidP="001760D5">
      <w:pPr>
        <w:pStyle w:val="Retraitcorpsdetexte"/>
        <w:spacing w:after="240"/>
        <w:ind w:firstLine="0"/>
        <w:jc w:val="both"/>
        <w:rPr>
          <w:rFonts w:asciiTheme="minorHAnsi" w:hAnsiTheme="minorHAnsi"/>
          <w:sz w:val="24"/>
          <w:szCs w:val="24"/>
          <w:lang w:bidi="ar-MA"/>
        </w:rPr>
      </w:pPr>
      <w:r w:rsidRPr="00B05525">
        <w:rPr>
          <w:rFonts w:asciiTheme="minorHAnsi" w:hAnsiTheme="minorHAnsi"/>
          <w:b/>
          <w:bCs/>
          <w:noProof/>
          <w:color w:val="660066"/>
          <w:sz w:val="24"/>
          <w:szCs w:val="24"/>
          <w:lang w:eastAsia="fr-FR"/>
        </w:rPr>
        <w:pict>
          <v:shape id="_x0000_s1067" type="#_x0000_t202" style="position:absolute;left:0;text-align:left;margin-left:1.1pt;margin-top:16.85pt;width:469.75pt;height:282.75pt;z-index:251710464" fillcolor="#fbd4b4">
            <v:textbox style="mso-next-textbox:#_x0000_s1067">
              <w:txbxContent>
                <w:p w:rsidR="008B2864" w:rsidRPr="00987981" w:rsidRDefault="008B2864" w:rsidP="008B2864">
                  <w:pPr>
                    <w:pStyle w:val="Retraitcorpsdetexte"/>
                    <w:spacing w:line="400" w:lineRule="exact"/>
                    <w:ind w:left="-2" w:firstLine="708"/>
                    <w:jc w:val="center"/>
                    <w:rPr>
                      <w:rFonts w:asciiTheme="minorHAnsi" w:hAnsiTheme="minorHAnsi"/>
                      <w:b/>
                      <w:bCs/>
                      <w:color w:val="C00000"/>
                      <w:sz w:val="32"/>
                      <w:szCs w:val="32"/>
                      <w:rtl/>
                    </w:rPr>
                  </w:pPr>
                  <w:r w:rsidRPr="00987981">
                    <w:rPr>
                      <w:rFonts w:asciiTheme="minorHAnsi" w:hAnsiTheme="minorHAnsi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تجديد منظومة بحوث الظرفية لدى المقاولات</w:t>
                  </w:r>
                </w:p>
                <w:p w:rsidR="007371E7" w:rsidRPr="002F697A" w:rsidRDefault="007371E7" w:rsidP="00B85C02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Theme="minorHAnsi" w:hAnsiTheme="minorHAnsi"/>
                      <w:color w:val="FF0000"/>
                      <w:sz w:val="24"/>
                      <w:szCs w:val="24"/>
                      <w:rtl/>
                    </w:rPr>
                  </w:pP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في إطار سياسة تأهيل منظومتها للمعلومات الإحصائية، وتلبية لحاجيات المقاولات ومستعملي المعطيات الاقتصادية والاجتماعية بشكل أوسع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  <w:lang w:bidi="ar-MA"/>
                    </w:rPr>
                    <w:t>،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قامت المندوبية السامية للتخطيط ابتداء من الفصل الثاني لسنة 2015 ب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  <w:lang w:bidi="ar-MA"/>
                    </w:rPr>
                    <w:t xml:space="preserve">تحديث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منظومة بحوث الظرفية الاقتصادية لدى المقاولات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، ارتكز أساسا 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على 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>توسيع مجال بحوث الظرفية لدى المقاولات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ليشمل 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 xml:space="preserve">قطاعي الخدمات </w:t>
                  </w:r>
                  <w:r w:rsidR="00762201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النفعية 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 xml:space="preserve">غير المالية 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وتجارة الجملة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 xml:space="preserve"> 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والتي كانت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 xml:space="preserve"> المعلومة الاقتصادية الظرفية غير متوفرة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فيهما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>. وه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ك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>ذا ست</w:t>
                  </w:r>
                  <w:r w:rsidR="00B85C02">
                    <w:rPr>
                      <w:rFonts w:asciiTheme="minorHAnsi" w:hAnsiTheme="minorHAnsi" w:hint="cs"/>
                      <w:sz w:val="24"/>
                      <w:szCs w:val="24"/>
                      <w:rtl/>
                      <w:lang w:bidi="ar-MA"/>
                    </w:rPr>
                    <w:t xml:space="preserve">شمل 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 xml:space="preserve">البحوث الظرفية لدى المقاولات 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التي تنجزها المندوبية السامية للتخطيط فصليا 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>قطاع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ات الصناعة الإستخراجية  و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 xml:space="preserve">الصناعة التحويلية 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والطاقة والبيئة والتشييد و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 xml:space="preserve">الخدمات 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النفعية </w:t>
                  </w:r>
                  <w:r w:rsidRPr="002958B7">
                    <w:rPr>
                      <w:rFonts w:asciiTheme="minorHAnsi" w:hAnsiTheme="minorHAnsi"/>
                      <w:sz w:val="24"/>
                      <w:szCs w:val="24"/>
                      <w:rtl/>
                    </w:rPr>
                    <w:t xml:space="preserve">غير المالية </w:t>
                  </w:r>
                  <w:r w:rsidRPr="002958B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وتجارة الجملة</w:t>
                  </w:r>
                  <w:r w:rsidRPr="002F697A">
                    <w:rPr>
                      <w:rFonts w:asciiTheme="minorHAnsi" w:hAnsiTheme="minorHAnsi"/>
                      <w:color w:val="FF0000"/>
                      <w:sz w:val="24"/>
                      <w:szCs w:val="24"/>
                      <w:rtl/>
                    </w:rPr>
                    <w:t>.</w:t>
                  </w:r>
                </w:p>
                <w:p w:rsidR="008B2864" w:rsidRDefault="008B2864" w:rsidP="007B3BA4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Theme="minorHAnsi" w:hAnsiTheme="minorHAnsi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  <w:lang w:bidi="ar-MA"/>
                    </w:rPr>
                    <w:t>و</w:t>
                  </w:r>
                  <w:r w:rsidR="00E21FDC">
                    <w:rPr>
                      <w:rFonts w:asciiTheme="minorHAnsi" w:hAnsiTheme="minorHAnsi" w:hint="cs"/>
                      <w:sz w:val="24"/>
                      <w:szCs w:val="24"/>
                      <w:rtl/>
                      <w:lang w:bidi="ar-MA"/>
                    </w:rPr>
                    <w:t>في هذا السياق، و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بعد دراسة معمقة 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لنتائج بحوث الظرفية الاقتصادية لدى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مقاولات قطاعات التجارة بالجملة والخدمات </w:t>
                  </w:r>
                  <w:r w:rsidR="000A1094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النفعية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غير المالية 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خلال الثلاث الفصول الأخيرة لسنة 2015 والتأكد من مدى تناسقها وجودة مؤشراتها</w:t>
                  </w:r>
                  <w:r w:rsidR="00B85C02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الأساسية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، ارتأت المندوبية السامية للتخطيط وتلبية لحاجيات مستعملي معطيات الظرفية الاقتصادية لدى المقاولات، أن تنشر </w:t>
                  </w:r>
                  <w:r w:rsidR="00B85C02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نتائج </w:t>
                  </w:r>
                  <w:r w:rsidR="00B85C02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الأولية ل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هذه البحوث في إطار هذه المذكرة التي تبرز ارتسامات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مسؤولي مقاولات قطاعات تجارة الجملة والخدمات </w:t>
                  </w:r>
                  <w:r w:rsidR="007371E7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النفعية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غير المالية 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الخاصة ب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التطور الحاصل في 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نشاط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هذه القطاعات خلال الفصل 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الثالث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لسنة 2015، وكذا التوقعات الخاصة بالفصل 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الرابع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لسنة 2015. </w:t>
                  </w:r>
                </w:p>
                <w:p w:rsidR="008B2864" w:rsidRPr="008E1590" w:rsidRDefault="008B2864" w:rsidP="00B85C02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Theme="minorHAnsi" w:hAnsiTheme="minorHAnsi"/>
                      <w:sz w:val="24"/>
                      <w:szCs w:val="24"/>
                      <w:rtl/>
                    </w:rPr>
                  </w:pP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وتجدر الإشارة هنا أن بحوث الظرفية الاقتصادية لدى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مقاولات قطاعات التجارة بالجملة والخدمات </w:t>
                  </w:r>
                  <w:r w:rsidR="00B85C02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النفعية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غير المالية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تغطي كل التراب الوطني و تستهدف بالتوالي عينة تمثيلية مكونة من</w:t>
                  </w:r>
                  <w:r w:rsidR="00B85C02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حوالي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450</w:t>
                  </w:r>
                  <w:r w:rsidR="00B85C02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و 600 مقاولة منظمة.</w:t>
                  </w:r>
                </w:p>
              </w:txbxContent>
            </v:textbox>
          </v:shape>
        </w:pict>
      </w:r>
    </w:p>
    <w:p w:rsidR="00C17009" w:rsidRPr="00E91A1D" w:rsidRDefault="00C17009" w:rsidP="001760D5">
      <w:pPr>
        <w:pStyle w:val="Retraitcorpsdetexte"/>
        <w:spacing w:after="240"/>
        <w:ind w:firstLine="0"/>
        <w:jc w:val="both"/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E91A1D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01" w:rsidRDefault="00DD2501" w:rsidP="000E251D">
      <w:r>
        <w:separator/>
      </w:r>
    </w:p>
  </w:endnote>
  <w:endnote w:type="continuationSeparator" w:id="0">
    <w:p w:rsidR="00DD2501" w:rsidRDefault="00DD2501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972433"/>
      <w:docPartObj>
        <w:docPartGallery w:val="Page Numbers (Bottom of Page)"/>
        <w:docPartUnique/>
      </w:docPartObj>
    </w:sdtPr>
    <w:sdtContent>
      <w:p w:rsidR="006926C0" w:rsidRDefault="00B05525">
        <w:pPr>
          <w:pStyle w:val="Pieddepage"/>
          <w:jc w:val="center"/>
        </w:pPr>
        <w:fldSimple w:instr=" PAGE   \* MERGEFORMAT ">
          <w:r w:rsidR="00DD2501">
            <w:rPr>
              <w:noProof/>
              <w:rtl/>
            </w:rPr>
            <w:t>1</w:t>
          </w:r>
        </w:fldSimple>
      </w:p>
    </w:sdtContent>
  </w:sdt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01" w:rsidRDefault="00DD2501" w:rsidP="000E251D">
      <w:r>
        <w:separator/>
      </w:r>
    </w:p>
  </w:footnote>
  <w:footnote w:type="continuationSeparator" w:id="0">
    <w:p w:rsidR="00DD2501" w:rsidRDefault="00DD2501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1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2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A16793F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7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07707"/>
    <w:rsid w:val="00015CDE"/>
    <w:rsid w:val="0001667E"/>
    <w:rsid w:val="00025B4D"/>
    <w:rsid w:val="00027E35"/>
    <w:rsid w:val="00036FC3"/>
    <w:rsid w:val="000421E6"/>
    <w:rsid w:val="000462D3"/>
    <w:rsid w:val="00047173"/>
    <w:rsid w:val="000516D7"/>
    <w:rsid w:val="0006322D"/>
    <w:rsid w:val="00064B42"/>
    <w:rsid w:val="000654DD"/>
    <w:rsid w:val="000657C4"/>
    <w:rsid w:val="0007049E"/>
    <w:rsid w:val="000711FC"/>
    <w:rsid w:val="000838A8"/>
    <w:rsid w:val="00083993"/>
    <w:rsid w:val="00093354"/>
    <w:rsid w:val="000A1094"/>
    <w:rsid w:val="000B7837"/>
    <w:rsid w:val="000D5A90"/>
    <w:rsid w:val="000E251D"/>
    <w:rsid w:val="000F7FCB"/>
    <w:rsid w:val="00104B56"/>
    <w:rsid w:val="00112B0B"/>
    <w:rsid w:val="001158C0"/>
    <w:rsid w:val="001241FB"/>
    <w:rsid w:val="00132A8E"/>
    <w:rsid w:val="00140D5A"/>
    <w:rsid w:val="00143950"/>
    <w:rsid w:val="001529DA"/>
    <w:rsid w:val="00162D9A"/>
    <w:rsid w:val="00166E4D"/>
    <w:rsid w:val="00170A3E"/>
    <w:rsid w:val="001711F3"/>
    <w:rsid w:val="001732E6"/>
    <w:rsid w:val="001751C1"/>
    <w:rsid w:val="001760D5"/>
    <w:rsid w:val="001762D6"/>
    <w:rsid w:val="00176CFE"/>
    <w:rsid w:val="001826A5"/>
    <w:rsid w:val="00182F91"/>
    <w:rsid w:val="00184198"/>
    <w:rsid w:val="00184F33"/>
    <w:rsid w:val="001872CC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E2FEF"/>
    <w:rsid w:val="001E6A8E"/>
    <w:rsid w:val="001E728B"/>
    <w:rsid w:val="001E7CF3"/>
    <w:rsid w:val="001F139A"/>
    <w:rsid w:val="001F46A9"/>
    <w:rsid w:val="0020243C"/>
    <w:rsid w:val="00203A6B"/>
    <w:rsid w:val="002077CD"/>
    <w:rsid w:val="00214EB0"/>
    <w:rsid w:val="002173B7"/>
    <w:rsid w:val="0022350B"/>
    <w:rsid w:val="00226884"/>
    <w:rsid w:val="00237BFF"/>
    <w:rsid w:val="00240EBB"/>
    <w:rsid w:val="00244B83"/>
    <w:rsid w:val="002479F7"/>
    <w:rsid w:val="002508B1"/>
    <w:rsid w:val="00261807"/>
    <w:rsid w:val="002626E5"/>
    <w:rsid w:val="0026369E"/>
    <w:rsid w:val="002A5F5E"/>
    <w:rsid w:val="002B290B"/>
    <w:rsid w:val="002B72E0"/>
    <w:rsid w:val="002C15BC"/>
    <w:rsid w:val="002C5B68"/>
    <w:rsid w:val="002C6BBC"/>
    <w:rsid w:val="002D6DB9"/>
    <w:rsid w:val="002E4C07"/>
    <w:rsid w:val="002F100B"/>
    <w:rsid w:val="002F2296"/>
    <w:rsid w:val="002F382A"/>
    <w:rsid w:val="003024E2"/>
    <w:rsid w:val="003108B5"/>
    <w:rsid w:val="00314A87"/>
    <w:rsid w:val="00314D4E"/>
    <w:rsid w:val="00322C86"/>
    <w:rsid w:val="00331B24"/>
    <w:rsid w:val="00337681"/>
    <w:rsid w:val="0034059B"/>
    <w:rsid w:val="00343A3B"/>
    <w:rsid w:val="00344CE3"/>
    <w:rsid w:val="00361087"/>
    <w:rsid w:val="00364CD0"/>
    <w:rsid w:val="003677B3"/>
    <w:rsid w:val="00377535"/>
    <w:rsid w:val="00380648"/>
    <w:rsid w:val="003B6D89"/>
    <w:rsid w:val="003C322F"/>
    <w:rsid w:val="003D4F40"/>
    <w:rsid w:val="003E63AC"/>
    <w:rsid w:val="003F6332"/>
    <w:rsid w:val="003F757B"/>
    <w:rsid w:val="00401ED0"/>
    <w:rsid w:val="00403042"/>
    <w:rsid w:val="004062D5"/>
    <w:rsid w:val="00406CD7"/>
    <w:rsid w:val="00412BF2"/>
    <w:rsid w:val="004172A0"/>
    <w:rsid w:val="004233BB"/>
    <w:rsid w:val="0042530F"/>
    <w:rsid w:val="004324FC"/>
    <w:rsid w:val="00436426"/>
    <w:rsid w:val="00437834"/>
    <w:rsid w:val="00440497"/>
    <w:rsid w:val="00447FBF"/>
    <w:rsid w:val="004551FE"/>
    <w:rsid w:val="004559FB"/>
    <w:rsid w:val="004573EE"/>
    <w:rsid w:val="00463BA2"/>
    <w:rsid w:val="004652DA"/>
    <w:rsid w:val="0046579C"/>
    <w:rsid w:val="0047141D"/>
    <w:rsid w:val="00474170"/>
    <w:rsid w:val="00474E92"/>
    <w:rsid w:val="00482288"/>
    <w:rsid w:val="00490CC8"/>
    <w:rsid w:val="00493B38"/>
    <w:rsid w:val="00493B58"/>
    <w:rsid w:val="004955CB"/>
    <w:rsid w:val="00496A1C"/>
    <w:rsid w:val="00496B2B"/>
    <w:rsid w:val="004A2020"/>
    <w:rsid w:val="004B45CB"/>
    <w:rsid w:val="004B7154"/>
    <w:rsid w:val="004C2ACE"/>
    <w:rsid w:val="004D0E23"/>
    <w:rsid w:val="004F64BA"/>
    <w:rsid w:val="0050230A"/>
    <w:rsid w:val="005055E7"/>
    <w:rsid w:val="0050605A"/>
    <w:rsid w:val="00507BE5"/>
    <w:rsid w:val="0051593C"/>
    <w:rsid w:val="00516ACF"/>
    <w:rsid w:val="0056350E"/>
    <w:rsid w:val="0057004E"/>
    <w:rsid w:val="005734CB"/>
    <w:rsid w:val="00573CA1"/>
    <w:rsid w:val="0058261F"/>
    <w:rsid w:val="005830D8"/>
    <w:rsid w:val="00585BD6"/>
    <w:rsid w:val="005924AE"/>
    <w:rsid w:val="00592ED6"/>
    <w:rsid w:val="00597456"/>
    <w:rsid w:val="005A042D"/>
    <w:rsid w:val="005A153A"/>
    <w:rsid w:val="005A21C1"/>
    <w:rsid w:val="005B0459"/>
    <w:rsid w:val="005C5608"/>
    <w:rsid w:val="005D2A5B"/>
    <w:rsid w:val="005E6BA5"/>
    <w:rsid w:val="005F0291"/>
    <w:rsid w:val="005F4246"/>
    <w:rsid w:val="005F4963"/>
    <w:rsid w:val="005F4B22"/>
    <w:rsid w:val="00600352"/>
    <w:rsid w:val="006032A4"/>
    <w:rsid w:val="006143A0"/>
    <w:rsid w:val="00617CBA"/>
    <w:rsid w:val="0062212A"/>
    <w:rsid w:val="00625BF8"/>
    <w:rsid w:val="00633EEC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3F53"/>
    <w:rsid w:val="00672917"/>
    <w:rsid w:val="00684106"/>
    <w:rsid w:val="00684666"/>
    <w:rsid w:val="006926C0"/>
    <w:rsid w:val="0069333C"/>
    <w:rsid w:val="006A299F"/>
    <w:rsid w:val="006B7980"/>
    <w:rsid w:val="006C1FEA"/>
    <w:rsid w:val="006C7BC4"/>
    <w:rsid w:val="006D0FD4"/>
    <w:rsid w:val="006D51ED"/>
    <w:rsid w:val="006D77E1"/>
    <w:rsid w:val="006E1145"/>
    <w:rsid w:val="006E2123"/>
    <w:rsid w:val="006E7C13"/>
    <w:rsid w:val="006F45F9"/>
    <w:rsid w:val="006F6A60"/>
    <w:rsid w:val="006F7803"/>
    <w:rsid w:val="00700124"/>
    <w:rsid w:val="00700B09"/>
    <w:rsid w:val="00701EF7"/>
    <w:rsid w:val="00715A4E"/>
    <w:rsid w:val="007229BC"/>
    <w:rsid w:val="007246DA"/>
    <w:rsid w:val="00732E82"/>
    <w:rsid w:val="007371E7"/>
    <w:rsid w:val="00742D5D"/>
    <w:rsid w:val="00747D2E"/>
    <w:rsid w:val="00754718"/>
    <w:rsid w:val="00762201"/>
    <w:rsid w:val="0076571C"/>
    <w:rsid w:val="00767DE1"/>
    <w:rsid w:val="0078558E"/>
    <w:rsid w:val="00785E54"/>
    <w:rsid w:val="00786CC5"/>
    <w:rsid w:val="00796595"/>
    <w:rsid w:val="00796E2F"/>
    <w:rsid w:val="007A21DC"/>
    <w:rsid w:val="007A4F6A"/>
    <w:rsid w:val="007B3BA4"/>
    <w:rsid w:val="007C17D7"/>
    <w:rsid w:val="007C439E"/>
    <w:rsid w:val="007D3AC1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5FAF"/>
    <w:rsid w:val="00806102"/>
    <w:rsid w:val="00807E0F"/>
    <w:rsid w:val="00813DC1"/>
    <w:rsid w:val="0082039D"/>
    <w:rsid w:val="008219B2"/>
    <w:rsid w:val="00823856"/>
    <w:rsid w:val="00826B2D"/>
    <w:rsid w:val="00827D5B"/>
    <w:rsid w:val="008340F7"/>
    <w:rsid w:val="00837D07"/>
    <w:rsid w:val="00842958"/>
    <w:rsid w:val="0085677C"/>
    <w:rsid w:val="00856AA8"/>
    <w:rsid w:val="00863C9C"/>
    <w:rsid w:val="00871420"/>
    <w:rsid w:val="0088576A"/>
    <w:rsid w:val="008972CF"/>
    <w:rsid w:val="008979E8"/>
    <w:rsid w:val="008A7828"/>
    <w:rsid w:val="008B06D3"/>
    <w:rsid w:val="008B1E99"/>
    <w:rsid w:val="008B2864"/>
    <w:rsid w:val="008B4C41"/>
    <w:rsid w:val="008B5E9D"/>
    <w:rsid w:val="008B641D"/>
    <w:rsid w:val="008C29E1"/>
    <w:rsid w:val="008C3DC3"/>
    <w:rsid w:val="008D59AE"/>
    <w:rsid w:val="008D61F3"/>
    <w:rsid w:val="008D761A"/>
    <w:rsid w:val="008D7762"/>
    <w:rsid w:val="008E1590"/>
    <w:rsid w:val="008F14A9"/>
    <w:rsid w:val="008F23EA"/>
    <w:rsid w:val="008F656B"/>
    <w:rsid w:val="009028CE"/>
    <w:rsid w:val="00904B58"/>
    <w:rsid w:val="00905C0E"/>
    <w:rsid w:val="00910F07"/>
    <w:rsid w:val="009113E6"/>
    <w:rsid w:val="0091366F"/>
    <w:rsid w:val="00922AA3"/>
    <w:rsid w:val="00931D5D"/>
    <w:rsid w:val="00933889"/>
    <w:rsid w:val="00933918"/>
    <w:rsid w:val="009360BC"/>
    <w:rsid w:val="00943253"/>
    <w:rsid w:val="009440EC"/>
    <w:rsid w:val="00944115"/>
    <w:rsid w:val="009453BD"/>
    <w:rsid w:val="00953868"/>
    <w:rsid w:val="00960FCA"/>
    <w:rsid w:val="00965C28"/>
    <w:rsid w:val="00966890"/>
    <w:rsid w:val="00967215"/>
    <w:rsid w:val="00972B7F"/>
    <w:rsid w:val="00975A24"/>
    <w:rsid w:val="00980D11"/>
    <w:rsid w:val="00982B10"/>
    <w:rsid w:val="00982EF0"/>
    <w:rsid w:val="00987981"/>
    <w:rsid w:val="00990E56"/>
    <w:rsid w:val="0099293B"/>
    <w:rsid w:val="009A3C12"/>
    <w:rsid w:val="009A7006"/>
    <w:rsid w:val="009B55C1"/>
    <w:rsid w:val="009C780E"/>
    <w:rsid w:val="009D1660"/>
    <w:rsid w:val="009F41E7"/>
    <w:rsid w:val="009F6CC2"/>
    <w:rsid w:val="00A01226"/>
    <w:rsid w:val="00A0209F"/>
    <w:rsid w:val="00A03EC1"/>
    <w:rsid w:val="00A06584"/>
    <w:rsid w:val="00A16DD4"/>
    <w:rsid w:val="00A175B3"/>
    <w:rsid w:val="00A4347D"/>
    <w:rsid w:val="00A44E94"/>
    <w:rsid w:val="00A460BB"/>
    <w:rsid w:val="00A63143"/>
    <w:rsid w:val="00A71C65"/>
    <w:rsid w:val="00A74EC9"/>
    <w:rsid w:val="00A9284E"/>
    <w:rsid w:val="00A95855"/>
    <w:rsid w:val="00A9770D"/>
    <w:rsid w:val="00AB4F2D"/>
    <w:rsid w:val="00AC0BAD"/>
    <w:rsid w:val="00AC68C9"/>
    <w:rsid w:val="00AD08B3"/>
    <w:rsid w:val="00AD4B6C"/>
    <w:rsid w:val="00AF0BD7"/>
    <w:rsid w:val="00AF2340"/>
    <w:rsid w:val="00AF5A6B"/>
    <w:rsid w:val="00B05525"/>
    <w:rsid w:val="00B120F8"/>
    <w:rsid w:val="00B12E1A"/>
    <w:rsid w:val="00B158EE"/>
    <w:rsid w:val="00B22AEE"/>
    <w:rsid w:val="00B25491"/>
    <w:rsid w:val="00B26CE3"/>
    <w:rsid w:val="00B32A94"/>
    <w:rsid w:val="00B349BE"/>
    <w:rsid w:val="00B448DD"/>
    <w:rsid w:val="00B45EFC"/>
    <w:rsid w:val="00B511E9"/>
    <w:rsid w:val="00B53DD5"/>
    <w:rsid w:val="00B56B5F"/>
    <w:rsid w:val="00B5733C"/>
    <w:rsid w:val="00B640ED"/>
    <w:rsid w:val="00B70A22"/>
    <w:rsid w:val="00B85C02"/>
    <w:rsid w:val="00B964EC"/>
    <w:rsid w:val="00B97CA0"/>
    <w:rsid w:val="00BA4E38"/>
    <w:rsid w:val="00BA5872"/>
    <w:rsid w:val="00BA6A7F"/>
    <w:rsid w:val="00BC4F68"/>
    <w:rsid w:val="00BC7769"/>
    <w:rsid w:val="00BD094C"/>
    <w:rsid w:val="00BE00BE"/>
    <w:rsid w:val="00BF2E0A"/>
    <w:rsid w:val="00BF64B1"/>
    <w:rsid w:val="00C0350A"/>
    <w:rsid w:val="00C04184"/>
    <w:rsid w:val="00C04B92"/>
    <w:rsid w:val="00C066E4"/>
    <w:rsid w:val="00C17009"/>
    <w:rsid w:val="00C22B99"/>
    <w:rsid w:val="00C261FA"/>
    <w:rsid w:val="00C27532"/>
    <w:rsid w:val="00C276E6"/>
    <w:rsid w:val="00C301AB"/>
    <w:rsid w:val="00C306F2"/>
    <w:rsid w:val="00C36985"/>
    <w:rsid w:val="00C40F00"/>
    <w:rsid w:val="00C42D34"/>
    <w:rsid w:val="00C46166"/>
    <w:rsid w:val="00C633BC"/>
    <w:rsid w:val="00C637F5"/>
    <w:rsid w:val="00C64ABE"/>
    <w:rsid w:val="00C7540C"/>
    <w:rsid w:val="00C81BE9"/>
    <w:rsid w:val="00C8219C"/>
    <w:rsid w:val="00C8289F"/>
    <w:rsid w:val="00C9110F"/>
    <w:rsid w:val="00C94AC9"/>
    <w:rsid w:val="00C95132"/>
    <w:rsid w:val="00C95443"/>
    <w:rsid w:val="00C95E7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E13A8"/>
    <w:rsid w:val="00CF4006"/>
    <w:rsid w:val="00CF6C90"/>
    <w:rsid w:val="00D03C03"/>
    <w:rsid w:val="00D06A8C"/>
    <w:rsid w:val="00D26F4C"/>
    <w:rsid w:val="00D304DD"/>
    <w:rsid w:val="00D31D01"/>
    <w:rsid w:val="00D32252"/>
    <w:rsid w:val="00D65D53"/>
    <w:rsid w:val="00D669C1"/>
    <w:rsid w:val="00D6798F"/>
    <w:rsid w:val="00D70B72"/>
    <w:rsid w:val="00D72320"/>
    <w:rsid w:val="00D7558A"/>
    <w:rsid w:val="00D8017F"/>
    <w:rsid w:val="00D80C65"/>
    <w:rsid w:val="00D84A07"/>
    <w:rsid w:val="00D8576F"/>
    <w:rsid w:val="00D91422"/>
    <w:rsid w:val="00D97663"/>
    <w:rsid w:val="00DA0584"/>
    <w:rsid w:val="00DA0708"/>
    <w:rsid w:val="00DA79BD"/>
    <w:rsid w:val="00DB37A2"/>
    <w:rsid w:val="00DD2501"/>
    <w:rsid w:val="00DE28B8"/>
    <w:rsid w:val="00DF16A1"/>
    <w:rsid w:val="00DF2F55"/>
    <w:rsid w:val="00E122E1"/>
    <w:rsid w:val="00E15843"/>
    <w:rsid w:val="00E16988"/>
    <w:rsid w:val="00E21FDC"/>
    <w:rsid w:val="00E24835"/>
    <w:rsid w:val="00E30FD6"/>
    <w:rsid w:val="00E36C16"/>
    <w:rsid w:val="00E37B14"/>
    <w:rsid w:val="00E422E0"/>
    <w:rsid w:val="00E460CB"/>
    <w:rsid w:val="00E56D4F"/>
    <w:rsid w:val="00E65CE6"/>
    <w:rsid w:val="00E74597"/>
    <w:rsid w:val="00E80F57"/>
    <w:rsid w:val="00E8542C"/>
    <w:rsid w:val="00E94AAC"/>
    <w:rsid w:val="00E95835"/>
    <w:rsid w:val="00E976A2"/>
    <w:rsid w:val="00EA6B13"/>
    <w:rsid w:val="00EB48EA"/>
    <w:rsid w:val="00EB4C83"/>
    <w:rsid w:val="00EC75C5"/>
    <w:rsid w:val="00ED6DD1"/>
    <w:rsid w:val="00EE3B01"/>
    <w:rsid w:val="00EE44C7"/>
    <w:rsid w:val="00EE65F7"/>
    <w:rsid w:val="00EF22A5"/>
    <w:rsid w:val="00EF6C75"/>
    <w:rsid w:val="00EF7137"/>
    <w:rsid w:val="00EF74BE"/>
    <w:rsid w:val="00F02EC5"/>
    <w:rsid w:val="00F1017D"/>
    <w:rsid w:val="00F115D6"/>
    <w:rsid w:val="00F160FB"/>
    <w:rsid w:val="00F17282"/>
    <w:rsid w:val="00F22ABD"/>
    <w:rsid w:val="00F258C6"/>
    <w:rsid w:val="00F5104B"/>
    <w:rsid w:val="00F5385F"/>
    <w:rsid w:val="00F65198"/>
    <w:rsid w:val="00F65576"/>
    <w:rsid w:val="00F65EE7"/>
    <w:rsid w:val="00F70470"/>
    <w:rsid w:val="00F71699"/>
    <w:rsid w:val="00F744BD"/>
    <w:rsid w:val="00F815EE"/>
    <w:rsid w:val="00F839CE"/>
    <w:rsid w:val="00F966BA"/>
    <w:rsid w:val="00FA2F35"/>
    <w:rsid w:val="00FA7EEA"/>
    <w:rsid w:val="00FB117E"/>
    <w:rsid w:val="00FC777C"/>
    <w:rsid w:val="00FD03BE"/>
    <w:rsid w:val="00FD23D4"/>
    <w:rsid w:val="00FD3870"/>
    <w:rsid w:val="00FD5C93"/>
    <w:rsid w:val="00FD669F"/>
    <w:rsid w:val="00FE1D43"/>
    <w:rsid w:val="00FE4064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 [2409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رؤساء مقاولات </a:t>
            </a:r>
            <a:r>
              <a:rPr lang="ar-MA" sz="900" b="1" i="0" u="none" strike="noStrike" baseline="0"/>
              <a:t>الخدمات النفعية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66643984317"/>
          <c:y val="5.8333333333333695E-2"/>
        </c:manualLayout>
      </c:layout>
    </c:title>
    <c:plotArea>
      <c:layout>
        <c:manualLayout>
          <c:layoutTarget val="inner"/>
          <c:xMode val="edge"/>
          <c:yMode val="edge"/>
          <c:x val="0.17838888418517704"/>
          <c:y val="0.26167270613664845"/>
          <c:w val="0.63000329259918852"/>
          <c:h val="0.4820288986368081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34.879999999999995</c:v>
                </c:pt>
                <c:pt idx="1">
                  <c:v>2.4099999999999997</c:v>
                </c:pt>
                <c:pt idx="2">
                  <c:v>20.49</c:v>
                </c:pt>
                <c:pt idx="3">
                  <c:v>21.49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47.42</c:v>
                </c:pt>
                <c:pt idx="1">
                  <c:v>81.53</c:v>
                </c:pt>
                <c:pt idx="2">
                  <c:v>65.58</c:v>
                </c:pt>
                <c:pt idx="3">
                  <c:v>74.59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17.71</c:v>
                </c:pt>
                <c:pt idx="1">
                  <c:v>16.059999999999999</c:v>
                </c:pt>
                <c:pt idx="2">
                  <c:v>13.93</c:v>
                </c:pt>
                <c:pt idx="3">
                  <c:v>3.92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17.170000000000005</c:v>
                </c:pt>
                <c:pt idx="1">
                  <c:v>-13.65</c:v>
                </c:pt>
                <c:pt idx="2">
                  <c:v>6.5599999999999987</c:v>
                </c:pt>
                <c:pt idx="3">
                  <c:v>17.57</c:v>
                </c:pt>
              </c:numCache>
            </c:numRef>
          </c:val>
        </c:ser>
        <c:axId val="75935104"/>
        <c:axId val="100716928"/>
      </c:barChart>
      <c:dateAx>
        <c:axId val="75935104"/>
        <c:scaling>
          <c:orientation val="minMax"/>
        </c:scaling>
        <c:axPos val="b"/>
        <c:majorGridlines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100716928"/>
        <c:crosses val="autoZero"/>
        <c:lblOffset val="100"/>
        <c:baseTimeUnit val="days"/>
      </c:dateAx>
      <c:valAx>
        <c:axId val="10071692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593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84320642719"/>
          <c:y val="0.29073445404099574"/>
          <c:w val="0.18541698416730498"/>
          <c:h val="0.28913167860937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900"/>
            </a:pPr>
            <a:r>
              <a:rPr lang="ar-MA" sz="900" b="1" i="0" baseline="0"/>
              <a:t>توقعات رؤساء مقاولات الخدمات النفعية غير المالية</a:t>
            </a:r>
            <a:endParaRPr lang="fr-FR" sz="900" b="1" i="0" baseline="0"/>
          </a:p>
          <a:p>
            <a:pPr>
              <a:defRPr sz="900"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</a:p>
        </c:rich>
      </c:tx>
      <c:layout>
        <c:manualLayout>
          <c:xMode val="edge"/>
          <c:yMode val="edge"/>
          <c:x val="8.3124817731117226E-2"/>
          <c:y val="2.574002574002574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Feuil1!$A$2:$A$3</c:f>
              <c:strCache>
                <c:ptCount val="2"/>
                <c:pt idx="0">
                  <c:v>النشاط الإجمالي</c:v>
                </c:pt>
                <c:pt idx="1">
                  <c:v>عدد المشتغلين</c:v>
                </c:pt>
              </c:strCache>
            </c:strRef>
          </c:cat>
          <c:val>
            <c:numRef>
              <c:f>Feuil1!$B$2:$B$3</c:f>
              <c:numCache>
                <c:formatCode>0</c:formatCode>
                <c:ptCount val="2"/>
                <c:pt idx="0">
                  <c:v>41.120000000000012</c:v>
                </c:pt>
                <c:pt idx="1">
                  <c:v>50.86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Feuil1!$A$2:$A$3</c:f>
              <c:strCache>
                <c:ptCount val="2"/>
                <c:pt idx="0">
                  <c:v>النشاط الإجمالي</c:v>
                </c:pt>
                <c:pt idx="1">
                  <c:v>عدد المشتغلين</c:v>
                </c:pt>
              </c:strCache>
            </c:strRef>
          </c:cat>
          <c:val>
            <c:numRef>
              <c:f>Feuil1!$C$2:$C$3</c:f>
              <c:numCache>
                <c:formatCode>0</c:formatCode>
                <c:ptCount val="2"/>
                <c:pt idx="0">
                  <c:v>47.57</c:v>
                </c:pt>
                <c:pt idx="1">
                  <c:v>45.02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Feuil1!$A$2:$A$3</c:f>
              <c:strCache>
                <c:ptCount val="2"/>
                <c:pt idx="0">
                  <c:v>النشاط الإجمالي</c:v>
                </c:pt>
                <c:pt idx="1">
                  <c:v>عدد المشتغلين</c:v>
                </c:pt>
              </c:strCache>
            </c:strRef>
          </c:cat>
          <c:val>
            <c:numRef>
              <c:f>Feuil1!$D$2:$D$3</c:f>
              <c:numCache>
                <c:formatCode>0</c:formatCode>
                <c:ptCount val="2"/>
                <c:pt idx="0">
                  <c:v>11.31</c:v>
                </c:pt>
                <c:pt idx="1">
                  <c:v>4.13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Feuil1!$A$2:$A$3</c:f>
              <c:strCache>
                <c:ptCount val="2"/>
                <c:pt idx="0">
                  <c:v>النشاط الإجمالي</c:v>
                </c:pt>
                <c:pt idx="1">
                  <c:v>عدد المشتغلين</c:v>
                </c:pt>
              </c:strCache>
            </c:strRef>
          </c:cat>
          <c:val>
            <c:numRef>
              <c:f>Feuil1!$E$2:$E$3</c:f>
              <c:numCache>
                <c:formatCode>0</c:formatCode>
                <c:ptCount val="2"/>
                <c:pt idx="0">
                  <c:v>29.809999999999992</c:v>
                </c:pt>
                <c:pt idx="1">
                  <c:v>46.730000000000011</c:v>
                </c:pt>
              </c:numCache>
            </c:numRef>
          </c:val>
        </c:ser>
        <c:axId val="102226944"/>
        <c:axId val="102262272"/>
      </c:barChart>
      <c:catAx>
        <c:axId val="102226944"/>
        <c:scaling>
          <c:orientation val="minMax"/>
        </c:scaling>
        <c:axPos val="b"/>
        <c:majorGridlines/>
        <c:majorTickMark val="none"/>
        <c:tickLblPos val="nextTo"/>
        <c:crossAx val="102262272"/>
        <c:crosses val="autoZero"/>
        <c:auto val="1"/>
        <c:lblAlgn val="ctr"/>
        <c:lblOffset val="100"/>
      </c:catAx>
      <c:valAx>
        <c:axId val="10226227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02226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81692913385758"/>
          <c:y val="0.34886936430243798"/>
          <c:w val="0.19140529308836524"/>
          <c:h val="0.32262183443286047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900"/>
              <a:t> </a:t>
            </a:r>
            <a:r>
              <a:rPr lang="ar-MA" sz="900"/>
              <a:t>أ</a:t>
            </a:r>
            <a:r>
              <a:rPr lang="ar-SA" sz="900"/>
              <a:t>راء رؤساء </a:t>
            </a:r>
            <a:r>
              <a:rPr lang="ar-MA" sz="900"/>
              <a:t>مقاولات </a:t>
            </a:r>
            <a:r>
              <a:rPr lang="ar-SA" sz="900"/>
              <a:t>قطاع تجارة </a:t>
            </a:r>
            <a:r>
              <a:rPr lang="ar-MA" sz="900"/>
              <a:t>ا</a:t>
            </a:r>
            <a:r>
              <a:rPr lang="ar-SA" sz="900"/>
              <a:t>لجم</a:t>
            </a:r>
            <a:r>
              <a:rPr lang="ar-MA" sz="900"/>
              <a:t>ل</a:t>
            </a:r>
            <a:r>
              <a:rPr lang="ar-SA" sz="900"/>
              <a:t>ة</a:t>
            </a:r>
            <a:r>
              <a:rPr lang="ar-SA" sz="90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90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19945965469912591"/>
          <c:y val="2.5078369905956112E-2"/>
        </c:manualLayout>
      </c:layout>
    </c:title>
    <c:plotArea>
      <c:layout>
        <c:manualLayout>
          <c:layoutTarget val="inner"/>
          <c:xMode val="edge"/>
          <c:yMode val="edge"/>
          <c:x val="0.11816211926997502"/>
          <c:y val="0.16697444069491321"/>
          <c:w val="0.7269376793017156"/>
          <c:h val="0.5128154503075176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44.11</c:v>
                </c:pt>
                <c:pt idx="1">
                  <c:v>6.6</c:v>
                </c:pt>
                <c:pt idx="2">
                  <c:v>39.809999999999995</c:v>
                </c:pt>
                <c:pt idx="3">
                  <c:v>4.49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25.45</c:v>
                </c:pt>
                <c:pt idx="1">
                  <c:v>75.599999999999994</c:v>
                </c:pt>
                <c:pt idx="2">
                  <c:v>52.339999999999996</c:v>
                </c:pt>
                <c:pt idx="3">
                  <c:v>79.61999999999999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30.439999999999987</c:v>
                </c:pt>
                <c:pt idx="1">
                  <c:v>17.809999999999999</c:v>
                </c:pt>
                <c:pt idx="2">
                  <c:v>7.85</c:v>
                </c:pt>
                <c:pt idx="3">
                  <c:v>15.89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13.68</c:v>
                </c:pt>
                <c:pt idx="1">
                  <c:v>-11.209999999999999</c:v>
                </c:pt>
                <c:pt idx="2">
                  <c:v>31.97</c:v>
                </c:pt>
                <c:pt idx="3">
                  <c:v>-11.4</c:v>
                </c:pt>
              </c:numCache>
            </c:numRef>
          </c:val>
        </c:ser>
        <c:dLbls>
          <c:showVal val="1"/>
        </c:dLbls>
        <c:axId val="110008960"/>
        <c:axId val="111965312"/>
      </c:barChart>
      <c:dateAx>
        <c:axId val="110008960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111965312"/>
        <c:crosses val="autoZero"/>
        <c:lblOffset val="700"/>
        <c:baseTimeUnit val="days"/>
      </c:dateAx>
      <c:valAx>
        <c:axId val="1119653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000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176800147688047"/>
          <c:y val="0.85999561375583189"/>
          <c:w val="0.5872737926107866"/>
          <c:h val="6.8746595354826134E-2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900"/>
              <a:t>توقعات</a:t>
            </a:r>
            <a:r>
              <a:rPr lang="ar-SA" sz="900" baseline="0"/>
              <a:t> مسؤولي </a:t>
            </a:r>
            <a:r>
              <a:rPr lang="ar-MA" sz="900" baseline="0"/>
              <a:t>مقاولات </a:t>
            </a:r>
            <a:r>
              <a:rPr lang="ar-SA" sz="900" baseline="0"/>
              <a:t>قطاع تجارة الجملة </a:t>
            </a:r>
            <a:r>
              <a:rPr lang="ar-MA" sz="900" baseline="0"/>
              <a:t>(النسبة </a:t>
            </a:r>
            <a:r>
              <a:rPr lang="ar-SA" sz="900" baseline="0"/>
              <a:t>ب</a:t>
            </a:r>
            <a:r>
              <a:rPr lang="ar-MA" sz="900" baseline="0"/>
              <a:t> </a:t>
            </a:r>
            <a:r>
              <a:rPr lang="fr-FR" sz="900" baseline="0"/>
              <a:t>%</a:t>
            </a:r>
            <a:r>
              <a:rPr lang="ar-MA" sz="900" baseline="0"/>
              <a:t>)</a:t>
            </a:r>
            <a:endParaRPr lang="fr-FR" sz="900"/>
          </a:p>
        </c:rich>
      </c:tx>
    </c:title>
    <c:plotArea>
      <c:layout>
        <c:manualLayout>
          <c:layoutTarget val="inner"/>
          <c:xMode val="edge"/>
          <c:yMode val="edge"/>
          <c:x val="0.16084329164736838"/>
          <c:y val="0.23536163861870207"/>
          <c:w val="0.67895592992736353"/>
          <c:h val="0.6491958087484540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76681600"/>
        <c:axId val="76683136"/>
      </c:barChart>
      <c:catAx>
        <c:axId val="76681600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76683136"/>
        <c:crosses val="autoZero"/>
        <c:auto val="1"/>
        <c:lblAlgn val="ctr"/>
        <c:lblOffset val="900"/>
      </c:catAx>
      <c:valAx>
        <c:axId val="766831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668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1319835692"/>
          <c:y val="0.31610267466566994"/>
          <c:w val="0.15358224452712824"/>
          <c:h val="0.248687664041994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5688"/>
          <c:y val="0.1402035319997533"/>
          <c:w val="0.67895592992736353"/>
          <c:h val="0.6491958087484540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66616704"/>
        <c:axId val="75580544"/>
      </c:barChart>
      <c:catAx>
        <c:axId val="66616704"/>
        <c:scaling>
          <c:orientation val="minMax"/>
        </c:scaling>
        <c:axPos val="b"/>
        <c:majorGridlines/>
        <c:majorTickMark val="none"/>
        <c:tickLblPos val="nextTo"/>
        <c:crossAx val="75580544"/>
        <c:crosses val="autoZero"/>
        <c:auto val="1"/>
        <c:lblAlgn val="ctr"/>
        <c:lblOffset val="900"/>
      </c:catAx>
      <c:valAx>
        <c:axId val="7558054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6616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1319835692"/>
          <c:y val="0.31610267466566994"/>
          <c:w val="0.15358224452712824"/>
          <c:h val="0.24868766404199474"/>
        </c:manualLayout>
      </c:layout>
    </c:legend>
    <c:plotVisOnly val="1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D5A2-878B-4CAE-8507-CEBAA18E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2015-09-23T09:56:00Z</cp:lastPrinted>
  <dcterms:created xsi:type="dcterms:W3CDTF">2016-01-03T12:21:00Z</dcterms:created>
  <dcterms:modified xsi:type="dcterms:W3CDTF">2016-01-03T12:21:00Z</dcterms:modified>
</cp:coreProperties>
</file>