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9DA" w:rsidRDefault="00EA0C8E">
      <w:pPr>
        <w:rPr>
          <w:rtl/>
          <w:lang w:bidi="ar-MA"/>
        </w:rPr>
      </w:pPr>
      <w:r>
        <w:rPr>
          <w:lang w:bidi="ar-MA"/>
        </w:rPr>
        <w:t xml:space="preserve">                                         </w:t>
      </w:r>
    </w:p>
    <w:p w:rsidR="00346E90" w:rsidRDefault="00346E90">
      <w:pPr>
        <w:rPr>
          <w:rtl/>
          <w:lang w:bidi="ar-MA"/>
        </w:rPr>
      </w:pPr>
    </w:p>
    <w:p w:rsidR="00346E90" w:rsidRDefault="00346E90">
      <w:pPr>
        <w:rPr>
          <w:rtl/>
          <w:lang w:bidi="ar-MA"/>
        </w:rPr>
      </w:pPr>
    </w:p>
    <w:p w:rsidR="00346E90" w:rsidRDefault="00346E90">
      <w:pPr>
        <w:rPr>
          <w:rtl/>
          <w:lang w:bidi="ar-MA"/>
        </w:rPr>
      </w:pPr>
    </w:p>
    <w:p w:rsidR="00346E90" w:rsidRDefault="00346E90">
      <w:pPr>
        <w:rPr>
          <w:rtl/>
          <w:lang w:bidi="ar-MA"/>
        </w:rPr>
      </w:pPr>
    </w:p>
    <w:p w:rsidR="00FD34BA" w:rsidRDefault="00FD34BA" w:rsidP="00346E90">
      <w:pPr>
        <w:bidi/>
        <w:spacing w:after="0" w:line="360" w:lineRule="exact"/>
        <w:jc w:val="center"/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rtl/>
          <w:lang w:bidi="ar-MA"/>
        </w:rPr>
      </w:pPr>
      <w:r w:rsidRPr="00305222"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rtl/>
          <w:lang w:bidi="ar-MA"/>
        </w:rPr>
        <w:t>مذكرة إخبارية</w:t>
      </w:r>
      <w:r w:rsidRPr="00305222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 xml:space="preserve"> للمندوبية السامية للتخطيط </w:t>
      </w:r>
    </w:p>
    <w:p w:rsidR="00FD34BA" w:rsidRDefault="00FD34BA" w:rsidP="00346E90">
      <w:pPr>
        <w:bidi/>
        <w:spacing w:after="0" w:line="360" w:lineRule="exact"/>
        <w:jc w:val="center"/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rtl/>
          <w:lang w:bidi="ar-MA"/>
        </w:rPr>
      </w:pPr>
      <w:r w:rsidRPr="00305222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>نتائج بحث الظرفية</w:t>
      </w:r>
      <w:r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 xml:space="preserve"> </w:t>
      </w:r>
      <w:r w:rsidRPr="00305222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 xml:space="preserve">لدى الأسر </w:t>
      </w:r>
    </w:p>
    <w:p w:rsidR="00FD34BA" w:rsidRPr="00305222" w:rsidRDefault="00FD34BA" w:rsidP="00346E90">
      <w:pPr>
        <w:bidi/>
        <w:spacing w:after="0" w:line="360" w:lineRule="exact"/>
        <w:jc w:val="center"/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rtl/>
          <w:lang w:bidi="ar-MA"/>
        </w:rPr>
      </w:pPr>
      <w:r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>الفصل ال</w:t>
      </w:r>
      <w:r w:rsidR="002D0C0F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>ث</w:t>
      </w:r>
      <w:r w:rsidR="00435E9E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>الث</w:t>
      </w:r>
      <w:r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 xml:space="preserve"> من سنة 2015</w:t>
      </w:r>
    </w:p>
    <w:p w:rsidR="00FD34BA" w:rsidRPr="00346E90" w:rsidRDefault="00725D7D" w:rsidP="00725D7D">
      <w:pPr>
        <w:bidi/>
        <w:jc w:val="center"/>
        <w:rPr>
          <w:rFonts w:ascii="Times New Roman" w:hAnsi="Times New Roman" w:cs="Simplified Arabic"/>
          <w:rtl/>
          <w:lang w:bidi="ar-MA"/>
        </w:rPr>
      </w:pPr>
      <w:r>
        <w:rPr>
          <w:rFonts w:ascii="Times New Roman" w:hAnsi="Times New Roman" w:cs="Simplified Arabic"/>
          <w:sz w:val="32"/>
          <w:szCs w:val="32"/>
          <w:lang w:bidi="ar-MA"/>
        </w:rPr>
        <w:t xml:space="preserve">             </w:t>
      </w:r>
    </w:p>
    <w:p w:rsidR="00FD34BA" w:rsidRPr="000F5040" w:rsidRDefault="00FD34BA" w:rsidP="00435E9E">
      <w:pPr>
        <w:bidi/>
        <w:spacing w:before="240"/>
        <w:jc w:val="both"/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</w:pPr>
      <w:proofErr w:type="gramStart"/>
      <w:r w:rsidRPr="000F504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تبين</w:t>
      </w:r>
      <w:proofErr w:type="gramEnd"/>
      <w:r w:rsidRPr="000F504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نتائج البحث الدائم حول الظرفية لدى الأسر، المنجز من طرف</w:t>
      </w:r>
      <w:r w:rsidRPr="000F5040">
        <w:rPr>
          <w:rFonts w:ascii="Times New Roman" w:hAnsi="Times New Roman" w:cs="Simplified Arabic" w:hint="cs"/>
          <w:b/>
          <w:bCs/>
          <w:color w:val="943634"/>
          <w:sz w:val="32"/>
          <w:szCs w:val="32"/>
          <w:rtl/>
          <w:lang w:bidi="ar-MA"/>
        </w:rPr>
        <w:t xml:space="preserve"> </w:t>
      </w:r>
      <w:r w:rsidRPr="000F504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المندوبية السامية للتخطيط، أن مؤشر ثقة الأسر</w:t>
      </w:r>
      <w:r w:rsidR="004A2A94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يواصل منحاه التصاعدي منذ الفصل الرابع من سنة 2014. </w:t>
      </w:r>
      <w:r w:rsidRPr="000F504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4A2A94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حيث</w:t>
      </w:r>
      <w:r w:rsidRPr="000F504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سجل خلال 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الفصل </w:t>
      </w:r>
      <w:r w:rsidR="004A2A94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ا</w:t>
      </w:r>
      <w:r w:rsidR="00435E9E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لثالث</w:t>
      </w:r>
      <w:r w:rsidR="00EB663A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من سنة 201</w:t>
      </w:r>
      <w:r w:rsidR="00EB663A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5</w:t>
      </w:r>
      <w:r w:rsidRPr="000F504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ا</w:t>
      </w:r>
      <w:r w:rsidR="00F30492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رتفاعا 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بحوالي</w:t>
      </w:r>
      <w:r w:rsidR="004A2A94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435E9E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0</w:t>
      </w:r>
      <w:proofErr w:type="gramStart"/>
      <w:r w:rsidR="0062355D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,</w:t>
      </w:r>
      <w:r w:rsidR="00435E9E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2</w:t>
      </w:r>
      <w:proofErr w:type="gramEnd"/>
      <w:r w:rsidR="004A2A94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F30492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نق</w:t>
      </w:r>
      <w:r w:rsidR="00435E9E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طة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مقارنة مع الفصل </w:t>
      </w:r>
      <w:r w:rsidR="009F2BDB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السابق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و</w:t>
      </w:r>
      <w:r w:rsidR="00F30492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F93E04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ب</w:t>
      </w:r>
      <w:r w:rsidR="00F30492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435E9E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3</w:t>
      </w:r>
      <w:r w:rsidR="002D0C0F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,</w:t>
      </w:r>
      <w:r w:rsidR="00435E9E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2</w:t>
      </w:r>
      <w:r w:rsidR="00F30492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4A2A94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نقاط </w:t>
      </w:r>
      <w:r w:rsidR="00F30492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ب</w:t>
      </w:r>
      <w:r w:rsidR="00F30492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ال</w:t>
      </w:r>
      <w:r w:rsidRPr="000F504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مقارنة مع 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مستواه خلال</w:t>
      </w:r>
      <w:r w:rsidR="00F30492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نفس الفصل </w:t>
      </w:r>
      <w:r w:rsidRPr="000F504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من سنة</w:t>
      </w:r>
      <w:r w:rsidR="00F30492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201</w:t>
      </w:r>
      <w:r w:rsidR="00F30492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4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.</w:t>
      </w:r>
    </w:p>
    <w:p w:rsidR="00FD34BA" w:rsidRDefault="00FD34BA" w:rsidP="00435E9E">
      <w:pPr>
        <w:bidi/>
        <w:spacing w:before="24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proofErr w:type="spellStart"/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وهكذا،</w:t>
      </w:r>
      <w:proofErr w:type="spellEnd"/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استقر</w:t>
      </w:r>
      <w:r w:rsidRPr="00393C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مؤشر</w:t>
      </w:r>
      <w:r w:rsidRPr="006555DD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Pr="006555DD">
        <w:rPr>
          <w:rFonts w:ascii="Times New Roman" w:hAnsi="Times New Roman" w:cs="Simplified Arabic" w:hint="cs"/>
          <w:sz w:val="28"/>
          <w:szCs w:val="28"/>
          <w:rtl/>
          <w:lang w:bidi="ar-MA"/>
        </w:rPr>
        <w:t>ثقة الأسر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خلال الفصل </w:t>
      </w:r>
      <w:r w:rsidR="00884142">
        <w:rPr>
          <w:rFonts w:ascii="Times New Roman" w:hAnsi="Times New Roman" w:cs="Simplified Arabic" w:hint="cs"/>
          <w:sz w:val="28"/>
          <w:szCs w:val="28"/>
          <w:rtl/>
          <w:lang w:bidi="ar-MA"/>
        </w:rPr>
        <w:t>الثا</w:t>
      </w:r>
      <w:r w:rsidR="00435E9E">
        <w:rPr>
          <w:rFonts w:ascii="Times New Roman" w:hAnsi="Times New Roman" w:cs="Simplified Arabic" w:hint="cs"/>
          <w:sz w:val="28"/>
          <w:szCs w:val="28"/>
          <w:rtl/>
          <w:lang w:bidi="ar-MA"/>
        </w:rPr>
        <w:t>لث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سنة 201</w:t>
      </w:r>
      <w:r w:rsidR="00157B84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في7</w:t>
      </w:r>
      <w:r w:rsidR="007B689F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435E9E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 مقابل 7</w:t>
      </w:r>
      <w:r w:rsidR="00435E9E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435E9E"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</w:t>
      </w:r>
      <w:r w:rsidRPr="00DC2D0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خلال الفصل السابق و 7</w:t>
      </w:r>
      <w:r w:rsidR="00435E9E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435E9E"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 خلال نفس الفصل من السنة</w:t>
      </w:r>
      <w:r w:rsidR="00157B8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proofErr w:type="spellStart"/>
      <w:r w:rsidR="00157B84">
        <w:rPr>
          <w:rFonts w:ascii="Times New Roman" w:hAnsi="Times New Roman" w:cs="Simplified Arabic" w:hint="cs"/>
          <w:sz w:val="28"/>
          <w:szCs w:val="28"/>
          <w:rtl/>
          <w:lang w:bidi="ar-MA"/>
        </w:rPr>
        <w:t>الفارطة</w:t>
      </w:r>
      <w:proofErr w:type="spellEnd"/>
      <w:r w:rsidRPr="00195748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</w:p>
    <w:p w:rsidR="002D0C0F" w:rsidRDefault="00301440" w:rsidP="002D0C0F">
      <w:pPr>
        <w:bidi/>
        <w:spacing w:before="24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 w:rsidRPr="00301440">
        <w:rPr>
          <w:rFonts w:ascii="Times New Roman" w:hAnsi="Times New Roman" w:cs="Simplified Arabic"/>
          <w:noProof/>
          <w:sz w:val="28"/>
          <w:szCs w:val="28"/>
          <w:rtl/>
          <w:lang w:eastAsia="fr-FR"/>
        </w:rPr>
        <w:drawing>
          <wp:inline distT="0" distB="0" distL="0" distR="0">
            <wp:extent cx="5715000" cy="3429000"/>
            <wp:effectExtent l="19050" t="0" r="19050" b="0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46E90" w:rsidRDefault="00346E90" w:rsidP="00346E90">
      <w:pPr>
        <w:bidi/>
        <w:spacing w:before="24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0833B1" w:rsidRDefault="000833B1" w:rsidP="002D0C0F">
      <w:pPr>
        <w:pStyle w:val="Paragraphedeliste"/>
        <w:widowControl/>
        <w:numPr>
          <w:ilvl w:val="0"/>
          <w:numId w:val="1"/>
        </w:numPr>
        <w:autoSpaceDE/>
        <w:autoSpaceDN/>
        <w:bidi/>
        <w:adjustRightInd/>
        <w:jc w:val="both"/>
        <w:rPr>
          <w:rFonts w:ascii="Times New Roman" w:hAnsi="Times New Roman" w:cs="Simplified Arabic"/>
          <w:b/>
          <w:bCs/>
          <w:sz w:val="30"/>
          <w:szCs w:val="30"/>
          <w:lang w:bidi="ar-MA"/>
        </w:rPr>
      </w:pPr>
      <w:r w:rsidRPr="004D10A3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lastRenderedPageBreak/>
        <w:t>تطور مكونات مؤشر الثقة</w:t>
      </w:r>
    </w:p>
    <w:p w:rsidR="00BB463F" w:rsidRDefault="00BB463F" w:rsidP="00BB463F">
      <w:pPr>
        <w:pStyle w:val="Paragraphedeliste"/>
        <w:widowControl/>
        <w:autoSpaceDE/>
        <w:autoSpaceDN/>
        <w:bidi/>
        <w:adjustRightInd/>
        <w:ind w:left="502"/>
        <w:jc w:val="both"/>
        <w:rPr>
          <w:rFonts w:ascii="Times New Roman" w:hAnsi="Times New Roman" w:cs="Simplified Arabic"/>
          <w:b/>
          <w:bCs/>
          <w:sz w:val="30"/>
          <w:szCs w:val="30"/>
          <w:lang w:bidi="ar-MA"/>
        </w:rPr>
      </w:pPr>
    </w:p>
    <w:p w:rsidR="000833B1" w:rsidRPr="00245B58" w:rsidRDefault="00620AD0" w:rsidP="00620AD0">
      <w:pPr>
        <w:pStyle w:val="Paragraphedeliste"/>
        <w:widowControl/>
        <w:numPr>
          <w:ilvl w:val="1"/>
          <w:numId w:val="1"/>
        </w:numPr>
        <w:autoSpaceDE/>
        <w:autoSpaceDN/>
        <w:bidi/>
        <w:adjustRightInd/>
        <w:spacing w:after="200"/>
        <w:ind w:left="850"/>
        <w:jc w:val="both"/>
        <w:rPr>
          <w:rFonts w:ascii="Times New Roman" w:hAnsi="Times New Roman" w:cs="Simplified Arabic"/>
          <w:b/>
          <w:bCs/>
          <w:sz w:val="30"/>
          <w:szCs w:val="30"/>
          <w:lang w:bidi="ar-MA"/>
        </w:rPr>
      </w:pPr>
      <w:proofErr w:type="gramStart"/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إحساس</w:t>
      </w:r>
      <w:proofErr w:type="gramEnd"/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بتدهور </w:t>
      </w:r>
      <w:r w:rsidR="00BF423B" w:rsidRPr="00245B58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مستوى المعيشة</w:t>
      </w:r>
      <w:r w:rsidR="007664E2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</w:p>
    <w:p w:rsidR="00531920" w:rsidRDefault="002D0C0F" w:rsidP="002E5C84">
      <w:pPr>
        <w:bidi/>
        <w:ind w:left="36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خلال الفصل الثا</w:t>
      </w:r>
      <w:r w:rsidR="00435E9E">
        <w:rPr>
          <w:rFonts w:ascii="Times New Roman" w:hAnsi="Times New Roman" w:cs="Simplified Arabic" w:hint="cs"/>
          <w:sz w:val="28"/>
          <w:szCs w:val="28"/>
          <w:rtl/>
          <w:lang w:bidi="ar-MA"/>
        </w:rPr>
        <w:t>لث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سنة 2015, </w:t>
      </w:r>
      <w:r w:rsidR="00CF45E2">
        <w:rPr>
          <w:rFonts w:ascii="Times New Roman" w:hAnsi="Times New Roman" w:cs="Simplified Arabic" w:hint="cs"/>
          <w:sz w:val="28"/>
          <w:szCs w:val="28"/>
          <w:rtl/>
          <w:lang w:bidi="ar-MA"/>
        </w:rPr>
        <w:t>ت</w:t>
      </w:r>
      <w:r w:rsidR="00435E9E">
        <w:rPr>
          <w:rFonts w:ascii="Times New Roman" w:hAnsi="Times New Roman" w:cs="Simplified Arabic" w:hint="cs"/>
          <w:sz w:val="28"/>
          <w:szCs w:val="28"/>
          <w:rtl/>
          <w:lang w:bidi="ar-MA"/>
        </w:rPr>
        <w:t>دهور</w:t>
      </w:r>
      <w:r w:rsidR="00CF45E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تصور الأسر ل</w:t>
      </w:r>
      <w:r w:rsidR="00531920">
        <w:rPr>
          <w:rFonts w:ascii="Times New Roman" w:hAnsi="Times New Roman" w:cs="Simplified Arabic" w:hint="cs"/>
          <w:sz w:val="28"/>
          <w:szCs w:val="28"/>
          <w:rtl/>
          <w:lang w:bidi="ar-MA"/>
        </w:rPr>
        <w:t>ل</w:t>
      </w:r>
      <w:r w:rsidR="00CF45E2">
        <w:rPr>
          <w:rFonts w:ascii="Times New Roman" w:hAnsi="Times New Roman" w:cs="Simplified Arabic" w:hint="cs"/>
          <w:sz w:val="28"/>
          <w:szCs w:val="28"/>
          <w:rtl/>
          <w:lang w:bidi="ar-MA"/>
        </w:rPr>
        <w:t>تطور</w:t>
      </w:r>
      <w:r w:rsidR="0053192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الماضي </w:t>
      </w:r>
      <w:r w:rsidR="000304DA">
        <w:rPr>
          <w:rFonts w:ascii="Times New Roman" w:hAnsi="Times New Roman" w:cs="Simplified Arabic" w:hint="cs"/>
          <w:sz w:val="28"/>
          <w:szCs w:val="28"/>
          <w:rtl/>
          <w:lang w:bidi="ar-MA"/>
        </w:rPr>
        <w:t>ل</w:t>
      </w:r>
      <w:r w:rsidR="00531920">
        <w:rPr>
          <w:rFonts w:ascii="Times New Roman" w:hAnsi="Times New Roman" w:cs="Simplified Arabic" w:hint="cs"/>
          <w:sz w:val="28"/>
          <w:szCs w:val="28"/>
          <w:rtl/>
          <w:lang w:bidi="ar-MA"/>
        </w:rPr>
        <w:t>ل</w:t>
      </w:r>
      <w:r w:rsidR="000304DA">
        <w:rPr>
          <w:rFonts w:ascii="Times New Roman" w:hAnsi="Times New Roman" w:cs="Simplified Arabic" w:hint="cs"/>
          <w:sz w:val="28"/>
          <w:szCs w:val="28"/>
          <w:rtl/>
          <w:lang w:bidi="ar-MA"/>
        </w:rPr>
        <w:t>مستوى العام للمعيشة</w:t>
      </w:r>
      <w:r w:rsidR="002E5C8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، </w:t>
      </w:r>
      <w:r w:rsidR="00435E9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حيث</w:t>
      </w:r>
      <w:r w:rsidR="001569C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سجل</w:t>
      </w:r>
      <w:r w:rsidR="0053192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الرصيد المعبر عن هذا المؤشر </w:t>
      </w:r>
      <w:r w:rsidR="00435E9E">
        <w:rPr>
          <w:rFonts w:ascii="Times New Roman" w:hAnsi="Times New Roman" w:cs="Simplified Arabic" w:hint="cs"/>
          <w:sz w:val="28"/>
          <w:szCs w:val="28"/>
          <w:rtl/>
          <w:lang w:bidi="ar-MA"/>
        </w:rPr>
        <w:t>تراجعا</w:t>
      </w:r>
      <w:r w:rsidR="0053192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467020">
        <w:rPr>
          <w:rFonts w:ascii="Times New Roman" w:hAnsi="Times New Roman" w:cs="Simplified Arabic" w:hint="cs"/>
          <w:sz w:val="28"/>
          <w:szCs w:val="28"/>
          <w:rtl/>
          <w:lang w:bidi="ar-MA"/>
        </w:rPr>
        <w:t>ب</w:t>
      </w:r>
      <w:r w:rsidR="0053192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435E9E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proofErr w:type="gramStart"/>
      <w:r w:rsidR="00620AD0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531920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proofErr w:type="gramEnd"/>
      <w:r w:rsidR="0053192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 نق</w:t>
      </w:r>
      <w:r w:rsidR="00620AD0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="00531920">
        <w:rPr>
          <w:rFonts w:ascii="Times New Roman" w:hAnsi="Times New Roman" w:cs="Simplified Arabic" w:hint="cs"/>
          <w:sz w:val="28"/>
          <w:szCs w:val="28"/>
          <w:rtl/>
          <w:lang w:bidi="ar-MA"/>
        </w:rPr>
        <w:t>ط مقارنة مع الفصل السابق</w:t>
      </w:r>
      <w:r w:rsidR="002E5C84"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 w:rsidR="00531920" w:rsidRPr="0053192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53192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و </w:t>
      </w:r>
      <w:r w:rsidR="00435E9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تحسنا </w:t>
      </w:r>
      <w:r w:rsidR="00531920">
        <w:rPr>
          <w:rFonts w:ascii="Times New Roman" w:hAnsi="Times New Roman" w:cs="Simplified Arabic" w:hint="cs"/>
          <w:sz w:val="28"/>
          <w:szCs w:val="28"/>
          <w:rtl/>
          <w:lang w:bidi="ar-MA"/>
        </w:rPr>
        <w:t>ب</w:t>
      </w:r>
      <w:r w:rsidR="00435E9E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 w:rsidR="00531920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435E9E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 w:rsidR="00531920" w:rsidRPr="00C1247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53192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نقاط مقارنة مع نفس الفترة من 2014.</w:t>
      </w:r>
    </w:p>
    <w:p w:rsidR="00717A9B" w:rsidRDefault="007664E2" w:rsidP="00435E9E">
      <w:pPr>
        <w:bidi/>
        <w:ind w:left="36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نفس التوجه سجله ال</w:t>
      </w:r>
      <w:r w:rsidR="00717A9B">
        <w:rPr>
          <w:rFonts w:ascii="Times New Roman" w:hAnsi="Times New Roman" w:cs="Simplified Arabic" w:hint="cs"/>
          <w:sz w:val="28"/>
          <w:szCs w:val="28"/>
          <w:rtl/>
          <w:lang w:bidi="ar-MA"/>
        </w:rPr>
        <w:t>تطور المستقبلي</w:t>
      </w:r>
      <w:r w:rsidR="00717A9B" w:rsidRPr="001604B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717A9B">
        <w:rPr>
          <w:rFonts w:ascii="Times New Roman" w:hAnsi="Times New Roman" w:cs="Simplified Arabic" w:hint="cs"/>
          <w:sz w:val="28"/>
          <w:szCs w:val="28"/>
          <w:rtl/>
          <w:lang w:bidi="ar-MA"/>
        </w:rPr>
        <w:t>لمستوى المعيشة</w:t>
      </w:r>
      <w:r w:rsidR="0046702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حيث</w:t>
      </w:r>
      <w:r w:rsidR="0046702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عرفت تصورات الأسر </w:t>
      </w:r>
      <w:r w:rsidR="00435E9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تدهورا ب </w:t>
      </w:r>
      <w:r w:rsidR="00435E9E" w:rsidRPr="00435E9E">
        <w:rPr>
          <w:rFonts w:ascii="Times New Roman" w:hAnsi="Times New Roman" w:cs="Simplified Arabic" w:hint="cs"/>
          <w:sz w:val="28"/>
          <w:szCs w:val="28"/>
          <w:rtl/>
          <w:lang w:bidi="ar-MA"/>
        </w:rPr>
        <w:t>0</w:t>
      </w:r>
      <w:proofErr w:type="gramStart"/>
      <w:r w:rsidR="00435E9E" w:rsidRPr="00435E9E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435E9E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proofErr w:type="gramEnd"/>
      <w:r w:rsidR="001569C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467020">
        <w:rPr>
          <w:rFonts w:ascii="Times New Roman" w:hAnsi="Times New Roman" w:cs="Simplified Arabic" w:hint="cs"/>
          <w:sz w:val="28"/>
          <w:szCs w:val="28"/>
          <w:rtl/>
          <w:lang w:bidi="ar-MA"/>
        </w:rPr>
        <w:t>نقطة مقارنة مع الفصل السابق و</w:t>
      </w:r>
      <w:r w:rsidR="00435E9E">
        <w:rPr>
          <w:rFonts w:ascii="Times New Roman" w:hAnsi="Times New Roman" w:cs="Simplified Arabic" w:hint="cs"/>
          <w:sz w:val="28"/>
          <w:szCs w:val="28"/>
          <w:rtl/>
          <w:lang w:bidi="ar-MA"/>
        </w:rPr>
        <w:t>تحسنا</w:t>
      </w:r>
      <w:r w:rsidR="0046702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ب5,</w:t>
      </w:r>
      <w:r w:rsidR="00435E9E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 w:rsidR="00467020" w:rsidRPr="00C1247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46702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نقاط مقارنة مع نفس الفصل من</w:t>
      </w:r>
      <w:r w:rsidR="00227B8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سنة</w:t>
      </w:r>
      <w:r w:rsidR="0046702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2014.</w:t>
      </w:r>
    </w:p>
    <w:p w:rsidR="000246BD" w:rsidRDefault="00933FAC" w:rsidP="00531920">
      <w:pPr>
        <w:bidi/>
        <w:ind w:left="360"/>
        <w:jc w:val="both"/>
        <w:rPr>
          <w:rFonts w:ascii="Times New Roman" w:hAnsi="Times New Roman" w:cs="Simplified Arabic"/>
          <w:sz w:val="28"/>
          <w:szCs w:val="28"/>
          <w:lang w:bidi="ar-MA"/>
        </w:rPr>
      </w:pPr>
      <w:r w:rsidRPr="00933FAC">
        <w:rPr>
          <w:rFonts w:ascii="Times New Roman" w:hAnsi="Times New Roman" w:cs="Simplified Arabic"/>
          <w:noProof/>
          <w:sz w:val="28"/>
          <w:szCs w:val="28"/>
          <w:rtl/>
          <w:lang w:eastAsia="fr-FR"/>
        </w:rPr>
        <w:drawing>
          <wp:inline distT="0" distB="0" distL="0" distR="0">
            <wp:extent cx="6010275" cy="3514725"/>
            <wp:effectExtent l="19050" t="0" r="9525" b="0"/>
            <wp:docPr id="3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D57CA" w:rsidRPr="000C542A" w:rsidRDefault="00CD57CA" w:rsidP="00CD57CA">
      <w:pPr>
        <w:pStyle w:val="Paragraphedeliste"/>
        <w:widowControl/>
        <w:autoSpaceDE/>
        <w:autoSpaceDN/>
        <w:bidi/>
        <w:adjustRightInd/>
        <w:spacing w:after="200" w:line="380" w:lineRule="exact"/>
        <w:jc w:val="both"/>
        <w:rPr>
          <w:rFonts w:ascii="Times New Roman" w:hAnsi="Times New Roman" w:cs="Simplified Arabic"/>
          <w:sz w:val="28"/>
          <w:szCs w:val="28"/>
          <w:lang w:bidi="ar-MA"/>
        </w:rPr>
      </w:pPr>
    </w:p>
    <w:p w:rsidR="00CD57CA" w:rsidRPr="00751E8B" w:rsidRDefault="007664E2" w:rsidP="00620AD0">
      <w:pPr>
        <w:pStyle w:val="Paragraphedeliste"/>
        <w:widowControl/>
        <w:numPr>
          <w:ilvl w:val="0"/>
          <w:numId w:val="2"/>
        </w:numPr>
        <w:autoSpaceDE/>
        <w:autoSpaceDN/>
        <w:bidi/>
        <w:adjustRightInd/>
        <w:spacing w:after="20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proofErr w:type="spellStart"/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تطور</w:t>
      </w:r>
      <w:r w:rsidR="009F6FE1" w:rsidRPr="00245B58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البطالة</w:t>
      </w:r>
      <w:proofErr w:type="spellEnd"/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: </w:t>
      </w:r>
      <w:r w:rsidR="00620AD0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توقع بارتفاع أقل حدة</w:t>
      </w:r>
    </w:p>
    <w:p w:rsidR="006A45A3" w:rsidRDefault="00CD57CA" w:rsidP="00C56544">
      <w:pPr>
        <w:bidi/>
        <w:ind w:left="36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خلال الفصل</w:t>
      </w:r>
      <w:r w:rsidR="00FF255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الث</w:t>
      </w:r>
      <w:r w:rsidR="00435E9E">
        <w:rPr>
          <w:rFonts w:ascii="Times New Roman" w:hAnsi="Times New Roman" w:cs="Simplified Arabic" w:hint="cs"/>
          <w:sz w:val="28"/>
          <w:szCs w:val="28"/>
          <w:rtl/>
          <w:lang w:bidi="ar-MA"/>
        </w:rPr>
        <w:t>الث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201</w:t>
      </w:r>
      <w:r w:rsidR="00DA1301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،</w:t>
      </w:r>
      <w:r w:rsidR="00FF255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6A45A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تتوقع </w:t>
      </w:r>
      <w:r w:rsidR="00856766">
        <w:rPr>
          <w:rFonts w:ascii="Times New Roman" w:hAnsi="Times New Roman" w:cs="Simplified Arabic" w:hint="cs"/>
          <w:sz w:val="28"/>
          <w:szCs w:val="28"/>
          <w:rtl/>
          <w:lang w:bidi="ar-MA"/>
        </w:rPr>
        <w:t>74</w:t>
      </w:r>
      <w:proofErr w:type="gramStart"/>
      <w:r w:rsidR="00856766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435E9E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 w:rsidR="006A45A3" w:rsidRPr="00BB33CF">
        <w:rPr>
          <w:rFonts w:ascii="Times New Roman" w:hAnsi="Times New Roman" w:cs="Simplified Arabic"/>
          <w:sz w:val="28"/>
          <w:szCs w:val="28"/>
          <w:lang w:bidi="ar-MA"/>
        </w:rPr>
        <w:t>%</w:t>
      </w:r>
      <w:proofErr w:type="gramEnd"/>
      <w:r w:rsidR="006A45A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الأسر </w:t>
      </w:r>
      <w:r w:rsidR="006A45A3" w:rsidRPr="00BB33CF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="006A45A3">
        <w:rPr>
          <w:rFonts w:ascii="Times New Roman" w:hAnsi="Times New Roman" w:cs="Simplified Arabic" w:hint="cs"/>
          <w:sz w:val="28"/>
          <w:szCs w:val="28"/>
          <w:rtl/>
          <w:lang w:bidi="ar-MA"/>
        </w:rPr>
        <w:t>رتفاعا</w:t>
      </w:r>
      <w:r w:rsidR="006A45A3" w:rsidRPr="00BB33C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في عدد العاطلين خلال 12 شهرا المقبلة</w:t>
      </w:r>
      <w:r w:rsidR="006A45A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مقابل </w:t>
      </w:r>
      <w:r w:rsidR="00435E9E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 w:rsidR="00856766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435E9E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 w:rsidR="006A45A3" w:rsidRPr="00BB33CF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31011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6A45A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التي تتوقع عكس ذلك. وهكذا استقر </w:t>
      </w:r>
      <w:r w:rsidR="006A45A3" w:rsidRPr="00DC2D0E">
        <w:rPr>
          <w:rFonts w:ascii="Times New Roman" w:hAnsi="Times New Roman" w:cs="Simplified Arabic" w:hint="cs"/>
          <w:sz w:val="28"/>
          <w:szCs w:val="28"/>
          <w:rtl/>
          <w:lang w:bidi="ar-MA"/>
        </w:rPr>
        <w:t>رصيد هذا المؤشر</w:t>
      </w:r>
      <w:r w:rsidR="006A45A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في مستوى سلبي </w:t>
      </w:r>
      <w:r w:rsidR="00620AD0">
        <w:rPr>
          <w:rFonts w:ascii="Times New Roman" w:hAnsi="Times New Roman" w:cs="Simplified Arabic" w:hint="cs"/>
          <w:sz w:val="28"/>
          <w:szCs w:val="28"/>
          <w:rtl/>
          <w:lang w:bidi="ar-MA"/>
        </w:rPr>
        <w:t>بلغ</w:t>
      </w:r>
      <w:r w:rsidR="006A45A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6A45A3" w:rsidRPr="00DC2D0E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 w:rsidR="00435E9E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 w:rsidR="006A45A3" w:rsidRPr="00BB33CF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435E9E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 w:rsidR="006A45A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- نقطة </w:t>
      </w:r>
      <w:r w:rsidR="00B052AE">
        <w:rPr>
          <w:rFonts w:ascii="Times New Roman" w:hAnsi="Times New Roman" w:cs="Simplified Arabic" w:hint="cs"/>
          <w:sz w:val="28"/>
          <w:szCs w:val="28"/>
          <w:rtl/>
          <w:lang w:bidi="ar-MA"/>
        </w:rPr>
        <w:t>مسجلا</w:t>
      </w:r>
      <w:r w:rsidR="006A45A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620AD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تحسنا </w:t>
      </w:r>
      <w:r w:rsidR="00C5654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سواء </w:t>
      </w:r>
      <w:r w:rsidR="00620AD0">
        <w:rPr>
          <w:rFonts w:ascii="Times New Roman" w:hAnsi="Times New Roman" w:cs="Simplified Arabic" w:hint="cs"/>
          <w:sz w:val="28"/>
          <w:szCs w:val="28"/>
          <w:rtl/>
          <w:lang w:bidi="ar-MA"/>
        </w:rPr>
        <w:t>بالمقارنة  مع الفصل السابق (</w:t>
      </w:r>
      <w:r w:rsidR="00435E9E">
        <w:rPr>
          <w:rFonts w:ascii="Times New Roman" w:hAnsi="Times New Roman" w:cs="Simplified Arabic" w:hint="cs"/>
          <w:sz w:val="28"/>
          <w:szCs w:val="28"/>
          <w:rtl/>
          <w:lang w:bidi="ar-MA"/>
        </w:rPr>
        <w:t>0</w:t>
      </w:r>
      <w:r w:rsidR="006A45A3">
        <w:rPr>
          <w:rFonts w:ascii="Times New Roman" w:hAnsi="Times New Roman" w:cs="Simplified Arabic" w:hint="cs"/>
          <w:sz w:val="28"/>
          <w:szCs w:val="28"/>
          <w:rtl/>
          <w:lang w:bidi="ar-MA"/>
        </w:rPr>
        <w:t>,9</w:t>
      </w:r>
      <w:r w:rsidR="00620AD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+ </w:t>
      </w:r>
      <w:r w:rsidR="006A45A3">
        <w:rPr>
          <w:rFonts w:ascii="Times New Roman" w:hAnsi="Times New Roman" w:cs="Simplified Arabic" w:hint="cs"/>
          <w:sz w:val="28"/>
          <w:szCs w:val="28"/>
          <w:rtl/>
          <w:lang w:bidi="ar-MA"/>
        </w:rPr>
        <w:t>نقطة</w:t>
      </w:r>
      <w:r w:rsidR="00620AD0">
        <w:rPr>
          <w:rFonts w:ascii="Times New Roman" w:hAnsi="Times New Roman" w:cs="Simplified Arabic" w:hint="cs"/>
          <w:sz w:val="28"/>
          <w:szCs w:val="28"/>
          <w:rtl/>
          <w:lang w:bidi="ar-MA"/>
        </w:rPr>
        <w:t>) أو</w:t>
      </w:r>
      <w:r w:rsidR="006A45A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620AD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مع نفس الفصل من السنة </w:t>
      </w:r>
      <w:proofErr w:type="spellStart"/>
      <w:r w:rsidR="00620AD0">
        <w:rPr>
          <w:rFonts w:ascii="Times New Roman" w:hAnsi="Times New Roman" w:cs="Simplified Arabic" w:hint="cs"/>
          <w:sz w:val="28"/>
          <w:szCs w:val="28"/>
          <w:rtl/>
          <w:lang w:bidi="ar-MA"/>
        </w:rPr>
        <w:t>الفارطة</w:t>
      </w:r>
      <w:proofErr w:type="spellEnd"/>
      <w:r w:rsidR="00620AD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proofErr w:type="spellStart"/>
      <w:r w:rsidR="00620AD0">
        <w:rPr>
          <w:rFonts w:ascii="Times New Roman" w:hAnsi="Times New Roman" w:cs="Simplified Arabic" w:hint="cs"/>
          <w:sz w:val="28"/>
          <w:szCs w:val="28"/>
          <w:rtl/>
          <w:lang w:bidi="ar-MA"/>
        </w:rPr>
        <w:t>(</w:t>
      </w:r>
      <w:r w:rsidR="00435E9E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 w:rsidR="006A45A3">
        <w:rPr>
          <w:rFonts w:ascii="Times New Roman" w:hAnsi="Times New Roman" w:cs="Simplified Arabic" w:hint="cs"/>
          <w:sz w:val="28"/>
          <w:szCs w:val="28"/>
          <w:rtl/>
          <w:lang w:bidi="ar-MA"/>
        </w:rPr>
        <w:t>,6</w:t>
      </w:r>
      <w:r w:rsidR="00620AD0">
        <w:rPr>
          <w:rFonts w:ascii="Times New Roman" w:hAnsi="Times New Roman" w:cs="Simplified Arabic" w:hint="cs"/>
          <w:sz w:val="28"/>
          <w:szCs w:val="28"/>
          <w:rtl/>
          <w:lang w:bidi="ar-MA"/>
        </w:rPr>
        <w:t>+</w:t>
      </w:r>
      <w:proofErr w:type="spellEnd"/>
      <w:r w:rsidR="006A45A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</w:t>
      </w:r>
      <w:r w:rsidR="006A45A3" w:rsidRPr="00F430F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proofErr w:type="spellStart"/>
      <w:r w:rsidR="00620AD0">
        <w:rPr>
          <w:rFonts w:ascii="Times New Roman" w:hAnsi="Times New Roman" w:cs="Simplified Arabic" w:hint="cs"/>
          <w:sz w:val="28"/>
          <w:szCs w:val="28"/>
          <w:rtl/>
          <w:lang w:bidi="ar-MA"/>
        </w:rPr>
        <w:t>)</w:t>
      </w:r>
      <w:r w:rsidR="006A45A3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  <w:proofErr w:type="spellEnd"/>
      <w:r w:rsidR="006A45A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 </w:t>
      </w:r>
    </w:p>
    <w:p w:rsidR="00534D8C" w:rsidRDefault="00933FAC">
      <w:r w:rsidRPr="00933FAC">
        <w:rPr>
          <w:noProof/>
          <w:lang w:eastAsia="fr-FR"/>
        </w:rPr>
        <w:drawing>
          <wp:inline distT="0" distB="0" distL="0" distR="0">
            <wp:extent cx="5829300" cy="2933700"/>
            <wp:effectExtent l="19050" t="0" r="19050" b="0"/>
            <wp:docPr id="4" name="Graphique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E2A2B" w:rsidRDefault="00FE2A2B" w:rsidP="00F40CAD">
      <w:pPr>
        <w:pStyle w:val="Paragraphedeliste"/>
        <w:widowControl/>
        <w:numPr>
          <w:ilvl w:val="0"/>
          <w:numId w:val="3"/>
        </w:numPr>
        <w:autoSpaceDE/>
        <w:autoSpaceDN/>
        <w:bidi/>
        <w:adjustRightInd/>
        <w:spacing w:after="200"/>
        <w:jc w:val="both"/>
        <w:rPr>
          <w:rFonts w:ascii="Times New Roman" w:hAnsi="Times New Roman" w:cs="Simplified Arabic"/>
          <w:b/>
          <w:bCs/>
          <w:sz w:val="28"/>
          <w:szCs w:val="28"/>
          <w:lang w:bidi="ar-MA"/>
        </w:rPr>
      </w:pP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رأي متحفظ للأسر بخصوص </w:t>
      </w:r>
      <w:r w:rsidRPr="00007D34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فرص شراء السلع المستديمة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 </w:t>
      </w:r>
    </w:p>
    <w:p w:rsidR="00534D8C" w:rsidRDefault="00CE19C3" w:rsidP="00A45995">
      <w:pPr>
        <w:bidi/>
        <w:rPr>
          <w:rtl/>
          <w:lang w:bidi="ar-MA"/>
        </w:rPr>
      </w:pPr>
      <w:r w:rsidRPr="007D6F24">
        <w:rPr>
          <w:rFonts w:ascii="Times New Roman" w:hAnsi="Times New Roman" w:cs="Simplified Arabic" w:hint="cs"/>
          <w:sz w:val="28"/>
          <w:szCs w:val="28"/>
          <w:rtl/>
          <w:lang w:bidi="ar-MA"/>
        </w:rPr>
        <w:t>تعتبر</w:t>
      </w:r>
      <w:r w:rsidR="00A4599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قرابة 56</w:t>
      </w:r>
      <w:r w:rsidR="000A3DF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Pr="007D6F24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Pr="007D6F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الأسر المغربية</w:t>
      </w:r>
      <w:r w:rsidR="006E77E1">
        <w:rPr>
          <w:rFonts w:ascii="Times New Roman" w:hAnsi="Times New Roman" w:cs="Simplified Arabic" w:hint="cs"/>
          <w:sz w:val="28"/>
          <w:szCs w:val="28"/>
          <w:rtl/>
          <w:lang w:bidi="ar-MA"/>
        </w:rPr>
        <w:t>،</w:t>
      </w:r>
      <w:r w:rsidRPr="007D6F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في الفصل </w:t>
      </w:r>
      <w:proofErr w:type="gramStart"/>
      <w:r w:rsidR="00B87639">
        <w:rPr>
          <w:rFonts w:ascii="Times New Roman" w:hAnsi="Times New Roman" w:cs="Simplified Arabic" w:hint="cs"/>
          <w:sz w:val="28"/>
          <w:szCs w:val="28"/>
          <w:rtl/>
          <w:lang w:bidi="ar-MA"/>
        </w:rPr>
        <w:t>الث</w:t>
      </w:r>
      <w:r w:rsidR="00435E9E">
        <w:rPr>
          <w:rFonts w:ascii="Times New Roman" w:hAnsi="Times New Roman" w:cs="Simplified Arabic" w:hint="cs"/>
          <w:sz w:val="28"/>
          <w:szCs w:val="28"/>
          <w:rtl/>
          <w:lang w:bidi="ar-MA"/>
        </w:rPr>
        <w:t>الث</w:t>
      </w:r>
      <w:r w:rsidR="00B8763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Pr="007D6F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</w:t>
      </w:r>
      <w:proofErr w:type="gramEnd"/>
      <w:r w:rsidRPr="007D6F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2015 </w:t>
      </w:r>
      <w:r w:rsidR="006E77E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، </w:t>
      </w:r>
      <w:r w:rsidRPr="007D6F24">
        <w:rPr>
          <w:rFonts w:ascii="Times New Roman" w:hAnsi="Times New Roman" w:cs="Simplified Arabic" w:hint="cs"/>
          <w:sz w:val="28"/>
          <w:szCs w:val="28"/>
          <w:rtl/>
          <w:lang w:bidi="ar-MA"/>
        </w:rPr>
        <w:t>أن الوقت غير مناسب لاقتناء السلع المستديمة</w:t>
      </w:r>
      <w:r w:rsidR="00D94901">
        <w:rPr>
          <w:rFonts w:ascii="Times New Roman" w:hAnsi="Times New Roman" w:cs="Simplified Arabic" w:hint="cs"/>
          <w:sz w:val="28"/>
          <w:szCs w:val="28"/>
          <w:rtl/>
          <w:lang w:bidi="ar-MA"/>
        </w:rPr>
        <w:t>،</w:t>
      </w:r>
      <w:r w:rsidR="00E26EF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Pr="007D6F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في حين أن </w:t>
      </w:r>
      <w:r w:rsidR="000A3DF3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 w:rsidR="00435E9E"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 w:rsidR="00A45995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435E9E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 w:rsidR="000A3DF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Pr="007D6F24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Pr="007D6F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تعتقد العكس. </w:t>
      </w:r>
      <w:r w:rsidR="00E26EF9">
        <w:rPr>
          <w:rFonts w:ascii="Times New Roman" w:hAnsi="Times New Roman" w:cs="Simplified Arabic" w:hint="cs"/>
          <w:sz w:val="28"/>
          <w:szCs w:val="28"/>
          <w:rtl/>
          <w:lang w:bidi="ar-MA"/>
        </w:rPr>
        <w:t>و بلغ</w:t>
      </w:r>
      <w:r w:rsidRPr="007D6F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رصيد هذا المؤشر</w:t>
      </w:r>
      <w:r w:rsidR="0080472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435E9E">
        <w:rPr>
          <w:rFonts w:ascii="Times New Roman" w:hAnsi="Times New Roman" w:cs="Simplified Arabic" w:hint="cs"/>
          <w:sz w:val="28"/>
          <w:szCs w:val="28"/>
          <w:rtl/>
          <w:lang w:bidi="ar-MA"/>
        </w:rPr>
        <w:t>34</w:t>
      </w:r>
      <w:proofErr w:type="gramStart"/>
      <w:r w:rsidR="00435E9E">
        <w:rPr>
          <w:rFonts w:ascii="Times New Roman" w:hAnsi="Times New Roman" w:cs="Simplified Arabic" w:hint="cs"/>
          <w:sz w:val="28"/>
          <w:szCs w:val="28"/>
          <w:rtl/>
          <w:lang w:bidi="ar-MA"/>
        </w:rPr>
        <w:t>,2</w:t>
      </w:r>
      <w:r w:rsidRPr="007D6F24">
        <w:rPr>
          <w:rFonts w:ascii="Times New Roman" w:hAnsi="Times New Roman" w:cs="Simplified Arabic"/>
          <w:sz w:val="28"/>
          <w:szCs w:val="28"/>
          <w:lang w:bidi="ar-MA"/>
        </w:rPr>
        <w:t>-</w:t>
      </w:r>
      <w:proofErr w:type="gramEnd"/>
      <w:r w:rsidRPr="007D6F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435E9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Pr="007D6F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نقطة مسجلا تحسنا </w:t>
      </w:r>
      <w:r w:rsidR="00B8763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BC69A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ب 1,7 نقطة </w:t>
      </w:r>
      <w:r w:rsidRPr="007D6F24">
        <w:rPr>
          <w:rFonts w:ascii="Times New Roman" w:hAnsi="Times New Roman" w:cs="Simplified Arabic" w:hint="cs"/>
          <w:sz w:val="28"/>
          <w:szCs w:val="28"/>
          <w:rtl/>
          <w:lang w:bidi="ar-MA"/>
        </w:rPr>
        <w:t>مقارنة</w:t>
      </w:r>
      <w:r w:rsidR="00BC69A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Pr="007D6F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0A3DF3">
        <w:rPr>
          <w:rFonts w:ascii="Times New Roman" w:hAnsi="Times New Roman" w:cs="Simplified Arabic" w:hint="cs"/>
          <w:sz w:val="28"/>
          <w:szCs w:val="28"/>
          <w:rtl/>
          <w:lang w:bidi="ar-MA"/>
        </w:rPr>
        <w:t>مع</w:t>
      </w:r>
      <w:r w:rsidRPr="007D6F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الفصل السابق و تراجعا</w:t>
      </w:r>
      <w:r w:rsidR="000A3DF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ب</w:t>
      </w:r>
      <w:r w:rsidRPr="007D6F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E26EF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BC69AD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 w:rsidR="000A3DF3" w:rsidRPr="007D6F24">
        <w:rPr>
          <w:rFonts w:ascii="Times New Roman" w:hAnsi="Times New Roman" w:cs="Simplified Arabic"/>
          <w:sz w:val="28"/>
          <w:szCs w:val="28"/>
          <w:lang w:bidi="ar-MA"/>
        </w:rPr>
        <w:t>,</w:t>
      </w:r>
      <w:r w:rsidR="00BC69AD"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 w:rsidR="000A3DF3" w:rsidRPr="007D6F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</w:t>
      </w:r>
      <w:r w:rsidR="00A45995">
        <w:rPr>
          <w:rFonts w:ascii="Times New Roman" w:hAnsi="Times New Roman" w:cs="Simplified Arabic" w:hint="cs"/>
          <w:sz w:val="28"/>
          <w:szCs w:val="28"/>
          <w:rtl/>
          <w:lang w:bidi="ar-MA"/>
        </w:rPr>
        <w:t>ة</w:t>
      </w:r>
      <w:r w:rsidR="000A3DF3" w:rsidRPr="007D6F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Pr="007D6F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مقارنة </w:t>
      </w:r>
      <w:r w:rsidR="000A3DF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مع </w:t>
      </w:r>
      <w:r w:rsidRPr="007D6F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نفس </w:t>
      </w:r>
      <w:r w:rsidR="004E4FEF">
        <w:rPr>
          <w:rFonts w:ascii="Times New Roman" w:hAnsi="Times New Roman" w:cs="Simplified Arabic" w:hint="cs"/>
          <w:sz w:val="28"/>
          <w:szCs w:val="28"/>
          <w:rtl/>
          <w:lang w:bidi="ar-MA"/>
        </w:rPr>
        <w:t>الفترة من سنة 2014</w:t>
      </w:r>
      <w:r w:rsidRPr="007D6F24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</w:p>
    <w:p w:rsidR="00534D8C" w:rsidRDefault="00933FAC">
      <w:r w:rsidRPr="00933FAC">
        <w:rPr>
          <w:noProof/>
          <w:lang w:eastAsia="fr-FR"/>
        </w:rPr>
        <w:drawing>
          <wp:inline distT="0" distB="0" distL="0" distR="0">
            <wp:extent cx="5759450" cy="2440602"/>
            <wp:effectExtent l="19050" t="0" r="12700" b="0"/>
            <wp:docPr id="2" name="Graphique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34D8C" w:rsidRDefault="00534D8C" w:rsidP="00933FAC">
      <w:pPr>
        <w:rPr>
          <w:rtl/>
        </w:rPr>
      </w:pPr>
    </w:p>
    <w:p w:rsidR="003004F9" w:rsidRDefault="003004F9" w:rsidP="00933FAC">
      <w:pPr>
        <w:rPr>
          <w:rtl/>
        </w:rPr>
      </w:pPr>
    </w:p>
    <w:p w:rsidR="003004F9" w:rsidRDefault="003004F9" w:rsidP="00933FAC">
      <w:pPr>
        <w:rPr>
          <w:rtl/>
        </w:rPr>
      </w:pPr>
    </w:p>
    <w:p w:rsidR="003004F9" w:rsidRDefault="003004F9" w:rsidP="00933FAC">
      <w:pPr>
        <w:rPr>
          <w:rtl/>
        </w:rPr>
      </w:pPr>
    </w:p>
    <w:p w:rsidR="00090A1F" w:rsidRPr="00245B58" w:rsidRDefault="00D402DB" w:rsidP="0028196D">
      <w:pPr>
        <w:pStyle w:val="Paragraphedeliste"/>
        <w:widowControl/>
        <w:numPr>
          <w:ilvl w:val="1"/>
          <w:numId w:val="1"/>
        </w:numPr>
        <w:autoSpaceDE/>
        <w:autoSpaceDN/>
        <w:bidi/>
        <w:adjustRightInd/>
        <w:spacing w:after="200"/>
        <w:ind w:left="850"/>
        <w:jc w:val="both"/>
        <w:rPr>
          <w:rFonts w:ascii="Times New Roman" w:hAnsi="Times New Roman" w:cs="Simplified Arabic"/>
          <w:b/>
          <w:bCs/>
          <w:sz w:val="30"/>
          <w:szCs w:val="30"/>
          <w:lang w:bidi="ar-MA"/>
        </w:rPr>
      </w:pPr>
      <w:r w:rsidRPr="00D402DB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الوضعية المالية للأسر</w:t>
      </w: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: </w:t>
      </w:r>
      <w:proofErr w:type="gramStart"/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إحساس</w:t>
      </w:r>
      <w:proofErr w:type="gramEnd"/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  <w:r w:rsidR="00A45995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ب</w:t>
      </w:r>
      <w:r w:rsidR="0004486B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ت</w:t>
      </w:r>
      <w:r w:rsidR="00A45995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حسن</w:t>
      </w: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ها</w:t>
      </w:r>
      <w:r w:rsidR="00EC2BBC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</w:p>
    <w:p w:rsidR="00045E04" w:rsidRDefault="00D90FFD" w:rsidP="00BC69AD">
      <w:pPr>
        <w:bidi/>
        <w:ind w:left="283"/>
        <w:jc w:val="both"/>
        <w:rPr>
          <w:rFonts w:ascii="Times New Roman" w:hAnsi="Times New Roman" w:cs="Simplified Arabic"/>
          <w:sz w:val="28"/>
          <w:szCs w:val="28"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في الفصل الث</w:t>
      </w:r>
      <w:r w:rsidR="00BC69AD">
        <w:rPr>
          <w:rFonts w:ascii="Times New Roman" w:hAnsi="Times New Roman" w:cs="Simplified Arabic" w:hint="cs"/>
          <w:sz w:val="28"/>
          <w:szCs w:val="28"/>
          <w:rtl/>
          <w:lang w:bidi="ar-MA"/>
        </w:rPr>
        <w:t>الث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2015 </w:t>
      </w:r>
      <w:r w:rsidR="00224CB2">
        <w:rPr>
          <w:rFonts w:ascii="Times New Roman" w:hAnsi="Times New Roman" w:cs="Simplified Arabic" w:hint="cs"/>
          <w:sz w:val="28"/>
          <w:szCs w:val="28"/>
          <w:rtl/>
          <w:lang w:bidi="ar-MA"/>
        </w:rPr>
        <w:t>تعتبر</w:t>
      </w:r>
      <w:r w:rsidR="00C06F31" w:rsidRPr="007D6F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BC69AD">
        <w:rPr>
          <w:rFonts w:ascii="Times New Roman" w:hAnsi="Times New Roman" w:cs="Simplified Arabic" w:hint="cs"/>
          <w:sz w:val="28"/>
          <w:szCs w:val="28"/>
          <w:rtl/>
          <w:lang w:bidi="ar-MA"/>
        </w:rPr>
        <w:t>60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BC69AD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Pr="007D6F24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Pr="007D6F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06F31" w:rsidRPr="007D6F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من الأسر أن </w:t>
      </w:r>
      <w:proofErr w:type="spellStart"/>
      <w:r w:rsidR="00C06F31" w:rsidRPr="007D6F24">
        <w:rPr>
          <w:rFonts w:ascii="Times New Roman" w:hAnsi="Times New Roman" w:cs="Simplified Arabic" w:hint="cs"/>
          <w:sz w:val="28"/>
          <w:szCs w:val="28"/>
          <w:rtl/>
          <w:lang w:bidi="ar-MA"/>
        </w:rPr>
        <w:t>مداخيلها</w:t>
      </w:r>
      <w:proofErr w:type="spellEnd"/>
      <w:r w:rsidR="00C06F31" w:rsidRPr="007D6F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تغطي نفقاتها في حين </w:t>
      </w:r>
      <w:r w:rsidR="00224CB2">
        <w:rPr>
          <w:rFonts w:ascii="Times New Roman" w:hAnsi="Times New Roman" w:cs="Simplified Arabic" w:hint="cs"/>
          <w:sz w:val="28"/>
          <w:szCs w:val="28"/>
          <w:rtl/>
          <w:lang w:bidi="ar-MA"/>
        </w:rPr>
        <w:t>ت</w:t>
      </w:r>
      <w:r w:rsidR="00C06F31" w:rsidRPr="007D6F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صرح  </w:t>
      </w:r>
      <w:r w:rsidR="00243A5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BC69AD">
        <w:rPr>
          <w:rFonts w:ascii="Times New Roman" w:hAnsi="Times New Roman" w:cs="Simplified Arabic" w:hint="cs"/>
          <w:sz w:val="28"/>
          <w:szCs w:val="28"/>
          <w:rtl/>
          <w:lang w:bidi="ar-MA"/>
        </w:rPr>
        <w:t>32</w:t>
      </w:r>
      <w:r w:rsidR="00243A5B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BC69AD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 w:rsidR="00243A5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243A5B" w:rsidRPr="007D6F24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243A5B" w:rsidRPr="007D6F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 </w:t>
      </w:r>
      <w:r w:rsidR="00C06F31" w:rsidRPr="007D6F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منها لجوءها إلى </w:t>
      </w:r>
      <w:proofErr w:type="spellStart"/>
      <w:r w:rsidR="00C06F31" w:rsidRPr="007D6F24">
        <w:rPr>
          <w:rFonts w:ascii="Times New Roman" w:hAnsi="Times New Roman" w:cs="Simplified Arabic" w:hint="cs"/>
          <w:sz w:val="28"/>
          <w:szCs w:val="28"/>
          <w:rtl/>
          <w:lang w:bidi="ar-MA"/>
        </w:rPr>
        <w:t>الإستيدان</w:t>
      </w:r>
      <w:proofErr w:type="spellEnd"/>
      <w:r w:rsidR="00224CB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وتبقى نسبة </w:t>
      </w:r>
      <w:r w:rsidR="00C06F31" w:rsidRPr="007D6F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الأسر التي </w:t>
      </w:r>
      <w:r w:rsidR="00224CB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تتمكن من </w:t>
      </w:r>
      <w:r w:rsidR="00C06F31" w:rsidRPr="007D6F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ادخار جزء من </w:t>
      </w:r>
      <w:proofErr w:type="spellStart"/>
      <w:r w:rsidR="00C06F31" w:rsidRPr="007D6F24">
        <w:rPr>
          <w:rFonts w:ascii="Times New Roman" w:hAnsi="Times New Roman" w:cs="Simplified Arabic" w:hint="cs"/>
          <w:sz w:val="28"/>
          <w:szCs w:val="28"/>
          <w:rtl/>
          <w:lang w:bidi="ar-MA"/>
        </w:rPr>
        <w:t>مداخيلها</w:t>
      </w:r>
      <w:proofErr w:type="spellEnd"/>
      <w:r w:rsidR="00C06F31" w:rsidRPr="007D6F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224CB2">
        <w:rPr>
          <w:rFonts w:ascii="Times New Roman" w:hAnsi="Times New Roman" w:cs="Simplified Arabic" w:hint="cs"/>
          <w:sz w:val="28"/>
          <w:szCs w:val="28"/>
          <w:rtl/>
          <w:lang w:bidi="ar-MA"/>
        </w:rPr>
        <w:t>ل</w:t>
      </w:r>
      <w:r w:rsidR="00C06F31" w:rsidRPr="007D6F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 </w:t>
      </w:r>
      <w:proofErr w:type="spellStart"/>
      <w:r w:rsidR="00C06F31" w:rsidRPr="007D6F24">
        <w:rPr>
          <w:rFonts w:ascii="Times New Roman" w:hAnsi="Times New Roman" w:cs="Simplified Arabic" w:hint="cs"/>
          <w:sz w:val="28"/>
          <w:szCs w:val="28"/>
          <w:rtl/>
          <w:lang w:bidi="ar-MA"/>
        </w:rPr>
        <w:t>تتجاوز</w:t>
      </w:r>
      <w:r w:rsidR="00243A5B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proofErr w:type="spellEnd"/>
      <w:r w:rsidR="00243A5B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BC69AD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 w:rsidR="00243A5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243A5B" w:rsidRPr="007D6F24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243A5B" w:rsidRPr="007D6F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06F31" w:rsidRPr="007D6F24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</w:p>
    <w:p w:rsidR="00AC57E6" w:rsidRDefault="00AC57E6" w:rsidP="00A45995">
      <w:pPr>
        <w:bidi/>
        <w:ind w:left="283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وبذلك استقر رصيد مؤشر الوضعية المالية الحالية للأسر في مستوى سلبي وصل إلى </w:t>
      </w:r>
      <w:r w:rsidR="00682118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 w:rsidR="00BC69AD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proofErr w:type="gramStart"/>
      <w:r w:rsidR="00BC69AD">
        <w:rPr>
          <w:rFonts w:ascii="Times New Roman" w:hAnsi="Times New Roman" w:cs="Simplified Arabic" w:hint="cs"/>
          <w:sz w:val="28"/>
          <w:szCs w:val="28"/>
          <w:rtl/>
          <w:lang w:bidi="ar-MA"/>
        </w:rPr>
        <w:t>,1</w:t>
      </w:r>
      <w:proofErr w:type="gramEnd"/>
      <w:r w:rsidR="00BD787A" w:rsidRPr="00BD787A"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 w:rsidR="00682118" w:rsidRPr="00BD787A">
        <w:rPr>
          <w:rFonts w:ascii="Times New Roman" w:hAnsi="Times New Roman" w:cs="Simplified Arabic"/>
          <w:sz w:val="28"/>
          <w:szCs w:val="28"/>
          <w:lang w:bidi="ar-MA"/>
        </w:rPr>
        <w:t>-</w:t>
      </w:r>
      <w:r w:rsidR="00DD64A8" w:rsidRPr="007D6F24">
        <w:rPr>
          <w:rFonts w:ascii="Times New Roman" w:hAnsi="Times New Roman" w:cs="Simplified Arabic" w:hint="cs"/>
          <w:sz w:val="28"/>
          <w:szCs w:val="28"/>
          <w:rtl/>
          <w:lang w:bidi="ar-MA"/>
        </w:rPr>
        <w:t>نقطة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مسجلا بذلك </w:t>
      </w:r>
      <w:r w:rsidR="00BD787A">
        <w:rPr>
          <w:rFonts w:ascii="Times New Roman" w:hAnsi="Times New Roman" w:cs="Simplified Arabic" w:hint="cs"/>
          <w:sz w:val="28"/>
          <w:szCs w:val="28"/>
          <w:rtl/>
          <w:lang w:bidi="ar-MA"/>
        </w:rPr>
        <w:t>تحسنا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سواء بالمقارنة مع الفصل السابق (</w:t>
      </w:r>
      <w:r w:rsidR="00BC69AD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 w:rsidR="00682118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BC69AD">
        <w:rPr>
          <w:rFonts w:ascii="Times New Roman" w:hAnsi="Times New Roman" w:cs="Simplified Arabic" w:hint="cs"/>
          <w:sz w:val="28"/>
          <w:szCs w:val="28"/>
          <w:rtl/>
          <w:lang w:bidi="ar-MA"/>
        </w:rPr>
        <w:t>9</w:t>
      </w:r>
      <w:r w:rsidR="00BD787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Pr="007D6F24">
        <w:rPr>
          <w:rFonts w:ascii="Times New Roman" w:hAnsi="Times New Roman" w:cs="Simplified Arabic" w:hint="cs"/>
          <w:sz w:val="28"/>
          <w:szCs w:val="28"/>
          <w:rtl/>
          <w:lang w:bidi="ar-MA"/>
        </w:rPr>
        <w:t>نق</w:t>
      </w:r>
      <w:r w:rsidR="00A45995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Pr="007D6F24">
        <w:rPr>
          <w:rFonts w:ascii="Times New Roman" w:hAnsi="Times New Roman" w:cs="Simplified Arabic" w:hint="cs"/>
          <w:sz w:val="28"/>
          <w:szCs w:val="28"/>
          <w:rtl/>
          <w:lang w:bidi="ar-MA"/>
        </w:rPr>
        <w:t>ط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) أو </w:t>
      </w:r>
      <w:r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>مع نفس الفصل من سنة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2014 </w:t>
      </w:r>
      <w:r w:rsidRPr="00C1247B">
        <w:rPr>
          <w:rFonts w:ascii="Times New Roman" w:hAnsi="Times New Roman" w:cs="Simplified Arabic" w:hint="cs"/>
          <w:sz w:val="28"/>
          <w:szCs w:val="28"/>
          <w:rtl/>
          <w:lang w:bidi="ar-MA"/>
        </w:rPr>
        <w:t>(</w:t>
      </w:r>
      <w:r w:rsidR="00BC69AD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 w:rsidR="00DA2D03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BC69AD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 w:rsidR="00BD787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Pr="007D6F24">
        <w:rPr>
          <w:rFonts w:ascii="Times New Roman" w:hAnsi="Times New Roman" w:cs="Simplified Arabic" w:hint="cs"/>
          <w:sz w:val="28"/>
          <w:szCs w:val="28"/>
          <w:rtl/>
          <w:lang w:bidi="ar-MA"/>
        </w:rPr>
        <w:t>نق</w:t>
      </w:r>
      <w:r w:rsidR="00A45995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Pr="007D6F24">
        <w:rPr>
          <w:rFonts w:ascii="Times New Roman" w:hAnsi="Times New Roman" w:cs="Simplified Arabic" w:hint="cs"/>
          <w:sz w:val="28"/>
          <w:szCs w:val="28"/>
          <w:rtl/>
          <w:lang w:bidi="ar-MA"/>
        </w:rPr>
        <w:t>ط</w:t>
      </w:r>
      <w:r w:rsidRPr="00C1247B">
        <w:rPr>
          <w:rFonts w:ascii="Times New Roman" w:hAnsi="Times New Roman" w:cs="Simplified Arabic" w:hint="cs"/>
          <w:sz w:val="28"/>
          <w:szCs w:val="28"/>
          <w:rtl/>
          <w:lang w:bidi="ar-MA"/>
        </w:rPr>
        <w:t>)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  <w:r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</w:p>
    <w:p w:rsidR="00DD64A8" w:rsidRDefault="00DD64A8" w:rsidP="00A45995">
      <w:pPr>
        <w:pStyle w:val="Paragraphedeliste"/>
        <w:bidi/>
        <w:ind w:left="281"/>
        <w:rPr>
          <w:rFonts w:ascii="Times New Roman" w:eastAsiaTheme="minorHAnsi" w:hAnsi="Times New Roman" w:cs="Simplified Arabic"/>
          <w:sz w:val="28"/>
          <w:szCs w:val="28"/>
          <w:rtl/>
          <w:lang w:eastAsia="en-US" w:bidi="ar-MA"/>
        </w:rPr>
      </w:pPr>
      <w:r w:rsidRPr="007D6F24"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 xml:space="preserve"> </w:t>
      </w:r>
      <w:r w:rsidR="00A05D60"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 xml:space="preserve">أما بخصوص </w:t>
      </w:r>
      <w:r w:rsidRPr="007D6F24"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>التطور الماضي لوضعيتهم المالية</w:t>
      </w:r>
      <w:r w:rsidR="00A05D60"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 xml:space="preserve">، فقد عرفت آراء </w:t>
      </w:r>
      <w:proofErr w:type="spellStart"/>
      <w:r w:rsidR="00A05D60"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>الأسر</w:t>
      </w:r>
      <w:r w:rsidR="00BC69AD"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>تدهورا</w:t>
      </w:r>
      <w:proofErr w:type="spellEnd"/>
      <w:r w:rsidRPr="007D6F24"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 xml:space="preserve"> ب </w:t>
      </w:r>
      <w:r w:rsidR="00BC69AD"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>6</w:t>
      </w:r>
      <w:r w:rsidRPr="007D6F24">
        <w:rPr>
          <w:rFonts w:ascii="Times New Roman" w:eastAsiaTheme="minorHAnsi" w:hAnsi="Times New Roman" w:cs="Simplified Arabic"/>
          <w:sz w:val="28"/>
          <w:szCs w:val="28"/>
          <w:lang w:eastAsia="en-US" w:bidi="ar-MA"/>
        </w:rPr>
        <w:t>,</w:t>
      </w:r>
      <w:r w:rsidR="00BC69AD"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>0</w:t>
      </w:r>
      <w:r w:rsidRPr="007D6F24"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 xml:space="preserve"> نقط</w:t>
      </w:r>
      <w:r w:rsidR="00A45995"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>ة</w:t>
      </w:r>
      <w:r w:rsidR="00970D2B"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 xml:space="preserve"> </w:t>
      </w:r>
      <w:r w:rsidR="00970D2B" w:rsidRPr="007D6F24"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 xml:space="preserve">مقارنة </w:t>
      </w:r>
      <w:r w:rsidR="00970D2B"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 xml:space="preserve">مع </w:t>
      </w:r>
      <w:r w:rsidR="00970D2B" w:rsidRPr="007D6F24"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>الفصل السا</w:t>
      </w:r>
      <w:r w:rsidR="00970D2B"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>ب</w:t>
      </w:r>
      <w:r w:rsidR="00970D2B" w:rsidRPr="007D6F24"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>ق</w:t>
      </w:r>
      <w:r w:rsidRPr="007D6F24"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 xml:space="preserve"> </w:t>
      </w:r>
      <w:r w:rsidR="000F74B3"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>و</w:t>
      </w:r>
      <w:r w:rsidR="008651F0"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>تحسنا</w:t>
      </w:r>
      <w:r w:rsidR="000F74B3"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 xml:space="preserve"> ب</w:t>
      </w:r>
      <w:r w:rsidR="00BC69AD"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>5</w:t>
      </w:r>
      <w:r w:rsidRPr="007D6F24"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 xml:space="preserve"> </w:t>
      </w:r>
      <w:r w:rsidR="000F74B3" w:rsidRPr="007D6F24"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>نق</w:t>
      </w:r>
      <w:r w:rsidR="00E60FAD"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>ا</w:t>
      </w:r>
      <w:r w:rsidR="000F74B3" w:rsidRPr="007D6F24"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 xml:space="preserve">ط </w:t>
      </w:r>
      <w:r w:rsidRPr="007D6F24"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 xml:space="preserve">مقارنة </w:t>
      </w:r>
      <w:r w:rsidR="00633966"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 xml:space="preserve">مع </w:t>
      </w:r>
      <w:r w:rsidRPr="007D6F24"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>نفس الفصل من 2014.</w:t>
      </w:r>
    </w:p>
    <w:p w:rsidR="00F31E53" w:rsidRDefault="00F31E53" w:rsidP="00F31E53">
      <w:pPr>
        <w:pStyle w:val="Paragraphedeliste"/>
        <w:bidi/>
        <w:ind w:left="281"/>
        <w:rPr>
          <w:rFonts w:ascii="Times New Roman" w:eastAsiaTheme="minorHAnsi" w:hAnsi="Times New Roman" w:cs="Simplified Arabic"/>
          <w:sz w:val="28"/>
          <w:szCs w:val="28"/>
          <w:rtl/>
          <w:lang w:eastAsia="en-US" w:bidi="ar-MA"/>
        </w:rPr>
      </w:pPr>
    </w:p>
    <w:p w:rsidR="00BB1C2C" w:rsidRDefault="00BB1C2C" w:rsidP="00A45995">
      <w:pPr>
        <w:pStyle w:val="Paragraphedeliste"/>
        <w:bidi/>
        <w:ind w:left="281"/>
        <w:rPr>
          <w:rFonts w:ascii="Times New Roman" w:eastAsiaTheme="minorHAnsi" w:hAnsi="Times New Roman" w:cs="Simplified Arabic"/>
          <w:sz w:val="28"/>
          <w:szCs w:val="28"/>
          <w:rtl/>
          <w:lang w:eastAsia="en-US" w:bidi="ar-MA"/>
        </w:rPr>
      </w:pPr>
      <w:r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>نفس ا</w:t>
      </w:r>
      <w:r w:rsidR="00F31E53"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 xml:space="preserve">لاتجاه </w:t>
      </w:r>
      <w:proofErr w:type="gramStart"/>
      <w:r w:rsidR="00F31E53"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 xml:space="preserve">عرفته </w:t>
      </w:r>
      <w:r w:rsidRPr="00BB1C2C"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 xml:space="preserve"> </w:t>
      </w:r>
      <w:r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>آراء</w:t>
      </w:r>
      <w:proofErr w:type="gramEnd"/>
      <w:r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 xml:space="preserve"> الأسر حول </w:t>
      </w:r>
      <w:r w:rsidRPr="007D6F24"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 xml:space="preserve">التطور </w:t>
      </w:r>
      <w:r w:rsidR="007A72E6"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 xml:space="preserve">المستقبلي </w:t>
      </w:r>
      <w:r w:rsidR="007A72E6" w:rsidRPr="007D6F24"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>لوضعيتهم</w:t>
      </w:r>
      <w:r w:rsidRPr="007D6F24"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 xml:space="preserve"> المالية</w:t>
      </w:r>
      <w:r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 xml:space="preserve"> </w:t>
      </w:r>
      <w:r w:rsidR="00E60FAD"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 xml:space="preserve">إذ عرفت </w:t>
      </w:r>
      <w:r w:rsidR="008651F0"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>تدهورا</w:t>
      </w:r>
      <w:r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 xml:space="preserve"> ب</w:t>
      </w:r>
      <w:r w:rsidR="00A45995"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 xml:space="preserve"> </w:t>
      </w:r>
      <w:r w:rsidR="008651F0"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>0</w:t>
      </w:r>
      <w:r w:rsidR="0030775D"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>,</w:t>
      </w:r>
      <w:r w:rsidR="008651F0"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>8</w:t>
      </w:r>
      <w:r w:rsidRPr="00BB1C2C"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 xml:space="preserve"> نقط</w:t>
      </w:r>
      <w:r w:rsidR="00A45995"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>ة</w:t>
      </w:r>
      <w:r>
        <w:rPr>
          <w:rFonts w:ascii="Times New Roman" w:hAnsi="Times New Roman" w:cs="Times New Roman" w:hint="cs"/>
          <w:color w:val="000000"/>
          <w:rtl/>
        </w:rPr>
        <w:t xml:space="preserve"> </w:t>
      </w:r>
      <w:r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 xml:space="preserve"> </w:t>
      </w:r>
      <w:r w:rsidRPr="007D6F24"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 xml:space="preserve">مقارنة </w:t>
      </w:r>
      <w:r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 xml:space="preserve">مع </w:t>
      </w:r>
      <w:r w:rsidRPr="007D6F24"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>الفصل السا</w:t>
      </w:r>
      <w:r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>ب</w:t>
      </w:r>
      <w:r w:rsidRPr="007D6F24"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>ق</w:t>
      </w:r>
      <w:r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 xml:space="preserve"> و</w:t>
      </w:r>
      <w:r w:rsidR="008651F0"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>تحسنا</w:t>
      </w:r>
      <w:r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 xml:space="preserve"> ب </w:t>
      </w:r>
      <w:r w:rsidR="008651F0"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>4</w:t>
      </w:r>
      <w:r w:rsidR="0030775D"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>,</w:t>
      </w:r>
      <w:r w:rsidR="008651F0"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>8</w:t>
      </w:r>
      <w:r w:rsidRPr="00BB1C2C"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 xml:space="preserve"> نقاط</w:t>
      </w:r>
      <w:r>
        <w:rPr>
          <w:rFonts w:ascii="Times New Roman" w:hAnsi="Times New Roman" w:cs="Times New Roman" w:hint="cs"/>
          <w:color w:val="000000"/>
          <w:rtl/>
        </w:rPr>
        <w:t xml:space="preserve"> </w:t>
      </w:r>
      <w:r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 xml:space="preserve"> </w:t>
      </w:r>
      <w:r w:rsidRPr="007D6F24"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 xml:space="preserve">مقارنة </w:t>
      </w:r>
      <w:r>
        <w:rPr>
          <w:rFonts w:ascii="Times New Roman" w:eastAsiaTheme="minorHAnsi" w:hAnsi="Times New Roman" w:cs="Simplified Arabic" w:hint="cs"/>
          <w:sz w:val="28"/>
          <w:szCs w:val="28"/>
          <w:rtl/>
          <w:lang w:eastAsia="en-US" w:bidi="ar-MA"/>
        </w:rPr>
        <w:t>مع نفس الفترة من السنة الماضية.</w:t>
      </w:r>
    </w:p>
    <w:p w:rsidR="007A72E6" w:rsidRPr="007D6F24" w:rsidRDefault="007A72E6" w:rsidP="007A72E6">
      <w:pPr>
        <w:pStyle w:val="Paragraphedeliste"/>
        <w:bidi/>
        <w:ind w:left="281"/>
        <w:rPr>
          <w:rFonts w:ascii="Times New Roman" w:eastAsiaTheme="minorHAnsi" w:hAnsi="Times New Roman" w:cs="Simplified Arabic"/>
          <w:sz w:val="28"/>
          <w:szCs w:val="28"/>
          <w:rtl/>
          <w:lang w:eastAsia="en-US" w:bidi="ar-MA"/>
        </w:rPr>
      </w:pPr>
    </w:p>
    <w:p w:rsidR="00C06F31" w:rsidRDefault="00933FAC" w:rsidP="007A72E6">
      <w:pPr>
        <w:pStyle w:val="Paragraphedeliste"/>
        <w:bidi/>
        <w:ind w:left="502" w:hanging="363"/>
        <w:jc w:val="center"/>
        <w:rPr>
          <w:rFonts w:ascii="Times New Roman" w:eastAsiaTheme="minorHAnsi" w:hAnsi="Times New Roman" w:cs="Simplified Arabic"/>
          <w:sz w:val="28"/>
          <w:szCs w:val="28"/>
          <w:rtl/>
          <w:lang w:eastAsia="en-US" w:bidi="ar-MA"/>
        </w:rPr>
      </w:pPr>
      <w:r w:rsidRPr="00933FAC">
        <w:rPr>
          <w:rFonts w:ascii="Times New Roman" w:eastAsiaTheme="minorHAnsi" w:hAnsi="Times New Roman" w:cs="Simplified Arabic"/>
          <w:noProof/>
          <w:sz w:val="28"/>
          <w:szCs w:val="28"/>
          <w:rtl/>
        </w:rPr>
        <w:drawing>
          <wp:inline distT="0" distB="0" distL="0" distR="0">
            <wp:extent cx="5876925" cy="3514725"/>
            <wp:effectExtent l="19050" t="0" r="9525" b="0"/>
            <wp:docPr id="6" name="Graphique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A72E6" w:rsidRDefault="007A72E6" w:rsidP="007A72E6">
      <w:pPr>
        <w:pStyle w:val="Paragraphedeliste"/>
        <w:bidi/>
        <w:ind w:left="502"/>
        <w:rPr>
          <w:rFonts w:ascii="Times New Roman" w:eastAsiaTheme="minorHAnsi" w:hAnsi="Times New Roman" w:cs="Simplified Arabic"/>
          <w:sz w:val="28"/>
          <w:szCs w:val="28"/>
          <w:rtl/>
          <w:lang w:eastAsia="en-US" w:bidi="ar-MA"/>
        </w:rPr>
      </w:pPr>
    </w:p>
    <w:p w:rsidR="0004486B" w:rsidRDefault="0004486B" w:rsidP="0004486B">
      <w:pPr>
        <w:pStyle w:val="Paragraphedeliste"/>
        <w:bidi/>
        <w:ind w:left="502"/>
        <w:rPr>
          <w:rFonts w:ascii="Times New Roman" w:eastAsiaTheme="minorHAnsi" w:hAnsi="Times New Roman" w:cs="Simplified Arabic"/>
          <w:sz w:val="28"/>
          <w:szCs w:val="28"/>
          <w:rtl/>
          <w:lang w:eastAsia="en-US" w:bidi="ar-MA"/>
        </w:rPr>
      </w:pPr>
    </w:p>
    <w:p w:rsidR="0004486B" w:rsidRDefault="0004486B" w:rsidP="0004486B">
      <w:pPr>
        <w:pStyle w:val="Paragraphedeliste"/>
        <w:bidi/>
        <w:ind w:left="502"/>
        <w:rPr>
          <w:rFonts w:ascii="Times New Roman" w:eastAsiaTheme="minorHAnsi" w:hAnsi="Times New Roman" w:cs="Simplified Arabic"/>
          <w:sz w:val="28"/>
          <w:szCs w:val="28"/>
          <w:rtl/>
          <w:lang w:eastAsia="en-US" w:bidi="ar-MA"/>
        </w:rPr>
      </w:pPr>
    </w:p>
    <w:p w:rsidR="0004486B" w:rsidRDefault="0004486B" w:rsidP="0004486B">
      <w:pPr>
        <w:pStyle w:val="Paragraphedeliste"/>
        <w:bidi/>
        <w:ind w:left="502"/>
        <w:rPr>
          <w:rFonts w:ascii="Times New Roman" w:eastAsiaTheme="minorHAnsi" w:hAnsi="Times New Roman" w:cs="Simplified Arabic"/>
          <w:sz w:val="28"/>
          <w:szCs w:val="28"/>
          <w:rtl/>
          <w:lang w:eastAsia="en-US" w:bidi="ar-MA"/>
        </w:rPr>
      </w:pPr>
    </w:p>
    <w:p w:rsidR="00FB5DB8" w:rsidRPr="00FB5DB8" w:rsidRDefault="00FB5DB8" w:rsidP="00F6300C">
      <w:pPr>
        <w:pStyle w:val="Paragraphedeliste"/>
        <w:numPr>
          <w:ilvl w:val="0"/>
          <w:numId w:val="1"/>
        </w:numPr>
        <w:bidi/>
        <w:spacing w:before="240"/>
        <w:jc w:val="both"/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</w:pPr>
      <w:r w:rsidRPr="00FB5DB8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تطور مؤشرات فصلية أخرى </w:t>
      </w:r>
      <w:r w:rsidR="00CF45E2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ل</w:t>
      </w:r>
      <w:r w:rsidR="00F6300C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آ</w:t>
      </w:r>
      <w:r w:rsidRPr="00FB5DB8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راء </w:t>
      </w:r>
      <w:r w:rsidR="00F6300C" w:rsidRPr="00FB5DB8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الأسر </w:t>
      </w:r>
      <w:r w:rsidRPr="00FB5DB8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حول الظرفية</w:t>
      </w:r>
      <w:r w:rsidR="00CF45E2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</w:t>
      </w:r>
    </w:p>
    <w:p w:rsidR="00FB5DB8" w:rsidRDefault="00FB5DB8" w:rsidP="00F6300C">
      <w:pPr>
        <w:bidi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proofErr w:type="gramStart"/>
      <w:r w:rsidRPr="00A343E7">
        <w:rPr>
          <w:rFonts w:ascii="Times New Roman" w:hAnsi="Times New Roman" w:cs="Simplified Arabic" w:hint="cs"/>
          <w:sz w:val="28"/>
          <w:szCs w:val="28"/>
          <w:rtl/>
          <w:lang w:bidi="ar-MA"/>
        </w:rPr>
        <w:t>بالإضافة</w:t>
      </w:r>
      <w:proofErr w:type="gramEnd"/>
      <w:r w:rsidRPr="00A343E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إلى المؤشرات السبع المكونة لمؤشر الثقة </w:t>
      </w:r>
      <w:r w:rsidR="00F6300C">
        <w:rPr>
          <w:rFonts w:ascii="Times New Roman" w:hAnsi="Times New Roman" w:cs="Simplified Arabic" w:hint="cs"/>
          <w:sz w:val="28"/>
          <w:szCs w:val="28"/>
          <w:rtl/>
          <w:lang w:bidi="ar-MA"/>
        </w:rPr>
        <w:t>لدى الأ</w:t>
      </w:r>
      <w:r w:rsidRPr="00A343E7">
        <w:rPr>
          <w:rFonts w:ascii="Times New Roman" w:hAnsi="Times New Roman" w:cs="Simplified Arabic" w:hint="cs"/>
          <w:sz w:val="28"/>
          <w:szCs w:val="28"/>
          <w:rtl/>
          <w:lang w:bidi="ar-MA"/>
        </w:rPr>
        <w:t>سر، يوفر البحث معطيات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فصلية</w:t>
      </w:r>
      <w:r w:rsidRPr="00A343E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متعلقة بتصورات الأسر حول </w:t>
      </w:r>
      <w:r w:rsidRPr="00A343E7">
        <w:rPr>
          <w:rFonts w:ascii="Times New Roman" w:hAnsi="Times New Roman" w:cs="Simplified Arabic" w:hint="cs"/>
          <w:sz w:val="28"/>
          <w:szCs w:val="28"/>
          <w:rtl/>
          <w:lang w:bidi="ar-MA"/>
        </w:rPr>
        <w:t>مجالات أخرى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ذات صلة بظروف معيشتهم</w:t>
      </w:r>
      <w:r w:rsidRPr="00A343E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.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ويتعلق الأمر على الخصوص</w:t>
      </w:r>
      <w:r w:rsidRPr="00A343E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بقدرة الأسر على الادخار وب</w:t>
      </w:r>
      <w:r w:rsidRPr="00A343E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تطور </w:t>
      </w:r>
      <w:proofErr w:type="spellStart"/>
      <w:r w:rsidRPr="00A343E7">
        <w:rPr>
          <w:rFonts w:ascii="Times New Roman" w:hAnsi="Times New Roman" w:cs="Simplified Arabic" w:hint="cs"/>
          <w:sz w:val="28"/>
          <w:szCs w:val="28"/>
          <w:rtl/>
          <w:lang w:bidi="ar-MA"/>
        </w:rPr>
        <w:t>أثمنة</w:t>
      </w:r>
      <w:proofErr w:type="spellEnd"/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المواد </w:t>
      </w:r>
      <w:r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>الغذائية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. </w:t>
      </w:r>
    </w:p>
    <w:p w:rsidR="00FB5DB8" w:rsidRPr="001C068B" w:rsidRDefault="0004486B" w:rsidP="0004486B">
      <w:pPr>
        <w:pStyle w:val="Paragraphedeliste"/>
        <w:widowControl/>
        <w:numPr>
          <w:ilvl w:val="1"/>
          <w:numId w:val="1"/>
        </w:numPr>
        <w:tabs>
          <w:tab w:val="right" w:pos="423"/>
        </w:tabs>
        <w:autoSpaceDE/>
        <w:autoSpaceDN/>
        <w:bidi/>
        <w:adjustRightInd/>
        <w:spacing w:after="200"/>
        <w:ind w:left="139" w:firstLine="0"/>
        <w:jc w:val="both"/>
        <w:rPr>
          <w:rFonts w:ascii="Times New Roman" w:hAnsi="Times New Roman" w:cs="Simplified Arabic"/>
          <w:sz w:val="28"/>
          <w:szCs w:val="28"/>
          <w:lang w:bidi="ar-MA"/>
        </w:rPr>
      </w:pP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استمرار </w:t>
      </w:r>
      <w:r w:rsidR="00A54F2C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تشاؤم</w:t>
      </w: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الأسر</w:t>
      </w:r>
      <w:r w:rsidR="00F6300C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  <w:r w:rsidR="00A54F2C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فيما يخص </w:t>
      </w:r>
      <w:r w:rsidR="00FB5DB8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قدر</w:t>
      </w: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تها </w:t>
      </w:r>
      <w:r w:rsidR="00FB5DB8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على </w:t>
      </w:r>
      <w:r w:rsidR="00FB5DB8" w:rsidRPr="001C068B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الادخار</w:t>
      </w:r>
      <w:r w:rsidR="00CF45E2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في المستقبل</w:t>
      </w:r>
    </w:p>
    <w:p w:rsidR="00FB5DB8" w:rsidRDefault="00FB5DB8" w:rsidP="00712A83">
      <w:pPr>
        <w:bidi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الفصل </w:t>
      </w:r>
      <w:r w:rsidR="002E19B8">
        <w:rPr>
          <w:rFonts w:ascii="Times New Roman" w:hAnsi="Times New Roman" w:cs="Simplified Arabic" w:hint="cs"/>
          <w:sz w:val="28"/>
          <w:szCs w:val="28"/>
          <w:rtl/>
          <w:lang w:bidi="ar-MA"/>
        </w:rPr>
        <w:t>الث</w:t>
      </w:r>
      <w:r w:rsidR="008651F0">
        <w:rPr>
          <w:rFonts w:ascii="Times New Roman" w:hAnsi="Times New Roman" w:cs="Simplified Arabic" w:hint="cs"/>
          <w:sz w:val="28"/>
          <w:szCs w:val="28"/>
          <w:rtl/>
          <w:lang w:bidi="ar-MA"/>
        </w:rPr>
        <w:t>الث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</w:t>
      </w:r>
      <w:r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>201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، </w:t>
      </w:r>
      <w:r w:rsidR="0057065C">
        <w:rPr>
          <w:rFonts w:ascii="Times New Roman" w:hAnsi="Times New Roman" w:cs="Simplified Arabic" w:hint="cs"/>
          <w:sz w:val="28"/>
          <w:szCs w:val="28"/>
          <w:rtl/>
          <w:lang w:bidi="ar-MA"/>
        </w:rPr>
        <w:t>صرحت</w:t>
      </w:r>
      <w:r w:rsidR="008651F0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proofErr w:type="gramStart"/>
      <w:r w:rsidR="008651F0" w:rsidRPr="00970DA5">
        <w:rPr>
          <w:rFonts w:ascii="Times New Roman" w:hAnsi="Times New Roman" w:cs="Simplified Arabic"/>
          <w:sz w:val="28"/>
          <w:szCs w:val="28"/>
          <w:lang w:bidi="ar-MA"/>
        </w:rPr>
        <w:t>,</w:t>
      </w:r>
      <w:r w:rsidR="008651F0">
        <w:rPr>
          <w:rFonts w:ascii="Times New Roman" w:hAnsi="Times New Roman" w:cs="Simplified Arabic" w:hint="cs"/>
          <w:sz w:val="28"/>
          <w:szCs w:val="28"/>
          <w:rtl/>
          <w:lang w:bidi="ar-MA"/>
        </w:rPr>
        <w:t>85</w:t>
      </w:r>
      <w:r w:rsidR="008651F0" w:rsidRPr="00970DA5">
        <w:rPr>
          <w:rFonts w:ascii="Times New Roman" w:hAnsi="Times New Roman" w:cs="Simplified Arabic"/>
          <w:sz w:val="28"/>
          <w:szCs w:val="28"/>
          <w:lang w:bidi="ar-MA"/>
        </w:rPr>
        <w:t>%</w:t>
      </w:r>
      <w:proofErr w:type="gramEnd"/>
      <w:r w:rsidR="008651F0" w:rsidRPr="00970DA5"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 w:rsidR="008651F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من الأسر </w:t>
      </w:r>
      <w:r w:rsidR="0057065C">
        <w:rPr>
          <w:rFonts w:ascii="Times New Roman" w:hAnsi="Times New Roman" w:cs="Simplified Arabic" w:hint="cs"/>
          <w:sz w:val="28"/>
          <w:szCs w:val="28"/>
          <w:rtl/>
          <w:lang w:bidi="ar-MA"/>
        </w:rPr>
        <w:t>بعدم قدرتها ع</w:t>
      </w:r>
      <w:r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>لى ال</w:t>
      </w:r>
      <w:r w:rsidR="003532E5">
        <w:rPr>
          <w:rFonts w:ascii="Times New Roman" w:hAnsi="Times New Roman" w:cs="Simplified Arabic" w:hint="cs"/>
          <w:sz w:val="28"/>
          <w:szCs w:val="28"/>
          <w:rtl/>
          <w:lang w:bidi="ar-MA"/>
        </w:rPr>
        <w:t>ادخار خلال 12 شهرا المقبلة مقابل</w:t>
      </w:r>
      <w:r w:rsidR="008651F0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="008651F0" w:rsidRPr="00970DA5">
        <w:rPr>
          <w:rFonts w:ascii="Times New Roman" w:hAnsi="Times New Roman" w:cs="Simplified Arabic"/>
          <w:sz w:val="28"/>
          <w:szCs w:val="28"/>
          <w:lang w:bidi="ar-MA"/>
        </w:rPr>
        <w:t>,</w:t>
      </w:r>
      <w:r w:rsidR="008651F0">
        <w:rPr>
          <w:rFonts w:ascii="Times New Roman" w:hAnsi="Times New Roman" w:cs="Simplified Arabic" w:hint="cs"/>
          <w:sz w:val="28"/>
          <w:szCs w:val="28"/>
          <w:rtl/>
          <w:lang w:bidi="ar-MA"/>
        </w:rPr>
        <w:t>14</w:t>
      </w:r>
      <w:r w:rsidR="008651F0" w:rsidRPr="00970DA5">
        <w:rPr>
          <w:rFonts w:ascii="Times New Roman" w:hAnsi="Times New Roman" w:cs="Simplified Arabic"/>
          <w:sz w:val="28"/>
          <w:szCs w:val="28"/>
          <w:lang w:bidi="ar-MA"/>
        </w:rPr>
        <w:t xml:space="preserve">% </w:t>
      </w:r>
      <w:r w:rsidR="008651F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005DDF">
        <w:rPr>
          <w:rFonts w:ascii="Times New Roman" w:hAnsi="Times New Roman" w:cs="Times New Roman" w:hint="cs"/>
          <w:color w:val="000000" w:themeColor="text1"/>
          <w:rtl/>
        </w:rPr>
        <w:t xml:space="preserve"> </w:t>
      </w:r>
      <w:r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>منها التي تتوقع عكس ذلك.</w:t>
      </w:r>
      <w:r w:rsidR="003532E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و </w:t>
      </w:r>
      <w:r w:rsidR="008651F0">
        <w:rPr>
          <w:rFonts w:ascii="Times New Roman" w:hAnsi="Times New Roman" w:cs="Simplified Arabic" w:hint="cs"/>
          <w:sz w:val="28"/>
          <w:szCs w:val="28"/>
          <w:rtl/>
          <w:lang w:bidi="ar-MA"/>
        </w:rPr>
        <w:t>تراجع</w:t>
      </w:r>
      <w:r w:rsidR="008651F0" w:rsidRPr="008651F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8651F0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>رصيد</w:t>
      </w:r>
      <w:r w:rsidR="003532E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6E20AC">
        <w:rPr>
          <w:rFonts w:ascii="Times New Roman" w:hAnsi="Times New Roman" w:cs="Simplified Arabic" w:hint="cs"/>
          <w:sz w:val="28"/>
          <w:szCs w:val="28"/>
          <w:rtl/>
          <w:lang w:bidi="ar-MA"/>
        </w:rPr>
        <w:t>آراء</w:t>
      </w:r>
      <w:r w:rsidR="003532E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الأسر حول قدرتها على الادخار مقارنة مع</w:t>
      </w:r>
      <w:r w:rsidR="008651F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مستواه خلال </w:t>
      </w:r>
      <w:r w:rsidR="003532E5">
        <w:rPr>
          <w:rFonts w:ascii="Times New Roman" w:hAnsi="Times New Roman" w:cs="Simplified Arabic" w:hint="cs"/>
          <w:sz w:val="28"/>
          <w:szCs w:val="28"/>
          <w:rtl/>
          <w:lang w:bidi="ar-MA"/>
        </w:rPr>
        <w:t>الفصل</w:t>
      </w:r>
      <w:r w:rsidR="008651F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السابق</w:t>
      </w:r>
      <w:r w:rsidR="003532E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4C0164">
        <w:rPr>
          <w:rFonts w:ascii="Times New Roman" w:hAnsi="Times New Roman" w:cs="Simplified Arabic" w:hint="cs"/>
          <w:sz w:val="28"/>
          <w:szCs w:val="28"/>
          <w:rtl/>
          <w:lang w:bidi="ar-MA"/>
        </w:rPr>
        <w:t>ب</w:t>
      </w:r>
      <w:r w:rsidR="004C0164" w:rsidRPr="004C0164"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 w:rsidR="008651F0">
        <w:rPr>
          <w:rFonts w:ascii="Times New Roman" w:hAnsi="Times New Roman" w:cs="Simplified Arabic" w:hint="cs"/>
          <w:sz w:val="28"/>
          <w:szCs w:val="28"/>
          <w:rtl/>
          <w:lang w:bidi="ar-MA"/>
        </w:rPr>
        <w:t>3,</w:t>
      </w:r>
      <w:r w:rsidR="00712A83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 w:rsidR="004C016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نقاط</w:t>
      </w:r>
      <w:r w:rsidR="004C0164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proofErr w:type="spellStart"/>
      <w:r w:rsidR="008651F0">
        <w:rPr>
          <w:rFonts w:ascii="Times New Roman" w:hAnsi="Times New Roman" w:cs="Simplified Arabic" w:hint="cs"/>
          <w:sz w:val="28"/>
          <w:szCs w:val="28"/>
          <w:rtl/>
          <w:lang w:bidi="ar-MA"/>
        </w:rPr>
        <w:t>فيماتحسن</w:t>
      </w:r>
      <w:proofErr w:type="spellEnd"/>
      <w:r w:rsidR="008651F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proofErr w:type="spellStart"/>
      <w:r w:rsidR="004C0164">
        <w:rPr>
          <w:rFonts w:ascii="Times New Roman" w:hAnsi="Times New Roman" w:cs="Simplified Arabic" w:hint="cs"/>
          <w:sz w:val="28"/>
          <w:szCs w:val="28"/>
          <w:rtl/>
          <w:lang w:bidi="ar-MA"/>
        </w:rPr>
        <w:t>ب</w:t>
      </w:r>
      <w:r w:rsidR="008651F0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proofErr w:type="spellEnd"/>
      <w:r w:rsidR="00775008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8651F0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 w:rsidR="0077500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4C0164" w:rsidRPr="004C016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4C0164">
        <w:rPr>
          <w:rFonts w:ascii="Times New Roman" w:hAnsi="Times New Roman" w:cs="Simplified Arabic" w:hint="cs"/>
          <w:sz w:val="28"/>
          <w:szCs w:val="28"/>
          <w:rtl/>
          <w:lang w:bidi="ar-MA"/>
        </w:rPr>
        <w:t>نقاط</w:t>
      </w:r>
      <w:r w:rsidR="00C920A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8651F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مقارنة مع مستواه خلال نفس الفصل من السنة </w:t>
      </w:r>
      <w:proofErr w:type="spellStart"/>
      <w:r w:rsidR="008651F0">
        <w:rPr>
          <w:rFonts w:ascii="Times New Roman" w:hAnsi="Times New Roman" w:cs="Simplified Arabic" w:hint="cs"/>
          <w:sz w:val="28"/>
          <w:szCs w:val="28"/>
          <w:rtl/>
          <w:lang w:bidi="ar-MA"/>
        </w:rPr>
        <w:t>الفارطة</w:t>
      </w:r>
      <w:proofErr w:type="spellEnd"/>
      <w:r w:rsidR="00C920A6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  <w:r w:rsidR="004C016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4C0164">
        <w:rPr>
          <w:rFonts w:ascii="Times New Roman" w:hAnsi="Times New Roman" w:cs="Times New Roman" w:hint="cs"/>
          <w:color w:val="000000" w:themeColor="text1"/>
          <w:rtl/>
        </w:rPr>
        <w:t xml:space="preserve"> </w:t>
      </w:r>
    </w:p>
    <w:p w:rsidR="00FB5DB8" w:rsidRPr="00245B58" w:rsidRDefault="00D402DB" w:rsidP="00D402DB">
      <w:pPr>
        <w:pStyle w:val="Paragraphedeliste"/>
        <w:numPr>
          <w:ilvl w:val="0"/>
          <w:numId w:val="3"/>
        </w:numPr>
        <w:bidi/>
        <w:jc w:val="both"/>
        <w:rPr>
          <w:rFonts w:ascii="Times New Roman" w:hAnsi="Times New Roman" w:cs="Simplified Arabic"/>
          <w:b/>
          <w:bCs/>
          <w:sz w:val="28"/>
          <w:szCs w:val="28"/>
          <w:lang w:bidi="ar-MA"/>
        </w:rPr>
      </w:pP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تصورات حول تطور </w:t>
      </w:r>
      <w:proofErr w:type="spellStart"/>
      <w:r w:rsidRPr="00245B58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أثمنة</w:t>
      </w:r>
      <w:proofErr w:type="spellEnd"/>
      <w:r w:rsidRPr="00245B58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المواد </w:t>
      </w:r>
      <w:proofErr w:type="spellStart"/>
      <w:r w:rsidRPr="00245B58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الغذائية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:</w:t>
      </w:r>
      <w:proofErr w:type="spellEnd"/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04486B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توقع 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لارتفاع أقل حدة </w:t>
      </w:r>
    </w:p>
    <w:p w:rsidR="007B0AF1" w:rsidRDefault="007B0AF1" w:rsidP="007B0AF1">
      <w:pPr>
        <w:pStyle w:val="Paragraphedeliste"/>
        <w:bidi/>
        <w:ind w:left="502"/>
        <w:jc w:val="both"/>
        <w:rPr>
          <w:rFonts w:ascii="Times New Roman" w:hAnsi="Times New Roman" w:cs="Simplified Arabic"/>
          <w:b/>
          <w:bCs/>
          <w:sz w:val="28"/>
          <w:szCs w:val="28"/>
          <w:lang w:bidi="ar-MA"/>
        </w:rPr>
      </w:pPr>
    </w:p>
    <w:p w:rsidR="00FB5DB8" w:rsidRPr="00FB5DB8" w:rsidRDefault="00C03748" w:rsidP="009D4B40">
      <w:pPr>
        <w:bidi/>
        <w:ind w:left="142"/>
        <w:jc w:val="both"/>
        <w:rPr>
          <w:rFonts w:ascii="Times New Roman" w:hAnsi="Times New Roman" w:cs="Simplified Arabic"/>
          <w:sz w:val="28"/>
          <w:szCs w:val="28"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خلال</w:t>
      </w:r>
      <w:r w:rsidR="00FB5DB8" w:rsidRPr="00FB5DB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الفصل</w:t>
      </w:r>
      <w:r w:rsidR="00DC6A0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8651F0">
        <w:rPr>
          <w:rFonts w:ascii="Times New Roman" w:hAnsi="Times New Roman" w:cs="Simplified Arabic" w:hint="cs"/>
          <w:sz w:val="28"/>
          <w:szCs w:val="28"/>
          <w:rtl/>
          <w:lang w:bidi="ar-MA"/>
        </w:rPr>
        <w:t>الثالث</w:t>
      </w:r>
      <w:r w:rsidR="00FB5DB8" w:rsidRPr="00FB5DB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</w:t>
      </w:r>
      <w:r w:rsidR="00C45D7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B5DB8">
        <w:rPr>
          <w:rFonts w:ascii="Times New Roman" w:hAnsi="Times New Roman" w:cs="Simplified Arabic" w:hint="cs"/>
          <w:sz w:val="28"/>
          <w:szCs w:val="28"/>
          <w:rtl/>
          <w:lang w:bidi="ar-MA"/>
        </w:rPr>
        <w:t>2015</w:t>
      </w:r>
      <w:r w:rsidR="00C45D7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ترى</w:t>
      </w:r>
      <w:r w:rsidR="00FB5DB8" w:rsidRPr="00FB5DB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8651F0">
        <w:rPr>
          <w:rFonts w:ascii="Times New Roman" w:hAnsi="Times New Roman" w:cs="Simplified Arabic" w:hint="cs"/>
          <w:sz w:val="28"/>
          <w:szCs w:val="28"/>
          <w:rtl/>
          <w:lang w:bidi="ar-MA"/>
        </w:rPr>
        <w:t>9</w:t>
      </w:r>
      <w:r w:rsidR="008651F0" w:rsidRPr="00970DA5">
        <w:rPr>
          <w:rFonts w:ascii="Times New Roman" w:hAnsi="Times New Roman" w:cs="Simplified Arabic"/>
          <w:sz w:val="28"/>
          <w:szCs w:val="28"/>
          <w:lang w:bidi="ar-MA"/>
        </w:rPr>
        <w:t>,</w:t>
      </w:r>
      <w:r w:rsidR="008651F0">
        <w:rPr>
          <w:rFonts w:ascii="Times New Roman" w:hAnsi="Times New Roman" w:cs="Simplified Arabic" w:hint="cs"/>
          <w:sz w:val="28"/>
          <w:szCs w:val="28"/>
          <w:rtl/>
          <w:lang w:bidi="ar-MA"/>
        </w:rPr>
        <w:t>84</w:t>
      </w:r>
      <w:r w:rsidR="008651F0" w:rsidRPr="00970DA5">
        <w:rPr>
          <w:rFonts w:ascii="Times New Roman" w:hAnsi="Times New Roman" w:cs="Simplified Arabic"/>
          <w:sz w:val="28"/>
          <w:szCs w:val="28"/>
          <w:lang w:bidi="ar-MA"/>
        </w:rPr>
        <w:t xml:space="preserve">% </w:t>
      </w:r>
      <w:r w:rsidR="00FB5DB8" w:rsidRPr="00970DA5"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 w:rsidR="00FB5DB8" w:rsidRPr="00FB5DB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الأسر أن </w:t>
      </w:r>
      <w:proofErr w:type="spellStart"/>
      <w:r w:rsidR="00FB5DB8" w:rsidRPr="00FB5DB8">
        <w:rPr>
          <w:rFonts w:ascii="Times New Roman" w:hAnsi="Times New Roman" w:cs="Simplified Arabic" w:hint="cs"/>
          <w:sz w:val="28"/>
          <w:szCs w:val="28"/>
          <w:rtl/>
          <w:lang w:bidi="ar-MA"/>
        </w:rPr>
        <w:t>أثمنة</w:t>
      </w:r>
      <w:proofErr w:type="spellEnd"/>
      <w:r w:rsidR="00FB5DB8" w:rsidRPr="00FB5DB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المواد الغذائية قد عرفت ارتفاعا </w:t>
      </w:r>
      <w:r w:rsidR="00027589">
        <w:rPr>
          <w:rFonts w:ascii="Times New Roman" w:hAnsi="Times New Roman" w:cs="Simplified Arabic" w:hint="cs"/>
          <w:sz w:val="28"/>
          <w:szCs w:val="28"/>
          <w:rtl/>
          <w:lang w:bidi="ar-MA"/>
        </w:rPr>
        <w:t>خلال 12 شهرا الأخيرة</w:t>
      </w:r>
      <w:r w:rsidR="00970DA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، </w:t>
      </w:r>
      <w:r w:rsidR="0024264F">
        <w:rPr>
          <w:rFonts w:ascii="Times New Roman" w:hAnsi="Times New Roman" w:cs="Simplified Arabic" w:hint="cs"/>
          <w:sz w:val="28"/>
          <w:szCs w:val="28"/>
          <w:rtl/>
          <w:lang w:bidi="ar-MA"/>
        </w:rPr>
        <w:t>و</w:t>
      </w:r>
      <w:r w:rsidR="00970DA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تظن </w:t>
      </w:r>
      <w:r w:rsidR="00BF2554"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 w:rsidR="008651F0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 w:rsidR="00970DA5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9D4B40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 w:rsidR="007D6F24" w:rsidRPr="00FB5DB8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970DA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منها </w:t>
      </w:r>
      <w:r w:rsidR="0024264F">
        <w:rPr>
          <w:rFonts w:ascii="Times New Roman" w:hAnsi="Times New Roman" w:cs="Simplified Arabic" w:hint="cs"/>
          <w:sz w:val="28"/>
          <w:szCs w:val="28"/>
          <w:rtl/>
          <w:lang w:bidi="ar-MA"/>
        </w:rPr>
        <w:t>أنها عرفت استقرارا</w:t>
      </w:r>
      <w:r w:rsidR="007D6F24" w:rsidRPr="00FB5DB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24264F">
        <w:rPr>
          <w:rFonts w:ascii="Times New Roman" w:hAnsi="Times New Roman" w:cs="Simplified Arabic" w:hint="cs"/>
          <w:sz w:val="28"/>
          <w:szCs w:val="28"/>
          <w:rtl/>
          <w:lang w:bidi="ar-MA"/>
        </w:rPr>
        <w:t>فيما</w:t>
      </w:r>
      <w:r w:rsidR="00970DA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24264F" w:rsidRPr="00FB5DB8">
        <w:rPr>
          <w:rFonts w:ascii="Times New Roman" w:hAnsi="Times New Roman" w:cs="Simplified Arabic" w:hint="cs"/>
          <w:sz w:val="28"/>
          <w:szCs w:val="28"/>
          <w:rtl/>
          <w:lang w:bidi="ar-MA"/>
        </w:rPr>
        <w:t>تعتقد</w:t>
      </w:r>
      <w:r w:rsidR="0024264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7D6F24">
        <w:rPr>
          <w:rFonts w:ascii="Times New Roman" w:hAnsi="Times New Roman" w:cs="Simplified Arabic" w:hint="cs"/>
          <w:sz w:val="28"/>
          <w:szCs w:val="28"/>
          <w:rtl/>
          <w:lang w:bidi="ar-MA"/>
        </w:rPr>
        <w:t>0</w:t>
      </w:r>
      <w:r w:rsidR="00FB5DB8" w:rsidRPr="00FB5DB8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8651F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6 </w:t>
      </w:r>
      <w:r w:rsidR="00970DA5" w:rsidRPr="00FB5DB8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FB5DB8" w:rsidRPr="00FB5DB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45D7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أنها قد انخفضت. </w:t>
      </w:r>
      <w:r w:rsidR="0024264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7F5A4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وبذلك استقر رصيد هذا المؤشر في </w:t>
      </w:r>
      <w:r w:rsidR="00027589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 w:rsidR="008651F0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proofErr w:type="gramStart"/>
      <w:r w:rsidR="007F5A4C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344390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 w:rsidR="007F5A4C">
        <w:rPr>
          <w:rFonts w:ascii="Times New Roman" w:hAnsi="Times New Roman" w:cs="Simplified Arabic" w:hint="cs"/>
          <w:sz w:val="28"/>
          <w:szCs w:val="28"/>
          <w:rtl/>
          <w:lang w:bidi="ar-MA"/>
        </w:rPr>
        <w:t>-</w:t>
      </w:r>
      <w:proofErr w:type="gramEnd"/>
      <w:r w:rsidR="007F5A4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 مسجلا </w:t>
      </w:r>
      <w:r w:rsidR="00CB3EA2">
        <w:rPr>
          <w:rFonts w:ascii="Times New Roman" w:hAnsi="Times New Roman" w:cs="Simplified Arabic" w:hint="cs"/>
          <w:sz w:val="28"/>
          <w:szCs w:val="28"/>
          <w:rtl/>
          <w:lang w:bidi="ar-MA"/>
        </w:rPr>
        <w:t>تحسنا</w:t>
      </w:r>
      <w:r w:rsidR="007F5A4C" w:rsidRPr="00FB5DB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بنقط</w:t>
      </w:r>
      <w:r w:rsidR="007B0AF1">
        <w:rPr>
          <w:rFonts w:ascii="Times New Roman" w:hAnsi="Times New Roman" w:cs="Simplified Arabic" w:hint="cs"/>
          <w:sz w:val="28"/>
          <w:szCs w:val="28"/>
          <w:rtl/>
          <w:lang w:bidi="ar-MA"/>
        </w:rPr>
        <w:t>ة</w:t>
      </w:r>
      <w:r w:rsidR="009D4B4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واحدة</w:t>
      </w:r>
      <w:r w:rsidR="007F5A4C" w:rsidRPr="00FB5DB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مقارنة مع الفصل السابق و</w:t>
      </w:r>
      <w:r w:rsidR="00BC37A0">
        <w:rPr>
          <w:rFonts w:ascii="Times New Roman" w:hAnsi="Times New Roman" w:cs="Simplified Arabic" w:hint="cs"/>
          <w:sz w:val="28"/>
          <w:szCs w:val="28"/>
          <w:rtl/>
          <w:lang w:bidi="ar-MA"/>
        </w:rPr>
        <w:t>تراجعا</w:t>
      </w:r>
      <w:r w:rsidR="007F5A4C" w:rsidRPr="00FB5DB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ب </w:t>
      </w:r>
      <w:r w:rsidR="002C780F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 w:rsidR="007F5A4C" w:rsidRPr="00BF2554">
        <w:rPr>
          <w:rFonts w:ascii="Times New Roman" w:hAnsi="Times New Roman" w:cs="Simplified Arabic"/>
          <w:sz w:val="28"/>
          <w:szCs w:val="28"/>
          <w:lang w:bidi="ar-MA"/>
        </w:rPr>
        <w:t>,</w:t>
      </w:r>
      <w:r w:rsidR="002C780F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 w:rsidR="007F5A4C" w:rsidRPr="00BF2554"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 w:rsidR="00AF4F1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</w:t>
      </w:r>
      <w:r w:rsidR="009D4B40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="00AF4F10">
        <w:rPr>
          <w:rFonts w:ascii="Times New Roman" w:hAnsi="Times New Roman" w:cs="Simplified Arabic" w:hint="cs"/>
          <w:sz w:val="28"/>
          <w:szCs w:val="28"/>
          <w:rtl/>
          <w:lang w:bidi="ar-MA"/>
        </w:rPr>
        <w:t>ط</w:t>
      </w:r>
      <w:r w:rsidR="007F5A4C" w:rsidRPr="00FB5DB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مقارنة مع نفس الفصل من 201</w:t>
      </w:r>
      <w:r w:rsidR="007F5A4C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 w:rsidR="007F5A4C" w:rsidRPr="00FB5DB8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  <w:r w:rsidR="007F5A4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</w:p>
    <w:p w:rsidR="00C5459B" w:rsidRDefault="00FB5DB8" w:rsidP="009D4B40">
      <w:pPr>
        <w:bidi/>
        <w:ind w:left="142"/>
        <w:jc w:val="both"/>
        <w:rPr>
          <w:noProof/>
          <w:lang w:eastAsia="fr-FR"/>
        </w:rPr>
      </w:pPr>
      <w:r w:rsidRPr="00FB5DB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أما بخصوص التوقعات المستقبلية لتطور </w:t>
      </w:r>
      <w:proofErr w:type="spellStart"/>
      <w:r w:rsidRPr="00FB5DB8">
        <w:rPr>
          <w:rFonts w:ascii="Times New Roman" w:hAnsi="Times New Roman" w:cs="Simplified Arabic" w:hint="cs"/>
          <w:sz w:val="28"/>
          <w:szCs w:val="28"/>
          <w:rtl/>
          <w:lang w:bidi="ar-MA"/>
        </w:rPr>
        <w:t>أثمنة</w:t>
      </w:r>
      <w:proofErr w:type="spellEnd"/>
      <w:r w:rsidRPr="00FB5DB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المواد </w:t>
      </w:r>
      <w:proofErr w:type="spellStart"/>
      <w:r w:rsidRPr="00FB5DB8">
        <w:rPr>
          <w:rFonts w:ascii="Times New Roman" w:hAnsi="Times New Roman" w:cs="Simplified Arabic" w:hint="cs"/>
          <w:sz w:val="28"/>
          <w:szCs w:val="28"/>
          <w:rtl/>
          <w:lang w:bidi="ar-MA"/>
        </w:rPr>
        <w:t>الغذائية،</w:t>
      </w:r>
      <w:proofErr w:type="spellEnd"/>
      <w:r w:rsidRPr="00FB5DB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BF2554">
        <w:rPr>
          <w:rFonts w:ascii="Times New Roman" w:hAnsi="Times New Roman" w:cs="Simplified Arabic" w:hint="cs"/>
          <w:sz w:val="28"/>
          <w:szCs w:val="28"/>
          <w:rtl/>
          <w:lang w:bidi="ar-MA"/>
        </w:rPr>
        <w:t>ف</w:t>
      </w:r>
      <w:r w:rsidRPr="00FB5DB8">
        <w:rPr>
          <w:rFonts w:ascii="Times New Roman" w:hAnsi="Times New Roman" w:cs="Simplified Arabic" w:hint="cs"/>
          <w:sz w:val="28"/>
          <w:szCs w:val="28"/>
          <w:rtl/>
          <w:lang w:bidi="ar-MA"/>
        </w:rPr>
        <w:t>ت</w:t>
      </w:r>
      <w:r w:rsidR="007D6F24">
        <w:rPr>
          <w:rFonts w:ascii="Times New Roman" w:hAnsi="Times New Roman" w:cs="Simplified Arabic" w:hint="cs"/>
          <w:sz w:val="28"/>
          <w:szCs w:val="28"/>
          <w:rtl/>
          <w:lang w:bidi="ar-MA"/>
        </w:rPr>
        <w:t>توقع</w:t>
      </w:r>
      <w:r w:rsidR="008F771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2C780F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 w:rsidR="00F6300C" w:rsidRPr="00BF2554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7D6F24" w:rsidRPr="00BF2554">
        <w:rPr>
          <w:rFonts w:ascii="Times New Roman" w:hAnsi="Times New Roman" w:cs="Simplified Arabic"/>
          <w:sz w:val="28"/>
          <w:szCs w:val="28"/>
          <w:lang w:bidi="ar-MA"/>
        </w:rPr>
        <w:t>7</w:t>
      </w:r>
      <w:r w:rsidR="007D6F24">
        <w:rPr>
          <w:rFonts w:ascii="Times New Roman" w:hAnsi="Times New Roman" w:cs="Times New Roman" w:hint="cs"/>
          <w:color w:val="000000" w:themeColor="text1"/>
          <w:rtl/>
        </w:rPr>
        <w:t xml:space="preserve"> </w:t>
      </w:r>
      <w:r w:rsidRPr="00FB5DB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من الأسر </w:t>
      </w:r>
      <w:r w:rsidR="00F6300C">
        <w:rPr>
          <w:rFonts w:ascii="Times New Roman" w:hAnsi="Times New Roman" w:cs="Simplified Arabic" w:hint="cs"/>
          <w:sz w:val="28"/>
          <w:szCs w:val="28"/>
          <w:rtl/>
          <w:lang w:bidi="ar-MA"/>
        </w:rPr>
        <w:t>مواصلة</w:t>
      </w:r>
      <w:r w:rsidRPr="00FB5DB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ارتفاعها في المستقبل مقابل</w:t>
      </w:r>
      <w:r w:rsidR="007D6F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81483A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 w:rsidR="002C780F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 w:rsidR="008F7712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2C780F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 w:rsidR="008F771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7D6F24" w:rsidRPr="008F7712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Pr="00FB5DB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8F7712">
        <w:rPr>
          <w:rFonts w:ascii="Times New Roman" w:hAnsi="Times New Roman" w:cs="Simplified Arabic" w:hint="cs"/>
          <w:sz w:val="28"/>
          <w:szCs w:val="28"/>
          <w:rtl/>
          <w:lang w:bidi="ar-MA"/>
        </w:rPr>
        <w:t>التي ترجح استقرارها في حين</w:t>
      </w:r>
      <w:r w:rsidR="00F6300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ترى</w:t>
      </w:r>
      <w:r w:rsidR="008F771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2C780F">
        <w:rPr>
          <w:rFonts w:ascii="Times New Roman" w:hAnsi="Times New Roman" w:cs="Simplified Arabic" w:hint="cs"/>
          <w:sz w:val="28"/>
          <w:szCs w:val="28"/>
          <w:rtl/>
          <w:lang w:bidi="ar-MA"/>
        </w:rPr>
        <w:t>0</w:t>
      </w:r>
      <w:r w:rsidR="008F7712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2C780F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="008F771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8F7712" w:rsidRPr="00BF2554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8F771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الأسر احتمال انخفاضها. </w:t>
      </w:r>
      <w:r w:rsidRPr="00FB5DB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و بذلك </w:t>
      </w:r>
      <w:r w:rsidR="009F3E2B">
        <w:rPr>
          <w:rFonts w:ascii="Times New Roman" w:hAnsi="Times New Roman" w:cs="Simplified Arabic" w:hint="cs"/>
          <w:sz w:val="28"/>
          <w:szCs w:val="28"/>
          <w:rtl/>
          <w:lang w:bidi="ar-MA"/>
        </w:rPr>
        <w:t>عرف ال</w:t>
      </w:r>
      <w:r w:rsidRPr="00FB5DB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رصيد الخاص بالتطور المستقبلي </w:t>
      </w:r>
      <w:r w:rsidR="00F6300C">
        <w:rPr>
          <w:rFonts w:ascii="Times New Roman" w:hAnsi="Times New Roman" w:cs="Simplified Arabic" w:hint="cs"/>
          <w:sz w:val="28"/>
          <w:szCs w:val="28"/>
          <w:rtl/>
          <w:lang w:bidi="ar-MA"/>
        </w:rPr>
        <w:t>ل</w:t>
      </w:r>
      <w:r w:rsidRPr="00FB5DB8">
        <w:rPr>
          <w:rFonts w:ascii="Times New Roman" w:hAnsi="Times New Roman" w:cs="Simplified Arabic" w:hint="cs"/>
          <w:sz w:val="28"/>
          <w:szCs w:val="28"/>
          <w:rtl/>
          <w:lang w:bidi="ar-MA"/>
        </w:rPr>
        <w:t>لأثم</w:t>
      </w:r>
      <w:r w:rsidR="00F6300C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Pr="00FB5DB8">
        <w:rPr>
          <w:rFonts w:ascii="Times New Roman" w:hAnsi="Times New Roman" w:cs="Simplified Arabic" w:hint="cs"/>
          <w:sz w:val="28"/>
          <w:szCs w:val="28"/>
          <w:rtl/>
          <w:lang w:bidi="ar-MA"/>
        </w:rPr>
        <w:t>ن</w:t>
      </w:r>
      <w:r w:rsidR="008F771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و المستقر في 7</w:t>
      </w:r>
      <w:r w:rsidR="009F3E2B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 w:rsidR="008F7712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2C780F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 w:rsidR="008F771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- نقطة </w:t>
      </w:r>
      <w:r w:rsidR="009F3E2B">
        <w:rPr>
          <w:rFonts w:ascii="Times New Roman" w:hAnsi="Times New Roman" w:cs="Simplified Arabic" w:hint="cs"/>
          <w:sz w:val="28"/>
          <w:szCs w:val="28"/>
          <w:rtl/>
          <w:lang w:bidi="ar-MA"/>
        </w:rPr>
        <w:t>ارتفاعا ب</w:t>
      </w:r>
      <w:r w:rsidR="002C780F">
        <w:rPr>
          <w:rFonts w:ascii="Times New Roman" w:hAnsi="Times New Roman" w:cs="Simplified Arabic" w:hint="cs"/>
          <w:sz w:val="28"/>
          <w:szCs w:val="28"/>
          <w:rtl/>
          <w:lang w:bidi="ar-MA"/>
        </w:rPr>
        <w:t>0,3</w:t>
      </w:r>
      <w:r w:rsidR="009F3E2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6300C">
        <w:rPr>
          <w:rFonts w:ascii="Times New Roman" w:hAnsi="Times New Roman" w:cs="Simplified Arabic" w:hint="cs"/>
          <w:sz w:val="28"/>
          <w:szCs w:val="28"/>
          <w:rtl/>
          <w:lang w:bidi="ar-MA"/>
        </w:rPr>
        <w:t>نقطة</w:t>
      </w:r>
      <w:r w:rsidR="00B92FF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8F7712">
        <w:rPr>
          <w:rFonts w:ascii="Times New Roman" w:hAnsi="Times New Roman" w:cs="Simplified Arabic" w:hint="cs"/>
          <w:sz w:val="28"/>
          <w:szCs w:val="28"/>
          <w:rtl/>
          <w:lang w:bidi="ar-MA"/>
        </w:rPr>
        <w:t>بالمق</w:t>
      </w:r>
      <w:r w:rsidR="00A925B1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="008F771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رنة مع الفصل السابق </w:t>
      </w:r>
      <w:r w:rsidR="009F3E2B">
        <w:rPr>
          <w:rFonts w:ascii="Times New Roman" w:hAnsi="Times New Roman" w:cs="Simplified Arabic" w:hint="cs"/>
          <w:sz w:val="28"/>
          <w:szCs w:val="28"/>
          <w:rtl/>
          <w:lang w:bidi="ar-MA"/>
        </w:rPr>
        <w:t>و ب</w:t>
      </w:r>
      <w:r w:rsidR="002C780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1,6 </w:t>
      </w:r>
      <w:r w:rsidR="009F3E2B">
        <w:rPr>
          <w:rFonts w:ascii="Times New Roman" w:hAnsi="Times New Roman" w:cs="Simplified Arabic" w:hint="cs"/>
          <w:sz w:val="28"/>
          <w:szCs w:val="28"/>
          <w:rtl/>
          <w:lang w:bidi="ar-MA"/>
        </w:rPr>
        <w:t>نقط</w:t>
      </w:r>
      <w:r w:rsidR="009D4B40">
        <w:rPr>
          <w:rFonts w:ascii="Times New Roman" w:hAnsi="Times New Roman" w:cs="Simplified Arabic" w:hint="cs"/>
          <w:sz w:val="28"/>
          <w:szCs w:val="28"/>
          <w:rtl/>
          <w:lang w:bidi="ar-MA"/>
        </w:rPr>
        <w:t>ة</w:t>
      </w:r>
      <w:r w:rsidR="009F3E2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مقارنة </w:t>
      </w:r>
      <w:r w:rsidR="008F771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مع </w:t>
      </w:r>
      <w:r w:rsidR="00FF31A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نفس الفصل من 2014</w:t>
      </w:r>
      <w:r w:rsidR="008F7712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</w:p>
    <w:p w:rsidR="00467F18" w:rsidRDefault="00467F18" w:rsidP="00467F18">
      <w:pPr>
        <w:bidi/>
        <w:ind w:left="142"/>
        <w:jc w:val="both"/>
      </w:pPr>
      <w:r w:rsidRPr="00467F18">
        <w:rPr>
          <w:rFonts w:cs="Arial"/>
          <w:noProof/>
          <w:rtl/>
          <w:lang w:eastAsia="fr-FR"/>
        </w:rPr>
        <w:drawing>
          <wp:inline distT="0" distB="0" distL="0" distR="0">
            <wp:extent cx="5924550" cy="3038475"/>
            <wp:effectExtent l="19050" t="0" r="19050" b="0"/>
            <wp:docPr id="10" name="Graphique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30D41" w:rsidRDefault="00A30D41" w:rsidP="00A30D41">
      <w:pPr>
        <w:bidi/>
        <w:spacing w:line="380" w:lineRule="exact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فيما يلي تفصيل لنتائج مختلف </w:t>
      </w:r>
      <w:proofErr w:type="gramStart"/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المؤشرات</w:t>
      </w:r>
      <w:proofErr w:type="gramEnd"/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و تذكير بأهم المفاهيم.</w:t>
      </w:r>
    </w:p>
    <w:p w:rsidR="00091CBE" w:rsidRDefault="00091CBE" w:rsidP="00A30D41">
      <w:pPr>
        <w:bidi/>
        <w:rPr>
          <w:rFonts w:ascii="Times New Roman" w:hAnsi="Times New Roman" w:cs="Simplified Arabic"/>
          <w:sz w:val="28"/>
          <w:szCs w:val="28"/>
          <w:rtl/>
          <w:lang w:bidi="ar-MA"/>
        </w:rPr>
        <w:sectPr w:rsidR="00091CBE" w:rsidSect="00C5459B">
          <w:pgSz w:w="11906" w:h="16838" w:code="9"/>
          <w:pgMar w:top="1191" w:right="1418" w:bottom="1247" w:left="1418" w:header="567" w:footer="567" w:gutter="0"/>
          <w:cols w:space="708"/>
          <w:docGrid w:linePitch="360"/>
        </w:sectPr>
      </w:pPr>
    </w:p>
    <w:p w:rsidR="00091CBE" w:rsidRDefault="00091CBE" w:rsidP="00091CBE">
      <w:pPr>
        <w:bidi/>
        <w:ind w:firstLine="360"/>
        <w:jc w:val="center"/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ت</w:t>
      </w:r>
      <w:r w:rsidRPr="00DC2D0E"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  <w:t xml:space="preserve">طور مؤشر الثقة 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لدى ا</w:t>
      </w:r>
      <w:r w:rsidRPr="00DC2D0E"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  <w:t>لأسر المغربية</w:t>
      </w:r>
      <w:r w:rsidRPr="00DC2D0E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ومكوناته </w:t>
      </w:r>
    </w:p>
    <w:tbl>
      <w:tblPr>
        <w:tblW w:w="16020" w:type="dxa"/>
        <w:jc w:val="center"/>
        <w:tblInd w:w="2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57"/>
        <w:gridCol w:w="457"/>
        <w:gridCol w:w="447"/>
        <w:gridCol w:w="8"/>
        <w:gridCol w:w="458"/>
        <w:gridCol w:w="459"/>
        <w:gridCol w:w="459"/>
        <w:gridCol w:w="440"/>
        <w:gridCol w:w="19"/>
        <w:gridCol w:w="459"/>
        <w:gridCol w:w="459"/>
        <w:gridCol w:w="459"/>
        <w:gridCol w:w="445"/>
        <w:gridCol w:w="14"/>
        <w:gridCol w:w="459"/>
        <w:gridCol w:w="459"/>
        <w:gridCol w:w="459"/>
        <w:gridCol w:w="450"/>
        <w:gridCol w:w="9"/>
        <w:gridCol w:w="460"/>
        <w:gridCol w:w="459"/>
        <w:gridCol w:w="459"/>
        <w:gridCol w:w="453"/>
        <w:gridCol w:w="6"/>
        <w:gridCol w:w="459"/>
        <w:gridCol w:w="459"/>
        <w:gridCol w:w="459"/>
        <w:gridCol w:w="459"/>
        <w:gridCol w:w="459"/>
        <w:gridCol w:w="459"/>
        <w:gridCol w:w="459"/>
        <w:gridCol w:w="464"/>
        <w:gridCol w:w="459"/>
        <w:gridCol w:w="459"/>
        <w:gridCol w:w="459"/>
        <w:gridCol w:w="465"/>
        <w:gridCol w:w="1788"/>
      </w:tblGrid>
      <w:tr w:rsidR="00467F18" w:rsidRPr="00F22D86" w:rsidTr="00F25617">
        <w:trPr>
          <w:trHeight w:val="42"/>
          <w:jc w:val="center"/>
        </w:trPr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67F18" w:rsidRPr="0015506A" w:rsidRDefault="00467F18" w:rsidP="0015506A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15506A">
              <w:rPr>
                <w:rFonts w:asciiTheme="majorBidi" w:hAnsiTheme="majorBidi" w:cstheme="majorBidi" w:hint="cs"/>
                <w:b/>
                <w:bCs/>
                <w:color w:val="000000"/>
                <w:sz w:val="18"/>
                <w:szCs w:val="18"/>
                <w:rtl/>
              </w:rPr>
              <w:t>2015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7F18" w:rsidRPr="0015506A" w:rsidRDefault="00467F18" w:rsidP="0015506A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15506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201</w:t>
            </w:r>
            <w:r w:rsidRPr="0015506A">
              <w:rPr>
                <w:rFonts w:asciiTheme="majorBidi" w:hAnsiTheme="majorBidi" w:cstheme="majorBidi" w:hint="cs"/>
                <w:b/>
                <w:bCs/>
                <w:color w:val="000000"/>
                <w:sz w:val="18"/>
                <w:szCs w:val="18"/>
                <w:rtl/>
              </w:rPr>
              <w:t>4</w:t>
            </w:r>
          </w:p>
        </w:tc>
        <w:tc>
          <w:tcPr>
            <w:tcW w:w="1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7F18" w:rsidRPr="0015506A" w:rsidRDefault="00467F18" w:rsidP="0015506A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15506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18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8" w:rsidRPr="0015506A" w:rsidRDefault="00467F18" w:rsidP="0015506A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15506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2012</w:t>
            </w:r>
          </w:p>
        </w:tc>
        <w:tc>
          <w:tcPr>
            <w:tcW w:w="1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18" w:rsidRPr="0015506A" w:rsidRDefault="00467F18" w:rsidP="0015506A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15506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2011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18" w:rsidRPr="0015506A" w:rsidRDefault="00467F18" w:rsidP="0015506A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15506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2010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18" w:rsidRPr="0015506A" w:rsidRDefault="00467F18" w:rsidP="0015506A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15506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2009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18" w:rsidRPr="0015506A" w:rsidRDefault="00467F18" w:rsidP="0015506A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15506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2008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8" w:rsidRPr="00BE51A1" w:rsidRDefault="00467F18" w:rsidP="00BE51A1">
            <w:pPr>
              <w:bidi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المؤشر</w:t>
            </w:r>
            <w:proofErr w:type="gramEnd"/>
          </w:p>
        </w:tc>
      </w:tr>
      <w:tr w:rsidR="00467F18" w:rsidRPr="00BE51A1" w:rsidTr="00F25617">
        <w:trPr>
          <w:trHeight w:val="146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18" w:rsidRPr="00BE51A1" w:rsidRDefault="00467F18" w:rsidP="00BE51A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18"/>
                <w:szCs w:val="18"/>
                <w:rtl/>
              </w:rPr>
              <w:t>ف 3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18" w:rsidRPr="00BE51A1" w:rsidRDefault="00467F18" w:rsidP="00BE51A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BE51A1">
              <w:rPr>
                <w:rFonts w:asciiTheme="majorBidi" w:hAnsiTheme="majorBidi" w:cstheme="majorBidi" w:hint="cs"/>
                <w:b/>
                <w:bCs/>
                <w:color w:val="000000"/>
                <w:sz w:val="18"/>
                <w:szCs w:val="18"/>
                <w:rtl/>
              </w:rPr>
              <w:t xml:space="preserve">ف 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18" w:rsidRPr="00BE51A1" w:rsidRDefault="00467F18" w:rsidP="00BE51A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BE51A1">
              <w:rPr>
                <w:rFonts w:asciiTheme="majorBidi" w:hAnsiTheme="majorBidi" w:cstheme="majorBidi" w:hint="cs"/>
                <w:b/>
                <w:bCs/>
                <w:color w:val="000000"/>
                <w:sz w:val="18"/>
                <w:szCs w:val="18"/>
                <w:rtl/>
              </w:rPr>
              <w:t>ف 1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18" w:rsidRPr="00BE51A1" w:rsidRDefault="00467F18" w:rsidP="00BE51A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BE51A1">
              <w:rPr>
                <w:rFonts w:asciiTheme="majorBidi" w:hAnsiTheme="majorBidi" w:cstheme="majorBidi" w:hint="cs"/>
                <w:b/>
                <w:bCs/>
                <w:color w:val="000000"/>
                <w:sz w:val="18"/>
                <w:szCs w:val="18"/>
                <w:rtl/>
              </w:rPr>
              <w:t>ف 4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18" w:rsidRPr="00BE51A1" w:rsidRDefault="00467F18" w:rsidP="00BE51A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BE51A1">
              <w:rPr>
                <w:rFonts w:asciiTheme="majorBidi" w:hAnsiTheme="majorBidi" w:cstheme="majorBidi" w:hint="cs"/>
                <w:b/>
                <w:bCs/>
                <w:color w:val="000000"/>
                <w:sz w:val="18"/>
                <w:szCs w:val="18"/>
                <w:rtl/>
              </w:rPr>
              <w:t>ف 3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18" w:rsidRPr="00BE51A1" w:rsidRDefault="00467F18" w:rsidP="00BE51A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2</w:t>
            </w:r>
          </w:p>
        </w:tc>
        <w:tc>
          <w:tcPr>
            <w:tcW w:w="4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18" w:rsidRPr="00BE51A1" w:rsidRDefault="00467F18" w:rsidP="00BE51A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1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18" w:rsidRPr="00BE51A1" w:rsidRDefault="00467F18" w:rsidP="00BE51A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 xml:space="preserve">ف </w:t>
            </w:r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8" w:rsidRPr="00BE51A1" w:rsidRDefault="00467F18" w:rsidP="00BE51A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8" w:rsidRPr="00BE51A1" w:rsidRDefault="00467F18" w:rsidP="00BE51A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2</w:t>
            </w:r>
          </w:p>
        </w:tc>
        <w:tc>
          <w:tcPr>
            <w:tcW w:w="4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8" w:rsidRPr="00BE51A1" w:rsidRDefault="00467F18" w:rsidP="00BE51A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1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8" w:rsidRPr="00BE51A1" w:rsidRDefault="00467F18" w:rsidP="00BE51A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4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8" w:rsidRPr="00BE51A1" w:rsidRDefault="00467F18" w:rsidP="00BE51A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3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8" w:rsidRPr="00BE51A1" w:rsidRDefault="00467F18" w:rsidP="00BE51A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2</w:t>
            </w:r>
          </w:p>
        </w:tc>
        <w:tc>
          <w:tcPr>
            <w:tcW w:w="4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8" w:rsidRPr="00BE51A1" w:rsidRDefault="00467F18" w:rsidP="00BE51A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8" w:rsidRPr="00BE51A1" w:rsidRDefault="00467F18" w:rsidP="00BE51A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4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8" w:rsidRPr="00BE51A1" w:rsidRDefault="00467F18" w:rsidP="00BE51A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3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8" w:rsidRPr="00BE51A1" w:rsidRDefault="00467F18" w:rsidP="00BE51A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2</w:t>
            </w:r>
          </w:p>
        </w:tc>
        <w:tc>
          <w:tcPr>
            <w:tcW w:w="4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8" w:rsidRPr="00BE51A1" w:rsidRDefault="00467F18" w:rsidP="00BE51A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1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8" w:rsidRPr="00BE51A1" w:rsidRDefault="00467F18" w:rsidP="00BE51A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4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8" w:rsidRPr="00BE51A1" w:rsidRDefault="00467F18" w:rsidP="00BE51A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3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8" w:rsidRPr="00BE51A1" w:rsidRDefault="00467F18" w:rsidP="00BE51A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2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8" w:rsidRPr="00BE51A1" w:rsidRDefault="00467F18" w:rsidP="00BE51A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1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8" w:rsidRPr="00BE51A1" w:rsidRDefault="00467F18" w:rsidP="00BE51A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4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8" w:rsidRPr="00BE51A1" w:rsidRDefault="00467F18" w:rsidP="00BE51A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3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8" w:rsidRPr="00BE51A1" w:rsidRDefault="00467F18" w:rsidP="00BE51A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2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8" w:rsidRPr="00BE51A1" w:rsidRDefault="00467F18" w:rsidP="00BE51A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1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8" w:rsidRPr="00BE51A1" w:rsidRDefault="00467F18" w:rsidP="00BE51A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4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8" w:rsidRPr="00BE51A1" w:rsidRDefault="00467F18" w:rsidP="00BE51A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3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8" w:rsidRPr="00BE51A1" w:rsidRDefault="00467F18" w:rsidP="00BE51A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8" w:rsidRPr="00BE51A1" w:rsidRDefault="00467F18" w:rsidP="00BE51A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1</w:t>
            </w:r>
          </w:p>
        </w:tc>
        <w:tc>
          <w:tcPr>
            <w:tcW w:w="1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18" w:rsidRPr="00BE51A1" w:rsidRDefault="00467F18" w:rsidP="00BE51A1">
            <w:pP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67F18" w:rsidRPr="00BE51A1" w:rsidTr="00F25617">
        <w:trPr>
          <w:trHeight w:val="107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18" w:rsidRPr="007026E8" w:rsidRDefault="00467F18" w:rsidP="007026E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rtl/>
                <w:lang w:bidi="ar-MA"/>
              </w:rPr>
            </w:pPr>
            <w:r w:rsidRPr="00467F18">
              <w:rPr>
                <w:rFonts w:ascii="Calibri" w:hAnsi="Calibri"/>
                <w:b/>
                <w:bCs/>
                <w:sz w:val="16"/>
                <w:szCs w:val="16"/>
              </w:rPr>
              <w:t>76,3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18" w:rsidRPr="00D368D1" w:rsidRDefault="00467F18" w:rsidP="006E2615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368D1">
              <w:rPr>
                <w:rFonts w:ascii="Calibri" w:hAnsi="Calibri"/>
                <w:b/>
                <w:bCs/>
                <w:sz w:val="16"/>
                <w:szCs w:val="16"/>
              </w:rPr>
              <w:t>76,1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18" w:rsidRPr="00D368D1" w:rsidRDefault="00467F18" w:rsidP="006E2615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368D1">
              <w:rPr>
                <w:rFonts w:ascii="Calibri" w:hAnsi="Calibri"/>
                <w:b/>
                <w:bCs/>
                <w:sz w:val="16"/>
                <w:szCs w:val="16"/>
              </w:rPr>
              <w:t>73,7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18" w:rsidRPr="00D368D1" w:rsidRDefault="00467F18" w:rsidP="006E2615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rtl/>
              </w:rPr>
            </w:pPr>
            <w:r w:rsidRPr="00D368D1">
              <w:rPr>
                <w:rFonts w:ascii="Calibri" w:hAnsi="Calibri" w:hint="cs"/>
                <w:b/>
                <w:bCs/>
                <w:sz w:val="16"/>
                <w:szCs w:val="16"/>
                <w:rtl/>
              </w:rPr>
              <w:t>71.6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18" w:rsidRPr="00D368D1" w:rsidRDefault="00467F18" w:rsidP="006E2615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368D1">
              <w:rPr>
                <w:rFonts w:ascii="Calibri" w:hAnsi="Calibri" w:hint="cs"/>
                <w:b/>
                <w:bCs/>
                <w:sz w:val="16"/>
                <w:szCs w:val="16"/>
                <w:rtl/>
              </w:rPr>
              <w:t>73.1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18" w:rsidRPr="00D368D1" w:rsidRDefault="00467F18" w:rsidP="006E2615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368D1">
              <w:rPr>
                <w:rFonts w:ascii="Calibri" w:hAnsi="Calibri"/>
                <w:b/>
                <w:bCs/>
                <w:sz w:val="16"/>
                <w:szCs w:val="16"/>
              </w:rPr>
              <w:t>74,0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18" w:rsidRPr="00D368D1" w:rsidRDefault="00467F18" w:rsidP="006E2615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368D1">
              <w:rPr>
                <w:rFonts w:ascii="Calibri" w:hAnsi="Calibri"/>
                <w:b/>
                <w:bCs/>
                <w:sz w:val="16"/>
                <w:szCs w:val="16"/>
              </w:rPr>
              <w:t>74,1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18" w:rsidRPr="00D368D1" w:rsidRDefault="00467F18" w:rsidP="006E2615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368D1">
              <w:rPr>
                <w:rFonts w:ascii="Calibri" w:hAnsi="Calibri"/>
                <w:b/>
                <w:bCs/>
                <w:sz w:val="16"/>
                <w:szCs w:val="16"/>
              </w:rPr>
              <w:t>74,2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18" w:rsidRPr="00D368D1" w:rsidRDefault="00467F18" w:rsidP="006E2615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368D1">
              <w:rPr>
                <w:rFonts w:ascii="Calibri" w:hAnsi="Calibri"/>
                <w:b/>
                <w:bCs/>
                <w:sz w:val="16"/>
                <w:szCs w:val="16"/>
              </w:rPr>
              <w:t>75,4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18" w:rsidRPr="00D368D1" w:rsidRDefault="00467F18" w:rsidP="006E2615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368D1">
              <w:rPr>
                <w:rFonts w:ascii="Calibri" w:hAnsi="Calibri"/>
                <w:b/>
                <w:bCs/>
                <w:sz w:val="16"/>
                <w:szCs w:val="16"/>
              </w:rPr>
              <w:t>74,</w:t>
            </w:r>
            <w:r w:rsidRPr="00D368D1">
              <w:rPr>
                <w:rFonts w:ascii="Calibri" w:hAnsi="Calibri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18" w:rsidRPr="00D368D1" w:rsidRDefault="00467F18" w:rsidP="006E2615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368D1">
              <w:rPr>
                <w:rFonts w:ascii="Calibri" w:hAnsi="Calibri"/>
                <w:b/>
                <w:bCs/>
                <w:sz w:val="16"/>
                <w:szCs w:val="16"/>
              </w:rPr>
              <w:t>75,8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8" w:rsidRPr="00D368D1" w:rsidRDefault="00467F18" w:rsidP="006E2615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368D1">
              <w:rPr>
                <w:rFonts w:ascii="Calibri" w:hAnsi="Calibri"/>
                <w:b/>
                <w:bCs/>
                <w:sz w:val="16"/>
                <w:szCs w:val="16"/>
              </w:rPr>
              <w:t>78,4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8" w:rsidRPr="00D368D1" w:rsidRDefault="00467F18" w:rsidP="006E2615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368D1">
              <w:rPr>
                <w:rFonts w:ascii="Calibri" w:hAnsi="Calibri"/>
                <w:b/>
                <w:bCs/>
                <w:sz w:val="16"/>
                <w:szCs w:val="16"/>
              </w:rPr>
              <w:t>77,6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8" w:rsidRPr="00D368D1" w:rsidRDefault="00467F18" w:rsidP="006E2615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368D1">
              <w:rPr>
                <w:rFonts w:ascii="Calibri" w:hAnsi="Calibri"/>
                <w:b/>
                <w:bCs/>
                <w:sz w:val="16"/>
                <w:szCs w:val="16"/>
              </w:rPr>
              <w:t>80,7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8" w:rsidRPr="00D368D1" w:rsidRDefault="00467F18" w:rsidP="006E2615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368D1">
              <w:rPr>
                <w:rFonts w:ascii="Calibri" w:hAnsi="Calibri"/>
                <w:b/>
                <w:bCs/>
                <w:sz w:val="16"/>
                <w:szCs w:val="16"/>
              </w:rPr>
              <w:t>82,9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18" w:rsidRPr="00D368D1" w:rsidRDefault="00467F18" w:rsidP="006E2615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368D1">
              <w:rPr>
                <w:rFonts w:ascii="Calibri" w:hAnsi="Calibri"/>
                <w:b/>
                <w:bCs/>
                <w:sz w:val="16"/>
                <w:szCs w:val="16"/>
              </w:rPr>
              <w:t>84,5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18" w:rsidRPr="00D368D1" w:rsidRDefault="00467F18" w:rsidP="006E2615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368D1">
              <w:rPr>
                <w:rFonts w:ascii="Calibri" w:hAnsi="Calibri"/>
                <w:b/>
                <w:bCs/>
                <w:sz w:val="16"/>
                <w:szCs w:val="16"/>
              </w:rPr>
              <w:t>86,5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18" w:rsidRPr="00D368D1" w:rsidRDefault="00467F18" w:rsidP="006E2615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368D1">
              <w:rPr>
                <w:rFonts w:ascii="Calibri" w:hAnsi="Calibri"/>
                <w:b/>
                <w:bCs/>
                <w:sz w:val="16"/>
                <w:szCs w:val="16"/>
              </w:rPr>
              <w:t>85,8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18" w:rsidRPr="00D368D1" w:rsidRDefault="00467F18" w:rsidP="006E2615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368D1">
              <w:rPr>
                <w:rFonts w:ascii="Calibri" w:hAnsi="Calibri"/>
                <w:b/>
                <w:bCs/>
                <w:sz w:val="16"/>
                <w:szCs w:val="16"/>
              </w:rPr>
              <w:t>78,4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18" w:rsidRPr="00D368D1" w:rsidRDefault="00467F18" w:rsidP="006E2615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368D1">
              <w:rPr>
                <w:rFonts w:ascii="Calibri" w:hAnsi="Calibri"/>
                <w:b/>
                <w:bCs/>
                <w:sz w:val="16"/>
                <w:szCs w:val="16"/>
              </w:rPr>
              <w:t>74,7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18" w:rsidRPr="00D368D1" w:rsidRDefault="00467F18" w:rsidP="006E2615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368D1">
              <w:rPr>
                <w:rFonts w:ascii="Calibri" w:hAnsi="Calibri"/>
                <w:b/>
                <w:bCs/>
                <w:sz w:val="16"/>
                <w:szCs w:val="16"/>
              </w:rPr>
              <w:t>78,6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18" w:rsidRPr="00D368D1" w:rsidRDefault="00467F18" w:rsidP="006E2615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368D1">
              <w:rPr>
                <w:rFonts w:ascii="Calibri" w:hAnsi="Calibri"/>
                <w:b/>
                <w:bCs/>
                <w:sz w:val="16"/>
                <w:szCs w:val="16"/>
              </w:rPr>
              <w:t>78,8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18" w:rsidRPr="00D368D1" w:rsidRDefault="00467F18" w:rsidP="006E2615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368D1">
              <w:rPr>
                <w:rFonts w:ascii="Calibri" w:hAnsi="Calibri"/>
                <w:b/>
                <w:bCs/>
                <w:sz w:val="16"/>
                <w:szCs w:val="16"/>
              </w:rPr>
              <w:t>80,1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18" w:rsidRPr="00D368D1" w:rsidRDefault="00467F18" w:rsidP="006E2615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368D1">
              <w:rPr>
                <w:rFonts w:ascii="Calibri" w:hAnsi="Calibri"/>
                <w:b/>
                <w:bCs/>
                <w:sz w:val="16"/>
                <w:szCs w:val="16"/>
              </w:rPr>
              <w:t>79,5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18" w:rsidRPr="00D368D1" w:rsidRDefault="00467F18" w:rsidP="006E2615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368D1">
              <w:rPr>
                <w:rFonts w:ascii="Calibri" w:hAnsi="Calibri"/>
                <w:b/>
                <w:bCs/>
                <w:sz w:val="16"/>
                <w:szCs w:val="16"/>
              </w:rPr>
              <w:t>79,1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18" w:rsidRPr="00D368D1" w:rsidRDefault="00467F18" w:rsidP="006E2615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368D1">
              <w:rPr>
                <w:rFonts w:ascii="Calibri" w:hAnsi="Calibri"/>
                <w:b/>
                <w:bCs/>
                <w:sz w:val="16"/>
                <w:szCs w:val="16"/>
              </w:rPr>
              <w:t>77,6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18" w:rsidRPr="00D368D1" w:rsidRDefault="00467F18" w:rsidP="006E2615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368D1">
              <w:rPr>
                <w:rFonts w:ascii="Calibri" w:hAnsi="Calibri"/>
                <w:b/>
                <w:bCs/>
                <w:sz w:val="16"/>
                <w:szCs w:val="16"/>
              </w:rPr>
              <w:t>76,9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18" w:rsidRPr="00D368D1" w:rsidRDefault="00467F18" w:rsidP="006E2615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368D1">
              <w:rPr>
                <w:rFonts w:ascii="Calibri" w:hAnsi="Calibri"/>
                <w:b/>
                <w:bCs/>
                <w:sz w:val="16"/>
                <w:szCs w:val="16"/>
              </w:rPr>
              <w:t>80,1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18" w:rsidRPr="00D368D1" w:rsidRDefault="00467F18" w:rsidP="006E2615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368D1">
              <w:rPr>
                <w:rFonts w:ascii="Calibri" w:hAnsi="Calibri"/>
                <w:b/>
                <w:bCs/>
                <w:sz w:val="16"/>
                <w:szCs w:val="16"/>
              </w:rPr>
              <w:t>75,6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18" w:rsidRPr="00D368D1" w:rsidRDefault="00467F18" w:rsidP="006E2615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368D1">
              <w:rPr>
                <w:rFonts w:ascii="Calibri" w:hAnsi="Calibri"/>
                <w:b/>
                <w:bCs/>
                <w:sz w:val="16"/>
                <w:szCs w:val="16"/>
              </w:rPr>
              <w:t>77,7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18" w:rsidRPr="00D368D1" w:rsidRDefault="00467F18" w:rsidP="006E2615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368D1">
              <w:rPr>
                <w:rFonts w:ascii="Calibri" w:hAnsi="Calibri"/>
                <w:b/>
                <w:bCs/>
                <w:sz w:val="16"/>
                <w:szCs w:val="16"/>
              </w:rPr>
              <w:t>85,9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18" w:rsidRPr="00BE51A1" w:rsidRDefault="00467F18" w:rsidP="006E2615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مؤشر</w:t>
            </w:r>
            <w:proofErr w:type="gramEnd"/>
            <w:r w:rsidRPr="00BE51A1">
              <w:rPr>
                <w:rFonts w:asciiTheme="majorBidi" w:hAnsiTheme="majorBidi" w:cstheme="majorBidi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ثقة الأسر المغربية</w:t>
            </w:r>
          </w:p>
        </w:tc>
      </w:tr>
      <w:tr w:rsidR="00467F18" w:rsidRPr="00BE51A1" w:rsidTr="00F25617">
        <w:trPr>
          <w:trHeight w:val="91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18" w:rsidRPr="00467F18" w:rsidRDefault="003873F9" w:rsidP="003873F9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D368D1">
              <w:rPr>
                <w:rFonts w:ascii="Calibri" w:hAnsi="Calibri"/>
                <w:b/>
                <w:bCs/>
                <w:sz w:val="14"/>
                <w:szCs w:val="14"/>
              </w:rPr>
              <w:t>-6</w:t>
            </w:r>
            <w:r>
              <w:rPr>
                <w:rFonts w:ascii="Calibri" w:hAnsi="Calibri"/>
                <w:b/>
                <w:bCs/>
                <w:sz w:val="14"/>
                <w:szCs w:val="14"/>
              </w:rPr>
              <w:t>6</w:t>
            </w:r>
            <w:r w:rsidRPr="00D368D1">
              <w:rPr>
                <w:rFonts w:ascii="Calibri" w:hAnsi="Calibri"/>
                <w:b/>
                <w:bCs/>
                <w:sz w:val="14"/>
                <w:szCs w:val="14"/>
              </w:rPr>
              <w:t>,</w:t>
            </w:r>
            <w:r>
              <w:rPr>
                <w:rFonts w:ascii="Calibri" w:hAnsi="Calibr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18" w:rsidRPr="00D368D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D368D1">
              <w:rPr>
                <w:rFonts w:ascii="Calibri" w:hAnsi="Calibri"/>
                <w:b/>
                <w:bCs/>
                <w:sz w:val="14"/>
                <w:szCs w:val="14"/>
              </w:rPr>
              <w:t>-67,1</w:t>
            </w:r>
          </w:p>
        </w:tc>
        <w:tc>
          <w:tcPr>
            <w:tcW w:w="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-65,2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-68,0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-68.8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-66,5</w:t>
            </w:r>
          </w:p>
        </w:tc>
        <w:tc>
          <w:tcPr>
            <w:tcW w:w="4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-69,1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-68,2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-69,8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-67,8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-61,7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-58,1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-56,7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-48,6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-44,1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-41,6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-41,0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-46,0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-52,4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-52,3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-56,1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-61,0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-59,2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-57,5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-57,9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-59,1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-51,0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-51,1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-51,6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-56,6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-52,1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18" w:rsidRPr="00BE51A1" w:rsidRDefault="00467F18" w:rsidP="006E2615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التطور المستقبلي للبطالة</w:t>
            </w:r>
          </w:p>
        </w:tc>
      </w:tr>
      <w:tr w:rsidR="003873F9" w:rsidRPr="00BE51A1" w:rsidTr="00F25617">
        <w:trPr>
          <w:trHeight w:val="2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F9" w:rsidRPr="00467F18" w:rsidRDefault="003873F9" w:rsidP="001F4F9F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67F18">
              <w:rPr>
                <w:rFonts w:ascii="Calibri" w:hAnsi="Calibri"/>
                <w:b/>
                <w:bCs/>
                <w:sz w:val="14"/>
                <w:szCs w:val="14"/>
              </w:rPr>
              <w:t>-15,1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F9" w:rsidRPr="00D368D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D368D1">
              <w:rPr>
                <w:rFonts w:ascii="Calibri" w:hAnsi="Calibri"/>
                <w:b/>
                <w:bCs/>
                <w:sz w:val="14"/>
                <w:szCs w:val="14"/>
              </w:rPr>
              <w:t>-12,8</w:t>
            </w:r>
          </w:p>
        </w:tc>
        <w:tc>
          <w:tcPr>
            <w:tcW w:w="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-14,1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-16,5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-17.4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-17,7</w:t>
            </w:r>
          </w:p>
        </w:tc>
        <w:tc>
          <w:tcPr>
            <w:tcW w:w="4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-18,1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-19,9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-21,2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-23,1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-29,2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-28,1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-27,9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-21,8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-26,2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-20,2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-13,4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-17,0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-26,1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-37,2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-27,9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-28,6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-25,7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-26,5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-25,7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-29,1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-36,7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-29,4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-31,1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-25,2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-10,4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F9" w:rsidRPr="00BE51A1" w:rsidRDefault="003873F9" w:rsidP="006E2615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التطور السابق لمستوى المعيشة بصفة عامة</w:t>
            </w:r>
          </w:p>
        </w:tc>
      </w:tr>
      <w:tr w:rsidR="003873F9" w:rsidRPr="00BE51A1" w:rsidTr="00F25617">
        <w:trPr>
          <w:trHeight w:val="313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F9" w:rsidRPr="00467F18" w:rsidRDefault="003873F9" w:rsidP="00B23E2B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67F18">
              <w:rPr>
                <w:rFonts w:ascii="Calibri" w:hAnsi="Calibri"/>
                <w:b/>
                <w:bCs/>
                <w:sz w:val="14"/>
                <w:szCs w:val="14"/>
              </w:rPr>
              <w:t>-7,7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F9" w:rsidRPr="00D368D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D368D1">
              <w:rPr>
                <w:rFonts w:ascii="Calibri" w:hAnsi="Calibri"/>
                <w:b/>
                <w:bCs/>
                <w:sz w:val="14"/>
                <w:szCs w:val="14"/>
              </w:rPr>
              <w:t>-7,3</w:t>
            </w:r>
          </w:p>
        </w:tc>
        <w:tc>
          <w:tcPr>
            <w:tcW w:w="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-8,9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-12,7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-13.1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-13,1</w:t>
            </w:r>
          </w:p>
        </w:tc>
        <w:tc>
          <w:tcPr>
            <w:tcW w:w="4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-11,4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-7,9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-3,1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-4,2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-5,1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-1,2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-3,2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9,0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11,2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13,1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11,9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18,1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-1,9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-11,4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0,2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2,7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0,4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2,2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0,1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-3,5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-9,3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-3,5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-21,4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-11,5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14,4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F9" w:rsidRPr="00BE51A1" w:rsidRDefault="003873F9" w:rsidP="006E2615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آفاق تطور مستوى المعيشة بصفة عامة</w:t>
            </w:r>
          </w:p>
        </w:tc>
      </w:tr>
      <w:tr w:rsidR="003873F9" w:rsidRPr="00BE51A1" w:rsidTr="00F25617">
        <w:trPr>
          <w:trHeight w:val="2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F9" w:rsidRPr="00467F18" w:rsidRDefault="003873F9" w:rsidP="00B23E2B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67F18">
              <w:rPr>
                <w:rFonts w:ascii="Calibri" w:hAnsi="Calibri"/>
                <w:b/>
                <w:bCs/>
                <w:sz w:val="14"/>
                <w:szCs w:val="14"/>
              </w:rPr>
              <w:t>-34,2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F9" w:rsidRPr="00D368D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D368D1">
              <w:rPr>
                <w:rFonts w:ascii="Calibri" w:hAnsi="Calibri"/>
                <w:b/>
                <w:bCs/>
                <w:sz w:val="14"/>
                <w:szCs w:val="14"/>
              </w:rPr>
              <w:t>-36,0</w:t>
            </w:r>
          </w:p>
        </w:tc>
        <w:tc>
          <w:tcPr>
            <w:tcW w:w="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-37,0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-38,1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-33.1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-28,9</w:t>
            </w:r>
          </w:p>
        </w:tc>
        <w:tc>
          <w:tcPr>
            <w:tcW w:w="4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-31,3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-31,8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-29,5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-31,7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-28,3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-29,3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-29,5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-37,4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-32,5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-38,5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-36,4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-39,0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-39,9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-44,3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-36,0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-37,5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-34,8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-42,6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-43,4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-46,5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-41,8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-39,1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-37,5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-34,3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-30,0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F9" w:rsidRPr="00BE51A1" w:rsidRDefault="003873F9" w:rsidP="006E2615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فرص اقتناء السلع المستديمة</w:t>
            </w:r>
          </w:p>
        </w:tc>
      </w:tr>
      <w:tr w:rsidR="003873F9" w:rsidRPr="00BE51A1" w:rsidTr="00F25617">
        <w:trPr>
          <w:trHeight w:val="2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F9" w:rsidRPr="00467F18" w:rsidRDefault="003873F9" w:rsidP="00B23E2B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67F18">
              <w:rPr>
                <w:rFonts w:ascii="Calibri" w:hAnsi="Calibri"/>
                <w:b/>
                <w:bCs/>
                <w:sz w:val="14"/>
                <w:szCs w:val="14"/>
              </w:rPr>
              <w:t>-25,1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F9" w:rsidRPr="00D368D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D368D1">
              <w:rPr>
                <w:rFonts w:ascii="Calibri" w:hAnsi="Calibri"/>
                <w:b/>
                <w:bCs/>
                <w:sz w:val="14"/>
                <w:szCs w:val="14"/>
              </w:rPr>
              <w:t>-28,0</w:t>
            </w:r>
          </w:p>
        </w:tc>
        <w:tc>
          <w:tcPr>
            <w:tcW w:w="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-32,4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-30,6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-28.3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-29,7</w:t>
            </w:r>
          </w:p>
        </w:tc>
        <w:tc>
          <w:tcPr>
            <w:tcW w:w="4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-31,3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-29,5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-29,5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-30,2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-29,8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-29,4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-30,8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-31,0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-25,4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-25,7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-24,3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-27,1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-30,6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-28,1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-30,0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-27,6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-27,5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-25,3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-28,3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-26,9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-31,3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-33,1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-34,4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-32,9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-33,0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F9" w:rsidRPr="00BE51A1" w:rsidRDefault="003873F9" w:rsidP="006E2615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الوضعية المالية الحالية للأسرة</w:t>
            </w:r>
          </w:p>
        </w:tc>
      </w:tr>
      <w:tr w:rsidR="003873F9" w:rsidRPr="00BE51A1" w:rsidTr="00F25617">
        <w:trPr>
          <w:trHeight w:val="2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F9" w:rsidRPr="00467F18" w:rsidRDefault="003873F9" w:rsidP="00B23E2B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67F18">
              <w:rPr>
                <w:rFonts w:ascii="Calibri" w:hAnsi="Calibri"/>
                <w:b/>
                <w:bCs/>
                <w:sz w:val="14"/>
                <w:szCs w:val="14"/>
              </w:rPr>
              <w:t>-20,8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F9" w:rsidRPr="00D368D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D368D1">
              <w:rPr>
                <w:rFonts w:ascii="Calibri" w:hAnsi="Calibri"/>
                <w:b/>
                <w:bCs/>
                <w:sz w:val="14"/>
                <w:szCs w:val="14"/>
              </w:rPr>
              <w:t>-20.2</w:t>
            </w:r>
          </w:p>
        </w:tc>
        <w:tc>
          <w:tcPr>
            <w:tcW w:w="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-27,0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-29,2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-25.8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-23,3</w:t>
            </w:r>
          </w:p>
        </w:tc>
        <w:tc>
          <w:tcPr>
            <w:tcW w:w="4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-21,3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-21,9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-21,9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-23,8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-19,6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-15,7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-16,7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-16,6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-14,1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-9,8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-6,4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-8,9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-10,5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-12,8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-7,5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-7,9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-10,0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-11,0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-8,3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-13,4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-18,4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-9,5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-11,7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-11,4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F9" w:rsidRPr="00BE51A1" w:rsidRDefault="003873F9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-11,8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F9" w:rsidRPr="00BE51A1" w:rsidRDefault="003873F9" w:rsidP="006E2615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التطور السابق للوضعية المالية للأسرة</w:t>
            </w:r>
          </w:p>
        </w:tc>
      </w:tr>
      <w:tr w:rsidR="00467F18" w:rsidRPr="00BE51A1" w:rsidTr="00F25617">
        <w:trPr>
          <w:trHeight w:val="2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18" w:rsidRPr="00467F18" w:rsidRDefault="003873F9" w:rsidP="003873F9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sz w:val="14"/>
                <w:szCs w:val="14"/>
              </w:rPr>
              <w:t>3</w:t>
            </w:r>
            <w:r w:rsidR="00467F18" w:rsidRPr="00467F18">
              <w:rPr>
                <w:rFonts w:ascii="Calibri" w:hAnsi="Calibri"/>
                <w:b/>
                <w:bCs/>
                <w:sz w:val="14"/>
                <w:szCs w:val="14"/>
              </w:rPr>
              <w:t>,</w:t>
            </w:r>
            <w:r>
              <w:rPr>
                <w:rFonts w:ascii="Calibri" w:hAnsi="Calibri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18" w:rsidRPr="00D368D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D368D1">
              <w:rPr>
                <w:rFonts w:ascii="Calibri" w:hAnsi="Calibri"/>
                <w:b/>
                <w:bCs/>
                <w:sz w:val="14"/>
                <w:szCs w:val="14"/>
              </w:rPr>
              <w:t>4,2</w:t>
            </w:r>
          </w:p>
        </w:tc>
        <w:tc>
          <w:tcPr>
            <w:tcW w:w="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0,1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-3,9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-1.5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-2,7</w:t>
            </w:r>
          </w:p>
        </w:tc>
        <w:tc>
          <w:tcPr>
            <w:tcW w:w="4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1,2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-1,7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2,8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0,7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4,5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10,6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7,7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11,1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11,2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14,0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15,1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20,4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10,2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9,4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7,8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11,8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17,8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17,1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17,5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26,8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26,7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16,6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15,6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23,9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18" w:rsidRPr="00BE51A1" w:rsidRDefault="00467F18" w:rsidP="006E2615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التطور المرتقب للوضعية المالية للأسرة</w:t>
            </w:r>
          </w:p>
        </w:tc>
      </w:tr>
      <w:tr w:rsidR="00F25617" w:rsidRPr="00091CBE" w:rsidTr="00F25617">
        <w:trPr>
          <w:trHeight w:val="88"/>
          <w:jc w:val="center"/>
        </w:trPr>
        <w:tc>
          <w:tcPr>
            <w:tcW w:w="16020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617" w:rsidRPr="00BE51A1" w:rsidRDefault="00F25617" w:rsidP="00F25617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proofErr w:type="gramStart"/>
            <w:r w:rsidRPr="00BE51A1">
              <w:rPr>
                <w:rFonts w:ascii="Calibri" w:hAnsi="Calibri"/>
                <w:b/>
                <w:bCs/>
                <w:rtl/>
              </w:rPr>
              <w:t>أرصـــدة</w:t>
            </w:r>
            <w:proofErr w:type="gramEnd"/>
            <w:r w:rsidRPr="00BE51A1">
              <w:rPr>
                <w:rFonts w:ascii="Calibri" w:hAnsi="Calibri"/>
                <w:b/>
                <w:bCs/>
                <w:rtl/>
              </w:rPr>
              <w:t xml:space="preserve"> أخـــرى</w:t>
            </w:r>
          </w:p>
        </w:tc>
      </w:tr>
      <w:tr w:rsidR="00467F18" w:rsidRPr="00BE51A1" w:rsidTr="00F25617">
        <w:trPr>
          <w:trHeight w:val="10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18" w:rsidRPr="00467F18" w:rsidRDefault="00467F18" w:rsidP="007026E8">
            <w:pPr>
              <w:ind w:left="-6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67F18">
              <w:rPr>
                <w:rFonts w:ascii="Calibri" w:hAnsi="Calibri"/>
                <w:b/>
                <w:bCs/>
                <w:sz w:val="14"/>
                <w:szCs w:val="14"/>
              </w:rPr>
              <w:t>-75,3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18" w:rsidRPr="00D368D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D368D1">
              <w:rPr>
                <w:rFonts w:ascii="Calibri" w:hAnsi="Calibri"/>
                <w:b/>
                <w:bCs/>
                <w:sz w:val="14"/>
                <w:szCs w:val="14"/>
              </w:rPr>
              <w:t>-75.6</w:t>
            </w:r>
          </w:p>
        </w:tc>
        <w:tc>
          <w:tcPr>
            <w:tcW w:w="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</w:t>
            </w:r>
            <w:r w:rsidRPr="00BE51A1">
              <w:rPr>
                <w:rFonts w:ascii="Calibri" w:hAnsi="Calibri" w:hint="cs"/>
                <w:b/>
                <w:bCs/>
                <w:sz w:val="14"/>
                <w:szCs w:val="14"/>
                <w:rtl/>
              </w:rPr>
              <w:t>77.2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</w:t>
            </w:r>
            <w:r w:rsidRPr="00BE51A1">
              <w:rPr>
                <w:rFonts w:ascii="Calibri" w:hAnsi="Calibri" w:hint="cs"/>
                <w:b/>
                <w:bCs/>
                <w:sz w:val="14"/>
                <w:szCs w:val="14"/>
                <w:rtl/>
              </w:rPr>
              <w:t>77.2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-76.9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-78,0</w:t>
            </w:r>
          </w:p>
        </w:tc>
        <w:tc>
          <w:tcPr>
            <w:tcW w:w="4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-77,6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-76,0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-76,0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-73,4</w:t>
            </w:r>
          </w:p>
        </w:tc>
        <w:tc>
          <w:tcPr>
            <w:tcW w:w="4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-76,1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-70,0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-73,6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-71,5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-69,8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  <w:rtl/>
                <w:lang w:bidi="ar-MA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-73,0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-72,6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-58,8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-73,4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-70,2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-62,2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-56,8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-46,5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-47,9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-50,9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-33,5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-34,9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-49,7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-78,9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-77,7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-74,1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18" w:rsidRPr="00BE51A1" w:rsidRDefault="00467F18" w:rsidP="006E2615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 xml:space="preserve">التطور المرتقب </w:t>
            </w:r>
            <w:proofErr w:type="spellStart"/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لاثمنة</w:t>
            </w:r>
            <w:proofErr w:type="spellEnd"/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 xml:space="preserve"> المواد الغذائية</w:t>
            </w:r>
          </w:p>
        </w:tc>
      </w:tr>
      <w:tr w:rsidR="00467F18" w:rsidRPr="00BE51A1" w:rsidTr="00F25617">
        <w:trPr>
          <w:trHeight w:val="88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18" w:rsidRPr="00467F18" w:rsidRDefault="00467F18" w:rsidP="007026E8">
            <w:pPr>
              <w:ind w:left="-6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67F18">
              <w:rPr>
                <w:rFonts w:ascii="Calibri" w:hAnsi="Calibri"/>
                <w:b/>
                <w:bCs/>
                <w:sz w:val="14"/>
                <w:szCs w:val="14"/>
              </w:rPr>
              <w:t>-84,3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18" w:rsidRPr="00D368D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D368D1">
              <w:rPr>
                <w:rFonts w:ascii="Calibri" w:hAnsi="Calibri"/>
                <w:b/>
                <w:bCs/>
                <w:sz w:val="14"/>
                <w:szCs w:val="14"/>
              </w:rPr>
              <w:t>-85,3</w:t>
            </w:r>
          </w:p>
        </w:tc>
        <w:tc>
          <w:tcPr>
            <w:tcW w:w="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</w:t>
            </w:r>
            <w:r w:rsidRPr="00BE51A1">
              <w:rPr>
                <w:rFonts w:ascii="Calibri" w:hAnsi="Calibri" w:hint="cs"/>
                <w:b/>
                <w:bCs/>
                <w:sz w:val="14"/>
                <w:szCs w:val="14"/>
                <w:rtl/>
              </w:rPr>
              <w:t>87.</w:t>
            </w:r>
            <w:r>
              <w:rPr>
                <w:rFonts w:ascii="Calibri" w:hAnsi="Calibr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</w:t>
            </w:r>
            <w:r w:rsidRPr="00BE51A1">
              <w:rPr>
                <w:rFonts w:ascii="Calibri" w:hAnsi="Calibri" w:hint="cs"/>
                <w:b/>
                <w:bCs/>
                <w:sz w:val="14"/>
                <w:szCs w:val="14"/>
                <w:rtl/>
              </w:rPr>
              <w:t>84.5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-81.8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-84,1</w:t>
            </w:r>
          </w:p>
        </w:tc>
        <w:tc>
          <w:tcPr>
            <w:tcW w:w="4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-89,4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-90,8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-90,5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-8</w:t>
            </w:r>
            <w:r w:rsidRPr="00BE51A1">
              <w:rPr>
                <w:rFonts w:ascii="Calibri" w:hAnsi="Calibri" w:hint="cs"/>
                <w:b/>
                <w:bCs/>
                <w:sz w:val="14"/>
                <w:szCs w:val="14"/>
                <w:rtl/>
              </w:rPr>
              <w:t>9</w:t>
            </w: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,</w:t>
            </w:r>
            <w:r w:rsidRPr="00BE51A1">
              <w:rPr>
                <w:rFonts w:ascii="Calibri" w:hAnsi="Calibri" w:hint="cs"/>
                <w:b/>
                <w:bCs/>
                <w:sz w:val="14"/>
                <w:szCs w:val="14"/>
                <w:rtl/>
              </w:rPr>
              <w:t>0</w:t>
            </w:r>
          </w:p>
        </w:tc>
        <w:tc>
          <w:tcPr>
            <w:tcW w:w="4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-91,6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-90,6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-91,7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-91,1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-91,6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-92,5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-89,9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-87,2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-95,5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-90,9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-89,7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-87,8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-79,5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-83,3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-85,7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-87,2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-94,0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-96,2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-98,0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-95,9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-93,6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18" w:rsidRPr="00BE51A1" w:rsidRDefault="00467F18" w:rsidP="006E2615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 xml:space="preserve">التطور السابق </w:t>
            </w:r>
            <w:proofErr w:type="spellStart"/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لاثمنة</w:t>
            </w:r>
            <w:proofErr w:type="spellEnd"/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 xml:space="preserve"> المواد الغذائية</w:t>
            </w:r>
          </w:p>
        </w:tc>
      </w:tr>
      <w:tr w:rsidR="00467F18" w:rsidRPr="00BE51A1" w:rsidTr="00F25617">
        <w:trPr>
          <w:trHeight w:val="76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18" w:rsidRPr="0028485A" w:rsidRDefault="00467F18" w:rsidP="00A45995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28485A">
              <w:rPr>
                <w:rFonts w:ascii="Arial" w:hAnsi="Arial" w:cs="Arial"/>
                <w:color w:val="000000" w:themeColor="text1"/>
                <w:sz w:val="12"/>
                <w:szCs w:val="12"/>
              </w:rPr>
              <w:t>-70,</w:t>
            </w:r>
            <w:r w:rsidR="00A45995">
              <w:rPr>
                <w:rFonts w:ascii="Arial" w:hAnsi="Arial" w:cs="Arial" w:hint="cs"/>
                <w:color w:val="000000" w:themeColor="text1"/>
                <w:sz w:val="12"/>
                <w:szCs w:val="12"/>
                <w:rtl/>
              </w:rPr>
              <w:t>6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18" w:rsidRPr="00D368D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D368D1">
              <w:rPr>
                <w:rFonts w:ascii="Calibri" w:hAnsi="Calibri"/>
                <w:b/>
                <w:bCs/>
                <w:sz w:val="14"/>
                <w:szCs w:val="14"/>
              </w:rPr>
              <w:t>-67,4</w:t>
            </w:r>
          </w:p>
        </w:tc>
        <w:tc>
          <w:tcPr>
            <w:tcW w:w="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</w:t>
            </w:r>
            <w:r w:rsidRPr="00BE51A1">
              <w:rPr>
                <w:rFonts w:ascii="Calibri" w:hAnsi="Calibri" w:hint="cs"/>
                <w:b/>
                <w:bCs/>
                <w:sz w:val="14"/>
                <w:szCs w:val="14"/>
                <w:rtl/>
              </w:rPr>
              <w:t>69,8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-71.1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-74,0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-70,2</w:t>
            </w:r>
          </w:p>
        </w:tc>
        <w:tc>
          <w:tcPr>
            <w:tcW w:w="4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-66,6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-66,7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-69,1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-70,3</w:t>
            </w:r>
          </w:p>
        </w:tc>
        <w:tc>
          <w:tcPr>
            <w:tcW w:w="4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-67,0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-64,5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-65,3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-63,5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-62,5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-64,7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-64,9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-63,3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-61,7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-66,6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-67,6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-61,1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-56,6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-58,5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-57,8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-57,1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-56,8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-56,7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-60,7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-61,3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18" w:rsidRPr="00BE51A1" w:rsidRDefault="00467F18" w:rsidP="006E2615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E51A1">
              <w:rPr>
                <w:rFonts w:ascii="Calibri" w:hAnsi="Calibri"/>
                <w:b/>
                <w:bCs/>
                <w:sz w:val="14"/>
                <w:szCs w:val="14"/>
              </w:rPr>
              <w:t>-61,2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18" w:rsidRPr="00BE51A1" w:rsidRDefault="00467F18" w:rsidP="006E2615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BE51A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قدرة الأسر على الادخار خلال الأشهر المقبلة</w:t>
            </w:r>
          </w:p>
        </w:tc>
      </w:tr>
    </w:tbl>
    <w:p w:rsidR="00091CBE" w:rsidRDefault="00091CBE" w:rsidP="00091CBE">
      <w:pPr>
        <w:bidi/>
        <w:jc w:val="right"/>
        <w:rPr>
          <w:rFonts w:asciiTheme="majorBidi" w:hAnsiTheme="majorBidi" w:cs="Simplified Arabic"/>
          <w:b/>
          <w:bCs/>
          <w:sz w:val="28"/>
          <w:szCs w:val="28"/>
          <w:rtl/>
          <w:lang w:bidi="ar-MA"/>
        </w:rPr>
        <w:sectPr w:rsidR="00091CBE" w:rsidSect="00F25617">
          <w:pgSz w:w="16838" w:h="11906" w:orient="landscape" w:code="9"/>
          <w:pgMar w:top="1418" w:right="1418" w:bottom="993" w:left="1276" w:header="709" w:footer="709" w:gutter="0"/>
          <w:cols w:space="708"/>
          <w:docGrid w:linePitch="360"/>
        </w:sectPr>
      </w:pPr>
    </w:p>
    <w:p w:rsidR="00091CBE" w:rsidRDefault="00091CBE" w:rsidP="00091CBE">
      <w:pPr>
        <w:rPr>
          <w:lang w:bidi="ar-MA"/>
        </w:rPr>
      </w:pPr>
    </w:p>
    <w:tbl>
      <w:tblPr>
        <w:tblpPr w:leftFromText="141" w:rightFromText="141" w:vertAnchor="text" w:horzAnchor="margin" w:tblpY="2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31"/>
      </w:tblGrid>
      <w:tr w:rsidR="00C5459B" w:rsidRPr="00DC2D0E" w:rsidTr="00C5459B">
        <w:trPr>
          <w:trHeight w:val="7087"/>
        </w:trPr>
        <w:tc>
          <w:tcPr>
            <w:tcW w:w="9131" w:type="dxa"/>
          </w:tcPr>
          <w:p w:rsidR="00C5459B" w:rsidRPr="004B7848" w:rsidRDefault="00C5459B" w:rsidP="00C5459B">
            <w:pPr>
              <w:bidi/>
              <w:ind w:left="360"/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للتذكير </w:t>
            </w:r>
            <w:proofErr w:type="gramStart"/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فإن</w:t>
            </w:r>
            <w:proofErr w:type="gramEnd"/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:</w:t>
            </w:r>
          </w:p>
          <w:p w:rsidR="00C5459B" w:rsidRDefault="00C5459B" w:rsidP="00C5459B">
            <w:pPr>
              <w:pStyle w:val="Paragraphedeliste"/>
              <w:numPr>
                <w:ilvl w:val="0"/>
                <w:numId w:val="5"/>
              </w:numPr>
              <w:bidi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الأسئلة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المطروحة تعتبر 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>كيفية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</w:t>
            </w:r>
            <w:proofErr w:type="gramStart"/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تتم</w:t>
            </w:r>
            <w:proofErr w:type="gramEnd"/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الأجوبة عليها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 بثلاث خيارات (تحسن، استقرار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أو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 تدهور).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</w:t>
            </w:r>
            <w:proofErr w:type="gramStart"/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>تتعلق</w:t>
            </w:r>
            <w:proofErr w:type="gramEnd"/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 التغييرات </w:t>
            </w:r>
            <w:proofErr w:type="spellStart"/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>بـ</w:t>
            </w:r>
            <w:proofErr w:type="spellEnd"/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 12 شهرا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و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تقدم النتائج على شكل أرصدة (الفرق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بين 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نسب الأجوبة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"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>تحسن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"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lang w:bidi="ar-MA"/>
              </w:rPr>
              <w:t xml:space="preserve">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و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الأجوبة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"تدهو</w:t>
            </w:r>
            <w:r w:rsidRPr="004B7848">
              <w:rPr>
                <w:rFonts w:ascii="Times New Roman" w:hAnsi="Times New Roman" w:cs="Simplified Arabic" w:hint="eastAsia"/>
                <w:sz w:val="20"/>
                <w:szCs w:val="20"/>
                <w:rtl/>
                <w:lang w:bidi="ar-MA"/>
              </w:rPr>
              <w:t>ر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"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>).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</w:t>
            </w:r>
            <w:proofErr w:type="gramStart"/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و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>لا</w:t>
            </w:r>
            <w:proofErr w:type="gramEnd"/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يحلل مستوى الأرصدة مباشرة بل أن تطورها هو المعتمد في التحليل.</w:t>
            </w:r>
          </w:p>
          <w:p w:rsidR="00C5459B" w:rsidRPr="004B7848" w:rsidRDefault="00C5459B" w:rsidP="00C5459B">
            <w:pPr>
              <w:pStyle w:val="Paragraphedeliste"/>
              <w:numPr>
                <w:ilvl w:val="0"/>
                <w:numId w:val="5"/>
              </w:numPr>
              <w:bidi/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</w:pP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يتم حساب مؤشر ثقة الأسر على أساس 7 مؤشرات تتعلق أربعة منها بالوضعية العامة في حين تخص الباقية الوضعية الخاصة بالأسرة وهي </w:t>
            </w:r>
            <w:proofErr w:type="gramStart"/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كالتالي :</w:t>
            </w:r>
            <w:proofErr w:type="gramEnd"/>
          </w:p>
          <w:p w:rsidR="00C5459B" w:rsidRPr="004B7848" w:rsidRDefault="00C5459B" w:rsidP="00C5459B">
            <w:pPr>
              <w:pStyle w:val="Paragraphedeliste"/>
              <w:widowControl/>
              <w:numPr>
                <w:ilvl w:val="0"/>
                <w:numId w:val="6"/>
              </w:numPr>
              <w:autoSpaceDE/>
              <w:autoSpaceDN/>
              <w:bidi/>
              <w:adjustRightInd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التطورات السابقة لمستوى المعيشة ؛</w:t>
            </w:r>
          </w:p>
          <w:p w:rsidR="00C5459B" w:rsidRPr="004B7848" w:rsidRDefault="00C5459B" w:rsidP="00C5459B">
            <w:pPr>
              <w:pStyle w:val="Paragraphedeliste"/>
              <w:widowControl/>
              <w:numPr>
                <w:ilvl w:val="0"/>
                <w:numId w:val="6"/>
              </w:numPr>
              <w:autoSpaceDE/>
              <w:autoSpaceDN/>
              <w:bidi/>
              <w:adjustRightInd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آفاق تطور مستوى </w:t>
            </w:r>
            <w:proofErr w:type="gramStart"/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المعيشة ؛</w:t>
            </w:r>
            <w:proofErr w:type="gramEnd"/>
          </w:p>
          <w:p w:rsidR="00C5459B" w:rsidRPr="004B7848" w:rsidRDefault="00C5459B" w:rsidP="00C5459B">
            <w:pPr>
              <w:pStyle w:val="Paragraphedeliste"/>
              <w:widowControl/>
              <w:numPr>
                <w:ilvl w:val="0"/>
                <w:numId w:val="6"/>
              </w:numPr>
              <w:autoSpaceDE/>
              <w:autoSpaceDN/>
              <w:bidi/>
              <w:adjustRightInd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آفاق تطور أعداد </w:t>
            </w:r>
            <w:proofErr w:type="gramStart"/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العاطلين ؛</w:t>
            </w:r>
            <w:proofErr w:type="gramEnd"/>
          </w:p>
          <w:p w:rsidR="00C5459B" w:rsidRPr="004B7848" w:rsidRDefault="00C5459B" w:rsidP="00C5459B">
            <w:pPr>
              <w:pStyle w:val="Paragraphedeliste"/>
              <w:widowControl/>
              <w:numPr>
                <w:ilvl w:val="0"/>
                <w:numId w:val="6"/>
              </w:numPr>
              <w:autoSpaceDE/>
              <w:autoSpaceDN/>
              <w:bidi/>
              <w:adjustRightInd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فرص اقتناء السلع المستديمة ؛</w:t>
            </w:r>
          </w:p>
          <w:p w:rsidR="00C5459B" w:rsidRPr="004B7848" w:rsidRDefault="00C5459B" w:rsidP="00C5459B">
            <w:pPr>
              <w:pStyle w:val="Paragraphedeliste"/>
              <w:widowControl/>
              <w:numPr>
                <w:ilvl w:val="0"/>
                <w:numId w:val="6"/>
              </w:numPr>
              <w:autoSpaceDE/>
              <w:autoSpaceDN/>
              <w:bidi/>
              <w:adjustRightInd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الوضعية المالية الراهنة للأسر ؛</w:t>
            </w:r>
          </w:p>
          <w:p w:rsidR="00C5459B" w:rsidRPr="004B7848" w:rsidRDefault="00C5459B" w:rsidP="00C5459B">
            <w:pPr>
              <w:pStyle w:val="Paragraphedeliste"/>
              <w:widowControl/>
              <w:numPr>
                <w:ilvl w:val="0"/>
                <w:numId w:val="6"/>
              </w:numPr>
              <w:autoSpaceDE/>
              <w:autoSpaceDN/>
              <w:bidi/>
              <w:adjustRightInd/>
              <w:ind w:left="1434" w:hanging="357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التطور السابق للوضعية المالية للأسر ؛</w:t>
            </w:r>
          </w:p>
          <w:p w:rsidR="00C5459B" w:rsidRPr="004B7848" w:rsidRDefault="00C5459B" w:rsidP="00C5459B">
            <w:pPr>
              <w:pStyle w:val="Paragraphedeliste"/>
              <w:widowControl/>
              <w:numPr>
                <w:ilvl w:val="0"/>
                <w:numId w:val="6"/>
              </w:numPr>
              <w:autoSpaceDE/>
              <w:autoSpaceDN/>
              <w:bidi/>
              <w:adjustRightInd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التطور المستقبلي للوضعية المالية للأسر.</w:t>
            </w:r>
          </w:p>
          <w:p w:rsidR="00C5459B" w:rsidRDefault="00C5459B" w:rsidP="00C5459B">
            <w:pPr>
              <w:pStyle w:val="Paragraphedeliste"/>
              <w:numPr>
                <w:ilvl w:val="0"/>
                <w:numId w:val="7"/>
              </w:numPr>
              <w:bidi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يتم حساب هذا المؤشر التركيبي باعتماد المعدل الحسابي لأرصدة المؤشرات السبعة المكونة له مع إضافة 100 وبالتالي تتأرجح قيمته بين 0 و 200.</w:t>
            </w:r>
          </w:p>
          <w:p w:rsidR="00C5459B" w:rsidRDefault="00C5459B" w:rsidP="00C5459B">
            <w:pPr>
              <w:pStyle w:val="Paragraphedeliste"/>
              <w:numPr>
                <w:ilvl w:val="0"/>
                <w:numId w:val="7"/>
              </w:numPr>
              <w:bidi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proofErr w:type="gramStart"/>
            <w:r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لقد</w:t>
            </w:r>
            <w:proofErr w:type="gramEnd"/>
            <w:r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مكنت اختبارات إحصائية</w:t>
            </w:r>
            <w:r>
              <w:rPr>
                <w:rFonts w:ascii="Times New Roman" w:hAnsi="Times New Roman" w:cs="Simplified Arabic"/>
                <w:sz w:val="20"/>
                <w:szCs w:val="20"/>
                <w:lang w:bidi="ar-MA"/>
              </w:rPr>
              <w:t xml:space="preserve">(test de Fisher)  </w:t>
            </w:r>
            <w:r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على سلسلة مؤشر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ثقة الأسر</w:t>
            </w:r>
            <w:r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خلال الفترة الممتدة من 2008 إلى 2014 من تأكيد غياب التغييرات الموسمية سواء الثابتة أو المتحركة.</w:t>
            </w:r>
          </w:p>
          <w:p w:rsidR="00C5459B" w:rsidRPr="001F1EA8" w:rsidRDefault="00C5459B" w:rsidP="00C5459B">
            <w:pPr>
              <w:bidi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</w:p>
          <w:p w:rsidR="00C5459B" w:rsidRPr="004B7848" w:rsidRDefault="00C5459B" w:rsidP="00C5459B">
            <w:pPr>
              <w:bidi/>
              <w:rPr>
                <w:rFonts w:cs="Simplified Arabic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للمزيد من المعلومات حول الجوانب المنهجية لهذا البحث</w:t>
            </w:r>
            <w:r>
              <w:rPr>
                <w:rFonts w:ascii="Times New Roman" w:hAnsi="Times New Roman" w:cs="Simplified Arabic"/>
                <w:sz w:val="20"/>
                <w:szCs w:val="20"/>
                <w:lang w:bidi="ar-MA"/>
              </w:rPr>
              <w:t xml:space="preserve">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: زوروا الموقع الإلكتروني للمندوبية السامية للتخطيط   </w:t>
            </w:r>
            <w:hyperlink r:id="rId12" w:history="1">
              <w:r w:rsidRPr="004B7848">
                <w:rPr>
                  <w:rStyle w:val="Lienhypertexte"/>
                  <w:rFonts w:ascii="Times New Roman" w:hAnsi="Times New Roman" w:cs="Simplified Arabic"/>
                  <w:sz w:val="20"/>
                  <w:szCs w:val="20"/>
                  <w:lang w:bidi="ar-MA"/>
                </w:rPr>
                <w:t>www.hcp.ma</w:t>
              </w:r>
            </w:hyperlink>
          </w:p>
        </w:tc>
      </w:tr>
    </w:tbl>
    <w:p w:rsidR="00091CBE" w:rsidRDefault="00091CBE" w:rsidP="00C5459B">
      <w:pPr>
        <w:bidi/>
      </w:pPr>
    </w:p>
    <w:sectPr w:rsidR="00091CBE" w:rsidSect="00010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6FEE"/>
    <w:multiLevelType w:val="hybridMultilevel"/>
    <w:tmpl w:val="10061C8A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18B50F6"/>
    <w:multiLevelType w:val="hybridMultilevel"/>
    <w:tmpl w:val="7B2834A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6181047"/>
    <w:multiLevelType w:val="hybridMultilevel"/>
    <w:tmpl w:val="6876F68A"/>
    <w:lvl w:ilvl="0" w:tplc="040C000F">
      <w:start w:val="1"/>
      <w:numFmt w:val="decimal"/>
      <w:lvlText w:val="%1."/>
      <w:lvlJc w:val="left"/>
      <w:pPr>
        <w:ind w:left="810" w:hanging="360"/>
      </w:pPr>
    </w:lvl>
    <w:lvl w:ilvl="1" w:tplc="040C0019" w:tentative="1">
      <w:start w:val="1"/>
      <w:numFmt w:val="lowerLetter"/>
      <w:lvlText w:val="%2."/>
      <w:lvlJc w:val="left"/>
      <w:pPr>
        <w:ind w:left="1530" w:hanging="360"/>
      </w:pPr>
    </w:lvl>
    <w:lvl w:ilvl="2" w:tplc="040C001B" w:tentative="1">
      <w:start w:val="1"/>
      <w:numFmt w:val="lowerRoman"/>
      <w:lvlText w:val="%3."/>
      <w:lvlJc w:val="right"/>
      <w:pPr>
        <w:ind w:left="2250" w:hanging="180"/>
      </w:pPr>
    </w:lvl>
    <w:lvl w:ilvl="3" w:tplc="040C000F" w:tentative="1">
      <w:start w:val="1"/>
      <w:numFmt w:val="decimal"/>
      <w:lvlText w:val="%4."/>
      <w:lvlJc w:val="left"/>
      <w:pPr>
        <w:ind w:left="2970" w:hanging="360"/>
      </w:pPr>
    </w:lvl>
    <w:lvl w:ilvl="4" w:tplc="040C0019" w:tentative="1">
      <w:start w:val="1"/>
      <w:numFmt w:val="lowerLetter"/>
      <w:lvlText w:val="%5."/>
      <w:lvlJc w:val="left"/>
      <w:pPr>
        <w:ind w:left="3690" w:hanging="360"/>
      </w:pPr>
    </w:lvl>
    <w:lvl w:ilvl="5" w:tplc="040C001B" w:tentative="1">
      <w:start w:val="1"/>
      <w:numFmt w:val="lowerRoman"/>
      <w:lvlText w:val="%6."/>
      <w:lvlJc w:val="right"/>
      <w:pPr>
        <w:ind w:left="4410" w:hanging="180"/>
      </w:pPr>
    </w:lvl>
    <w:lvl w:ilvl="6" w:tplc="040C000F" w:tentative="1">
      <w:start w:val="1"/>
      <w:numFmt w:val="decimal"/>
      <w:lvlText w:val="%7."/>
      <w:lvlJc w:val="left"/>
      <w:pPr>
        <w:ind w:left="5130" w:hanging="360"/>
      </w:pPr>
    </w:lvl>
    <w:lvl w:ilvl="7" w:tplc="040C0019" w:tentative="1">
      <w:start w:val="1"/>
      <w:numFmt w:val="lowerLetter"/>
      <w:lvlText w:val="%8."/>
      <w:lvlJc w:val="left"/>
      <w:pPr>
        <w:ind w:left="5850" w:hanging="360"/>
      </w:pPr>
    </w:lvl>
    <w:lvl w:ilvl="8" w:tplc="040C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51335564"/>
    <w:multiLevelType w:val="hybridMultilevel"/>
    <w:tmpl w:val="40FEE506"/>
    <w:lvl w:ilvl="0" w:tplc="040C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4">
    <w:nsid w:val="6BD81E16"/>
    <w:multiLevelType w:val="hybridMultilevel"/>
    <w:tmpl w:val="57CA4E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A56717"/>
    <w:multiLevelType w:val="hybridMultilevel"/>
    <w:tmpl w:val="DB2EF98E"/>
    <w:lvl w:ilvl="0" w:tplc="FA5E9E3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sz w:val="32"/>
      </w:rPr>
    </w:lvl>
    <w:lvl w:ilvl="1" w:tplc="040C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1799" w:hanging="180"/>
      </w:pPr>
    </w:lvl>
    <w:lvl w:ilvl="3" w:tplc="040C000F" w:tentative="1">
      <w:start w:val="1"/>
      <w:numFmt w:val="decimal"/>
      <w:lvlText w:val="%4."/>
      <w:lvlJc w:val="left"/>
      <w:pPr>
        <w:ind w:left="2519" w:hanging="360"/>
      </w:pPr>
    </w:lvl>
    <w:lvl w:ilvl="4" w:tplc="040C0019" w:tentative="1">
      <w:start w:val="1"/>
      <w:numFmt w:val="lowerLetter"/>
      <w:lvlText w:val="%5."/>
      <w:lvlJc w:val="left"/>
      <w:pPr>
        <w:ind w:left="3239" w:hanging="360"/>
      </w:pPr>
    </w:lvl>
    <w:lvl w:ilvl="5" w:tplc="040C001B" w:tentative="1">
      <w:start w:val="1"/>
      <w:numFmt w:val="lowerRoman"/>
      <w:lvlText w:val="%6."/>
      <w:lvlJc w:val="right"/>
      <w:pPr>
        <w:ind w:left="3959" w:hanging="180"/>
      </w:pPr>
    </w:lvl>
    <w:lvl w:ilvl="6" w:tplc="040C000F" w:tentative="1">
      <w:start w:val="1"/>
      <w:numFmt w:val="decimal"/>
      <w:lvlText w:val="%7."/>
      <w:lvlJc w:val="left"/>
      <w:pPr>
        <w:ind w:left="4679" w:hanging="360"/>
      </w:pPr>
    </w:lvl>
    <w:lvl w:ilvl="7" w:tplc="040C0019" w:tentative="1">
      <w:start w:val="1"/>
      <w:numFmt w:val="lowerLetter"/>
      <w:lvlText w:val="%8."/>
      <w:lvlJc w:val="left"/>
      <w:pPr>
        <w:ind w:left="5399" w:hanging="360"/>
      </w:pPr>
    </w:lvl>
    <w:lvl w:ilvl="8" w:tplc="040C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6">
    <w:nsid w:val="796616BC"/>
    <w:multiLevelType w:val="hybridMultilevel"/>
    <w:tmpl w:val="BC187EFC"/>
    <w:lvl w:ilvl="0" w:tplc="56428DA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hideSpellingErrors/>
  <w:hideGrammaticalErrors/>
  <w:proofState w:spelling="clean" w:grammar="clean"/>
  <w:defaultTabStop w:val="708"/>
  <w:hyphenationZone w:val="425"/>
  <w:characterSpacingControl w:val="doNotCompress"/>
  <w:savePreviewPicture/>
  <w:compat/>
  <w:rsids>
    <w:rsidRoot w:val="009A68AA"/>
    <w:rsid w:val="00005DDF"/>
    <w:rsid w:val="00007FBD"/>
    <w:rsid w:val="000104D7"/>
    <w:rsid w:val="000246BD"/>
    <w:rsid w:val="00027589"/>
    <w:rsid w:val="000304DA"/>
    <w:rsid w:val="000351E2"/>
    <w:rsid w:val="0004486B"/>
    <w:rsid w:val="00045E04"/>
    <w:rsid w:val="00056BF4"/>
    <w:rsid w:val="000610C9"/>
    <w:rsid w:val="000833B1"/>
    <w:rsid w:val="00090A1F"/>
    <w:rsid w:val="00091CBE"/>
    <w:rsid w:val="000968A1"/>
    <w:rsid w:val="000A3DF3"/>
    <w:rsid w:val="000A700C"/>
    <w:rsid w:val="000F74B3"/>
    <w:rsid w:val="00107C5B"/>
    <w:rsid w:val="001265F4"/>
    <w:rsid w:val="001457BE"/>
    <w:rsid w:val="0015506A"/>
    <w:rsid w:val="001569C0"/>
    <w:rsid w:val="001577CB"/>
    <w:rsid w:val="00157B84"/>
    <w:rsid w:val="00171A3E"/>
    <w:rsid w:val="00174114"/>
    <w:rsid w:val="00196CA7"/>
    <w:rsid w:val="001B0B7F"/>
    <w:rsid w:val="001B14A6"/>
    <w:rsid w:val="001D7547"/>
    <w:rsid w:val="001F4F9F"/>
    <w:rsid w:val="00202599"/>
    <w:rsid w:val="0021093B"/>
    <w:rsid w:val="002116B6"/>
    <w:rsid w:val="0021304A"/>
    <w:rsid w:val="00213FA5"/>
    <w:rsid w:val="00224CB2"/>
    <w:rsid w:val="00227B84"/>
    <w:rsid w:val="0024264F"/>
    <w:rsid w:val="00243A5B"/>
    <w:rsid w:val="00245B58"/>
    <w:rsid w:val="0028196D"/>
    <w:rsid w:val="0028478B"/>
    <w:rsid w:val="00292BEE"/>
    <w:rsid w:val="002948FE"/>
    <w:rsid w:val="002A4958"/>
    <w:rsid w:val="002B3CEB"/>
    <w:rsid w:val="002B5BB9"/>
    <w:rsid w:val="002C75DD"/>
    <w:rsid w:val="002C780F"/>
    <w:rsid w:val="002D0C0F"/>
    <w:rsid w:val="002D1338"/>
    <w:rsid w:val="002E19B8"/>
    <w:rsid w:val="002E5C84"/>
    <w:rsid w:val="002F2AFD"/>
    <w:rsid w:val="003004F9"/>
    <w:rsid w:val="00301440"/>
    <w:rsid w:val="0030775D"/>
    <w:rsid w:val="00310111"/>
    <w:rsid w:val="00335680"/>
    <w:rsid w:val="00343277"/>
    <w:rsid w:val="00344390"/>
    <w:rsid w:val="00346E90"/>
    <w:rsid w:val="003532E5"/>
    <w:rsid w:val="0037390A"/>
    <w:rsid w:val="003873F9"/>
    <w:rsid w:val="003A7FFD"/>
    <w:rsid w:val="003C3C36"/>
    <w:rsid w:val="003D36AB"/>
    <w:rsid w:val="003D4D3E"/>
    <w:rsid w:val="003F4DF7"/>
    <w:rsid w:val="00410F63"/>
    <w:rsid w:val="004125D5"/>
    <w:rsid w:val="00414C67"/>
    <w:rsid w:val="00416368"/>
    <w:rsid w:val="00431E89"/>
    <w:rsid w:val="00435E9E"/>
    <w:rsid w:val="00464F07"/>
    <w:rsid w:val="00467020"/>
    <w:rsid w:val="00467F18"/>
    <w:rsid w:val="00482C26"/>
    <w:rsid w:val="00496BBE"/>
    <w:rsid w:val="004A2A94"/>
    <w:rsid w:val="004A52BF"/>
    <w:rsid w:val="004A5D6F"/>
    <w:rsid w:val="004B3A95"/>
    <w:rsid w:val="004B799B"/>
    <w:rsid w:val="004C0164"/>
    <w:rsid w:val="004D3944"/>
    <w:rsid w:val="004E4FEF"/>
    <w:rsid w:val="004F6213"/>
    <w:rsid w:val="00512A70"/>
    <w:rsid w:val="00531920"/>
    <w:rsid w:val="00533724"/>
    <w:rsid w:val="00534D8C"/>
    <w:rsid w:val="005459C6"/>
    <w:rsid w:val="0057065C"/>
    <w:rsid w:val="00580846"/>
    <w:rsid w:val="00581CC7"/>
    <w:rsid w:val="00583378"/>
    <w:rsid w:val="00587A82"/>
    <w:rsid w:val="005B6F8F"/>
    <w:rsid w:val="005C1B51"/>
    <w:rsid w:val="005C5BBD"/>
    <w:rsid w:val="005C76DE"/>
    <w:rsid w:val="005E59DA"/>
    <w:rsid w:val="005F4F07"/>
    <w:rsid w:val="0060045C"/>
    <w:rsid w:val="00620AD0"/>
    <w:rsid w:val="0062355D"/>
    <w:rsid w:val="00625289"/>
    <w:rsid w:val="00633966"/>
    <w:rsid w:val="00660F8D"/>
    <w:rsid w:val="00682118"/>
    <w:rsid w:val="006A124D"/>
    <w:rsid w:val="006A45A3"/>
    <w:rsid w:val="006A4B8A"/>
    <w:rsid w:val="006B2838"/>
    <w:rsid w:val="006C081B"/>
    <w:rsid w:val="006E20AC"/>
    <w:rsid w:val="006E2615"/>
    <w:rsid w:val="006E77E1"/>
    <w:rsid w:val="006F6164"/>
    <w:rsid w:val="006F7C62"/>
    <w:rsid w:val="007026E8"/>
    <w:rsid w:val="0070604C"/>
    <w:rsid w:val="00707055"/>
    <w:rsid w:val="0070718E"/>
    <w:rsid w:val="00712A83"/>
    <w:rsid w:val="007149F8"/>
    <w:rsid w:val="00717A9B"/>
    <w:rsid w:val="00723BF5"/>
    <w:rsid w:val="00723CF7"/>
    <w:rsid w:val="00725D7D"/>
    <w:rsid w:val="0073458F"/>
    <w:rsid w:val="007664E2"/>
    <w:rsid w:val="00775008"/>
    <w:rsid w:val="007A6BED"/>
    <w:rsid w:val="007A72E6"/>
    <w:rsid w:val="007B0AF1"/>
    <w:rsid w:val="007B689F"/>
    <w:rsid w:val="007C4867"/>
    <w:rsid w:val="007D1384"/>
    <w:rsid w:val="007D6F24"/>
    <w:rsid w:val="007F5A4C"/>
    <w:rsid w:val="00804720"/>
    <w:rsid w:val="0081483A"/>
    <w:rsid w:val="00822227"/>
    <w:rsid w:val="0083616C"/>
    <w:rsid w:val="008363DF"/>
    <w:rsid w:val="00843571"/>
    <w:rsid w:val="00856766"/>
    <w:rsid w:val="0086281A"/>
    <w:rsid w:val="008651F0"/>
    <w:rsid w:val="0086543E"/>
    <w:rsid w:val="008678AC"/>
    <w:rsid w:val="00874C29"/>
    <w:rsid w:val="00874F2B"/>
    <w:rsid w:val="00884142"/>
    <w:rsid w:val="008C6AC7"/>
    <w:rsid w:val="008C7C89"/>
    <w:rsid w:val="008E278D"/>
    <w:rsid w:val="008F7712"/>
    <w:rsid w:val="00913B07"/>
    <w:rsid w:val="00913CAB"/>
    <w:rsid w:val="00915964"/>
    <w:rsid w:val="00916D7C"/>
    <w:rsid w:val="00917731"/>
    <w:rsid w:val="00933FAC"/>
    <w:rsid w:val="00936096"/>
    <w:rsid w:val="009616A2"/>
    <w:rsid w:val="00970D2B"/>
    <w:rsid w:val="00970DA5"/>
    <w:rsid w:val="00972E3B"/>
    <w:rsid w:val="00984FA2"/>
    <w:rsid w:val="009A68AA"/>
    <w:rsid w:val="009D4B40"/>
    <w:rsid w:val="009F2BDB"/>
    <w:rsid w:val="009F3E2B"/>
    <w:rsid w:val="009F6FE1"/>
    <w:rsid w:val="00A05D60"/>
    <w:rsid w:val="00A14215"/>
    <w:rsid w:val="00A14265"/>
    <w:rsid w:val="00A30D41"/>
    <w:rsid w:val="00A33786"/>
    <w:rsid w:val="00A4184A"/>
    <w:rsid w:val="00A45995"/>
    <w:rsid w:val="00A5441A"/>
    <w:rsid w:val="00A54F2C"/>
    <w:rsid w:val="00A63103"/>
    <w:rsid w:val="00A76BD6"/>
    <w:rsid w:val="00A91680"/>
    <w:rsid w:val="00A925B1"/>
    <w:rsid w:val="00AA6D66"/>
    <w:rsid w:val="00AB59A0"/>
    <w:rsid w:val="00AC57E6"/>
    <w:rsid w:val="00AC75AC"/>
    <w:rsid w:val="00AD798C"/>
    <w:rsid w:val="00AF4F10"/>
    <w:rsid w:val="00AF5956"/>
    <w:rsid w:val="00B052AE"/>
    <w:rsid w:val="00B16C50"/>
    <w:rsid w:val="00B232C8"/>
    <w:rsid w:val="00B333B7"/>
    <w:rsid w:val="00B37A05"/>
    <w:rsid w:val="00B632DE"/>
    <w:rsid w:val="00B87639"/>
    <w:rsid w:val="00B92FF5"/>
    <w:rsid w:val="00BB1C2C"/>
    <w:rsid w:val="00BB463F"/>
    <w:rsid w:val="00BC37A0"/>
    <w:rsid w:val="00BC69AD"/>
    <w:rsid w:val="00BD787A"/>
    <w:rsid w:val="00BE51A1"/>
    <w:rsid w:val="00BE5E5A"/>
    <w:rsid w:val="00BF2554"/>
    <w:rsid w:val="00BF423B"/>
    <w:rsid w:val="00C026F1"/>
    <w:rsid w:val="00C03748"/>
    <w:rsid w:val="00C06F31"/>
    <w:rsid w:val="00C1562B"/>
    <w:rsid w:val="00C43463"/>
    <w:rsid w:val="00C45D70"/>
    <w:rsid w:val="00C5459B"/>
    <w:rsid w:val="00C56544"/>
    <w:rsid w:val="00C771E1"/>
    <w:rsid w:val="00C875B0"/>
    <w:rsid w:val="00C920A6"/>
    <w:rsid w:val="00CA5C9C"/>
    <w:rsid w:val="00CB3EA2"/>
    <w:rsid w:val="00CD57CA"/>
    <w:rsid w:val="00CD5C7E"/>
    <w:rsid w:val="00CE19C3"/>
    <w:rsid w:val="00CF45E2"/>
    <w:rsid w:val="00D0402A"/>
    <w:rsid w:val="00D14F50"/>
    <w:rsid w:val="00D368D1"/>
    <w:rsid w:val="00D402DB"/>
    <w:rsid w:val="00D54B15"/>
    <w:rsid w:val="00D726FE"/>
    <w:rsid w:val="00D77D95"/>
    <w:rsid w:val="00D90FFD"/>
    <w:rsid w:val="00D93EBE"/>
    <w:rsid w:val="00D94901"/>
    <w:rsid w:val="00DA1301"/>
    <w:rsid w:val="00DA2D03"/>
    <w:rsid w:val="00DA4543"/>
    <w:rsid w:val="00DA53AF"/>
    <w:rsid w:val="00DB7E46"/>
    <w:rsid w:val="00DC67CA"/>
    <w:rsid w:val="00DC6A05"/>
    <w:rsid w:val="00DD64A8"/>
    <w:rsid w:val="00E02352"/>
    <w:rsid w:val="00E26EF9"/>
    <w:rsid w:val="00E52B37"/>
    <w:rsid w:val="00E562A9"/>
    <w:rsid w:val="00E60FAD"/>
    <w:rsid w:val="00E7650D"/>
    <w:rsid w:val="00E97B45"/>
    <w:rsid w:val="00EA0C8E"/>
    <w:rsid w:val="00EB663A"/>
    <w:rsid w:val="00EC2BBC"/>
    <w:rsid w:val="00ED575E"/>
    <w:rsid w:val="00EE6CDC"/>
    <w:rsid w:val="00F00A49"/>
    <w:rsid w:val="00F14526"/>
    <w:rsid w:val="00F25617"/>
    <w:rsid w:val="00F30492"/>
    <w:rsid w:val="00F31E53"/>
    <w:rsid w:val="00F36A85"/>
    <w:rsid w:val="00F40CAD"/>
    <w:rsid w:val="00F42122"/>
    <w:rsid w:val="00F430FC"/>
    <w:rsid w:val="00F6300C"/>
    <w:rsid w:val="00F6793D"/>
    <w:rsid w:val="00F93E04"/>
    <w:rsid w:val="00FB55EB"/>
    <w:rsid w:val="00FB5DB8"/>
    <w:rsid w:val="00FD34BA"/>
    <w:rsid w:val="00FE2A2B"/>
    <w:rsid w:val="00FE37E4"/>
    <w:rsid w:val="00FF2557"/>
    <w:rsid w:val="00FF3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4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A6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68A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833B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Courier New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4A5D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hyperlink" Target="http://www.hcp.m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elmarizgui\Desktop\Conjoncture\2015TRIM3\resultatseECM(trim1-08-trim3-2015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elmarizgui\Desktop\Conjoncture\2015TRIM3\resultatseECM(trim1-08-trim3-2015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elmarizgui\Desktop\Conjoncture\2015TRIM3\resultatseECM(trim1-08-trim3-2015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elmarizgui\Desktop\Conjoncture\2015TRIM3\resultatseECM(trim1-08-trim3-2015)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elmarizgui\Desktop\Conjoncture\2015TRIM3\resultatseECM(trim1-08-trim3-2015)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elmarizgui\Desktop\Conjoncture\2015TRIM3\resultatseECM(trim1-08-trim3-2015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/>
            </a:pPr>
            <a:r>
              <a:rPr lang="ar-MA"/>
              <a:t>تطور مؤشر الثقة</a:t>
            </a:r>
            <a:r>
              <a:rPr lang="ar-MA" baseline="0"/>
              <a:t> للأسر المغربية</a:t>
            </a:r>
            <a:endParaRPr lang="fr-FR"/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'graphe fr'!$B$17:$AF$17</c:f>
              <c:strCache>
                <c:ptCount val="1"/>
                <c:pt idx="0">
                  <c:v>85,9 77,7 75,6 80,1 76,9 77,6 79,1 79,5 80,1 78,8 78,6 74,7 78,4 85,8 86,5 84,5 82,9 80,7 77,6 78,4 75,8 74,3 75,4 74,2 74,1 74,0 73,1 71,6 73,7 76,1 76,3</c:v>
                </c:pt>
              </c:strCache>
            </c:strRef>
          </c:tx>
          <c:dLbls>
            <c:dLbl>
              <c:idx val="26"/>
              <c:layout/>
              <c:showVal val="1"/>
            </c:dLbl>
            <c:dLbl>
              <c:idx val="29"/>
              <c:layout/>
              <c:showVal val="1"/>
            </c:dLbl>
            <c:dLbl>
              <c:idx val="30"/>
              <c:layout>
                <c:manualLayout>
                  <c:x val="1.1019283746556479E-2"/>
                  <c:y val="3.2284100080710158E-3"/>
                </c:manualLayout>
              </c:layout>
              <c:showVal val="1"/>
            </c:dLbl>
            <c:delete val="1"/>
          </c:dLbls>
          <c:cat>
            <c:strRef>
              <c:f>'graphe fr'!$B$8:$AF$8</c:f>
              <c:strCache>
                <c:ptCount val="31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</c:strCache>
            </c:strRef>
          </c:cat>
          <c:val>
            <c:numRef>
              <c:f>'graphe fr'!$B$17:$AF$17</c:f>
              <c:numCache>
                <c:formatCode>#,##0.0</c:formatCode>
                <c:ptCount val="31"/>
                <c:pt idx="0">
                  <c:v>85.866502294191648</c:v>
                </c:pt>
                <c:pt idx="1">
                  <c:v>77.678707955852829</c:v>
                </c:pt>
                <c:pt idx="2">
                  <c:v>75.552480635756226</c:v>
                </c:pt>
                <c:pt idx="3">
                  <c:v>80.136884034904341</c:v>
                </c:pt>
                <c:pt idx="4">
                  <c:v>76.902419880745626</c:v>
                </c:pt>
                <c:pt idx="5">
                  <c:v>77.636131881705708</c:v>
                </c:pt>
                <c:pt idx="6">
                  <c:v>79.135624759962667</c:v>
                </c:pt>
                <c:pt idx="7">
                  <c:v>79.463913413558046</c:v>
                </c:pt>
                <c:pt idx="8">
                  <c:v>80.136086093619014</c:v>
                </c:pt>
                <c:pt idx="9">
                  <c:v>78.833388330573953</c:v>
                </c:pt>
                <c:pt idx="10">
                  <c:v>78.629956901853419</c:v>
                </c:pt>
                <c:pt idx="11">
                  <c:v>74.744893710814793</c:v>
                </c:pt>
                <c:pt idx="12">
                  <c:v>78.406406130604594</c:v>
                </c:pt>
                <c:pt idx="13">
                  <c:v>85.789532632532428</c:v>
                </c:pt>
                <c:pt idx="14">
                  <c:v>86.506225251482533</c:v>
                </c:pt>
                <c:pt idx="15">
                  <c:v>84.477214694877361</c:v>
                </c:pt>
                <c:pt idx="16">
                  <c:v>82.880478542821251</c:v>
                </c:pt>
                <c:pt idx="17">
                  <c:v>80.673652783725359</c:v>
                </c:pt>
                <c:pt idx="18">
                  <c:v>77.553867036569144</c:v>
                </c:pt>
                <c:pt idx="19">
                  <c:v>78.403353681349813</c:v>
                </c:pt>
                <c:pt idx="20">
                  <c:v>75.830193123476278</c:v>
                </c:pt>
                <c:pt idx="21">
                  <c:v>74.26831493920966</c:v>
                </c:pt>
                <c:pt idx="22">
                  <c:v>75.40113716912164</c:v>
                </c:pt>
                <c:pt idx="23">
                  <c:v>74.15325435026638</c:v>
                </c:pt>
                <c:pt idx="24">
                  <c:v>74.110620959006027</c:v>
                </c:pt>
                <c:pt idx="25">
                  <c:v>74.014553099961788</c:v>
                </c:pt>
                <c:pt idx="26">
                  <c:v>73.148145370690258</c:v>
                </c:pt>
                <c:pt idx="27">
                  <c:v>71.58346000365357</c:v>
                </c:pt>
                <c:pt idx="28">
                  <c:v>73.659282965035374</c:v>
                </c:pt>
                <c:pt idx="29">
                  <c:v>76.139385287093688</c:v>
                </c:pt>
                <c:pt idx="30">
                  <c:v>76.315005733685766</c:v>
                </c:pt>
              </c:numCache>
            </c:numRef>
          </c:val>
        </c:ser>
        <c:axId val="118250112"/>
        <c:axId val="118272384"/>
      </c:barChart>
      <c:catAx>
        <c:axId val="118250112"/>
        <c:scaling>
          <c:orientation val="minMax"/>
        </c:scaling>
        <c:axPos val="b"/>
        <c:tickLblPos val="nextTo"/>
        <c:crossAx val="118272384"/>
        <c:crosses val="autoZero"/>
        <c:auto val="1"/>
        <c:lblAlgn val="ctr"/>
        <c:lblOffset val="100"/>
      </c:catAx>
      <c:valAx>
        <c:axId val="118272384"/>
        <c:scaling>
          <c:orientation val="minMax"/>
        </c:scaling>
        <c:axPos val="l"/>
        <c:majorGridlines/>
        <c:numFmt formatCode="#,##0.0" sourceLinked="1"/>
        <c:tickLblPos val="nextTo"/>
        <c:crossAx val="118250112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ar-MA" sz="1400" b="1" i="0" baseline="0"/>
              <a:t>تصور الأسر للتطور السابق و المستقبلي للمستوى العام للمعيشة (أرصدة الأراء)</a:t>
            </a:r>
            <a:endParaRPr lang="fr-FR" sz="1400" b="1" i="0" baseline="0"/>
          </a:p>
        </c:rich>
      </c:tx>
      <c:layout>
        <c:manualLayout>
          <c:xMode val="edge"/>
          <c:yMode val="edge"/>
          <c:x val="0.13691290861369601"/>
          <c:y val="4.6376803126453842E-2"/>
        </c:manualLayout>
      </c:layout>
    </c:title>
    <c:plotArea>
      <c:layout/>
      <c:lineChart>
        <c:grouping val="standard"/>
        <c:ser>
          <c:idx val="0"/>
          <c:order val="0"/>
          <c:tx>
            <c:strRef>
              <c:f>'graphes ar'!$B$6</c:f>
              <c:strCache>
                <c:ptCount val="1"/>
                <c:pt idx="0">
                  <c:v>التطور السابق لمستوى المعيشة</c:v>
                </c:pt>
              </c:strCache>
            </c:strRef>
          </c:tx>
          <c:marker>
            <c:symbol val="triangle"/>
            <c:size val="5"/>
          </c:marker>
          <c:cat>
            <c:strRef>
              <c:f>'graphe fr'!$B$8:$AF$8</c:f>
              <c:strCache>
                <c:ptCount val="31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</c:strCache>
            </c:strRef>
          </c:cat>
          <c:val>
            <c:numRef>
              <c:f>'graphe fr'!$B$10:$AF$10</c:f>
              <c:numCache>
                <c:formatCode>#,##0.0</c:formatCode>
                <c:ptCount val="31"/>
                <c:pt idx="0">
                  <c:v>-10.399945582052929</c:v>
                </c:pt>
                <c:pt idx="1">
                  <c:v>-25.15337945599229</c:v>
                </c:pt>
                <c:pt idx="2">
                  <c:v>-31.141291421499758</c:v>
                </c:pt>
                <c:pt idx="3">
                  <c:v>-29.393844818665286</c:v>
                </c:pt>
                <c:pt idx="4">
                  <c:v>-36.652789359955584</c:v>
                </c:pt>
                <c:pt idx="5">
                  <c:v>-29.108394514506987</c:v>
                </c:pt>
                <c:pt idx="6">
                  <c:v>-25.702364309825629</c:v>
                </c:pt>
                <c:pt idx="7">
                  <c:v>-26.546435956901789</c:v>
                </c:pt>
                <c:pt idx="8">
                  <c:v>-25.723634629572974</c:v>
                </c:pt>
                <c:pt idx="9">
                  <c:v>-28.56499551903989</c:v>
                </c:pt>
                <c:pt idx="10">
                  <c:v>-27.930454212484364</c:v>
                </c:pt>
                <c:pt idx="11">
                  <c:v>-37.236760344983466</c:v>
                </c:pt>
                <c:pt idx="12">
                  <c:v>-26.050959167650127</c:v>
                </c:pt>
                <c:pt idx="13">
                  <c:v>-16.961438303130851</c:v>
                </c:pt>
                <c:pt idx="14">
                  <c:v>-13.43914251985203</c:v>
                </c:pt>
                <c:pt idx="15">
                  <c:v>-20.224270151200944</c:v>
                </c:pt>
                <c:pt idx="16">
                  <c:v>-26.170201326733839</c:v>
                </c:pt>
                <c:pt idx="17">
                  <c:v>-21.816848529134631</c:v>
                </c:pt>
                <c:pt idx="18">
                  <c:v>-27.85707555673623</c:v>
                </c:pt>
                <c:pt idx="19">
                  <c:v>-28.088708351168634</c:v>
                </c:pt>
                <c:pt idx="20">
                  <c:v>-29.212341127418195</c:v>
                </c:pt>
                <c:pt idx="21">
                  <c:v>-23.102864483982099</c:v>
                </c:pt>
                <c:pt idx="22">
                  <c:v>-21.158266803557588</c:v>
                </c:pt>
                <c:pt idx="23">
                  <c:v>-19.887264929132375</c:v>
                </c:pt>
                <c:pt idx="24">
                  <c:v>-18.060219769201886</c:v>
                </c:pt>
                <c:pt idx="25">
                  <c:v>-17.740461010850293</c:v>
                </c:pt>
                <c:pt idx="26">
                  <c:v>-17.387590506775599</c:v>
                </c:pt>
                <c:pt idx="27">
                  <c:v>-16.459915505713987</c:v>
                </c:pt>
                <c:pt idx="28">
                  <c:v>-14.108179132101393</c:v>
                </c:pt>
                <c:pt idx="29">
                  <c:v>-12.785821926678448</c:v>
                </c:pt>
                <c:pt idx="30">
                  <c:v>-15.129825087046068</c:v>
                </c:pt>
              </c:numCache>
            </c:numRef>
          </c:val>
        </c:ser>
        <c:ser>
          <c:idx val="1"/>
          <c:order val="1"/>
          <c:tx>
            <c:strRef>
              <c:f>'graphes ar'!$B$7</c:f>
              <c:strCache>
                <c:ptCount val="1"/>
                <c:pt idx="0">
                  <c:v>التطور المستقبلي لمستوى المعيشة</c:v>
                </c:pt>
              </c:strCache>
            </c:strRef>
          </c:tx>
          <c:marker>
            <c:symbol val="square"/>
            <c:size val="5"/>
          </c:marker>
          <c:cat>
            <c:strRef>
              <c:f>'graphe fr'!$B$8:$AF$8</c:f>
              <c:strCache>
                <c:ptCount val="31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</c:strCache>
            </c:strRef>
          </c:cat>
          <c:val>
            <c:numRef>
              <c:f>'graphe fr'!$B$11:$AF$11</c:f>
              <c:numCache>
                <c:formatCode>#,##0.0</c:formatCode>
                <c:ptCount val="31"/>
                <c:pt idx="0">
                  <c:v>14.440493946063453</c:v>
                </c:pt>
                <c:pt idx="1">
                  <c:v>-11.52673084245559</c:v>
                </c:pt>
                <c:pt idx="2">
                  <c:v>-21.380291437825413</c:v>
                </c:pt>
                <c:pt idx="3">
                  <c:v>-3.4692228168248267</c:v>
                </c:pt>
                <c:pt idx="4">
                  <c:v>-9.3118753956095954</c:v>
                </c:pt>
                <c:pt idx="5">
                  <c:v>-3.5223109272796771</c:v>
                </c:pt>
                <c:pt idx="6">
                  <c:v>8.4334302751113116E-2</c:v>
                </c:pt>
                <c:pt idx="7">
                  <c:v>2.1853913991610052</c:v>
                </c:pt>
                <c:pt idx="8">
                  <c:v>0.39154986438085759</c:v>
                </c:pt>
                <c:pt idx="9">
                  <c:v>2.7314646872285109</c:v>
                </c:pt>
                <c:pt idx="10">
                  <c:v>0.19418325799955088</c:v>
                </c:pt>
                <c:pt idx="11">
                  <c:v>-11.371112777150765</c:v>
                </c:pt>
                <c:pt idx="12">
                  <c:v>-1.8875512037963609</c:v>
                </c:pt>
                <c:pt idx="13">
                  <c:v>18.132139936578771</c:v>
                </c:pt>
                <c:pt idx="14">
                  <c:v>11.870106120928309</c:v>
                </c:pt>
                <c:pt idx="15">
                  <c:v>13.146309479543481</c:v>
                </c:pt>
                <c:pt idx="16">
                  <c:v>11.211772002164619</c:v>
                </c:pt>
                <c:pt idx="17">
                  <c:v>8.9776180181468028</c:v>
                </c:pt>
                <c:pt idx="18">
                  <c:v>-3.2327838268829292</c:v>
                </c:pt>
                <c:pt idx="19">
                  <c:v>-1.2159862376115478</c:v>
                </c:pt>
                <c:pt idx="20">
                  <c:v>-5.0957647237932591</c:v>
                </c:pt>
                <c:pt idx="21">
                  <c:v>-4.2068608448306515</c:v>
                </c:pt>
                <c:pt idx="22">
                  <c:v>-3.0973555754801207</c:v>
                </c:pt>
                <c:pt idx="23">
                  <c:v>-7.9340099346010531</c:v>
                </c:pt>
                <c:pt idx="24">
                  <c:v>-11.389732068783632</c:v>
                </c:pt>
                <c:pt idx="25">
                  <c:v>-13.063768224593518</c:v>
                </c:pt>
                <c:pt idx="26">
                  <c:v>-13.090700094553394</c:v>
                </c:pt>
                <c:pt idx="27">
                  <c:v>-12.672429336417773</c:v>
                </c:pt>
                <c:pt idx="28">
                  <c:v>-8.8537661336825266</c:v>
                </c:pt>
                <c:pt idx="29">
                  <c:v>-7.272720683116189</c:v>
                </c:pt>
                <c:pt idx="30">
                  <c:v>-7.7131091840762114</c:v>
                </c:pt>
              </c:numCache>
            </c:numRef>
          </c:val>
        </c:ser>
        <c:marker val="1"/>
        <c:axId val="82989824"/>
        <c:axId val="82991360"/>
      </c:lineChart>
      <c:catAx>
        <c:axId val="82989824"/>
        <c:scaling>
          <c:orientation val="minMax"/>
        </c:scaling>
        <c:axPos val="b"/>
        <c:majorTickMark val="none"/>
        <c:tickLblPos val="nextTo"/>
        <c:crossAx val="82991360"/>
        <c:crosses val="autoZero"/>
        <c:auto val="1"/>
        <c:lblAlgn val="ctr"/>
        <c:lblOffset val="100"/>
      </c:catAx>
      <c:valAx>
        <c:axId val="82991360"/>
        <c:scaling>
          <c:orientation val="minMax"/>
        </c:scaling>
        <c:axPos val="l"/>
        <c:majorGridlines/>
        <c:numFmt formatCode="#,##0.0" sourceLinked="1"/>
        <c:majorTickMark val="none"/>
        <c:tickLblPos val="nextTo"/>
        <c:spPr>
          <a:ln w="9525">
            <a:noFill/>
          </a:ln>
        </c:spPr>
        <c:crossAx val="82989824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 sz="1400"/>
            </a:pPr>
            <a:r>
              <a:rPr lang="ar-MA" sz="1400" b="1" i="0" baseline="0"/>
              <a:t>تصور الأسر للتطور المستقبلي لعدد العاطلين </a:t>
            </a:r>
            <a:endParaRPr lang="fr-FR" sz="1400"/>
          </a:p>
          <a:p>
            <a:pPr>
              <a:defRPr sz="1400"/>
            </a:pPr>
            <a:r>
              <a:rPr lang="ar-MA" sz="1400" b="1" i="0" baseline="0"/>
              <a:t>(أرصدة الأراء)</a:t>
            </a:r>
            <a:endParaRPr lang="fr-FR" sz="1400" b="1" i="0" baseline="0"/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'graphes ar'!$B$5</c:f>
              <c:strCache>
                <c:ptCount val="1"/>
                <c:pt idx="0">
                  <c:v>التطور المستقبلي للبطالة</c:v>
                </c:pt>
              </c:strCache>
            </c:strRef>
          </c:tx>
          <c:marker>
            <c:symbol val="none"/>
          </c:marker>
          <c:cat>
            <c:strRef>
              <c:f>'graphe fr'!$B$8:$AF$8</c:f>
              <c:strCache>
                <c:ptCount val="31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</c:strCache>
            </c:strRef>
          </c:cat>
          <c:val>
            <c:numRef>
              <c:f>'graphe fr'!$B$9:$AF$9</c:f>
              <c:numCache>
                <c:formatCode>#,##0.0</c:formatCode>
                <c:ptCount val="31"/>
                <c:pt idx="0">
                  <c:v>-52.095692279179289</c:v>
                </c:pt>
                <c:pt idx="1">
                  <c:v>-56.601297669293139</c:v>
                </c:pt>
                <c:pt idx="2">
                  <c:v>-51.593765595534528</c:v>
                </c:pt>
                <c:pt idx="3">
                  <c:v>-51.137343653505525</c:v>
                </c:pt>
                <c:pt idx="4">
                  <c:v>-50.999102607130283</c:v>
                </c:pt>
                <c:pt idx="5">
                  <c:v>-59.135165785990033</c:v>
                </c:pt>
                <c:pt idx="6">
                  <c:v>-57.930600458568406</c:v>
                </c:pt>
                <c:pt idx="7">
                  <c:v>-57.517749523976441</c:v>
                </c:pt>
                <c:pt idx="8">
                  <c:v>-59.239397454073007</c:v>
                </c:pt>
                <c:pt idx="9">
                  <c:v>-61.048152851769579</c:v>
                </c:pt>
                <c:pt idx="10">
                  <c:v>-56.106436371502731</c:v>
                </c:pt>
                <c:pt idx="11">
                  <c:v>-52.335316844022522</c:v>
                </c:pt>
                <c:pt idx="12">
                  <c:v>-52.408437207990296</c:v>
                </c:pt>
                <c:pt idx="13">
                  <c:v>-45.98227848623339</c:v>
                </c:pt>
                <c:pt idx="14">
                  <c:v>-40.986479794930496</c:v>
                </c:pt>
                <c:pt idx="15">
                  <c:v>-41.619683700101234</c:v>
                </c:pt>
                <c:pt idx="16">
                  <c:v>-44.058495214148614</c:v>
                </c:pt>
                <c:pt idx="17">
                  <c:v>-48.557155794606146</c:v>
                </c:pt>
                <c:pt idx="18">
                  <c:v>-56.657119953107134</c:v>
                </c:pt>
                <c:pt idx="19">
                  <c:v>-58.054676707354794</c:v>
                </c:pt>
                <c:pt idx="20">
                  <c:v>-61.683132655398175</c:v>
                </c:pt>
                <c:pt idx="21">
                  <c:v>-67.848891093145681</c:v>
                </c:pt>
                <c:pt idx="22">
                  <c:v>-69.816287861188869</c:v>
                </c:pt>
                <c:pt idx="23">
                  <c:v>-68.20001271186625</c:v>
                </c:pt>
                <c:pt idx="24">
                  <c:v>-69.100751044168078</c:v>
                </c:pt>
                <c:pt idx="25">
                  <c:v>-66.493969881109436</c:v>
                </c:pt>
                <c:pt idx="26">
                  <c:v>-68.825577821249695</c:v>
                </c:pt>
                <c:pt idx="27">
                  <c:v>-68.019160185663324</c:v>
                </c:pt>
                <c:pt idx="28">
                  <c:v>-65.155740215393436</c:v>
                </c:pt>
                <c:pt idx="29">
                  <c:v>-67.056481822589319</c:v>
                </c:pt>
                <c:pt idx="30">
                  <c:v>-66.189276460398091</c:v>
                </c:pt>
              </c:numCache>
            </c:numRef>
          </c:val>
        </c:ser>
        <c:marker val="1"/>
        <c:axId val="118221440"/>
        <c:axId val="119763328"/>
      </c:lineChart>
      <c:catAx>
        <c:axId val="11822144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/>
            </a:pPr>
            <a:endParaRPr lang="fr-FR"/>
          </a:p>
        </c:txPr>
        <c:crossAx val="119763328"/>
        <c:crosses val="autoZero"/>
        <c:auto val="1"/>
        <c:lblAlgn val="ctr"/>
        <c:lblOffset val="100"/>
      </c:catAx>
      <c:valAx>
        <c:axId val="119763328"/>
        <c:scaling>
          <c:orientation val="minMax"/>
        </c:scaling>
        <c:axPos val="l"/>
        <c:majorGridlines/>
        <c:numFmt formatCode="#,##0.0" sourceLinked="1"/>
        <c:tickLblPos val="nextTo"/>
        <c:txPr>
          <a:bodyPr/>
          <a:lstStyle/>
          <a:p>
            <a:pPr>
              <a:defRPr sz="900"/>
            </a:pPr>
            <a:endParaRPr lang="fr-FR"/>
          </a:p>
        </c:txPr>
        <c:crossAx val="118221440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algn="ctr">
              <a:defRPr sz="1400"/>
            </a:pPr>
            <a:r>
              <a:rPr lang="ar-MA" sz="1400" b="1" i="0" baseline="0"/>
              <a:t>تصورات الأسر حول فرص اقتناء السلع المستديمة</a:t>
            </a:r>
            <a:endParaRPr lang="fr-FR" sz="1400"/>
          </a:p>
          <a:p>
            <a:pPr algn="ctr">
              <a:defRPr sz="1400"/>
            </a:pPr>
            <a:r>
              <a:rPr lang="ar-MA" sz="1400" b="1" i="0" baseline="0"/>
              <a:t> (أرصدة الأراء)</a:t>
            </a:r>
            <a:endParaRPr lang="fr-FR" sz="1400" b="1" i="0" baseline="0"/>
          </a:p>
        </c:rich>
      </c:tx>
      <c:layout>
        <c:manualLayout>
          <c:xMode val="edge"/>
          <c:yMode val="edge"/>
          <c:x val="0.24150691472275998"/>
          <c:y val="2.6477483833906551E-2"/>
        </c:manualLayout>
      </c:layout>
    </c:title>
    <c:plotArea>
      <c:layout/>
      <c:lineChart>
        <c:grouping val="standard"/>
        <c:ser>
          <c:idx val="0"/>
          <c:order val="0"/>
          <c:tx>
            <c:strRef>
              <c:f>'graphes ar'!$B$8</c:f>
              <c:strCache>
                <c:ptCount val="1"/>
                <c:pt idx="0">
                  <c:v>فرص اقتناء السلع المستديمة</c:v>
                </c:pt>
              </c:strCache>
            </c:strRef>
          </c:tx>
          <c:marker>
            <c:symbol val="none"/>
          </c:marker>
          <c:cat>
            <c:strRef>
              <c:f>'graphe fr'!$B$8:$AF$8</c:f>
              <c:strCache>
                <c:ptCount val="31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</c:strCache>
            </c:strRef>
          </c:cat>
          <c:val>
            <c:numRef>
              <c:f>'graphe fr'!$B$12:$AF$12</c:f>
              <c:numCache>
                <c:formatCode>#,##0.0</c:formatCode>
                <c:ptCount val="31"/>
                <c:pt idx="0">
                  <c:v>-30.018449770831751</c:v>
                </c:pt>
                <c:pt idx="1">
                  <c:v>-34.254528080670752</c:v>
                </c:pt>
                <c:pt idx="2">
                  <c:v>-37.471777984571169</c:v>
                </c:pt>
                <c:pt idx="3">
                  <c:v>-39.103064640682895</c:v>
                </c:pt>
                <c:pt idx="4">
                  <c:v>-41.765350509034</c:v>
                </c:pt>
                <c:pt idx="5">
                  <c:v>-46.542730671354157</c:v>
                </c:pt>
                <c:pt idx="6">
                  <c:v>-43.408027388108131</c:v>
                </c:pt>
                <c:pt idx="7">
                  <c:v>-42.642623532569331</c:v>
                </c:pt>
                <c:pt idx="8">
                  <c:v>-34.756506471721544</c:v>
                </c:pt>
                <c:pt idx="9">
                  <c:v>-37.532519098271955</c:v>
                </c:pt>
                <c:pt idx="10">
                  <c:v>-36.012077907569903</c:v>
                </c:pt>
                <c:pt idx="11">
                  <c:v>-44.335673139521013</c:v>
                </c:pt>
                <c:pt idx="12">
                  <c:v>-39.860076277616628</c:v>
                </c:pt>
                <c:pt idx="13">
                  <c:v>-39.017818744674372</c:v>
                </c:pt>
                <c:pt idx="14">
                  <c:v>-36.350911088685244</c:v>
                </c:pt>
                <c:pt idx="15">
                  <c:v>-38.491211120248494</c:v>
                </c:pt>
                <c:pt idx="16">
                  <c:v>-32.485234146306901</c:v>
                </c:pt>
                <c:pt idx="17">
                  <c:v>-37.388587169100404</c:v>
                </c:pt>
                <c:pt idx="18">
                  <c:v>-29.521996232881474</c:v>
                </c:pt>
                <c:pt idx="19">
                  <c:v>-29.332441443088875</c:v>
                </c:pt>
                <c:pt idx="20">
                  <c:v>-28.348240299081667</c:v>
                </c:pt>
                <c:pt idx="21">
                  <c:v>-31.722199742496027</c:v>
                </c:pt>
                <c:pt idx="22">
                  <c:v>-29.53704552622213</c:v>
                </c:pt>
                <c:pt idx="23">
                  <c:v>-31.849081241594892</c:v>
                </c:pt>
                <c:pt idx="24">
                  <c:v>-31.319060011477994</c:v>
                </c:pt>
                <c:pt idx="25">
                  <c:v>-28.892463445062127</c:v>
                </c:pt>
                <c:pt idx="26">
                  <c:v>-33.067265037911191</c:v>
                </c:pt>
                <c:pt idx="27">
                  <c:v>-38.061946980941102</c:v>
                </c:pt>
                <c:pt idx="28">
                  <c:v>-36.986420638663795</c:v>
                </c:pt>
                <c:pt idx="29">
                  <c:v>-35.967938268219903</c:v>
                </c:pt>
                <c:pt idx="30">
                  <c:v>-34.247070009141204</c:v>
                </c:pt>
              </c:numCache>
            </c:numRef>
          </c:val>
        </c:ser>
        <c:marker val="1"/>
        <c:axId val="119872512"/>
        <c:axId val="119907072"/>
      </c:lineChart>
      <c:catAx>
        <c:axId val="11987251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/>
            </a:pPr>
            <a:endParaRPr lang="fr-FR"/>
          </a:p>
        </c:txPr>
        <c:crossAx val="119907072"/>
        <c:crosses val="autoZero"/>
        <c:auto val="1"/>
        <c:lblAlgn val="ctr"/>
        <c:lblOffset val="100"/>
      </c:catAx>
      <c:valAx>
        <c:axId val="119907072"/>
        <c:scaling>
          <c:orientation val="minMax"/>
        </c:scaling>
        <c:axPos val="l"/>
        <c:majorGridlines/>
        <c:numFmt formatCode="#,##0.0" sourceLinked="1"/>
        <c:tickLblPos val="nextTo"/>
        <c:txPr>
          <a:bodyPr/>
          <a:lstStyle/>
          <a:p>
            <a:pPr>
              <a:defRPr sz="900"/>
            </a:pPr>
            <a:endParaRPr lang="fr-FR"/>
          </a:p>
        </c:txPr>
        <c:crossAx val="119872512"/>
        <c:crosses val="autoZero"/>
        <c:crossBetween val="between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algn="ctr">
              <a:defRPr sz="1400"/>
            </a:pPr>
            <a:r>
              <a:rPr lang="ar-MA" sz="1400" b="1" i="0" baseline="0"/>
              <a:t>تصور الأسر لوضعيتهم المالية </a:t>
            </a:r>
            <a:endParaRPr lang="fr-FR" sz="1400"/>
          </a:p>
          <a:p>
            <a:pPr algn="ctr">
              <a:defRPr sz="1400"/>
            </a:pPr>
            <a:r>
              <a:rPr lang="ar-MA" sz="1400" b="1" i="0" baseline="0"/>
              <a:t>(أرصدة الأراء)</a:t>
            </a:r>
            <a:endParaRPr lang="fr-FR" sz="1400"/>
          </a:p>
          <a:p>
            <a:pPr algn="ctr">
              <a:defRPr sz="1400"/>
            </a:pPr>
            <a:endParaRPr lang="fr-FR" sz="1400" b="1" i="0" baseline="0"/>
          </a:p>
          <a:p>
            <a:pPr algn="ctr">
              <a:defRPr sz="1400"/>
            </a:pPr>
            <a:r>
              <a:rPr lang="fr-FR" sz="1400" b="1" i="0" baseline="0"/>
              <a:t> </a:t>
            </a:r>
          </a:p>
        </c:rich>
      </c:tx>
      <c:overlay val="1"/>
    </c:title>
    <c:plotArea>
      <c:layout>
        <c:manualLayout>
          <c:layoutTarget val="inner"/>
          <c:xMode val="edge"/>
          <c:yMode val="edge"/>
          <c:x val="7.9740024313654734E-2"/>
          <c:y val="0.25671576347074282"/>
          <c:w val="0.89625561125644893"/>
          <c:h val="0.60530214605527244"/>
        </c:manualLayout>
      </c:layout>
      <c:lineChart>
        <c:grouping val="standard"/>
        <c:ser>
          <c:idx val="0"/>
          <c:order val="0"/>
          <c:tx>
            <c:strRef>
              <c:f>'graphes ar'!$B$9</c:f>
              <c:strCache>
                <c:ptCount val="1"/>
                <c:pt idx="0">
                  <c:v>الوضعية المالية الحالية للأسر</c:v>
                </c:pt>
              </c:strCache>
            </c:strRef>
          </c:tx>
          <c:marker>
            <c:symbol val="triangle"/>
            <c:size val="5"/>
          </c:marker>
          <c:cat>
            <c:strRef>
              <c:f>'graphe fr'!$B$8:$AF$8</c:f>
              <c:strCache>
                <c:ptCount val="31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</c:strCache>
            </c:strRef>
          </c:cat>
          <c:val>
            <c:numRef>
              <c:f>'graphe fr'!$B$13:$AF$13</c:f>
              <c:numCache>
                <c:formatCode>#,##0.0</c:formatCode>
                <c:ptCount val="31"/>
                <c:pt idx="0">
                  <c:v>-33.000396349797541</c:v>
                </c:pt>
                <c:pt idx="1">
                  <c:v>-32.92085732825101</c:v>
                </c:pt>
                <c:pt idx="2">
                  <c:v>-34.418326375664194</c:v>
                </c:pt>
                <c:pt idx="3">
                  <c:v>-33.119220631579381</c:v>
                </c:pt>
                <c:pt idx="4">
                  <c:v>-31.284887127595891</c:v>
                </c:pt>
                <c:pt idx="5">
                  <c:v>-26.871936633729426</c:v>
                </c:pt>
                <c:pt idx="6">
                  <c:v>-28.286909450889887</c:v>
                </c:pt>
                <c:pt idx="7">
                  <c:v>-25.297554133135563</c:v>
                </c:pt>
                <c:pt idx="8">
                  <c:v>-27.535808431365773</c:v>
                </c:pt>
                <c:pt idx="9">
                  <c:v>-27.628417792744592</c:v>
                </c:pt>
                <c:pt idx="10">
                  <c:v>-29.997502753451052</c:v>
                </c:pt>
                <c:pt idx="11">
                  <c:v>-28.062624892496281</c:v>
                </c:pt>
                <c:pt idx="12">
                  <c:v>-30.645498931903703</c:v>
                </c:pt>
                <c:pt idx="13">
                  <c:v>-27.092549889444271</c:v>
                </c:pt>
                <c:pt idx="14">
                  <c:v>-24.28899054728441</c:v>
                </c:pt>
                <c:pt idx="15">
                  <c:v>-25.669712181349702</c:v>
                </c:pt>
                <c:pt idx="16">
                  <c:v>-25.435462945688826</c:v>
                </c:pt>
                <c:pt idx="17">
                  <c:v>-31.040689498948886</c:v>
                </c:pt>
                <c:pt idx="18">
                  <c:v>-30.846093343724171</c:v>
                </c:pt>
                <c:pt idx="19">
                  <c:v>-29.426966691861239</c:v>
                </c:pt>
                <c:pt idx="20">
                  <c:v>-29.764200665198015</c:v>
                </c:pt>
                <c:pt idx="21">
                  <c:v>-30.168616451396016</c:v>
                </c:pt>
                <c:pt idx="22">
                  <c:v>-29.48413128265118</c:v>
                </c:pt>
                <c:pt idx="23">
                  <c:v>-29.485585569479916</c:v>
                </c:pt>
                <c:pt idx="24">
                  <c:v>-31.290770339915014</c:v>
                </c:pt>
                <c:pt idx="25">
                  <c:v>-29.704256665370011</c:v>
                </c:pt>
                <c:pt idx="26">
                  <c:v>-28.344504427944035</c:v>
                </c:pt>
                <c:pt idx="27">
                  <c:v>-30.637429411694086</c:v>
                </c:pt>
                <c:pt idx="28">
                  <c:v>-32.404955656558201</c:v>
                </c:pt>
                <c:pt idx="29">
                  <c:v>-27.9</c:v>
                </c:pt>
                <c:pt idx="30">
                  <c:v>-25.071467645625653</c:v>
                </c:pt>
              </c:numCache>
            </c:numRef>
          </c:val>
        </c:ser>
        <c:ser>
          <c:idx val="1"/>
          <c:order val="1"/>
          <c:tx>
            <c:strRef>
              <c:f>'graphes ar'!$B$10</c:f>
              <c:strCache>
                <c:ptCount val="1"/>
                <c:pt idx="0">
                  <c:v>التطور السابق للوضعية المالية للأسر</c:v>
                </c:pt>
              </c:strCache>
            </c:strRef>
          </c:tx>
          <c:marker>
            <c:symbol val="none"/>
          </c:marker>
          <c:cat>
            <c:strRef>
              <c:f>'graphe fr'!$B$8:$AF$8</c:f>
              <c:strCache>
                <c:ptCount val="31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</c:strCache>
            </c:strRef>
          </c:cat>
          <c:val>
            <c:numRef>
              <c:f>'graphe fr'!$B$14:$AF$14</c:f>
              <c:numCache>
                <c:formatCode>#,##0.0</c:formatCode>
                <c:ptCount val="31"/>
                <c:pt idx="0">
                  <c:v>-11.760493904860514</c:v>
                </c:pt>
                <c:pt idx="1">
                  <c:v>-11.376439540974195</c:v>
                </c:pt>
                <c:pt idx="2">
                  <c:v>-11.707546774199256</c:v>
                </c:pt>
                <c:pt idx="3">
                  <c:v>-9.5250570435126427</c:v>
                </c:pt>
                <c:pt idx="4">
                  <c:v>-18.43821007445732</c:v>
                </c:pt>
                <c:pt idx="5">
                  <c:v>-13.35349238489678</c:v>
                </c:pt>
                <c:pt idx="6">
                  <c:v>-8.3398771422969418</c:v>
                </c:pt>
                <c:pt idx="7">
                  <c:v>-11.02764060888175</c:v>
                </c:pt>
                <c:pt idx="8">
                  <c:v>-9.9712946623485852</c:v>
                </c:pt>
                <c:pt idx="9">
                  <c:v>-7.900036816111526</c:v>
                </c:pt>
                <c:pt idx="10">
                  <c:v>-7.5448517126855705</c:v>
                </c:pt>
                <c:pt idx="11">
                  <c:v>-12.80990794833837</c:v>
                </c:pt>
                <c:pt idx="12">
                  <c:v>-10.526395373972909</c:v>
                </c:pt>
                <c:pt idx="13">
                  <c:v>-8.9058745431594577</c:v>
                </c:pt>
                <c:pt idx="14">
                  <c:v>-6.3663328535796895</c:v>
                </c:pt>
                <c:pt idx="15">
                  <c:v>-9.8004349690184256</c:v>
                </c:pt>
                <c:pt idx="16">
                  <c:v>-14.12986220998387</c:v>
                </c:pt>
                <c:pt idx="17">
                  <c:v>-16.595107957258964</c:v>
                </c:pt>
                <c:pt idx="18">
                  <c:v>-16.673706990082124</c:v>
                </c:pt>
                <c:pt idx="19">
                  <c:v>-15.707035536653336</c:v>
                </c:pt>
                <c:pt idx="20">
                  <c:v>-19.633449783694058</c:v>
                </c:pt>
                <c:pt idx="21">
                  <c:v>-23.788807201688929</c:v>
                </c:pt>
                <c:pt idx="22">
                  <c:v>-21.89196557906854</c:v>
                </c:pt>
                <c:pt idx="23">
                  <c:v>-21.870867995539985</c:v>
                </c:pt>
                <c:pt idx="24">
                  <c:v>-21.277780753263979</c:v>
                </c:pt>
                <c:pt idx="25">
                  <c:v>-23.337257864101161</c:v>
                </c:pt>
                <c:pt idx="26">
                  <c:v>-25.773771694272</c:v>
                </c:pt>
                <c:pt idx="27">
                  <c:v>-29.150994705705731</c:v>
                </c:pt>
                <c:pt idx="28">
                  <c:v>-26.965288381475723</c:v>
                </c:pt>
                <c:pt idx="29">
                  <c:v>-20.216971341645095</c:v>
                </c:pt>
                <c:pt idx="30">
                  <c:v>-20.78936314976923</c:v>
                </c:pt>
              </c:numCache>
            </c:numRef>
          </c:val>
        </c:ser>
        <c:ser>
          <c:idx val="2"/>
          <c:order val="2"/>
          <c:tx>
            <c:strRef>
              <c:f>'graphes ar'!$B$11</c:f>
              <c:strCache>
                <c:ptCount val="1"/>
                <c:pt idx="0">
                  <c:v>التطور المرتقب  للوضعية المالية للأسر</c:v>
                </c:pt>
              </c:strCache>
            </c:strRef>
          </c:tx>
          <c:marker>
            <c:symbol val="square"/>
            <c:size val="5"/>
          </c:marker>
          <c:cat>
            <c:strRef>
              <c:f>'graphe fr'!$B$8:$AF$8</c:f>
              <c:strCache>
                <c:ptCount val="31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</c:strCache>
            </c:strRef>
          </c:cat>
          <c:val>
            <c:numRef>
              <c:f>'graphe fr'!$B$15:$AF$15</c:f>
              <c:numCache>
                <c:formatCode>#,##0.0</c:formatCode>
                <c:ptCount val="31"/>
                <c:pt idx="0">
                  <c:v>23.9</c:v>
                </c:pt>
                <c:pt idx="1">
                  <c:v>15.58418860861071</c:v>
                </c:pt>
                <c:pt idx="2">
                  <c:v>16.580364039590329</c:v>
                </c:pt>
                <c:pt idx="3">
                  <c:v>26.705941849103155</c:v>
                </c:pt>
                <c:pt idx="4">
                  <c:v>26.769154239001896</c:v>
                </c:pt>
                <c:pt idx="5">
                  <c:v>21.986954089697061</c:v>
                </c:pt>
                <c:pt idx="6">
                  <c:v>17.532817766676537</c:v>
                </c:pt>
                <c:pt idx="7">
                  <c:v>17.09400625121032</c:v>
                </c:pt>
                <c:pt idx="8">
                  <c:v>17.787694440036187</c:v>
                </c:pt>
                <c:pt idx="9">
                  <c:v>11.776375704730475</c:v>
                </c:pt>
                <c:pt idx="10">
                  <c:v>7.8068380126684715</c:v>
                </c:pt>
                <c:pt idx="11">
                  <c:v>9.3656519222157506</c:v>
                </c:pt>
                <c:pt idx="12">
                  <c:v>10.223761077165181</c:v>
                </c:pt>
                <c:pt idx="13">
                  <c:v>20.354548457792731</c:v>
                </c:pt>
                <c:pt idx="14">
                  <c:v>15.105327443781253</c:v>
                </c:pt>
                <c:pt idx="15">
                  <c:v>13.999505506513676</c:v>
                </c:pt>
                <c:pt idx="16">
                  <c:v>11.230833640450312</c:v>
                </c:pt>
                <c:pt idx="17">
                  <c:v>11.136340416980383</c:v>
                </c:pt>
                <c:pt idx="18">
                  <c:v>7.665845159401286</c:v>
                </c:pt>
                <c:pt idx="19">
                  <c:v>10.649290737183625</c:v>
                </c:pt>
                <c:pt idx="20">
                  <c:v>4.5484811189173895</c:v>
                </c:pt>
                <c:pt idx="21">
                  <c:v>0.71644439200690369</c:v>
                </c:pt>
                <c:pt idx="22">
                  <c:v>2.7930128120198785</c:v>
                </c:pt>
                <c:pt idx="23">
                  <c:v>-1.7003971659207222</c:v>
                </c:pt>
                <c:pt idx="24">
                  <c:v>1.2126606998519158</c:v>
                </c:pt>
                <c:pt idx="25">
                  <c:v>-2.6659512091834952</c:v>
                </c:pt>
                <c:pt idx="26">
                  <c:v>-1.4735728224612341</c:v>
                </c:pt>
                <c:pt idx="27">
                  <c:v>-3.9139038482871618</c:v>
                </c:pt>
                <c:pt idx="28">
                  <c:v>8.9330913123193523E-2</c:v>
                </c:pt>
                <c:pt idx="29">
                  <c:v>4.1756310519058966</c:v>
                </c:pt>
                <c:pt idx="30">
                  <c:v>3.3451516718598637</c:v>
                </c:pt>
              </c:numCache>
            </c:numRef>
          </c:val>
        </c:ser>
        <c:marker val="1"/>
        <c:axId val="83002496"/>
        <c:axId val="83004032"/>
      </c:lineChart>
      <c:catAx>
        <c:axId val="83002496"/>
        <c:scaling>
          <c:orientation val="minMax"/>
        </c:scaling>
        <c:axPos val="b"/>
        <c:majorTickMark val="none"/>
        <c:tickLblPos val="nextTo"/>
        <c:crossAx val="83004032"/>
        <c:crosses val="autoZero"/>
        <c:auto val="1"/>
        <c:lblAlgn val="ctr"/>
        <c:lblOffset val="100"/>
      </c:catAx>
      <c:valAx>
        <c:axId val="83004032"/>
        <c:scaling>
          <c:orientation val="minMax"/>
        </c:scaling>
        <c:axPos val="l"/>
        <c:majorGridlines/>
        <c:numFmt formatCode="#,##0.0" sourceLinked="1"/>
        <c:majorTickMark val="none"/>
        <c:tickLblPos val="nextTo"/>
        <c:spPr>
          <a:ln w="9525">
            <a:noFill/>
          </a:ln>
        </c:spPr>
        <c:crossAx val="83002496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 sz="1200"/>
            </a:pPr>
            <a:r>
              <a:rPr lang="ar-MA" sz="1200" b="1" i="0" baseline="0"/>
              <a:t>تصور الأسر للتطور السابق و المستقبلي لأثمنة المواد الغذائية</a:t>
            </a:r>
            <a:endParaRPr lang="fr-FR" sz="1200"/>
          </a:p>
          <a:p>
            <a:pPr>
              <a:defRPr sz="1200"/>
            </a:pPr>
            <a:r>
              <a:rPr lang="ar-MA" sz="1200" b="1" i="0" baseline="0"/>
              <a:t>(أرصدة الأراء)</a:t>
            </a:r>
            <a:endParaRPr lang="fr-FR" sz="1200" b="1" i="0" baseline="0"/>
          </a:p>
        </c:rich>
      </c:tx>
      <c:overlay val="1"/>
    </c:title>
    <c:plotArea>
      <c:layout>
        <c:manualLayout>
          <c:layoutTarget val="inner"/>
          <c:xMode val="edge"/>
          <c:yMode val="edge"/>
          <c:x val="6.2122954216600933E-2"/>
          <c:y val="0.2041558441558442"/>
          <c:w val="0.91993616797490041"/>
          <c:h val="0.6570288713910819"/>
        </c:manualLayout>
      </c:layout>
      <c:lineChart>
        <c:grouping val="standard"/>
        <c:ser>
          <c:idx val="0"/>
          <c:order val="0"/>
          <c:tx>
            <c:strRef>
              <c:f>'graphes ar'!$B$15</c:f>
              <c:strCache>
                <c:ptCount val="1"/>
                <c:pt idx="0">
                  <c:v>التطور المرتقب لاثمنة المواد الغذائية</c:v>
                </c:pt>
              </c:strCache>
            </c:strRef>
          </c:tx>
          <c:marker>
            <c:symbol val="triangle"/>
            <c:size val="5"/>
          </c:marker>
          <c:cat>
            <c:strRef>
              <c:f>'graphe fr'!$B$8:$AF$8</c:f>
              <c:strCache>
                <c:ptCount val="31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</c:strCache>
            </c:strRef>
          </c:cat>
          <c:val>
            <c:numRef>
              <c:f>'graphe fr'!$B$19:$AF$19</c:f>
              <c:numCache>
                <c:formatCode>#,##0.0</c:formatCode>
                <c:ptCount val="31"/>
                <c:pt idx="0">
                  <c:v>-74.061389031284818</c:v>
                </c:pt>
                <c:pt idx="1">
                  <c:v>-77.7165746516105</c:v>
                </c:pt>
                <c:pt idx="2">
                  <c:v>-78.940542419693813</c:v>
                </c:pt>
                <c:pt idx="3">
                  <c:v>-49.653420650313421</c:v>
                </c:pt>
                <c:pt idx="4">
                  <c:v>-34.869529990694446</c:v>
                </c:pt>
                <c:pt idx="5">
                  <c:v>-33.523065681383301</c:v>
                </c:pt>
                <c:pt idx="6">
                  <c:v>-50.919242344766445</c:v>
                </c:pt>
                <c:pt idx="7">
                  <c:v>-47.871947864454498</c:v>
                </c:pt>
                <c:pt idx="8">
                  <c:v>-46.515022811525895</c:v>
                </c:pt>
                <c:pt idx="9">
                  <c:v>-56.832932011427985</c:v>
                </c:pt>
                <c:pt idx="10">
                  <c:v>-62.176731306136986</c:v>
                </c:pt>
                <c:pt idx="11">
                  <c:v>-70.131788082403943</c:v>
                </c:pt>
                <c:pt idx="12">
                  <c:v>-73.412747182583644</c:v>
                </c:pt>
                <c:pt idx="13">
                  <c:v>-58.832065504603946</c:v>
                </c:pt>
                <c:pt idx="14">
                  <c:v>-72.59048616904964</c:v>
                </c:pt>
                <c:pt idx="15">
                  <c:v>-72.965887012434692</c:v>
                </c:pt>
                <c:pt idx="16">
                  <c:v>-69.834720496858949</c:v>
                </c:pt>
                <c:pt idx="17">
                  <c:v>-71.450027411204985</c:v>
                </c:pt>
                <c:pt idx="18">
                  <c:v>-73.578371466433623</c:v>
                </c:pt>
                <c:pt idx="19">
                  <c:v>-70.049698245525676</c:v>
                </c:pt>
                <c:pt idx="20">
                  <c:v>-76.096296687300821</c:v>
                </c:pt>
                <c:pt idx="21">
                  <c:v>-73.375476646911366</c:v>
                </c:pt>
                <c:pt idx="22">
                  <c:v>-76.007455926126042</c:v>
                </c:pt>
                <c:pt idx="23">
                  <c:v>-76.048555842624296</c:v>
                </c:pt>
                <c:pt idx="24">
                  <c:v>-77.551787041299889</c:v>
                </c:pt>
                <c:pt idx="25">
                  <c:v>-78.042355521266373</c:v>
                </c:pt>
                <c:pt idx="26">
                  <c:v>-76.898841721729568</c:v>
                </c:pt>
                <c:pt idx="27">
                  <c:v>-77.2</c:v>
                </c:pt>
                <c:pt idx="28">
                  <c:v>-77.231717010323948</c:v>
                </c:pt>
                <c:pt idx="29">
                  <c:v>-75.641194802119557</c:v>
                </c:pt>
                <c:pt idx="30">
                  <c:v>-75.301499740412396</c:v>
                </c:pt>
              </c:numCache>
            </c:numRef>
          </c:val>
        </c:ser>
        <c:ser>
          <c:idx val="1"/>
          <c:order val="1"/>
          <c:tx>
            <c:strRef>
              <c:f>'graphes ar'!$B$16</c:f>
              <c:strCache>
                <c:ptCount val="1"/>
                <c:pt idx="0">
                  <c:v>التطور السابق لاثمنة المواد الغذائية</c:v>
                </c:pt>
              </c:strCache>
            </c:strRef>
          </c:tx>
          <c:marker>
            <c:symbol val="square"/>
            <c:size val="5"/>
          </c:marker>
          <c:cat>
            <c:strRef>
              <c:f>'graphe fr'!$B$8:$AF$8</c:f>
              <c:strCache>
                <c:ptCount val="31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</c:strCache>
            </c:strRef>
          </c:cat>
          <c:val>
            <c:numRef>
              <c:f>'graphe fr'!$B$20:$AF$20</c:f>
              <c:numCache>
                <c:formatCode>#,##0.0</c:formatCode>
                <c:ptCount val="31"/>
                <c:pt idx="0">
                  <c:v>-93.561530615416999</c:v>
                </c:pt>
                <c:pt idx="1">
                  <c:v>-95.947220816722407</c:v>
                </c:pt>
                <c:pt idx="2">
                  <c:v>-98.048475442965014</c:v>
                </c:pt>
                <c:pt idx="3">
                  <c:v>-96.216541508823312</c:v>
                </c:pt>
                <c:pt idx="4">
                  <c:v>-93.990402062896209</c:v>
                </c:pt>
                <c:pt idx="5">
                  <c:v>-87.215803326852651</c:v>
                </c:pt>
                <c:pt idx="6">
                  <c:v>-85.738329527783449</c:v>
                </c:pt>
                <c:pt idx="7">
                  <c:v>-83.278098478101299</c:v>
                </c:pt>
                <c:pt idx="8">
                  <c:v>-79.493520436579956</c:v>
                </c:pt>
                <c:pt idx="9">
                  <c:v>-87.814557184919167</c:v>
                </c:pt>
                <c:pt idx="10">
                  <c:v>-89.729007404339953</c:v>
                </c:pt>
                <c:pt idx="11">
                  <c:v>-90.967802162493371</c:v>
                </c:pt>
                <c:pt idx="12">
                  <c:v>-95.526783459398686</c:v>
                </c:pt>
                <c:pt idx="13">
                  <c:v>-87.197236284295727</c:v>
                </c:pt>
                <c:pt idx="14">
                  <c:v>-89.924388392525785</c:v>
                </c:pt>
                <c:pt idx="15">
                  <c:v>-92.495216554147916</c:v>
                </c:pt>
                <c:pt idx="16">
                  <c:v>-91.625316584481524</c:v>
                </c:pt>
                <c:pt idx="17">
                  <c:v>-91.140544889708991</c:v>
                </c:pt>
                <c:pt idx="18">
                  <c:v>-91.653648288633619</c:v>
                </c:pt>
                <c:pt idx="19">
                  <c:v>-90.602273539903038</c:v>
                </c:pt>
                <c:pt idx="20">
                  <c:v>-91.630328830979437</c:v>
                </c:pt>
                <c:pt idx="21">
                  <c:v>-88.947630714849396</c:v>
                </c:pt>
                <c:pt idx="22">
                  <c:v>-90.507981291878522</c:v>
                </c:pt>
                <c:pt idx="23">
                  <c:v>-90.842402571703019</c:v>
                </c:pt>
                <c:pt idx="24">
                  <c:v>-89.421972084851788</c:v>
                </c:pt>
                <c:pt idx="25">
                  <c:v>-84.135715875788847</c:v>
                </c:pt>
                <c:pt idx="26">
                  <c:v>-81.763249669623917</c:v>
                </c:pt>
                <c:pt idx="27">
                  <c:v>-84.521199779532196</c:v>
                </c:pt>
                <c:pt idx="28">
                  <c:v>-87.223881643150108</c:v>
                </c:pt>
                <c:pt idx="29">
                  <c:v>-85.304961002513068</c:v>
                </c:pt>
                <c:pt idx="30">
                  <c:v>-84.284507159523613</c:v>
                </c:pt>
              </c:numCache>
            </c:numRef>
          </c:val>
        </c:ser>
        <c:marker val="1"/>
        <c:axId val="118222848"/>
        <c:axId val="118224384"/>
      </c:lineChart>
      <c:catAx>
        <c:axId val="118222848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900"/>
            </a:pPr>
            <a:endParaRPr lang="fr-FR"/>
          </a:p>
        </c:txPr>
        <c:crossAx val="118224384"/>
        <c:crosses val="autoZero"/>
        <c:auto val="1"/>
        <c:lblAlgn val="ctr"/>
        <c:lblOffset val="100"/>
      </c:catAx>
      <c:valAx>
        <c:axId val="118224384"/>
        <c:scaling>
          <c:orientation val="minMax"/>
        </c:scaling>
        <c:axPos val="l"/>
        <c:majorGridlines/>
        <c:numFmt formatCode="#,##0.0" sourceLinked="1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900"/>
            </a:pPr>
            <a:endParaRPr lang="fr-FR"/>
          </a:p>
        </c:txPr>
        <c:crossAx val="118222848"/>
        <c:crossesAt val="1"/>
        <c:crossBetween val="between"/>
      </c:valAx>
    </c:plotArea>
    <c:legend>
      <c:legendPos val="b"/>
    </c:legend>
    <c:plotVisOnly val="1"/>
  </c:chart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B6D91-1AB8-4BEB-9D8D-A1352B001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1152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2015-11-12T11:35:00Z</cp:lastPrinted>
  <dcterms:created xsi:type="dcterms:W3CDTF">2015-11-15T20:07:00Z</dcterms:created>
  <dcterms:modified xsi:type="dcterms:W3CDTF">2015-11-15T20:07:00Z</dcterms:modified>
</cp:coreProperties>
</file>