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6A" w:rsidRDefault="009C569C">
      <w:pPr>
        <w:rPr>
          <w:rtl/>
          <w:lang w:bidi="ar-MA"/>
        </w:rPr>
      </w:pPr>
    </w:p>
    <w:p w:rsidR="00FD34BA" w:rsidRDefault="00FD34BA" w:rsidP="00FD34BA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 </w:t>
      </w:r>
    </w:p>
    <w:p w:rsidR="00FD34BA" w:rsidRDefault="00FD34BA" w:rsidP="00FD34BA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لدى الأسر </w:t>
      </w:r>
    </w:p>
    <w:p w:rsidR="00FD34BA" w:rsidRPr="00305222" w:rsidRDefault="00FD34BA" w:rsidP="00FD34BA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الفصل الأول من سنة 2015</w:t>
      </w:r>
    </w:p>
    <w:p w:rsidR="00FD34BA" w:rsidRPr="00892060" w:rsidRDefault="009C569C" w:rsidP="009C569C">
      <w:pPr>
        <w:bidi/>
        <w:jc w:val="center"/>
        <w:rPr>
          <w:rFonts w:ascii="Times New Roman" w:hAnsi="Times New Roman" w:cs="Simplified Arabic"/>
          <w:sz w:val="32"/>
          <w:szCs w:val="32"/>
          <w:rtl/>
          <w:lang w:bidi="ar-MA"/>
        </w:rPr>
      </w:pPr>
      <w:r>
        <w:rPr>
          <w:rFonts w:ascii="Times New Roman" w:hAnsi="Times New Roman" w:cs="Simplified Arabic"/>
          <w:sz w:val="32"/>
          <w:szCs w:val="32"/>
          <w:lang w:bidi="ar-MA"/>
        </w:rPr>
        <w:t xml:space="preserve">                </w:t>
      </w:r>
    </w:p>
    <w:p w:rsidR="00FD34BA" w:rsidRPr="000F5040" w:rsidRDefault="00FD34BA" w:rsidP="00936096">
      <w:pPr>
        <w:bidi/>
        <w:spacing w:before="24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تبين نتائج البحث الدائم حول الظرفية لدى الأسر، المنجز من طرف</w:t>
      </w:r>
      <w:r w:rsidRPr="000F5040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المندوبية السامية للتخطيط، أن مؤشر ثقة الأسر قد سجل خلال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الفصل ا</w:t>
      </w:r>
      <w:r w:rsidR="00EB663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لأول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سنة 201</w:t>
      </w:r>
      <w:r w:rsidR="00EB663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5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رتفاعا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بحوالي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2,1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نق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ط مقارنة مع الفصل ال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رابع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من 2014 و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انخفاض</w:t>
      </w:r>
      <w:r w:rsidR="00A33786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طفيف</w:t>
      </w:r>
      <w:r w:rsidR="00A33786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93E0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ب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0,</w:t>
      </w:r>
      <w:r w:rsidR="00936096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4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نقطة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ب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مقارنة مع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مستواه خلال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نفس الفصل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من سنة 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FD34BA" w:rsidRDefault="00FD34BA" w:rsidP="00CE19C3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وهكذا، استقر</w:t>
      </w:r>
      <w:r w:rsidRP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Pr="006555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6555DD">
        <w:rPr>
          <w:rFonts w:ascii="Times New Roman" w:hAnsi="Times New Roman" w:cs="Simplified Arabic" w:hint="cs"/>
          <w:sz w:val="28"/>
          <w:szCs w:val="28"/>
          <w:rtl/>
          <w:lang w:bidi="ar-MA"/>
        </w:rPr>
        <w:t>ثقة 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</w:t>
      </w:r>
      <w:r w:rsidRP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157B84">
        <w:rPr>
          <w:rFonts w:ascii="Times New Roman" w:hAnsi="Times New Roman" w:cs="Simplified Arabic" w:hint="cs"/>
          <w:sz w:val="28"/>
          <w:szCs w:val="28"/>
          <w:rtl/>
          <w:lang w:bidi="ar-MA"/>
        </w:rPr>
        <w:t>أول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</w:t>
      </w:r>
      <w:r w:rsidR="00157B84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في7</w:t>
      </w:r>
      <w:r w:rsidR="00157B84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57B84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مقابل 7</w:t>
      </w:r>
      <w:r w:rsidR="00157B84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57B84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السابق و 7</w:t>
      </w:r>
      <w:r w:rsidR="00CE19C3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57B84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نفس الفصل من السنة</w:t>
      </w:r>
      <w:r w:rsidR="00157B8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157B84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الفارطة</w:t>
      </w:r>
      <w:proofErr w:type="spellEnd"/>
      <w:r w:rsidRPr="00195748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FD34BA" w:rsidRDefault="00FD34BA" w:rsidP="00FD34BA">
      <w:pPr>
        <w:bidi/>
        <w:rPr>
          <w:lang w:bidi="ar-MA"/>
        </w:rPr>
      </w:pPr>
    </w:p>
    <w:p w:rsidR="00534D8C" w:rsidRDefault="00707055">
      <w:r w:rsidRPr="00707055">
        <w:rPr>
          <w:noProof/>
          <w:lang w:eastAsia="fr-FR"/>
        </w:rPr>
        <w:drawing>
          <wp:inline distT="0" distB="0" distL="0" distR="0">
            <wp:extent cx="6000750" cy="2743200"/>
            <wp:effectExtent l="19050" t="0" r="1905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833B1" w:rsidRPr="004D10A3" w:rsidRDefault="000833B1" w:rsidP="000833B1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4D10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مكونات مؤشر الثقة</w:t>
      </w:r>
    </w:p>
    <w:p w:rsidR="000833B1" w:rsidRDefault="000833B1" w:rsidP="000833B1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833B1" w:rsidRDefault="000833B1" w:rsidP="000833B1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045E04" w:rsidRDefault="00045E04" w:rsidP="00045E04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045E04" w:rsidRDefault="00045E04" w:rsidP="00045E04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045E04" w:rsidRPr="004D10A3" w:rsidRDefault="00045E04" w:rsidP="00045E04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833B1" w:rsidRPr="00E329C0" w:rsidRDefault="000833B1" w:rsidP="00580846">
      <w:pPr>
        <w:pStyle w:val="Paragraphedeliste"/>
        <w:widowControl/>
        <w:numPr>
          <w:ilvl w:val="1"/>
          <w:numId w:val="1"/>
        </w:numPr>
        <w:autoSpaceDE/>
        <w:autoSpaceDN/>
        <w:bidi/>
        <w:adjustRightInd/>
        <w:spacing w:after="200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proofErr w:type="gramStart"/>
      <w:r w:rsidRPr="00E329C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شعور</w:t>
      </w:r>
      <w:proofErr w:type="gramEnd"/>
      <w:r w:rsidRPr="00E329C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بتحسن</w:t>
      </w:r>
      <w:r w:rsidR="00CF45E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58084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  <w:r w:rsidRPr="00E329C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لمستوى العام للمعيشة </w:t>
      </w:r>
      <w:r w:rsidR="00CF45E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بالنسبة للتطور الماضي و المستقبلي</w:t>
      </w:r>
    </w:p>
    <w:p w:rsidR="000246BD" w:rsidRDefault="00CF45E2" w:rsidP="00CF45E2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proofErr w:type="gramStart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تصور الأسر خلال الفصل الأول من سنة 2015، لتطور</w:t>
      </w:r>
      <w:r w:rsidR="000304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المستوى العام للمعيشة سواء بالمقارنة مع الفصل السابق أو مع نفس الفصل من سنة 2014. </w:t>
      </w:r>
    </w:p>
    <w:p w:rsidR="000833B1" w:rsidRDefault="000833B1" w:rsidP="000246BD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0246BD">
        <w:rPr>
          <w:rFonts w:ascii="Times New Roman" w:hAnsi="Times New Roman" w:cs="Simplified Arabic" w:hint="cs"/>
          <w:sz w:val="28"/>
          <w:szCs w:val="28"/>
          <w:rtl/>
          <w:lang w:bidi="ar-MA"/>
        </w:rPr>
        <w:t>قد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304DA">
        <w:rPr>
          <w:rFonts w:ascii="Times New Roman" w:hAnsi="Times New Roman" w:cs="Simplified Arabic" w:hint="cs"/>
          <w:sz w:val="28"/>
          <w:szCs w:val="28"/>
          <w:rtl/>
          <w:lang w:bidi="ar-MA"/>
        </w:rPr>
        <w:t>تابع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مؤشر</w:t>
      </w:r>
      <w:r w:rsidR="000304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التطور السابق لمستوى المعيشة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منحا</w:t>
      </w:r>
      <w:r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ه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التصاعدي الذي بدأه منذ الفصل </w:t>
      </w:r>
      <w:r w:rsidRP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لأول من سنة 2013 مسجلا ارتفاعا ب </w:t>
      </w:r>
      <w:r w:rsidR="000304DA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proofErr w:type="gramStart"/>
      <w:r w:rsidR="00E7650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304DA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نق</w:t>
      </w:r>
      <w:r w:rsidR="000304DA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="008361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فصل من قبل و ب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4 نقاط</w:t>
      </w:r>
      <w:r w:rsidR="00E765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3616C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 من قبل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70604C" w:rsidRDefault="00936096" w:rsidP="00936096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70604C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عرفت تصورات الأسر بخصوص التطور المستقبلي</w:t>
      </w:r>
      <w:r w:rsidR="0070604C" w:rsidRP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0604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لمستوى المعيشة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التوجه </w:t>
      </w:r>
      <w:r w:rsidR="0070604C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 تحسن الرصيد المعبر عن هذا المؤشر ب 3</w:t>
      </w:r>
      <w:proofErr w:type="gramStart"/>
      <w:r w:rsidR="0070604C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0604C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proofErr w:type="gramEnd"/>
      <w:r w:rsidR="0070604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 الفصل السابق و ب2,5</w:t>
      </w:r>
      <w:r w:rsidR="0070604C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0604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 نفس الفترة من 2014.</w:t>
      </w:r>
    </w:p>
    <w:p w:rsidR="000833B1" w:rsidRDefault="000833B1" w:rsidP="0070604C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0833B1">
        <w:rPr>
          <w:rFonts w:ascii="Times New Roman" w:hAnsi="Times New Roman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5486400" cy="3086100"/>
            <wp:effectExtent l="19050" t="0" r="19050" b="0"/>
            <wp:docPr id="10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57CA" w:rsidRPr="000C542A" w:rsidRDefault="00CD57CA" w:rsidP="00CD57CA">
      <w:pPr>
        <w:pStyle w:val="Paragraphedeliste"/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CD57CA" w:rsidRPr="00751E8B" w:rsidRDefault="00CD57CA" w:rsidP="00CD57CA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proofErr w:type="gramStart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البطال</w:t>
      </w:r>
      <w:r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proofErr w:type="gramEnd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 توقع</w:t>
      </w:r>
      <w:r w:rsidR="00AF595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ات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أكثر تفاؤلا </w:t>
      </w:r>
    </w:p>
    <w:p w:rsidR="00CD57CA" w:rsidRDefault="00CD57CA" w:rsidP="001577CB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</w:t>
      </w:r>
      <w:r w:rsidR="00DA1301">
        <w:rPr>
          <w:rFonts w:ascii="Times New Roman" w:hAnsi="Times New Roman" w:cs="Simplified Arabic" w:hint="cs"/>
          <w:sz w:val="28"/>
          <w:szCs w:val="28"/>
          <w:rtl/>
          <w:lang w:bidi="ar-MA"/>
        </w:rPr>
        <w:t>أول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</w:t>
      </w:r>
      <w:r w:rsidR="00DA1301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 تتوقع 7</w:t>
      </w:r>
      <w:r w:rsidR="00DA1301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proofErr w:type="gramStart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A1301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عدد العاطلين خلال 12 شهرا المقبلة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 </w:t>
      </w:r>
      <w:r w:rsidR="00DA1301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A1301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A13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التي تتوقع عكس ذلك.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A1301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استقر </w:t>
      </w:r>
      <w:r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 قدر ب </w:t>
      </w:r>
      <w:r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DA1301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proofErr w:type="gramStart"/>
      <w:r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A1301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-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5C1B51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تحسنا ب 2,</w:t>
      </w:r>
      <w:r w:rsidR="001577CB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 الفصل السابق و ب </w:t>
      </w:r>
      <w:r w:rsidR="00DA1301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A1301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DA1301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مقارنة مع </w:t>
      </w:r>
      <w:r w:rsidR="005C1B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السنة السابقة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Pr="0045126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534D8C" w:rsidRDefault="00534D8C">
      <w:r w:rsidRPr="00534D8C">
        <w:rPr>
          <w:noProof/>
          <w:lang w:eastAsia="fr-FR"/>
        </w:rPr>
        <w:drawing>
          <wp:inline distT="0" distB="0" distL="0" distR="0">
            <wp:extent cx="5486400" cy="2952750"/>
            <wp:effectExtent l="19050" t="0" r="1905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1B51" w:rsidRDefault="005C1B51" w:rsidP="005C1B51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اعتبار الظرفية غي</w:t>
      </w:r>
      <w:r>
        <w:rPr>
          <w:rFonts w:ascii="Times New Roman" w:hAnsi="Times New Roman" w:cs="Simplified Arabic" w:hint="eastAsia"/>
          <w:b/>
          <w:bCs/>
          <w:sz w:val="28"/>
          <w:szCs w:val="28"/>
          <w:rtl/>
          <w:lang w:bidi="ar-MA"/>
        </w:rPr>
        <w:t>ر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ملائمة لشراء السلع المستديمة</w:t>
      </w:r>
    </w:p>
    <w:p w:rsidR="00534D8C" w:rsidRDefault="00CE19C3" w:rsidP="00E26EF9">
      <w:pPr>
        <w:bidi/>
        <w:rPr>
          <w:rtl/>
          <w:lang w:bidi="ar-MA"/>
        </w:rPr>
      </w:pP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تعتبر قرابة 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>58</w:t>
      </w:r>
      <w:proofErr w:type="gramStart"/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>,3</w:t>
      </w:r>
      <w:proofErr w:type="gramEnd"/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المغربية في الفصل الأول من 2015 أن الوقت غير مناسب لاقتناء السلع المستديمة</w:t>
      </w:r>
      <w:r w:rsidR="00E26EF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حين أن 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21,3 </w:t>
      </w:r>
      <w:r w:rsidRPr="007D6F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تعتقد العكس. </w:t>
      </w:r>
      <w:r w:rsidR="00E26EF9">
        <w:rPr>
          <w:rFonts w:ascii="Times New Roman" w:hAnsi="Times New Roman" w:cs="Simplified Arabic" w:hint="cs"/>
          <w:sz w:val="28"/>
          <w:szCs w:val="28"/>
          <w:rtl/>
          <w:lang w:bidi="ar-MA"/>
        </w:rPr>
        <w:t>و بلغ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 </w:t>
      </w:r>
      <w:r w:rsidR="008047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37</w:t>
      </w:r>
      <w:r w:rsidRPr="007D6F24">
        <w:rPr>
          <w:rFonts w:ascii="Times New Roman" w:hAnsi="Times New Roman" w:cs="Simplified Arabic"/>
          <w:sz w:val="28"/>
          <w:szCs w:val="28"/>
          <w:lang w:bidi="ar-MA"/>
        </w:rPr>
        <w:t>-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مسجلا تحسنا 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0A3DF3" w:rsidRPr="007D6F24">
        <w:rPr>
          <w:rFonts w:ascii="Times New Roman" w:hAnsi="Times New Roman" w:cs="Simplified Arabic"/>
          <w:sz w:val="28"/>
          <w:szCs w:val="28"/>
          <w:lang w:bidi="ar-MA"/>
        </w:rPr>
        <w:t>1,1</w:t>
      </w:r>
      <w:r w:rsidR="000A3DF3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>مع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السابق و تراجعا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26EF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A3DF3" w:rsidRPr="007D6F24">
        <w:rPr>
          <w:rFonts w:ascii="Times New Roman" w:hAnsi="Times New Roman" w:cs="Simplified Arabic"/>
          <w:sz w:val="28"/>
          <w:szCs w:val="28"/>
          <w:lang w:bidi="ar-MA"/>
        </w:rPr>
        <w:t>5,7</w:t>
      </w:r>
      <w:r w:rsidR="000A3DF3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الفصل من السنة </w:t>
      </w:r>
      <w:proofErr w:type="spellStart"/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الفارطة</w:t>
      </w:r>
      <w:proofErr w:type="spellEnd"/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534D8C" w:rsidRDefault="00534D8C">
      <w:r w:rsidRPr="00534D8C">
        <w:rPr>
          <w:noProof/>
          <w:lang w:eastAsia="fr-FR"/>
        </w:rPr>
        <w:drawing>
          <wp:inline distT="0" distB="0" distL="0" distR="0">
            <wp:extent cx="5486400" cy="2581275"/>
            <wp:effectExtent l="19050" t="0" r="1905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4D8C" w:rsidRDefault="00534D8C">
      <w:pPr>
        <w:rPr>
          <w:rtl/>
        </w:rPr>
      </w:pPr>
    </w:p>
    <w:p w:rsidR="00090A1F" w:rsidRPr="0074631B" w:rsidRDefault="00090A1F" w:rsidP="009C0BB9">
      <w:pPr>
        <w:pStyle w:val="Paragraphedeliste"/>
        <w:widowControl/>
        <w:numPr>
          <w:ilvl w:val="1"/>
          <w:numId w:val="1"/>
        </w:numPr>
        <w:autoSpaceDE/>
        <w:autoSpaceDN/>
        <w:bidi/>
        <w:adjustRightInd/>
        <w:spacing w:after="200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الوضعية المالية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للأسر</w:t>
      </w:r>
      <w:r w:rsidRPr="009C0BB9">
        <w:rPr>
          <w:rFonts w:ascii="Times New Roman" w:hAnsi="Times New Roman" w:cs="Simplified Arabic"/>
          <w:b/>
          <w:bCs/>
          <w:sz w:val="30"/>
          <w:szCs w:val="30"/>
          <w:lang w:bidi="ar-MA"/>
        </w:rPr>
        <w:t>:</w:t>
      </w:r>
      <w:r w:rsidR="00CF45E2" w:rsidRPr="009C0BB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proofErr w:type="gramStart"/>
      <w:r w:rsidR="009C0BB9" w:rsidRPr="009C0BB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تحسن</w:t>
      </w:r>
      <w:proofErr w:type="gramEnd"/>
      <w:r w:rsidR="009C0BB9" w:rsidRPr="009C0BB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الآراء بالنسبة لتطورها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السابق والمستقبلي</w:t>
      </w:r>
    </w:p>
    <w:p w:rsidR="00045E04" w:rsidRDefault="00224CB2" w:rsidP="00224CB2">
      <w:pPr>
        <w:bidi/>
        <w:ind w:left="283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تعتبر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F31" w:rsidRPr="007D6F24">
        <w:rPr>
          <w:rFonts w:ascii="Times New Roman" w:hAnsi="Times New Roman" w:cs="Simplified Arabic"/>
          <w:sz w:val="28"/>
          <w:szCs w:val="28"/>
          <w:lang w:bidi="ar-MA"/>
        </w:rPr>
        <w:t>56</w:t>
      </w:r>
      <w:r w:rsidR="00C771E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F31" w:rsidRPr="007D6F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أن </w:t>
      </w:r>
      <w:proofErr w:type="spellStart"/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مداخيلها</w:t>
      </w:r>
      <w:proofErr w:type="spellEnd"/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تغطي نفقاتها في حين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صرح </w:t>
      </w:r>
      <w:r w:rsidR="00C06F31" w:rsidRPr="007D6F24">
        <w:rPr>
          <w:rFonts w:ascii="Times New Roman" w:hAnsi="Times New Roman" w:cs="Simplified Arabic"/>
          <w:sz w:val="28"/>
          <w:szCs w:val="28"/>
          <w:lang w:bidi="ar-MA"/>
        </w:rPr>
        <w:t>38,2</w:t>
      </w:r>
      <w:r w:rsidR="00C771E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F31" w:rsidRPr="007D6F24">
        <w:rPr>
          <w:rFonts w:ascii="Times New Roman" w:hAnsi="Times New Roman" w:cs="Simplified Arabic"/>
          <w:sz w:val="28"/>
          <w:szCs w:val="28"/>
          <w:lang w:bidi="ar-MA"/>
        </w:rPr>
        <w:t xml:space="preserve">% 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 لجوءها إلى </w:t>
      </w:r>
      <w:proofErr w:type="spellStart"/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الإستيدان</w:t>
      </w:r>
      <w:proofErr w:type="spell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تبقى نسبة 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الأسر التي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تتمكن من 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ادخار جزء من </w:t>
      </w:r>
      <w:proofErr w:type="spellStart"/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مداخيلها</w:t>
      </w:r>
      <w:proofErr w:type="spellEnd"/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تتجاوز </w:t>
      </w:r>
      <w:r w:rsidR="00C06F31" w:rsidRPr="007D6F24">
        <w:rPr>
          <w:rFonts w:ascii="Times New Roman" w:hAnsi="Times New Roman" w:cs="Simplified Arabic"/>
          <w:sz w:val="28"/>
          <w:szCs w:val="28"/>
          <w:lang w:bidi="ar-MA"/>
        </w:rPr>
        <w:t>5,8</w:t>
      </w:r>
      <w:r w:rsidR="00C771E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F31" w:rsidRPr="007D6F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.</w:t>
      </w:r>
    </w:p>
    <w:p w:rsidR="00AC57E6" w:rsidRDefault="00AC57E6" w:rsidP="00045E04">
      <w:pPr>
        <w:bidi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وبذلك استقر رصيد مؤشر الوضعية المالية الحالية للأسر في مستوى سلبي وصل </w:t>
      </w:r>
      <w:proofErr w:type="gramStart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إلى </w:t>
      </w:r>
      <w:r w:rsidR="00DD64A8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D64A8" w:rsidRPr="007D6F24">
        <w:rPr>
          <w:rFonts w:ascii="Times New Roman" w:hAnsi="Times New Roman" w:cs="Simplified Arabic"/>
          <w:sz w:val="28"/>
          <w:szCs w:val="28"/>
          <w:lang w:bidi="ar-MA"/>
        </w:rPr>
        <w:t>-32</w:t>
      </w:r>
      <w:proofErr w:type="gramEnd"/>
      <w:r w:rsidR="00DD64A8" w:rsidRPr="007D6F24">
        <w:rPr>
          <w:rFonts w:ascii="Times New Roman" w:hAnsi="Times New Roman" w:cs="Simplified Arabic"/>
          <w:sz w:val="28"/>
          <w:szCs w:val="28"/>
          <w:lang w:bidi="ar-MA"/>
        </w:rPr>
        <w:t>,4</w:t>
      </w:r>
      <w:r w:rsidR="00DD64A8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مسجلا بذلك تدهورا سواء بالمقارنة مع الفصل السابق (</w:t>
      </w:r>
      <w:r w:rsidRPr="007D6F24">
        <w:rPr>
          <w:rFonts w:ascii="Times New Roman" w:hAnsi="Times New Roman" w:cs="Simplified Arabic"/>
          <w:sz w:val="28"/>
          <w:szCs w:val="28"/>
          <w:lang w:bidi="ar-MA"/>
        </w:rPr>
        <w:t>-1,8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أو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مع نفس الفصل من سنة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2014 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Pr="007D6F24">
        <w:rPr>
          <w:rFonts w:ascii="Times New Roman" w:hAnsi="Times New Roman" w:cs="Simplified Arabic"/>
          <w:sz w:val="28"/>
          <w:szCs w:val="28"/>
          <w:lang w:bidi="ar-MA"/>
        </w:rPr>
        <w:t>-1,1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DD64A8" w:rsidRDefault="00DD64A8" w:rsidP="00866CBE">
      <w:pPr>
        <w:pStyle w:val="Paragraphedeliste"/>
        <w:bidi/>
        <w:ind w:left="502"/>
        <w:jc w:val="both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="00A05D60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أما بخصوص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التطور الماضي لوضعيتهم المالية</w:t>
      </w:r>
      <w:r w:rsidR="00A05D60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، فقد عرفت آراء الأسر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تحسنا ب </w:t>
      </w:r>
      <w:r w:rsidRPr="007D6F24">
        <w:rPr>
          <w:rFonts w:ascii="Times New Roman" w:eastAsiaTheme="minorHAnsi" w:hAnsi="Times New Roman" w:cs="Simplified Arabic"/>
          <w:sz w:val="28"/>
          <w:szCs w:val="28"/>
          <w:lang w:eastAsia="en-US" w:bidi="ar-MA"/>
        </w:rPr>
        <w:t>2</w:t>
      </w:r>
      <w:proofErr w:type="gramStart"/>
      <w:r w:rsidRPr="007D6F24">
        <w:rPr>
          <w:rFonts w:ascii="Times New Roman" w:eastAsiaTheme="minorHAnsi" w:hAnsi="Times New Roman" w:cs="Simplified Arabic"/>
          <w:sz w:val="28"/>
          <w:szCs w:val="28"/>
          <w:lang w:eastAsia="en-US" w:bidi="ar-MA"/>
        </w:rPr>
        <w:t>,2</w:t>
      </w:r>
      <w:proofErr w:type="gramEnd"/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نقاط مقارنة </w:t>
      </w:r>
      <w:r w:rsidR="000F74B3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مع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الفصل السا</w:t>
      </w:r>
      <w:r w:rsidR="000F74B3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ب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ق و ت</w:t>
      </w:r>
      <w:r w:rsidR="00866CBE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دهورا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ب </w:t>
      </w:r>
      <w:r w:rsidRPr="007D6F24">
        <w:rPr>
          <w:rFonts w:ascii="Times New Roman" w:eastAsiaTheme="minorHAnsi" w:hAnsi="Times New Roman" w:cs="Simplified Arabic"/>
          <w:sz w:val="28"/>
          <w:szCs w:val="28"/>
          <w:lang w:eastAsia="en-US" w:bidi="ar-MA"/>
        </w:rPr>
        <w:t>5,7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نقاط</w:t>
      </w:r>
      <w:r w:rsidR="000F74B3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مقارنة </w:t>
      </w:r>
      <w:r w:rsidR="00633966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مع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نفس الفصل من 2014.</w:t>
      </w:r>
    </w:p>
    <w:p w:rsidR="00866CBE" w:rsidRDefault="00866CBE" w:rsidP="00866CBE">
      <w:pPr>
        <w:pStyle w:val="Paragraphedeliste"/>
        <w:bidi/>
        <w:ind w:left="502"/>
        <w:jc w:val="both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</w:p>
    <w:p w:rsidR="009C0BB9" w:rsidRPr="007D6F24" w:rsidRDefault="009C0BB9" w:rsidP="00866CBE">
      <w:pPr>
        <w:pStyle w:val="Paragraphedeliste"/>
        <w:bidi/>
        <w:ind w:left="502"/>
        <w:jc w:val="both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و </w:t>
      </w:r>
      <w:r w:rsidR="00866CBE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قد عرفت آراء الأسر بخصوص </w:t>
      </w:r>
      <w:r w:rsidR="00866CBE"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التطور </w:t>
      </w:r>
      <w:r w:rsidR="00866CBE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المستقبلي </w:t>
      </w:r>
      <w:r w:rsidR="00866CBE"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لوضعيتهم المالية</w:t>
      </w:r>
      <w:r w:rsidR="00866CBE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نفس </w:t>
      </w:r>
      <w:proofErr w:type="spellStart"/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ال</w:t>
      </w:r>
      <w:r w:rsidR="00866CBE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توجه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،</w:t>
      </w:r>
      <w:proofErr w:type="spellEnd"/>
      <w:r w:rsidR="00866CBE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حيث تحسن رصيد هذا المؤشر ب 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4 نقاط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مقارنة 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مع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الفصل السا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ب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ق و تراجع ب </w:t>
      </w:r>
      <w:r w:rsidRPr="007D6F24">
        <w:rPr>
          <w:rFonts w:ascii="Times New Roman" w:eastAsiaTheme="minorHAnsi" w:hAnsi="Times New Roman" w:cs="Simplified Arabic"/>
          <w:sz w:val="28"/>
          <w:szCs w:val="28"/>
          <w:lang w:eastAsia="en-US" w:bidi="ar-MA"/>
        </w:rPr>
        <w:t>1</w:t>
      </w:r>
      <w:proofErr w:type="gramStart"/>
      <w:r w:rsidRPr="007D6F24">
        <w:rPr>
          <w:rFonts w:ascii="Times New Roman" w:eastAsiaTheme="minorHAnsi" w:hAnsi="Times New Roman" w:cs="Simplified Arabic"/>
          <w:sz w:val="28"/>
          <w:szCs w:val="28"/>
          <w:lang w:eastAsia="en-US" w:bidi="ar-MA"/>
        </w:rPr>
        <w:t>,1</w:t>
      </w:r>
      <w:proofErr w:type="gramEnd"/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نقطة مقارنة 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مع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نفس الفصل من 2014.</w:t>
      </w:r>
    </w:p>
    <w:p w:rsidR="009C0BB9" w:rsidRPr="007D6F24" w:rsidRDefault="009C0BB9" w:rsidP="009C0BB9">
      <w:pPr>
        <w:pStyle w:val="Paragraphedeliste"/>
        <w:bidi/>
        <w:ind w:left="502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</w:p>
    <w:p w:rsidR="00C06F31" w:rsidRPr="007D6F24" w:rsidRDefault="00C06F31" w:rsidP="00C06F31">
      <w:pPr>
        <w:pStyle w:val="Paragraphedeliste"/>
        <w:bidi/>
        <w:ind w:left="502"/>
        <w:rPr>
          <w:rFonts w:ascii="Times New Roman" w:eastAsiaTheme="minorHAnsi" w:hAnsi="Times New Roman" w:cs="Simplified Arabic"/>
          <w:sz w:val="28"/>
          <w:szCs w:val="28"/>
          <w:lang w:eastAsia="en-US" w:bidi="ar-MA"/>
        </w:rPr>
      </w:pPr>
    </w:p>
    <w:p w:rsidR="00534D8C" w:rsidRDefault="00534D8C">
      <w:r w:rsidRPr="00534D8C">
        <w:rPr>
          <w:noProof/>
          <w:lang w:eastAsia="fr-FR"/>
        </w:rPr>
        <w:drawing>
          <wp:inline distT="0" distB="0" distL="0" distR="0">
            <wp:extent cx="5486400" cy="2783205"/>
            <wp:effectExtent l="19050" t="0" r="1905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DB8" w:rsidRPr="00FB5DB8" w:rsidRDefault="00FB5DB8" w:rsidP="00CF45E2">
      <w:pPr>
        <w:pStyle w:val="Paragraphedeliste"/>
        <w:numPr>
          <w:ilvl w:val="0"/>
          <w:numId w:val="1"/>
        </w:numPr>
        <w:bidi/>
        <w:spacing w:before="24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proofErr w:type="gramStart"/>
      <w:r w:rsidRPr="00FB5DB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تطور</w:t>
      </w:r>
      <w:proofErr w:type="gramEnd"/>
      <w:r w:rsidRPr="00FB5DB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مؤشرات فصلية أخرى </w:t>
      </w:r>
      <w:r w:rsidR="00CF45E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</w:t>
      </w:r>
      <w:r w:rsidRPr="00FB5DB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لآراء حول الظرفية</w:t>
      </w:r>
      <w:r w:rsidR="00CF45E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من قبل</w:t>
      </w:r>
      <w:r w:rsidR="00CF45E2" w:rsidRPr="00CF45E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CF45E2" w:rsidRPr="00FB5DB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الأسر</w:t>
      </w:r>
    </w:p>
    <w:p w:rsidR="00FB5DB8" w:rsidRDefault="00FB5DB8" w:rsidP="00FB5DB8">
      <w:pPr>
        <w:bidi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proofErr w:type="gramStart"/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بالإضافة</w:t>
      </w:r>
      <w:proofErr w:type="gramEnd"/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المؤشرات السبع المكونة لمؤشر الثقة للأسر، يوفر البحث معطيات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فصلية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متعلقة بتصورات الأسر حول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مجالات أخرى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ذات صلة بظروف معيشتهم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ويتعلق الأمر على الخصوص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بقدرة الأسر على الادخار وب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proofErr w:type="spellStart"/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أثمنة</w:t>
      </w:r>
      <w:proofErr w:type="spell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FB5DB8" w:rsidRPr="001C068B" w:rsidRDefault="00A54F2C" w:rsidP="00A54F2C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ind w:left="14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تشاؤم الأسر </w:t>
      </w:r>
      <w:proofErr w:type="gramStart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فيما</w:t>
      </w:r>
      <w:proofErr w:type="gramEnd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يخص </w:t>
      </w:r>
      <w:r w:rsidR="00FB5DB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قدر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تهم</w:t>
      </w:r>
      <w:r w:rsidR="00FB5DB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على </w:t>
      </w:r>
      <w:r w:rsidR="00FB5DB8" w:rsidRPr="001C06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الادخار</w:t>
      </w:r>
      <w:r w:rsidR="00CF45E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في المستقبل</w:t>
      </w:r>
    </w:p>
    <w:p w:rsidR="00FB5DB8" w:rsidRDefault="00FB5DB8" w:rsidP="00866CBE">
      <w:pPr>
        <w:bidi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تبقى الأسر </w:t>
      </w:r>
      <w:proofErr w:type="gramStart"/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متشائمة</w:t>
      </w:r>
      <w:proofErr w:type="gramEnd"/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بخصوص قدرتها على الادخار خلال الشهور القادمة. فخلال الفصل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الأول من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57065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صرحت </w:t>
      </w:r>
      <w:r w:rsidRPr="0057065C">
        <w:rPr>
          <w:rFonts w:ascii="Times New Roman" w:hAnsi="Times New Roman" w:cs="Simplified Arabic"/>
          <w:sz w:val="28"/>
          <w:szCs w:val="28"/>
          <w:lang w:bidi="ar-MA"/>
        </w:rPr>
        <w:t>84,9</w:t>
      </w:r>
      <w:r w:rsidR="0057065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57065C">
        <w:rPr>
          <w:rFonts w:ascii="Times New Roman" w:hAnsi="Times New Roman" w:cs="Simplified Arabic"/>
          <w:sz w:val="28"/>
          <w:szCs w:val="28"/>
          <w:lang w:bidi="ar-MA"/>
        </w:rPr>
        <w:t xml:space="preserve">% </w:t>
      </w:r>
      <w:r w:rsidRPr="0057065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57065C">
        <w:rPr>
          <w:rFonts w:ascii="Times New Roman" w:hAnsi="Times New Roman" w:cs="Simplified Arabic" w:hint="cs"/>
          <w:sz w:val="28"/>
          <w:szCs w:val="28"/>
          <w:rtl/>
          <w:lang w:bidi="ar-MA"/>
        </w:rPr>
        <w:t>بعدم قدرتها ع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لى الادخار خلال 12 شهرا المقبلة مقابل</w:t>
      </w:r>
      <w:r w:rsidR="00005DD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   </w:t>
      </w:r>
      <w:r w:rsidRPr="0057065C">
        <w:rPr>
          <w:rFonts w:ascii="Times New Roman" w:hAnsi="Times New Roman" w:cs="Simplified Arabic"/>
          <w:sz w:val="28"/>
          <w:szCs w:val="28"/>
          <w:lang w:bidi="ar-MA"/>
        </w:rPr>
        <w:t>15,1</w:t>
      </w:r>
      <w:r w:rsidR="00005DD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57065C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05DDF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منها التي تتوقع عكس ذلك. وبذلك استق</w:t>
      </w:r>
      <w:r w:rsidRPr="001C068B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ر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 في مستوى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سلبي يصل إلى</w:t>
      </w:r>
      <w:r w:rsidR="00005DD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>-</w:t>
      </w:r>
      <w:r w:rsidRPr="0057065C">
        <w:rPr>
          <w:rFonts w:ascii="Times New Roman" w:hAnsi="Times New Roman" w:cs="Simplified Arabic"/>
          <w:sz w:val="28"/>
          <w:szCs w:val="28"/>
          <w:lang w:bidi="ar-MA"/>
        </w:rPr>
        <w:t>69</w:t>
      </w:r>
      <w:proofErr w:type="gramStart"/>
      <w:r w:rsidRPr="0057065C">
        <w:rPr>
          <w:rFonts w:ascii="Times New Roman" w:hAnsi="Times New Roman" w:cs="Simplified Arabic"/>
          <w:sz w:val="28"/>
          <w:szCs w:val="28"/>
          <w:lang w:bidi="ar-MA"/>
        </w:rPr>
        <w:t>,8</w:t>
      </w:r>
      <w:proofErr w:type="gramEnd"/>
      <w:r w:rsidRPr="0057065C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مسجلا </w:t>
      </w:r>
      <w:r w:rsidR="00866CBE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="0057065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1,</w:t>
      </w:r>
      <w:r w:rsidR="00CA5C9C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57065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الفصل السابق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866CBE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CA5C9C">
        <w:rPr>
          <w:rFonts w:ascii="Times New Roman" w:hAnsi="Times New Roman" w:cs="Simplified Arabic" w:hint="cs"/>
          <w:sz w:val="28"/>
          <w:szCs w:val="28"/>
          <w:rtl/>
          <w:lang w:bidi="ar-MA"/>
        </w:rPr>
        <w:t>3,2</w:t>
      </w:r>
      <w:r w:rsidRPr="0057065C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نفس الفصل من 201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FB5DB8" w:rsidRDefault="00FB5DB8" w:rsidP="00F14526">
      <w:pPr>
        <w:pStyle w:val="Paragraphedeliste"/>
        <w:numPr>
          <w:ilvl w:val="0"/>
          <w:numId w:val="3"/>
        </w:numPr>
        <w:bidi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C0374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</w:t>
      </w:r>
      <w:r w:rsidR="009616A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صور ل</w:t>
      </w:r>
      <w:r w:rsidRPr="00C0374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استقرار</w:t>
      </w:r>
      <w:r w:rsidR="009616A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C0374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أثمنة</w:t>
      </w:r>
      <w:proofErr w:type="spellEnd"/>
      <w:r w:rsidRPr="00C0374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المواد الغذائية </w:t>
      </w:r>
    </w:p>
    <w:p w:rsidR="00FB5DB8" w:rsidRPr="00FB5DB8" w:rsidRDefault="00C03748" w:rsidP="00027589">
      <w:pPr>
        <w:bidi/>
        <w:ind w:left="14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</w:t>
      </w:r>
      <w:r w:rsid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أول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</w:t>
      </w:r>
      <w:r w:rsidR="00C45D7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2015</w:t>
      </w:r>
      <w:r w:rsidR="00C45D7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ترى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DB8" w:rsidRPr="00970DA5">
        <w:rPr>
          <w:rFonts w:ascii="Times New Roman" w:hAnsi="Times New Roman" w:cs="Simplified Arabic"/>
          <w:sz w:val="28"/>
          <w:szCs w:val="28"/>
          <w:lang w:bidi="ar-MA"/>
        </w:rPr>
        <w:t>87,8</w:t>
      </w:r>
      <w:r w:rsidR="00D040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DB8" w:rsidRPr="00970DA5">
        <w:rPr>
          <w:rFonts w:ascii="Times New Roman" w:hAnsi="Times New Roman" w:cs="Simplified Arabic"/>
          <w:sz w:val="28"/>
          <w:szCs w:val="28"/>
          <w:lang w:bidi="ar-MA"/>
        </w:rPr>
        <w:t xml:space="preserve">% 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أن </w:t>
      </w:r>
      <w:proofErr w:type="spellStart"/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أثمنة</w:t>
      </w:r>
      <w:proofErr w:type="spellEnd"/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الغذائية قد عرفت ارتفاعا </w:t>
      </w:r>
      <w:r w:rsidR="00027589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الأخيرة</w:t>
      </w:r>
      <w:r w:rsidR="0097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24264F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97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تظن </w:t>
      </w:r>
      <w:r w:rsidR="00BF2554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97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1,6 </w:t>
      </w:r>
      <w:r w:rsidR="007D6F24" w:rsidRPr="00FB5DB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97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 </w:t>
      </w:r>
      <w:r w:rsidR="0024264F">
        <w:rPr>
          <w:rFonts w:ascii="Times New Roman" w:hAnsi="Times New Roman" w:cs="Simplified Arabic" w:hint="cs"/>
          <w:sz w:val="28"/>
          <w:szCs w:val="28"/>
          <w:rtl/>
          <w:lang w:bidi="ar-MA"/>
        </w:rPr>
        <w:t>أنها عرفت استقرارا</w:t>
      </w:r>
      <w:r w:rsidR="007D6F24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4264F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</w:t>
      </w:r>
      <w:r w:rsidR="0097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4264F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تعتقد</w:t>
      </w:r>
      <w:r w:rsidR="002426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7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6 </w:t>
      </w:r>
      <w:r w:rsidR="00970DA5" w:rsidRPr="00FB5DB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45D7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أنها قد انخفضت. </w:t>
      </w:r>
      <w:r w:rsidR="002426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وبذلك استقر رصيد هذا المؤشر في </w:t>
      </w:r>
      <w:r w:rsidR="00027589">
        <w:rPr>
          <w:rFonts w:ascii="Times New Roman" w:hAnsi="Times New Roman" w:cs="Simplified Arabic" w:hint="cs"/>
          <w:sz w:val="28"/>
          <w:szCs w:val="28"/>
          <w:rtl/>
          <w:lang w:bidi="ar-MA"/>
        </w:rPr>
        <w:t>87</w:t>
      </w:r>
      <w:proofErr w:type="gramStart"/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>,2-</w:t>
      </w:r>
      <w:proofErr w:type="gramEnd"/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مسجلا تراجعا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2,</w:t>
      </w:r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 الفصل السابق و</w:t>
      </w:r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7F5A4C" w:rsidRPr="00BF2554">
        <w:rPr>
          <w:rFonts w:ascii="Times New Roman" w:hAnsi="Times New Roman" w:cs="Simplified Arabic"/>
          <w:sz w:val="28"/>
          <w:szCs w:val="28"/>
          <w:lang w:bidi="ar-MA"/>
        </w:rPr>
        <w:t xml:space="preserve">2,2 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 نفس الفصل من 201</w:t>
      </w:r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534D8C" w:rsidRDefault="00FB5DB8" w:rsidP="00B92FF5">
      <w:pPr>
        <w:bidi/>
        <w:ind w:left="142"/>
        <w:jc w:val="both"/>
        <w:rPr>
          <w:lang w:bidi="ar-MA"/>
        </w:rPr>
      </w:pP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بخصوص التوقعات المستقبلية لتطور </w:t>
      </w:r>
      <w:proofErr w:type="spellStart"/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أثمنة</w:t>
      </w:r>
      <w:proofErr w:type="spellEnd"/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</w:t>
      </w:r>
      <w:proofErr w:type="spellStart"/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الغذائية،</w:t>
      </w:r>
      <w:proofErr w:type="spellEnd"/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F2554">
        <w:rPr>
          <w:rFonts w:ascii="Times New Roman" w:hAnsi="Times New Roman" w:cs="Simplified Arabic" w:hint="cs"/>
          <w:sz w:val="28"/>
          <w:szCs w:val="28"/>
          <w:rtl/>
          <w:lang w:bidi="ar-MA"/>
        </w:rPr>
        <w:t>ف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توقع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D6F24" w:rsidRPr="00BF2554">
        <w:rPr>
          <w:rFonts w:ascii="Times New Roman" w:hAnsi="Times New Roman" w:cs="Simplified Arabic"/>
          <w:sz w:val="28"/>
          <w:szCs w:val="28"/>
          <w:lang w:bidi="ar-MA"/>
        </w:rPr>
        <w:t>78,7</w:t>
      </w:r>
      <w:r w:rsidR="00BF25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D6F24" w:rsidRPr="00BF255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D6F24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7D6F24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استمرار ارتفاعها في المستقبل مقابل</w:t>
      </w:r>
      <w:r w:rsid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19,8 </w:t>
      </w:r>
      <w:r w:rsidR="007D6F24" w:rsidRPr="008F771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ترجح استقرارها في حين 1,5 </w:t>
      </w:r>
      <w:r w:rsidR="008F7712" w:rsidRPr="00BF255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تصرح باحتمال انخفاضها. 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بذلك 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>لم يعرف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الرصيد الخاص بالتطور المستقبلي لهذه </w:t>
      </w:r>
      <w:proofErr w:type="spellStart"/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الأثمنة</w:t>
      </w:r>
      <w:proofErr w:type="spellEnd"/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المستقر في 77,2 - نقطة تغييرا ملحوظا </w:t>
      </w:r>
      <w:r w:rsidR="00B92FF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سواء 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بالمق</w:t>
      </w:r>
      <w:r w:rsidR="00A925B1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رنة مع الفصل السابق </w:t>
      </w:r>
      <w:r w:rsidR="00B92FF5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مع السنة </w:t>
      </w:r>
      <w:proofErr w:type="spellStart"/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الفارطة</w:t>
      </w:r>
      <w:proofErr w:type="spellEnd"/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534D8C" w:rsidRDefault="00FD34BA" w:rsidP="007D6F24">
      <w:r w:rsidRPr="00FD34BA">
        <w:rPr>
          <w:noProof/>
          <w:lang w:eastAsia="fr-FR"/>
        </w:rPr>
        <w:drawing>
          <wp:inline distT="0" distB="0" distL="0" distR="0">
            <wp:extent cx="2924175" cy="4810125"/>
            <wp:effectExtent l="19050" t="0" r="9525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D6F24" w:rsidRPr="00FD34BA">
        <w:rPr>
          <w:noProof/>
          <w:lang w:eastAsia="fr-FR"/>
        </w:rPr>
        <w:drawing>
          <wp:inline distT="0" distB="0" distL="0" distR="0">
            <wp:extent cx="2743200" cy="4810125"/>
            <wp:effectExtent l="19050" t="0" r="19050" b="0"/>
            <wp:docPr id="1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D6F24">
        <w:rPr>
          <w:rFonts w:hint="cs"/>
          <w:rtl/>
        </w:rPr>
        <w:t xml:space="preserve"> </w:t>
      </w:r>
    </w:p>
    <w:p w:rsidR="00C5459B" w:rsidRDefault="00C5459B"/>
    <w:p w:rsidR="00A30D41" w:rsidRDefault="00A30D41" w:rsidP="00A30D41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فيما يلي تفصيل لنتائج مختلف </w:t>
      </w:r>
      <w:proofErr w:type="gramStart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المؤشرات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تذكير بأهم المفاهيم.</w:t>
      </w:r>
    </w:p>
    <w:p w:rsidR="00091CBE" w:rsidRDefault="00091CBE" w:rsidP="00A30D41">
      <w:pPr>
        <w:bidi/>
        <w:rPr>
          <w:rFonts w:ascii="Times New Roman" w:hAnsi="Times New Roman" w:cs="Simplified Arabic"/>
          <w:sz w:val="28"/>
          <w:szCs w:val="28"/>
          <w:rtl/>
          <w:lang w:bidi="ar-MA"/>
        </w:rPr>
        <w:sectPr w:rsidR="00091CBE" w:rsidSect="00C5459B">
          <w:pgSz w:w="11906" w:h="16838" w:code="9"/>
          <w:pgMar w:top="1191" w:right="1418" w:bottom="1247" w:left="1418" w:header="567" w:footer="567" w:gutter="0"/>
          <w:cols w:space="708"/>
          <w:docGrid w:linePitch="360"/>
        </w:sectPr>
      </w:pPr>
    </w:p>
    <w:p w:rsidR="00091CBE" w:rsidRDefault="00091CBE" w:rsidP="00091CBE">
      <w:pPr>
        <w:bidi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Pr="00DC2D0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 </w:t>
      </w:r>
    </w:p>
    <w:tbl>
      <w:tblPr>
        <w:tblW w:w="15263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1"/>
        <w:gridCol w:w="508"/>
        <w:gridCol w:w="637"/>
        <w:gridCol w:w="510"/>
        <w:gridCol w:w="552"/>
        <w:gridCol w:w="17"/>
        <w:gridCol w:w="427"/>
        <w:gridCol w:w="444"/>
        <w:gridCol w:w="444"/>
        <w:gridCol w:w="445"/>
        <w:gridCol w:w="27"/>
        <w:gridCol w:w="417"/>
        <w:gridCol w:w="444"/>
        <w:gridCol w:w="444"/>
        <w:gridCol w:w="453"/>
        <w:gridCol w:w="445"/>
        <w:gridCol w:w="444"/>
        <w:gridCol w:w="444"/>
        <w:gridCol w:w="424"/>
        <w:gridCol w:w="20"/>
        <w:gridCol w:w="444"/>
        <w:gridCol w:w="445"/>
        <w:gridCol w:w="444"/>
        <w:gridCol w:w="405"/>
        <w:gridCol w:w="39"/>
        <w:gridCol w:w="444"/>
        <w:gridCol w:w="444"/>
        <w:gridCol w:w="445"/>
        <w:gridCol w:w="444"/>
        <w:gridCol w:w="21"/>
        <w:gridCol w:w="423"/>
        <w:gridCol w:w="444"/>
        <w:gridCol w:w="444"/>
        <w:gridCol w:w="445"/>
        <w:gridCol w:w="8"/>
        <w:gridCol w:w="1835"/>
        <w:gridCol w:w="12"/>
      </w:tblGrid>
      <w:tr w:rsidR="00091CBE" w:rsidRPr="00F22D86" w:rsidTr="00BE51A1">
        <w:trPr>
          <w:trHeight w:val="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4"/>
                <w:szCs w:val="14"/>
                <w:rtl/>
              </w:rPr>
              <w:t>2015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201</w:t>
            </w:r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4"/>
                <w:szCs w:val="14"/>
                <w:rtl/>
              </w:rPr>
              <w:t>4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2012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2011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2010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2009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2008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المؤشر</w:t>
            </w:r>
            <w:proofErr w:type="gramEnd"/>
          </w:p>
        </w:tc>
      </w:tr>
      <w:tr w:rsidR="00091CBE" w:rsidRPr="00BE51A1" w:rsidTr="00BE51A1">
        <w:trPr>
          <w:gridAfter w:val="1"/>
          <w:wAfter w:w="12" w:type="dxa"/>
          <w:trHeight w:val="14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ف </w:t>
            </w: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BE" w:rsidRPr="00BE51A1" w:rsidRDefault="00091CBE" w:rsidP="00BE51A1">
            <w:pP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1CBE" w:rsidRPr="00BE51A1" w:rsidTr="00BE51A1">
        <w:trPr>
          <w:gridAfter w:val="1"/>
          <w:wAfter w:w="12" w:type="dxa"/>
          <w:trHeight w:val="10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73,7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  <w:rtl/>
              </w:rPr>
            </w:pP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71.6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73.1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74,0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74,1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74,2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75,4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74,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75,8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78,4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77,6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80,7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82,9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84,5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86,5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85,8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78,4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74,7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78,6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78,8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80,1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79,5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79,1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77,6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76,9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80,1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75,6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77,7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85,9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مؤشر</w:t>
            </w:r>
            <w:proofErr w:type="gramEnd"/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ثقة الأسر المغربية</w:t>
            </w:r>
          </w:p>
        </w:tc>
      </w:tr>
      <w:tr w:rsidR="00091CBE" w:rsidRPr="00BE51A1" w:rsidTr="00BE51A1">
        <w:trPr>
          <w:gridAfter w:val="1"/>
          <w:wAfter w:w="12" w:type="dxa"/>
          <w:trHeight w:val="9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-65,2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-68,0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-68.8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-66,5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-69,1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-68,2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-69,8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-67,8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-61,7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-58,1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-48,6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-44,1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-41,6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-52,4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-52,3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-59,2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-57,5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-57,9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-59,1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-51,1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-51,6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المستقبلي للبطالة</w:t>
            </w:r>
          </w:p>
        </w:tc>
      </w:tr>
      <w:tr w:rsidR="00091CBE" w:rsidRPr="00BE51A1" w:rsidTr="00BE51A1">
        <w:trPr>
          <w:gridAfter w:val="1"/>
          <w:wAfter w:w="12" w:type="dxa"/>
          <w:trHeight w:val="1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-14,1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-16,5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-17.4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-17,7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-18,1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-19,9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-23,1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-26,2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-20,2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-13,4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-26,1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-37,2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-26,5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-36,7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-10,4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السابق لمستوى المعيشة بصفة عامة</w:t>
            </w:r>
          </w:p>
        </w:tc>
      </w:tr>
      <w:tr w:rsidR="00091CBE" w:rsidRPr="00BE51A1" w:rsidTr="00BE51A1">
        <w:trPr>
          <w:gridAfter w:val="1"/>
          <w:wAfter w:w="12" w:type="dxa"/>
          <w:trHeight w:val="10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-8,9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-12,7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-13.1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-13,1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-11,4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-7,9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-5,1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11,2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13,1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11,9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18,1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0,2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2,7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0,4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0,1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-9,3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آفاق تطور مستوى المعيشة بصفة عامة</w:t>
            </w:r>
          </w:p>
        </w:tc>
      </w:tr>
      <w:tr w:rsidR="00091CBE" w:rsidRPr="00BE51A1" w:rsidTr="00BE51A1">
        <w:trPr>
          <w:gridAfter w:val="1"/>
          <w:wAfter w:w="12" w:type="dxa"/>
          <w:trHeight w:val="1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-37,0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-38,1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-33.1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-28,9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-31,3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-31,8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-37,4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-32,5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-38,5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-36,4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-39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-39,9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-44,3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-37,5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-34,8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-42,6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-43,4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-46,5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-41,8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-39,1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-37,5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-34,3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فرص اقتناء السلع المستديمة</w:t>
            </w:r>
          </w:p>
        </w:tc>
      </w:tr>
      <w:tr w:rsidR="00091CBE" w:rsidRPr="00BE51A1" w:rsidTr="00BE51A1">
        <w:trPr>
          <w:gridAfter w:val="1"/>
          <w:wAfter w:w="12" w:type="dxa"/>
          <w:trHeight w:val="1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-32,4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-30,6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-28.3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-29,7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-31,3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-29,5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-30,8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-24,3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-26,9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-33,1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-34,4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-32,9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الوضعية المالية الحالية للأسرة</w:t>
            </w:r>
          </w:p>
        </w:tc>
      </w:tr>
      <w:tr w:rsidR="00091CBE" w:rsidRPr="00BE51A1" w:rsidTr="00BE51A1">
        <w:trPr>
          <w:gridAfter w:val="1"/>
          <w:wAfter w:w="12" w:type="dxa"/>
          <w:trHeight w:val="10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-25.8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-23,3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-21,3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-21,9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-23,8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-19,6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-15,7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-16,7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-16,6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-14,1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-9,8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-8,9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-10,5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-12,8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-7,9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-8,3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-13,4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-18,4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السابق للوضعية المالية للأسرة</w:t>
            </w:r>
          </w:p>
        </w:tc>
      </w:tr>
      <w:tr w:rsidR="00091CBE" w:rsidRPr="00BE51A1" w:rsidTr="00BE51A1">
        <w:trPr>
          <w:gridAfter w:val="1"/>
          <w:wAfter w:w="12" w:type="dxa"/>
          <w:trHeight w:val="8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0,1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-3,9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-1.5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-2,7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1,2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-1,7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2,8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0,7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4,5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10,6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11,1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11,2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15,1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20,4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10,2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9,4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7,8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11,8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17,8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17,1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17,5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26,8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26,7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16,6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15,6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23,9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المرتقب للوضعية المالية للأسرة</w:t>
            </w:r>
          </w:p>
        </w:tc>
      </w:tr>
      <w:tr w:rsidR="00091CBE" w:rsidRPr="00091CBE" w:rsidTr="00BE51A1">
        <w:trPr>
          <w:trHeight w:val="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7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gramStart"/>
            <w:r w:rsidRPr="00BE51A1">
              <w:rPr>
                <w:rFonts w:ascii="Calibri" w:hAnsi="Calibri"/>
                <w:b/>
                <w:bCs/>
                <w:rtl/>
              </w:rPr>
              <w:t>أرصـــدة</w:t>
            </w:r>
            <w:proofErr w:type="gramEnd"/>
            <w:r w:rsidRPr="00BE51A1">
              <w:rPr>
                <w:rFonts w:ascii="Calibri" w:hAnsi="Calibri"/>
                <w:b/>
                <w:bCs/>
                <w:rtl/>
              </w:rPr>
              <w:t xml:space="preserve"> أخـــرى</w:t>
            </w:r>
          </w:p>
        </w:tc>
      </w:tr>
      <w:tr w:rsidR="00091CBE" w:rsidRPr="00BE51A1" w:rsidTr="00BE51A1">
        <w:trPr>
          <w:gridAfter w:val="1"/>
          <w:wAfter w:w="12" w:type="dxa"/>
          <w:trHeight w:val="1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77.2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77.2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-76.9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-78,0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-77,6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-76,0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-76,0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-73,4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-76,1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-73,6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-71,5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-69,8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-72,6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-58,8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-73,4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-70,2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-62,2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-46,5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-47,9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-50,9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-33,5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-34,9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-49,7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-78,9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-77,7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-74,1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التطور المرتقب </w:t>
            </w:r>
            <w:proofErr w:type="spellStart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لاثمنة</w:t>
            </w:r>
            <w:proofErr w:type="spellEnd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091CBE" w:rsidRPr="00BE51A1" w:rsidTr="00BE51A1">
        <w:trPr>
          <w:gridAfter w:val="1"/>
          <w:wAfter w:w="12" w:type="dxa"/>
          <w:trHeight w:val="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6F7C62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87.</w:t>
            </w:r>
            <w:r w:rsidR="006F7C62">
              <w:rPr>
                <w:rFonts w:ascii="Calibri" w:hAnsi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84.5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-81.8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-84,1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-89,4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-90,8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-90,5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9</w:t>
            </w: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,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-91,6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-90,6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-91,7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-91,1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-91,6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-92,5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-89,9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-87,2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-95,5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-90,9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-89,7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-87,8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-79,5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-83,3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-85,7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-87,2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-96,2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-95,9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-93,6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التطور السابق </w:t>
            </w:r>
            <w:proofErr w:type="spellStart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لاثمنة</w:t>
            </w:r>
            <w:proofErr w:type="spellEnd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091CBE" w:rsidRPr="00BE51A1" w:rsidTr="00BE51A1">
        <w:trPr>
          <w:gridAfter w:val="1"/>
          <w:wAfter w:w="12" w:type="dxa"/>
          <w:trHeight w:val="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69,8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-71.1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-70,2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-66,6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-66,7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-69,1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-70,3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-67,0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-64,5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-65,3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-63,5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-62,5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-64,7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-64,9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-63,3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-66,6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-67,6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-61,1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-58,5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-57,8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-57,1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-60,7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-61,3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E" w:rsidRPr="00BE51A1" w:rsidRDefault="00091CBE" w:rsidP="00BE51A1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قدرة الأسر على الادخار خلال الأشهر المقبلة</w:t>
            </w:r>
          </w:p>
        </w:tc>
      </w:tr>
    </w:tbl>
    <w:p w:rsidR="00091CBE" w:rsidRDefault="00091CBE" w:rsidP="00091CBE">
      <w:pPr>
        <w:bidi/>
        <w:jc w:val="right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  <w:sectPr w:rsidR="00091CBE" w:rsidSect="00C5459B">
          <w:pgSz w:w="16838" w:h="11906" w:orient="landscape" w:code="9"/>
          <w:pgMar w:top="1418" w:right="1418" w:bottom="1418" w:left="1276" w:header="709" w:footer="709" w:gutter="0"/>
          <w:cols w:space="708"/>
          <w:docGrid w:linePitch="360"/>
        </w:sectPr>
      </w:pPr>
    </w:p>
    <w:p w:rsidR="00091CBE" w:rsidRDefault="00091CBE" w:rsidP="00091CBE">
      <w:pPr>
        <w:rPr>
          <w:lang w:bidi="ar-MA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1"/>
      </w:tblGrid>
      <w:tr w:rsidR="00C5459B" w:rsidRPr="00DC2D0E" w:rsidTr="00C5459B">
        <w:trPr>
          <w:trHeight w:val="7087"/>
        </w:trPr>
        <w:tc>
          <w:tcPr>
            <w:tcW w:w="9131" w:type="dxa"/>
          </w:tcPr>
          <w:p w:rsidR="00C5459B" w:rsidRPr="004B7848" w:rsidRDefault="00C5459B" w:rsidP="00C5459B">
            <w:pPr>
              <w:bidi/>
              <w:ind w:left="360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للتذكير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فإن</w:t>
            </w:r>
            <w:proofErr w:type="gramEnd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:</w:t>
            </w:r>
          </w:p>
          <w:p w:rsidR="00C5459B" w:rsidRDefault="00C5459B" w:rsidP="00C5459B">
            <w:pPr>
              <w:pStyle w:val="Paragraphedeliste"/>
              <w:numPr>
                <w:ilvl w:val="0"/>
                <w:numId w:val="5"/>
              </w:num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تتم</w:t>
            </w:r>
            <w:proofErr w:type="gramEnd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proofErr w:type="gramStart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</w:t>
            </w:r>
            <w:proofErr w:type="gramEnd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التغييرات </w:t>
            </w:r>
            <w:proofErr w:type="spellStart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بـ</w:t>
            </w:r>
            <w:proofErr w:type="spellEnd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لا</w:t>
            </w:r>
            <w:proofErr w:type="gramEnd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C5459B" w:rsidRPr="004B7848" w:rsidRDefault="00C5459B" w:rsidP="00C5459B">
            <w:pPr>
              <w:pStyle w:val="Paragraphedeliste"/>
              <w:numPr>
                <w:ilvl w:val="0"/>
                <w:numId w:val="5"/>
              </w:numPr>
              <w:bidi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يتم حساب مؤشر ثقة الأسر على أساس 7 مؤشرات تتعلق أربعة منها بالوضعية العامة في حين تخص الباقية الوضعية الخاصة بالأسرة وهي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كالتالي :</w:t>
            </w:r>
            <w:proofErr w:type="gramEnd"/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آفاق تطور مستوى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المعيشة ؛</w:t>
            </w:r>
            <w:proofErr w:type="gramEnd"/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آفاق تطور أعداد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العاطلين ؛</w:t>
            </w:r>
            <w:proofErr w:type="gramEnd"/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ind w:left="1434" w:hanging="357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C5459B" w:rsidRDefault="00C5459B" w:rsidP="00C5459B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C5459B" w:rsidRDefault="00C5459B" w:rsidP="00C5459B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proofErr w:type="gramStart"/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</w:t>
            </w:r>
            <w:proofErr w:type="gramEnd"/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 2014 من تأكيد غياب التغييرات الموسمية سواء الثابتة أو المتحركة.</w:t>
            </w:r>
          </w:p>
          <w:p w:rsidR="00C5459B" w:rsidRPr="001F1EA8" w:rsidRDefault="00C5459B" w:rsidP="00C5459B">
            <w:p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C5459B" w:rsidRPr="004B7848" w:rsidRDefault="00C5459B" w:rsidP="00C5459B">
            <w:pPr>
              <w:bidi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3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091CBE" w:rsidRDefault="00091CBE" w:rsidP="00C5459B">
      <w:pPr>
        <w:bidi/>
      </w:pPr>
    </w:p>
    <w:sectPr w:rsidR="00091CBE" w:rsidSect="0001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10061C8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181047"/>
    <w:multiLevelType w:val="hybridMultilevel"/>
    <w:tmpl w:val="6876F68A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56717"/>
    <w:multiLevelType w:val="hybridMultilevel"/>
    <w:tmpl w:val="15166A7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9A68AA"/>
    <w:rsid w:val="00005DDF"/>
    <w:rsid w:val="00007FBD"/>
    <w:rsid w:val="000104D7"/>
    <w:rsid w:val="000246BD"/>
    <w:rsid w:val="00027589"/>
    <w:rsid w:val="000304DA"/>
    <w:rsid w:val="00045E04"/>
    <w:rsid w:val="000833B1"/>
    <w:rsid w:val="00090A1F"/>
    <w:rsid w:val="00091CBE"/>
    <w:rsid w:val="000968A1"/>
    <w:rsid w:val="000A3DF3"/>
    <w:rsid w:val="000A700C"/>
    <w:rsid w:val="000F74B3"/>
    <w:rsid w:val="001265F4"/>
    <w:rsid w:val="001457BE"/>
    <w:rsid w:val="001577CB"/>
    <w:rsid w:val="00157B84"/>
    <w:rsid w:val="00171A3E"/>
    <w:rsid w:val="00174114"/>
    <w:rsid w:val="001B14A6"/>
    <w:rsid w:val="0021093B"/>
    <w:rsid w:val="002116B6"/>
    <w:rsid w:val="00224CB2"/>
    <w:rsid w:val="0024264F"/>
    <w:rsid w:val="002B3CEB"/>
    <w:rsid w:val="002B5BB9"/>
    <w:rsid w:val="002C75DD"/>
    <w:rsid w:val="00343277"/>
    <w:rsid w:val="0037390A"/>
    <w:rsid w:val="003F4DF7"/>
    <w:rsid w:val="00410F63"/>
    <w:rsid w:val="00414C67"/>
    <w:rsid w:val="00416368"/>
    <w:rsid w:val="00496BBE"/>
    <w:rsid w:val="004A52BF"/>
    <w:rsid w:val="004A5D6F"/>
    <w:rsid w:val="004B3A95"/>
    <w:rsid w:val="00512A70"/>
    <w:rsid w:val="005259CD"/>
    <w:rsid w:val="00534D8C"/>
    <w:rsid w:val="0057065C"/>
    <w:rsid w:val="00580846"/>
    <w:rsid w:val="00583378"/>
    <w:rsid w:val="005C1B51"/>
    <w:rsid w:val="005C76DE"/>
    <w:rsid w:val="00625289"/>
    <w:rsid w:val="00633966"/>
    <w:rsid w:val="00660F8D"/>
    <w:rsid w:val="006A124D"/>
    <w:rsid w:val="006B2838"/>
    <w:rsid w:val="006F6164"/>
    <w:rsid w:val="006F7C62"/>
    <w:rsid w:val="0070604C"/>
    <w:rsid w:val="00707055"/>
    <w:rsid w:val="0070718E"/>
    <w:rsid w:val="00723BF5"/>
    <w:rsid w:val="007D6F24"/>
    <w:rsid w:val="007F5A4C"/>
    <w:rsid w:val="00804720"/>
    <w:rsid w:val="0083616C"/>
    <w:rsid w:val="008363DF"/>
    <w:rsid w:val="00843571"/>
    <w:rsid w:val="0086281A"/>
    <w:rsid w:val="00866CBE"/>
    <w:rsid w:val="00874C29"/>
    <w:rsid w:val="008C6AC7"/>
    <w:rsid w:val="008F7712"/>
    <w:rsid w:val="00936096"/>
    <w:rsid w:val="009616A2"/>
    <w:rsid w:val="00970DA5"/>
    <w:rsid w:val="009A68AA"/>
    <w:rsid w:val="009C0BB9"/>
    <w:rsid w:val="009C569C"/>
    <w:rsid w:val="00A05D60"/>
    <w:rsid w:val="00A14265"/>
    <w:rsid w:val="00A30D41"/>
    <w:rsid w:val="00A33786"/>
    <w:rsid w:val="00A4184A"/>
    <w:rsid w:val="00A54F2C"/>
    <w:rsid w:val="00A76BD6"/>
    <w:rsid w:val="00A91680"/>
    <w:rsid w:val="00A925B1"/>
    <w:rsid w:val="00AB59A0"/>
    <w:rsid w:val="00AC57E6"/>
    <w:rsid w:val="00AD798C"/>
    <w:rsid w:val="00AF5956"/>
    <w:rsid w:val="00B37A05"/>
    <w:rsid w:val="00B632DE"/>
    <w:rsid w:val="00B73B69"/>
    <w:rsid w:val="00B92FF5"/>
    <w:rsid w:val="00BE51A1"/>
    <w:rsid w:val="00BF2554"/>
    <w:rsid w:val="00C026F1"/>
    <w:rsid w:val="00C03748"/>
    <w:rsid w:val="00C06F31"/>
    <w:rsid w:val="00C1562B"/>
    <w:rsid w:val="00C43463"/>
    <w:rsid w:val="00C45D70"/>
    <w:rsid w:val="00C5459B"/>
    <w:rsid w:val="00C771E1"/>
    <w:rsid w:val="00C875B0"/>
    <w:rsid w:val="00CA5C9C"/>
    <w:rsid w:val="00CD57CA"/>
    <w:rsid w:val="00CE19C3"/>
    <w:rsid w:val="00CF45E2"/>
    <w:rsid w:val="00D0402A"/>
    <w:rsid w:val="00D726FE"/>
    <w:rsid w:val="00D77D95"/>
    <w:rsid w:val="00DA1301"/>
    <w:rsid w:val="00DC67CA"/>
    <w:rsid w:val="00DD64A8"/>
    <w:rsid w:val="00E02352"/>
    <w:rsid w:val="00E26EF9"/>
    <w:rsid w:val="00E7650D"/>
    <w:rsid w:val="00EB663A"/>
    <w:rsid w:val="00EE6CDC"/>
    <w:rsid w:val="00F14526"/>
    <w:rsid w:val="00F30492"/>
    <w:rsid w:val="00F36A85"/>
    <w:rsid w:val="00F42122"/>
    <w:rsid w:val="00F93E04"/>
    <w:rsid w:val="00FB55EB"/>
    <w:rsid w:val="00FB5DB8"/>
    <w:rsid w:val="00FD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8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33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A5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://www.hcp.ma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5\resultats\resultatseECM(trim1-08-trim1-2015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5\resultats\resultatseECM(trim1-08-trim1-2015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5\resultats\resultatseECM(trim1-08-trim1-2015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5\resultats\resultatseECM(trim1-08-trim1-2015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5\resultats\resultatseECM(trim1-08-trim1-2015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5\resultats\resultatseECM(trim1-08-trim1-2015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5\resultats\resultatseECM(trim1-08-trim1-201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layout/>
      <c:txPr>
        <a:bodyPr/>
        <a:lstStyle/>
        <a:p>
          <a:pPr>
            <a:defRPr sz="1600"/>
          </a:pPr>
          <a:endParaRPr lang="fr-FR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'graphes ar'!$A$8</c:f>
              <c:strCache>
                <c:ptCount val="1"/>
                <c:pt idx="0">
                  <c:v>تطور مؤشر الثقة للأسر المغربية </c:v>
                </c:pt>
              </c:strCache>
            </c:strRef>
          </c:tx>
          <c:dLbls>
            <c:dLbl>
              <c:idx val="24"/>
              <c:layout/>
              <c:showVal val="1"/>
            </c:dLbl>
            <c:dLbl>
              <c:idx val="27"/>
              <c:layout>
                <c:manualLayout>
                  <c:x val="0"/>
                  <c:y val="-9.2592592592593212E-3"/>
                </c:manualLayout>
              </c:layout>
              <c:showVal val="1"/>
            </c:dLbl>
            <c:dLbl>
              <c:idx val="28"/>
              <c:layout>
                <c:manualLayout>
                  <c:x val="1.5802469135802525E-2"/>
                  <c:y val="-4.6296296296296502E-3"/>
                </c:manualLayout>
              </c:layout>
              <c:showVal val="1"/>
            </c:dLbl>
            <c:delete val="1"/>
          </c:dLbls>
          <c:cat>
            <c:strRef>
              <c:f>'graphes ar'!$B$7:$AD$7</c:f>
              <c:strCache>
                <c:ptCount val="2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</c:strCache>
            </c:strRef>
          </c:cat>
          <c:val>
            <c:numRef>
              <c:f>'graphes ar'!$B$8:$AD$8</c:f>
              <c:numCache>
                <c:formatCode>#,##0.0</c:formatCode>
                <c:ptCount val="29"/>
                <c:pt idx="0">
                  <c:v>85.866502294191648</c:v>
                </c:pt>
                <c:pt idx="1">
                  <c:v>77.678707955852886</c:v>
                </c:pt>
                <c:pt idx="2">
                  <c:v>75.552480635756254</c:v>
                </c:pt>
                <c:pt idx="3">
                  <c:v>80.136884034904369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80.136086093619042</c:v>
                </c:pt>
                <c:pt idx="9">
                  <c:v>78.833388330574024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78.406406130604637</c:v>
                </c:pt>
                <c:pt idx="13">
                  <c:v>85.789532632532456</c:v>
                </c:pt>
                <c:pt idx="14">
                  <c:v>86.506225251482533</c:v>
                </c:pt>
                <c:pt idx="15">
                  <c:v>84.47721469487729</c:v>
                </c:pt>
                <c:pt idx="16">
                  <c:v>82.880478542821322</c:v>
                </c:pt>
                <c:pt idx="17">
                  <c:v>80.673652783725359</c:v>
                </c:pt>
                <c:pt idx="18">
                  <c:v>77.553867036569187</c:v>
                </c:pt>
                <c:pt idx="19">
                  <c:v>78.403353681349756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74.014553099961745</c:v>
                </c:pt>
                <c:pt idx="26">
                  <c:v>73.148145370690258</c:v>
                </c:pt>
                <c:pt idx="27">
                  <c:v>71.583460003653599</c:v>
                </c:pt>
                <c:pt idx="28">
                  <c:v>73.659282965035374</c:v>
                </c:pt>
              </c:numCache>
            </c:numRef>
          </c:val>
        </c:ser>
        <c:axId val="66391040"/>
        <c:axId val="66421504"/>
      </c:barChart>
      <c:catAx>
        <c:axId val="66391040"/>
        <c:scaling>
          <c:orientation val="minMax"/>
        </c:scaling>
        <c:axPos val="b"/>
        <c:tickLblPos val="nextTo"/>
        <c:crossAx val="66421504"/>
        <c:crosses val="autoZero"/>
        <c:auto val="1"/>
        <c:lblAlgn val="ctr"/>
        <c:lblOffset val="100"/>
      </c:catAx>
      <c:valAx>
        <c:axId val="66421504"/>
        <c:scaling>
          <c:orientation val="minMax"/>
        </c:scaling>
        <c:axPos val="l"/>
        <c:majorGridlines/>
        <c:numFmt formatCode="#,##0.0" sourceLinked="1"/>
        <c:tickLblPos val="nextTo"/>
        <c:crossAx val="6639104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600"/>
            </a:pPr>
            <a:r>
              <a:rPr lang="ar-MA" sz="1600" b="1" i="0" baseline="0"/>
              <a:t>تصور الأسر للتطورالسابق و المستقبلي للمستوى العام للمعيشة  (أرصدة الآراء)</a:t>
            </a:r>
            <a:endParaRPr lang="fr-FR" sz="16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ar'!$A$10</c:f>
              <c:strCache>
                <c:ptCount val="1"/>
                <c:pt idx="0">
                  <c:v>التطور السابق 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'graphes ar'!$B$7:$AD$7</c:f>
              <c:strCache>
                <c:ptCount val="2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</c:strCache>
            </c:strRef>
          </c:cat>
          <c:val>
            <c:numRef>
              <c:f>'graphes ar'!$B$10:$AD$10</c:f>
              <c:numCache>
                <c:formatCode>#,##0.0</c:formatCode>
                <c:ptCount val="29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-31.141291421499769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-25.723634629572967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-37.23676034498348</c:v>
                </c:pt>
                <c:pt idx="12">
                  <c:v>-26.050959167650138</c:v>
                </c:pt>
                <c:pt idx="13">
                  <c:v>-16.961438303130837</c:v>
                </c:pt>
                <c:pt idx="14">
                  <c:v>-13.439142519852034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-28.088708351168624</c:v>
                </c:pt>
                <c:pt idx="20">
                  <c:v>-29.212341127418195</c:v>
                </c:pt>
                <c:pt idx="21">
                  <c:v>-23.102864483982106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-17.387590506775588</c:v>
                </c:pt>
                <c:pt idx="27">
                  <c:v>-16.459915505713987</c:v>
                </c:pt>
                <c:pt idx="28" formatCode="#,##0.00">
                  <c:v>-14.108179132101393</c:v>
                </c:pt>
              </c:numCache>
            </c:numRef>
          </c:val>
        </c:ser>
        <c:ser>
          <c:idx val="1"/>
          <c:order val="1"/>
          <c:tx>
            <c:strRef>
              <c:f>'graphes ar'!$A$11</c:f>
              <c:strCache>
                <c:ptCount val="1"/>
                <c:pt idx="0">
                  <c:v>التطور المستقبلي </c:v>
                </c:pt>
              </c:strCache>
            </c:strRef>
          </c:tx>
          <c:cat>
            <c:strRef>
              <c:f>'graphes ar'!$B$7:$AD$7</c:f>
              <c:strCache>
                <c:ptCount val="2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</c:strCache>
            </c:strRef>
          </c:cat>
          <c:val>
            <c:numRef>
              <c:f>'graphes ar'!$B$11:$AD$11</c:f>
              <c:numCache>
                <c:formatCode>#,##0.0</c:formatCode>
                <c:ptCount val="29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8.4334302751113185E-2</c:v>
                </c:pt>
                <c:pt idx="7">
                  <c:v>2.1853913991610052</c:v>
                </c:pt>
                <c:pt idx="8">
                  <c:v>0.39154986438085793</c:v>
                </c:pt>
                <c:pt idx="9">
                  <c:v>2.7314646872285109</c:v>
                </c:pt>
                <c:pt idx="10">
                  <c:v>0.19418325799955083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18.132139936578763</c:v>
                </c:pt>
                <c:pt idx="14">
                  <c:v>11.870106120928314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-11.389732068783639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-12.672429336417776</c:v>
                </c:pt>
                <c:pt idx="28" formatCode="#,##0.00">
                  <c:v>-8.8537661336825266</c:v>
                </c:pt>
              </c:numCache>
            </c:numRef>
          </c:val>
        </c:ser>
        <c:marker val="1"/>
        <c:axId val="109900928"/>
        <c:axId val="109902464"/>
      </c:lineChart>
      <c:catAx>
        <c:axId val="1099009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09902464"/>
        <c:crosses val="autoZero"/>
        <c:auto val="1"/>
        <c:lblAlgn val="ctr"/>
        <c:lblOffset val="100"/>
      </c:catAx>
      <c:valAx>
        <c:axId val="10990246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700"/>
            </a:pPr>
            <a:endParaRPr lang="fr-FR"/>
          </a:p>
        </c:txPr>
        <c:crossAx val="10990092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600"/>
            </a:pPr>
            <a:r>
              <a:rPr lang="ar-MA" sz="1600" b="1" i="0" baseline="0"/>
              <a:t>تصور الأسر للتطور المستقبلي لعدد العاطلين</a:t>
            </a:r>
            <a:endParaRPr lang="fr-FR" sz="1600" b="1" i="0" baseline="0"/>
          </a:p>
          <a:p>
            <a:pPr algn="ctr">
              <a:defRPr sz="1600"/>
            </a:pPr>
            <a:r>
              <a:rPr lang="ar-MA" sz="1600" b="1" i="0" baseline="0"/>
              <a:t> (</a:t>
            </a:r>
            <a:r>
              <a:rPr lang="ar-MA" sz="1600" b="0" i="0" baseline="0"/>
              <a:t>أرصدة الآراء</a:t>
            </a:r>
            <a:r>
              <a:rPr lang="ar-MA" sz="1600" b="1" i="0" baseline="0"/>
              <a:t>)</a:t>
            </a:r>
          </a:p>
        </c:rich>
      </c:tx>
    </c:title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'graphes ar'!$B$7:$AD$7</c:f>
              <c:strCache>
                <c:ptCount val="2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</c:strCache>
            </c:strRef>
          </c:cat>
          <c:val>
            <c:numRef>
              <c:f>'graphes ar'!$B$9:$AD$9</c:f>
              <c:numCache>
                <c:formatCode>#,##0.0</c:formatCode>
                <c:ptCount val="29"/>
                <c:pt idx="0">
                  <c:v>-52.09569227917931</c:v>
                </c:pt>
                <c:pt idx="1">
                  <c:v>-56.601297669293096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-57.930600458568392</c:v>
                </c:pt>
                <c:pt idx="7">
                  <c:v>-57.517749523976427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-52.335316844022536</c:v>
                </c:pt>
                <c:pt idx="12">
                  <c:v>-52.408437207990296</c:v>
                </c:pt>
                <c:pt idx="13">
                  <c:v>-45.982278486233369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-66.493969881109479</c:v>
                </c:pt>
                <c:pt idx="26">
                  <c:v>-68.825577821249638</c:v>
                </c:pt>
                <c:pt idx="27">
                  <c:v>-68.019160185663324</c:v>
                </c:pt>
                <c:pt idx="28" formatCode="#,##0.00">
                  <c:v>-65.155740215393394</c:v>
                </c:pt>
              </c:numCache>
            </c:numRef>
          </c:val>
        </c:ser>
        <c:marker val="1"/>
        <c:axId val="110441984"/>
        <c:axId val="110443520"/>
      </c:lineChart>
      <c:catAx>
        <c:axId val="1104419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0443520"/>
        <c:crosses val="autoZero"/>
        <c:auto val="1"/>
        <c:lblAlgn val="ctr"/>
        <c:lblOffset val="100"/>
      </c:catAx>
      <c:valAx>
        <c:axId val="110443520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1044198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ar-MA" sz="1600"/>
              <a:t>تصورات</a:t>
            </a:r>
            <a:r>
              <a:rPr lang="ar-MA" sz="1600" baseline="0"/>
              <a:t> الأسر حول </a:t>
            </a:r>
            <a:r>
              <a:rPr lang="ar-MA" sz="1600"/>
              <a:t>فرص اقتناء السلع المستديمة</a:t>
            </a:r>
            <a:endParaRPr lang="fr-FR" sz="1600"/>
          </a:p>
          <a:p>
            <a:pPr>
              <a:defRPr sz="1400"/>
            </a:pPr>
            <a:r>
              <a:rPr lang="ar-MA" sz="1600" b="0" i="0" baseline="0"/>
              <a:t>(أرصدة الآراء</a:t>
            </a:r>
            <a:r>
              <a:rPr lang="fr-FR" sz="1600" b="0" i="0" baseline="0"/>
              <a:t>( </a:t>
            </a:r>
            <a:endParaRPr lang="fr-FR" sz="1600" b="1" i="0" baseline="0"/>
          </a:p>
          <a:p>
            <a:pPr>
              <a:defRPr sz="1400"/>
            </a:pPr>
            <a:endParaRPr lang="ar-MA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ar'!$A$12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'graphes ar'!$B$7:$AD$7</c:f>
              <c:strCache>
                <c:ptCount val="2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</c:strCache>
            </c:strRef>
          </c:cat>
          <c:val>
            <c:numRef>
              <c:f>'graphes ar'!$B$12:$AD$12</c:f>
              <c:numCache>
                <c:formatCode>#,##0.0</c:formatCode>
                <c:ptCount val="29"/>
                <c:pt idx="0">
                  <c:v>-30.018449770831737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-41.765350509034015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-37.532519098271976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-39.860076277616599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-37.38858716910039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-28.34824029908166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 formatCode="#,##0.00">
                  <c:v>-36.986420638663795</c:v>
                </c:pt>
              </c:numCache>
            </c:numRef>
          </c:val>
        </c:ser>
        <c:marker val="1"/>
        <c:axId val="110463232"/>
        <c:axId val="110469120"/>
      </c:lineChart>
      <c:catAx>
        <c:axId val="1104632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0469120"/>
        <c:crosses val="autoZero"/>
        <c:auto val="1"/>
        <c:lblAlgn val="ctr"/>
        <c:lblOffset val="100"/>
      </c:catAx>
      <c:valAx>
        <c:axId val="110469120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11046323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600"/>
            </a:pPr>
            <a:r>
              <a:rPr lang="ar-MA" sz="1600" b="1" i="0" baseline="0"/>
              <a:t>تصور الأسر لتطور وضعيتهم المالية</a:t>
            </a:r>
            <a:endParaRPr lang="fr-FR" sz="1600" b="1" i="0" baseline="0"/>
          </a:p>
          <a:p>
            <a:pPr algn="ctr">
              <a:defRPr sz="1600"/>
            </a:pPr>
            <a:r>
              <a:rPr lang="ar-MA" sz="1600" b="0" i="0" baseline="0"/>
              <a:t>(أرصدة الآراء)</a:t>
            </a:r>
            <a:endParaRPr lang="fr-FR" sz="1600" b="0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ar'!$A$13</c:f>
              <c:strCache>
                <c:ptCount val="1"/>
                <c:pt idx="0">
                  <c:v>الوضعية الحالية </c:v>
                </c:pt>
              </c:strCache>
            </c:strRef>
          </c:tx>
          <c:cat>
            <c:strRef>
              <c:f>'graphes ar'!$B$7:$AD$7</c:f>
              <c:strCache>
                <c:ptCount val="2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</c:strCache>
            </c:strRef>
          </c:cat>
          <c:val>
            <c:numRef>
              <c:f>'graphes ar'!$B$13:$AD$13</c:f>
              <c:numCache>
                <c:formatCode>#,##0.0</c:formatCode>
                <c:ptCount val="29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-28.062624892496274</c:v>
                </c:pt>
                <c:pt idx="12">
                  <c:v>-30.645498931903695</c:v>
                </c:pt>
                <c:pt idx="13">
                  <c:v>-27.092549889444257</c:v>
                </c:pt>
                <c:pt idx="14">
                  <c:v>-24.28899054728441</c:v>
                </c:pt>
                <c:pt idx="15">
                  <c:v>-25.669712181349691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-30.846093343724164</c:v>
                </c:pt>
                <c:pt idx="19">
                  <c:v>-29.426966691861228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-29.484131282651173</c:v>
                </c:pt>
                <c:pt idx="23">
                  <c:v>-29.485585569479909</c:v>
                </c:pt>
                <c:pt idx="24">
                  <c:v>-31.290770339915007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-30.637429411694097</c:v>
                </c:pt>
                <c:pt idx="28" formatCode="#,##0.00">
                  <c:v>-32.404955656558201</c:v>
                </c:pt>
              </c:numCache>
            </c:numRef>
          </c:val>
        </c:ser>
        <c:ser>
          <c:idx val="1"/>
          <c:order val="1"/>
          <c:tx>
            <c:strRef>
              <c:f>'graphes ar'!$A$14</c:f>
              <c:strCache>
                <c:ptCount val="1"/>
                <c:pt idx="0">
                  <c:v>التطور السابق</c:v>
                </c:pt>
              </c:strCache>
            </c:strRef>
          </c:tx>
          <c:cat>
            <c:strRef>
              <c:f>'graphes ar'!$B$7:$AD$7</c:f>
              <c:strCache>
                <c:ptCount val="2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</c:strCache>
            </c:strRef>
          </c:cat>
          <c:val>
            <c:numRef>
              <c:f>'graphes ar'!$B$14:$AD$14</c:f>
              <c:numCache>
                <c:formatCode>#,##0.0</c:formatCode>
                <c:ptCount val="29"/>
                <c:pt idx="0">
                  <c:v>-11.760493904860514</c:v>
                </c:pt>
                <c:pt idx="1">
                  <c:v>-11.376439540974202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-18.438210074457313</c:v>
                </c:pt>
                <c:pt idx="5">
                  <c:v>-13.353492384896784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-9.8004349690184291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-21.891965579068547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 formatCode="#,##0.00">
                  <c:v>-26.965288381475716</c:v>
                </c:pt>
              </c:numCache>
            </c:numRef>
          </c:val>
        </c:ser>
        <c:ser>
          <c:idx val="2"/>
          <c:order val="2"/>
          <c:tx>
            <c:strRef>
              <c:f>'graphes ar'!$A$15</c:f>
              <c:strCache>
                <c:ptCount val="1"/>
                <c:pt idx="0">
                  <c:v>التطور المرتقب </c:v>
                </c:pt>
              </c:strCache>
            </c:strRef>
          </c:tx>
          <c:cat>
            <c:strRef>
              <c:f>'graphes ar'!$B$7:$AD$7</c:f>
              <c:strCache>
                <c:ptCount val="2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</c:strCache>
            </c:strRef>
          </c:cat>
          <c:val>
            <c:numRef>
              <c:f>'graphes ar'!$B$15:$AD$15</c:f>
              <c:numCache>
                <c:formatCode>#,##0.0</c:formatCode>
                <c:ptCount val="29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26.705941849103141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17.532817766676544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11.776375704730468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11.230833640450308</c:v>
                </c:pt>
                <c:pt idx="17">
                  <c:v>11.136340416980383</c:v>
                </c:pt>
                <c:pt idx="18">
                  <c:v>7.6658451594012842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-1.7003971659207227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-3.9139038482871626</c:v>
                </c:pt>
                <c:pt idx="28" formatCode="#,##0.00">
                  <c:v>8.9330913123193523E-2</c:v>
                </c:pt>
              </c:numCache>
            </c:numRef>
          </c:val>
        </c:ser>
        <c:marker val="1"/>
        <c:axId val="92632576"/>
        <c:axId val="92634112"/>
      </c:lineChart>
      <c:catAx>
        <c:axId val="9263257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2634112"/>
        <c:crosses val="autoZero"/>
        <c:auto val="1"/>
        <c:lblAlgn val="ctr"/>
        <c:lblOffset val="100"/>
      </c:catAx>
      <c:valAx>
        <c:axId val="9263411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9263257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600"/>
            </a:pPr>
            <a:r>
              <a:rPr lang="ar-MA" sz="1600" b="1" i="0" baseline="0"/>
              <a:t>التطور المستقبلي لأثمنة المواد الغذائية (ب %) </a:t>
            </a:r>
            <a:endParaRPr lang="fr-FR" sz="1600" b="1" i="0" baseline="0"/>
          </a:p>
          <a:p>
            <a:pPr algn="ctr">
              <a:defRPr sz="1600"/>
            </a:pPr>
            <a:r>
              <a:rPr lang="ar-MA" sz="1600" b="1" i="0" baseline="0"/>
              <a:t> </a:t>
            </a:r>
            <a:endParaRPr lang="fr-FR" sz="1600"/>
          </a:p>
        </c:rich>
      </c:tx>
      <c:layout>
        <c:manualLayout>
          <c:xMode val="edge"/>
          <c:yMode val="edge"/>
          <c:x val="9.1038669026306571E-2"/>
          <c:y val="2.7465667915106205E-2"/>
        </c:manualLayout>
      </c:layout>
    </c:title>
    <c:plotArea>
      <c:layout>
        <c:manualLayout>
          <c:layoutTarget val="inner"/>
          <c:xMode val="edge"/>
          <c:yMode val="edge"/>
          <c:x val="7.6855874055393444E-2"/>
          <c:y val="0.26231744498626652"/>
          <c:w val="0.92314412594460649"/>
          <c:h val="0.59852512808949498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ar'!$Q$87</c:f>
              <c:strCache>
                <c:ptCount val="1"/>
                <c:pt idx="0">
                  <c:v>ارتفاع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fr-FR"/>
              </a:p>
            </c:txPr>
            <c:showVal val="1"/>
          </c:dLbls>
          <c:cat>
            <c:strRef>
              <c:f>'graphes ar'!$R$86:$T$86</c:f>
              <c:strCache>
                <c:ptCount val="3"/>
                <c:pt idx="0">
                  <c:v>T1/14</c:v>
                </c:pt>
                <c:pt idx="1">
                  <c:v>T4/14</c:v>
                </c:pt>
                <c:pt idx="2">
                  <c:v>T1/15</c:v>
                </c:pt>
              </c:strCache>
            </c:strRef>
          </c:cat>
          <c:val>
            <c:numRef>
              <c:f>'graphes ar'!$R$87:$T$87</c:f>
              <c:numCache>
                <c:formatCode>#,##0.0%</c:formatCode>
                <c:ptCount val="3"/>
                <c:pt idx="0">
                  <c:v>0.78551991641638863</c:v>
                </c:pt>
                <c:pt idx="1">
                  <c:v>0.79033661241644471</c:v>
                </c:pt>
                <c:pt idx="2">
                  <c:v>0.78713909382632252</c:v>
                </c:pt>
              </c:numCache>
            </c:numRef>
          </c:val>
        </c:ser>
        <c:ser>
          <c:idx val="1"/>
          <c:order val="1"/>
          <c:tx>
            <c:strRef>
              <c:f>'graphes ar'!$Q$88</c:f>
              <c:strCache>
                <c:ptCount val="1"/>
                <c:pt idx="0">
                  <c:v>استقرار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'graphes ar'!$R$86:$T$86</c:f>
              <c:strCache>
                <c:ptCount val="3"/>
                <c:pt idx="0">
                  <c:v>T1/14</c:v>
                </c:pt>
                <c:pt idx="1">
                  <c:v>T4/14</c:v>
                </c:pt>
                <c:pt idx="2">
                  <c:v>T1/15</c:v>
                </c:pt>
              </c:strCache>
            </c:strRef>
          </c:cat>
          <c:val>
            <c:numRef>
              <c:f>'graphes ar'!$R$88:$T$88</c:f>
              <c:numCache>
                <c:formatCode>#,##0.0%</c:formatCode>
                <c:ptCount val="3"/>
                <c:pt idx="0">
                  <c:v>0.20447803758022295</c:v>
                </c:pt>
                <c:pt idx="1">
                  <c:v>0.19196930011389657</c:v>
                </c:pt>
                <c:pt idx="2">
                  <c:v>0.19803898245059348</c:v>
                </c:pt>
              </c:numCache>
            </c:numRef>
          </c:val>
        </c:ser>
        <c:ser>
          <c:idx val="2"/>
          <c:order val="2"/>
          <c:tx>
            <c:strRef>
              <c:f>'graphes ar'!$Q$89</c:f>
              <c:strCache>
                <c:ptCount val="1"/>
                <c:pt idx="0">
                  <c:v>انخفاض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strRef>
              <c:f>'graphes ar'!$R$86:$T$86</c:f>
              <c:strCache>
                <c:ptCount val="3"/>
                <c:pt idx="0">
                  <c:v>T1/14</c:v>
                </c:pt>
                <c:pt idx="1">
                  <c:v>T4/14</c:v>
                </c:pt>
                <c:pt idx="2">
                  <c:v>T1/15</c:v>
                </c:pt>
              </c:strCache>
            </c:strRef>
          </c:cat>
          <c:val>
            <c:numRef>
              <c:f>'graphes ar'!$R$89:$T$89</c:f>
              <c:numCache>
                <c:formatCode>#,##0.0%</c:formatCode>
                <c:ptCount val="3"/>
                <c:pt idx="0">
                  <c:v>1.0002046003389739E-2</c:v>
                </c:pt>
                <c:pt idx="1">
                  <c:v>1.7694087469651846E-2</c:v>
                </c:pt>
                <c:pt idx="2">
                  <c:v>1.482192372308448E-2</c:v>
                </c:pt>
              </c:numCache>
            </c:numRef>
          </c:val>
        </c:ser>
        <c:gapWidth val="75"/>
        <c:overlap val="-25"/>
        <c:axId val="92647808"/>
        <c:axId val="92649344"/>
      </c:barChart>
      <c:catAx>
        <c:axId val="92647808"/>
        <c:scaling>
          <c:orientation val="minMax"/>
        </c:scaling>
        <c:axPos val="b"/>
        <c:majorTickMark val="none"/>
        <c:tickLblPos val="nextTo"/>
        <c:crossAx val="92649344"/>
        <c:crosses val="autoZero"/>
        <c:auto val="1"/>
        <c:lblAlgn val="ctr"/>
        <c:lblOffset val="100"/>
      </c:catAx>
      <c:valAx>
        <c:axId val="92649344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9264780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600"/>
            </a:pPr>
            <a:r>
              <a:rPr lang="ar-MA" sz="1600" b="1" i="0" baseline="0"/>
              <a:t>التطور السابق لأثمنة المواد الغذائية (ب %) </a:t>
            </a:r>
            <a:endParaRPr lang="fr-FR" sz="1600"/>
          </a:p>
        </c:rich>
      </c:tx>
      <c:layout>
        <c:manualLayout>
          <c:xMode val="edge"/>
          <c:yMode val="edge"/>
          <c:x val="0.10238407699037615"/>
          <c:y val="3.750000000000000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'graphes ar'!$Q$90</c:f>
              <c:strCache>
                <c:ptCount val="1"/>
                <c:pt idx="0">
                  <c:v>ارتفاع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fr-FR"/>
              </a:p>
            </c:txPr>
            <c:showVal val="1"/>
          </c:dLbls>
          <c:cat>
            <c:strRef>
              <c:f>'graphes ar'!$R$86:$T$86</c:f>
              <c:strCache>
                <c:ptCount val="3"/>
                <c:pt idx="0">
                  <c:v>T1/14</c:v>
                </c:pt>
                <c:pt idx="1">
                  <c:v>T4/14</c:v>
                </c:pt>
                <c:pt idx="2">
                  <c:v>T1/15</c:v>
                </c:pt>
              </c:strCache>
            </c:strRef>
          </c:cat>
          <c:val>
            <c:numRef>
              <c:f>'graphes ar'!$R$90:$T$90</c:f>
              <c:numCache>
                <c:formatCode>#,##0.0%</c:formatCode>
                <c:ptCount val="3"/>
                <c:pt idx="0">
                  <c:v>0.90507883998493777</c:v>
                </c:pt>
                <c:pt idx="1">
                  <c:v>0.85778695163080165</c:v>
                </c:pt>
                <c:pt idx="2">
                  <c:v>0.87848325632302582</c:v>
                </c:pt>
              </c:numCache>
            </c:numRef>
          </c:val>
        </c:ser>
        <c:ser>
          <c:idx val="1"/>
          <c:order val="1"/>
          <c:tx>
            <c:strRef>
              <c:f>'graphes ar'!$Q$91</c:f>
              <c:strCache>
                <c:ptCount val="1"/>
                <c:pt idx="0">
                  <c:v>استقرار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11,</a:t>
                    </a:r>
                    <a:r>
                      <a:rPr lang="ar-MA" sz="900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'graphes ar'!$R$86:$T$86</c:f>
              <c:strCache>
                <c:ptCount val="3"/>
                <c:pt idx="0">
                  <c:v>T1/14</c:v>
                </c:pt>
                <c:pt idx="1">
                  <c:v>T4/14</c:v>
                </c:pt>
                <c:pt idx="2">
                  <c:v>T1/15</c:v>
                </c:pt>
              </c:strCache>
            </c:strRef>
          </c:cat>
          <c:val>
            <c:numRef>
              <c:f>'graphes ar'!$R$91:$T$91</c:f>
              <c:numCache>
                <c:formatCode>#,##0.0%</c:formatCode>
                <c:ptCount val="3"/>
                <c:pt idx="0">
                  <c:v>8.4062040878642372E-2</c:v>
                </c:pt>
                <c:pt idx="1">
                  <c:v>0.12963809453371097</c:v>
                </c:pt>
                <c:pt idx="2">
                  <c:v>0.11527230378545666</c:v>
                </c:pt>
              </c:numCache>
            </c:numRef>
          </c:val>
        </c:ser>
        <c:ser>
          <c:idx val="2"/>
          <c:order val="2"/>
          <c:tx>
            <c:strRef>
              <c:f>'graphes ar'!$Q$92</c:f>
              <c:strCache>
                <c:ptCount val="1"/>
                <c:pt idx="0">
                  <c:v>انخفاض</c:v>
                </c:pt>
              </c:strCache>
            </c:strRef>
          </c:tx>
          <c:dLbls>
            <c:showVal val="1"/>
          </c:dLbls>
          <c:cat>
            <c:strRef>
              <c:f>'graphes ar'!$R$86:$T$86</c:f>
              <c:strCache>
                <c:ptCount val="3"/>
                <c:pt idx="0">
                  <c:v>T1/14</c:v>
                </c:pt>
                <c:pt idx="1">
                  <c:v>T4/14</c:v>
                </c:pt>
                <c:pt idx="2">
                  <c:v>T1/15</c:v>
                </c:pt>
              </c:strCache>
            </c:strRef>
          </c:cat>
          <c:val>
            <c:numRef>
              <c:f>'graphes ar'!$R$92:$T$92</c:f>
              <c:numCache>
                <c:formatCode>#,##0.0%</c:formatCode>
                <c:ptCount val="3"/>
                <c:pt idx="0">
                  <c:v>1.085911913642032E-2</c:v>
                </c:pt>
                <c:pt idx="1">
                  <c:v>1.2E-2</c:v>
                </c:pt>
                <c:pt idx="2">
                  <c:v>6.2444398915206204E-3</c:v>
                </c:pt>
              </c:numCache>
            </c:numRef>
          </c:val>
        </c:ser>
        <c:gapWidth val="75"/>
        <c:overlap val="-25"/>
        <c:axId val="92500352"/>
        <c:axId val="92501888"/>
      </c:barChart>
      <c:catAx>
        <c:axId val="92500352"/>
        <c:scaling>
          <c:orientation val="minMax"/>
        </c:scaling>
        <c:axPos val="b"/>
        <c:majorTickMark val="none"/>
        <c:tickLblPos val="nextTo"/>
        <c:crossAx val="92501888"/>
        <c:crosses val="autoZero"/>
        <c:auto val="1"/>
        <c:lblAlgn val="ctr"/>
        <c:lblOffset val="100"/>
      </c:catAx>
      <c:valAx>
        <c:axId val="92501888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9250035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457A-9325-4ACC-85CB-70F6A53A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1142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2015-05-13T09:59:00Z</cp:lastPrinted>
  <dcterms:created xsi:type="dcterms:W3CDTF">2015-05-15T20:05:00Z</dcterms:created>
  <dcterms:modified xsi:type="dcterms:W3CDTF">2015-05-15T20:05:00Z</dcterms:modified>
</cp:coreProperties>
</file>