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7E" w:rsidRPr="005A153A" w:rsidRDefault="00184F33" w:rsidP="00904B58">
      <w:pPr>
        <w:rPr>
          <w:rFonts w:asciiTheme="minorHAnsi" w:hAnsiTheme="minorHAnsi" w:cs="Arabic Transparent"/>
          <w:lang w:bidi="ar-MA"/>
        </w:rPr>
      </w:pPr>
      <w:r>
        <w:rPr>
          <w:rFonts w:asciiTheme="minorHAnsi" w:hAnsiTheme="minorHAnsi" w:cs="Arabic Transparent"/>
          <w:lang w:bidi="ar-MA"/>
        </w:rPr>
        <w:t xml:space="preserve">   </w:t>
      </w:r>
      <w:r w:rsidR="00732E82" w:rsidRPr="005A153A">
        <w:rPr>
          <w:rFonts w:asciiTheme="minorHAnsi" w:hAnsiTheme="minorHAnsi" w:cs="Arabic Transparent"/>
          <w:lang w:bidi="ar-MA"/>
        </w:rPr>
        <w:t xml:space="preserve"> </w:t>
      </w:r>
      <w:r>
        <w:rPr>
          <w:rFonts w:asciiTheme="minorHAnsi" w:hAnsiTheme="minorHAnsi" w:cs="Arabic Transparent"/>
          <w:lang w:bidi="ar-MA"/>
        </w:rPr>
        <w:t xml:space="preserve">   </w:t>
      </w:r>
    </w:p>
    <w:p w:rsidR="00FB117E" w:rsidRPr="005A153A" w:rsidRDefault="00FB117E">
      <w:pPr>
        <w:rPr>
          <w:rFonts w:asciiTheme="minorHAnsi" w:hAnsiTheme="minorHAnsi" w:cs="Arabic Transparent"/>
          <w:lang w:bidi="ar-MA"/>
        </w:rPr>
      </w:pPr>
    </w:p>
    <w:p w:rsidR="00FB117E" w:rsidRPr="005A153A" w:rsidRDefault="00FB117E">
      <w:pPr>
        <w:rPr>
          <w:rFonts w:asciiTheme="minorHAnsi" w:hAnsiTheme="minorHAnsi" w:cs="Arabic Transparent"/>
          <w:lang w:bidi="ar-MA"/>
        </w:rPr>
      </w:pPr>
    </w:p>
    <w:p w:rsidR="004559FB" w:rsidRPr="008B1E99" w:rsidRDefault="004559FB" w:rsidP="004559FB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30"/>
          <w:szCs w:val="30"/>
          <w:rtl/>
        </w:rPr>
      </w:pPr>
      <w:proofErr w:type="gramStart"/>
      <w:r w:rsidRPr="008B1E99">
        <w:rPr>
          <w:rFonts w:asciiTheme="minorHAnsi" w:hAnsiTheme="minorHAnsi" w:cs="Arabic Transparent"/>
          <w:b/>
          <w:bCs/>
          <w:color w:val="4F81BD" w:themeColor="accent1"/>
          <w:sz w:val="30"/>
          <w:szCs w:val="30"/>
          <w:rtl/>
        </w:rPr>
        <w:t>مذكـرة</w:t>
      </w:r>
      <w:proofErr w:type="gramEnd"/>
      <w:r w:rsidRPr="008B1E99">
        <w:rPr>
          <w:rFonts w:asciiTheme="minorHAnsi" w:hAnsiTheme="minorHAnsi" w:cs="Arabic Transparent"/>
          <w:b/>
          <w:bCs/>
          <w:color w:val="4F81BD" w:themeColor="accent1"/>
          <w:sz w:val="30"/>
          <w:szCs w:val="30"/>
          <w:rtl/>
        </w:rPr>
        <w:t xml:space="preserve"> إخباريــة</w:t>
      </w:r>
    </w:p>
    <w:p w:rsidR="004559FB" w:rsidRPr="008B1E99" w:rsidRDefault="004559FB" w:rsidP="004559FB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30"/>
          <w:szCs w:val="30"/>
          <w:rtl/>
        </w:rPr>
      </w:pPr>
      <w:proofErr w:type="gramStart"/>
      <w:r w:rsidRPr="008B1E99">
        <w:rPr>
          <w:rFonts w:asciiTheme="minorHAnsi" w:hAnsiTheme="minorHAnsi" w:cs="Arabic Transparent"/>
          <w:b/>
          <w:bCs/>
          <w:color w:val="4F81BD" w:themeColor="accent1"/>
          <w:sz w:val="30"/>
          <w:szCs w:val="30"/>
          <w:rtl/>
        </w:rPr>
        <w:t>للمندوبيــة</w:t>
      </w:r>
      <w:proofErr w:type="gramEnd"/>
      <w:r w:rsidRPr="008B1E99">
        <w:rPr>
          <w:rFonts w:asciiTheme="minorHAnsi" w:hAnsiTheme="minorHAnsi" w:cs="Arabic Transparent"/>
          <w:b/>
          <w:bCs/>
          <w:color w:val="4F81BD" w:themeColor="accent1"/>
          <w:sz w:val="30"/>
          <w:szCs w:val="30"/>
          <w:rtl/>
        </w:rPr>
        <w:t xml:space="preserve"> الساميــة للتخطيـط</w:t>
      </w:r>
    </w:p>
    <w:p w:rsidR="004559FB" w:rsidRPr="008B1E99" w:rsidRDefault="004559FB" w:rsidP="004559FB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30"/>
          <w:szCs w:val="30"/>
          <w:rtl/>
        </w:rPr>
      </w:pPr>
      <w:r w:rsidRPr="008B1E99">
        <w:rPr>
          <w:rFonts w:asciiTheme="minorHAnsi" w:hAnsiTheme="minorHAnsi" w:cs="Arabic Transparent"/>
          <w:b/>
          <w:bCs/>
          <w:color w:val="4F81BD" w:themeColor="accent1"/>
          <w:sz w:val="30"/>
          <w:szCs w:val="30"/>
          <w:rtl/>
        </w:rPr>
        <w:t xml:space="preserve">حول نتائج بحوث الظرفية المتعلقة </w:t>
      </w:r>
    </w:p>
    <w:p w:rsidR="004559FB" w:rsidRPr="008B1E99" w:rsidRDefault="004559FB" w:rsidP="00633EEC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30"/>
          <w:szCs w:val="30"/>
          <w:rtl/>
        </w:rPr>
      </w:pPr>
      <w:r w:rsidRPr="008B1E99">
        <w:rPr>
          <w:rFonts w:asciiTheme="minorHAnsi" w:hAnsiTheme="minorHAnsi" w:cs="Arabic Transparent"/>
          <w:b/>
          <w:bCs/>
          <w:color w:val="4F81BD" w:themeColor="accent1"/>
          <w:sz w:val="30"/>
          <w:szCs w:val="30"/>
          <w:rtl/>
        </w:rPr>
        <w:t>بإنجازات الفصل</w:t>
      </w:r>
      <w:r w:rsidRPr="008B1E99">
        <w:rPr>
          <w:rFonts w:asciiTheme="minorHAnsi" w:hAnsiTheme="minorHAnsi" w:cs="Arabic Transparent"/>
          <w:b/>
          <w:bCs/>
          <w:color w:val="4F81BD" w:themeColor="accent1"/>
          <w:sz w:val="30"/>
          <w:szCs w:val="30"/>
          <w:rtl/>
          <w:lang w:bidi="ar-MA"/>
        </w:rPr>
        <w:t xml:space="preserve"> الرابع</w:t>
      </w:r>
      <w:r w:rsidRPr="008B1E99">
        <w:rPr>
          <w:rFonts w:asciiTheme="minorHAnsi" w:hAnsiTheme="minorHAnsi" w:cs="Arabic Transparent"/>
          <w:b/>
          <w:bCs/>
          <w:color w:val="4F81BD" w:themeColor="accent1"/>
          <w:sz w:val="30"/>
          <w:szCs w:val="30"/>
          <w:rtl/>
        </w:rPr>
        <w:t xml:space="preserve"> لسنة 201</w:t>
      </w:r>
      <w:r w:rsidR="00633EEC" w:rsidRPr="008B1E99">
        <w:rPr>
          <w:rFonts w:asciiTheme="minorHAnsi" w:hAnsiTheme="minorHAnsi" w:cs="Arabic Transparent"/>
          <w:b/>
          <w:bCs/>
          <w:color w:val="4F81BD" w:themeColor="accent1"/>
          <w:sz w:val="30"/>
          <w:szCs w:val="30"/>
          <w:rtl/>
        </w:rPr>
        <w:t>3</w:t>
      </w:r>
      <w:r w:rsidRPr="008B1E99">
        <w:rPr>
          <w:rFonts w:asciiTheme="minorHAnsi" w:hAnsiTheme="minorHAnsi" w:cs="Arabic Transparent"/>
          <w:b/>
          <w:bCs/>
          <w:color w:val="4F81BD" w:themeColor="accent1"/>
          <w:sz w:val="30"/>
          <w:szCs w:val="30"/>
          <w:rtl/>
        </w:rPr>
        <w:t xml:space="preserve"> </w:t>
      </w:r>
    </w:p>
    <w:p w:rsidR="004559FB" w:rsidRPr="008B1E99" w:rsidRDefault="004559FB" w:rsidP="00633EEC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30"/>
          <w:szCs w:val="30"/>
          <w:rtl/>
        </w:rPr>
      </w:pPr>
      <w:r w:rsidRPr="008B1E99">
        <w:rPr>
          <w:rFonts w:asciiTheme="minorHAnsi" w:hAnsiTheme="minorHAnsi" w:cs="Arabic Transparent"/>
          <w:b/>
          <w:bCs/>
          <w:color w:val="4F81BD" w:themeColor="accent1"/>
          <w:sz w:val="30"/>
          <w:szCs w:val="30"/>
          <w:rtl/>
        </w:rPr>
        <w:t xml:space="preserve"> وتوقعات الفصل ا</w:t>
      </w:r>
      <w:proofErr w:type="spellStart"/>
      <w:r w:rsidR="00C36985" w:rsidRPr="008B1E99">
        <w:rPr>
          <w:rFonts w:asciiTheme="minorHAnsi" w:hAnsiTheme="minorHAnsi" w:cs="Arabic Transparent"/>
          <w:b/>
          <w:bCs/>
          <w:color w:val="4F81BD" w:themeColor="accent1"/>
          <w:sz w:val="30"/>
          <w:szCs w:val="30"/>
          <w:rtl/>
          <w:lang w:bidi="ar-MA"/>
        </w:rPr>
        <w:t>لأ</w:t>
      </w:r>
      <w:proofErr w:type="spellEnd"/>
      <w:r w:rsidRPr="008B1E99">
        <w:rPr>
          <w:rFonts w:asciiTheme="minorHAnsi" w:hAnsiTheme="minorHAnsi" w:cs="Arabic Transparent"/>
          <w:b/>
          <w:bCs/>
          <w:color w:val="4F81BD" w:themeColor="accent1"/>
          <w:sz w:val="30"/>
          <w:szCs w:val="30"/>
          <w:rtl/>
        </w:rPr>
        <w:t>ول لسنة 201</w:t>
      </w:r>
      <w:r w:rsidR="00633EEC" w:rsidRPr="008B1E99">
        <w:rPr>
          <w:rFonts w:asciiTheme="minorHAnsi" w:hAnsiTheme="minorHAnsi" w:cs="Arabic Transparent"/>
          <w:b/>
          <w:bCs/>
          <w:color w:val="4F81BD" w:themeColor="accent1"/>
          <w:sz w:val="30"/>
          <w:szCs w:val="30"/>
          <w:rtl/>
        </w:rPr>
        <w:t>4</w:t>
      </w:r>
      <w:r w:rsidRPr="008B1E99">
        <w:rPr>
          <w:rFonts w:asciiTheme="minorHAnsi" w:hAnsiTheme="minorHAnsi" w:cs="Arabic Transparent"/>
          <w:b/>
          <w:bCs/>
          <w:color w:val="4F81BD" w:themeColor="accent1"/>
          <w:sz w:val="30"/>
          <w:szCs w:val="30"/>
          <w:rtl/>
        </w:rPr>
        <w:t xml:space="preserve"> </w:t>
      </w:r>
    </w:p>
    <w:p w:rsidR="004559FB" w:rsidRPr="005A153A" w:rsidRDefault="004559FB" w:rsidP="004559FB">
      <w:pPr>
        <w:pStyle w:val="Retraitcorpsdetexte"/>
        <w:ind w:firstLine="0"/>
        <w:jc w:val="both"/>
        <w:rPr>
          <w:rFonts w:asciiTheme="minorHAnsi" w:hAnsiTheme="minorHAnsi"/>
          <w:sz w:val="30"/>
          <w:szCs w:val="30"/>
          <w:rtl/>
        </w:rPr>
      </w:pPr>
    </w:p>
    <w:p w:rsidR="004559FB" w:rsidRPr="005A153A" w:rsidRDefault="002F100B" w:rsidP="004559FB">
      <w:pPr>
        <w:pStyle w:val="Retraitcorpsdetexte"/>
        <w:spacing w:line="276" w:lineRule="auto"/>
        <w:ind w:right="-142" w:firstLine="764"/>
        <w:jc w:val="both"/>
        <w:rPr>
          <w:rFonts w:asciiTheme="minorHAnsi" w:hAnsiTheme="minorHAnsi"/>
          <w:sz w:val="30"/>
          <w:szCs w:val="30"/>
          <w:lang w:bidi="ar-MA"/>
        </w:rPr>
      </w:pPr>
      <w:r>
        <w:rPr>
          <w:rFonts w:asciiTheme="minorHAnsi" w:hAnsiTheme="minorHAnsi"/>
          <w:sz w:val="30"/>
          <w:szCs w:val="30"/>
          <w:lang w:bidi="ar-MA"/>
        </w:rPr>
        <w:t xml:space="preserve">   </w:t>
      </w:r>
    </w:p>
    <w:p w:rsidR="004559FB" w:rsidRDefault="004559FB" w:rsidP="00507BE5">
      <w:pPr>
        <w:pStyle w:val="Retraitcorpsdetexte"/>
        <w:spacing w:line="400" w:lineRule="exact"/>
        <w:ind w:right="-142" w:firstLine="765"/>
        <w:jc w:val="both"/>
        <w:rPr>
          <w:rFonts w:asciiTheme="minorHAnsi" w:hAnsiTheme="minorHAnsi"/>
          <w:sz w:val="30"/>
          <w:szCs w:val="30"/>
          <w:lang w:bidi="ar-MA"/>
        </w:rPr>
      </w:pPr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تهم بحوث الظرفية الاقتصادية المنجزة دوريا من طرف المندوبية السامية </w:t>
      </w:r>
      <w:proofErr w:type="spellStart"/>
      <w:r w:rsidRPr="005A153A">
        <w:rPr>
          <w:rFonts w:asciiTheme="minorHAnsi" w:hAnsiTheme="minorHAnsi"/>
          <w:sz w:val="30"/>
          <w:szCs w:val="30"/>
          <w:rtl/>
          <w:lang w:bidi="ar-MA"/>
        </w:rPr>
        <w:t>للتخطيط،</w:t>
      </w:r>
      <w:proofErr w:type="spellEnd"/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والتي</w:t>
      </w:r>
      <w:r w:rsidRPr="005A153A">
        <w:rPr>
          <w:rFonts w:asciiTheme="minorHAnsi" w:hAnsiTheme="minorHAnsi"/>
          <w:sz w:val="30"/>
          <w:szCs w:val="30"/>
          <w:lang w:bidi="ar-MA"/>
        </w:rPr>
        <w:t xml:space="preserve"> 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>تستق</w:t>
      </w:r>
      <w:r w:rsidR="00507BE5" w:rsidRPr="005A153A">
        <w:rPr>
          <w:rFonts w:asciiTheme="minorHAnsi" w:hAnsiTheme="minorHAnsi"/>
          <w:sz w:val="30"/>
          <w:szCs w:val="30"/>
          <w:rtl/>
          <w:lang w:bidi="ar-MA"/>
        </w:rPr>
        <w:t>ي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نتائجها من تصريحات </w:t>
      </w:r>
      <w:proofErr w:type="spellStart"/>
      <w:r w:rsidRPr="005A153A">
        <w:rPr>
          <w:rFonts w:asciiTheme="minorHAnsi" w:hAnsiTheme="minorHAnsi"/>
          <w:sz w:val="30"/>
          <w:szCs w:val="30"/>
          <w:rtl/>
          <w:lang w:bidi="ar-MA"/>
        </w:rPr>
        <w:t>مسؤولي</w:t>
      </w:r>
      <w:proofErr w:type="spellEnd"/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spellStart"/>
      <w:r w:rsidRPr="005A153A">
        <w:rPr>
          <w:rFonts w:asciiTheme="minorHAnsi" w:hAnsiTheme="minorHAnsi"/>
          <w:sz w:val="30"/>
          <w:szCs w:val="30"/>
          <w:rtl/>
          <w:lang w:bidi="ar-MA"/>
        </w:rPr>
        <w:t>مقاولات،</w:t>
      </w:r>
      <w:proofErr w:type="spellEnd"/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قطاعات الصناعة التحويلية والبناء والأشغال العمومية والمعادن والطاقة. </w:t>
      </w:r>
      <w:proofErr w:type="gramStart"/>
      <w:r w:rsidRPr="005A153A">
        <w:rPr>
          <w:rFonts w:asciiTheme="minorHAnsi" w:hAnsiTheme="minorHAnsi"/>
          <w:sz w:val="30"/>
          <w:szCs w:val="30"/>
          <w:rtl/>
          <w:lang w:bidi="ar-MA"/>
        </w:rPr>
        <w:t>وقد</w:t>
      </w:r>
      <w:proofErr w:type="gramEnd"/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507BE5" w:rsidRPr="005A153A">
        <w:rPr>
          <w:rFonts w:asciiTheme="minorHAnsi" w:hAnsiTheme="minorHAnsi"/>
          <w:sz w:val="30"/>
          <w:szCs w:val="30"/>
          <w:rtl/>
          <w:lang w:bidi="ar-MA"/>
        </w:rPr>
        <w:t>أُ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>نج</w:t>
      </w:r>
      <w:r w:rsidR="00507BE5" w:rsidRPr="005A153A">
        <w:rPr>
          <w:rFonts w:asciiTheme="minorHAnsi" w:hAnsiTheme="minorHAnsi"/>
          <w:sz w:val="30"/>
          <w:szCs w:val="30"/>
          <w:rtl/>
          <w:lang w:bidi="ar-MA"/>
        </w:rPr>
        <w:t>ِ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>زت أشغال تجميع المعطيات في الفصل الأول من سنة 201</w:t>
      </w:r>
      <w:r w:rsidR="00633EEC" w:rsidRPr="005A153A">
        <w:rPr>
          <w:rFonts w:asciiTheme="minorHAnsi" w:hAnsiTheme="minorHAnsi"/>
          <w:sz w:val="30"/>
          <w:szCs w:val="30"/>
          <w:rtl/>
          <w:lang w:bidi="ar-MA"/>
        </w:rPr>
        <w:t>4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gramStart"/>
      <w:r w:rsidRPr="005A153A">
        <w:rPr>
          <w:rFonts w:asciiTheme="minorHAnsi" w:hAnsiTheme="minorHAnsi"/>
          <w:sz w:val="30"/>
          <w:szCs w:val="30"/>
          <w:rtl/>
          <w:lang w:bidi="ar-MA"/>
        </w:rPr>
        <w:t>قصد</w:t>
      </w:r>
      <w:proofErr w:type="gramEnd"/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رصد التطور الحاصل في إنتاج هذه القطاعات</w:t>
      </w:r>
      <w:r w:rsidRPr="005A153A">
        <w:rPr>
          <w:rFonts w:asciiTheme="minorHAnsi" w:hAnsiTheme="minorHAnsi"/>
          <w:sz w:val="30"/>
          <w:szCs w:val="30"/>
          <w:lang w:bidi="ar-MA"/>
        </w:rPr>
        <w:t xml:space="preserve"> 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>خلال الفصل الرابع لسنة 201</w:t>
      </w:r>
      <w:r w:rsidR="00633EEC" w:rsidRPr="005A153A">
        <w:rPr>
          <w:rFonts w:asciiTheme="minorHAnsi" w:hAnsiTheme="minorHAnsi"/>
          <w:sz w:val="30"/>
          <w:szCs w:val="30"/>
          <w:rtl/>
          <w:lang w:bidi="ar-MA"/>
        </w:rPr>
        <w:t>3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مقارنة مع الفصل </w:t>
      </w:r>
      <w:proofErr w:type="spellStart"/>
      <w:r w:rsidRPr="005A153A">
        <w:rPr>
          <w:rFonts w:asciiTheme="minorHAnsi" w:hAnsiTheme="minorHAnsi"/>
          <w:sz w:val="30"/>
          <w:szCs w:val="30"/>
          <w:rtl/>
          <w:lang w:bidi="ar-MA"/>
        </w:rPr>
        <w:t>السابق،</w:t>
      </w:r>
      <w:proofErr w:type="spellEnd"/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و كذا التوقعات الخاصة بالفصل الأول لسنة 201</w:t>
      </w:r>
      <w:r w:rsidR="00633EEC" w:rsidRPr="005A153A">
        <w:rPr>
          <w:rFonts w:asciiTheme="minorHAnsi" w:hAnsiTheme="minorHAnsi"/>
          <w:sz w:val="30"/>
          <w:szCs w:val="30"/>
          <w:rtl/>
          <w:lang w:bidi="ar-MA"/>
        </w:rPr>
        <w:t>4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. </w:t>
      </w:r>
      <w:r w:rsidRPr="005A153A">
        <w:rPr>
          <w:rFonts w:asciiTheme="minorHAnsi" w:hAnsiTheme="minorHAnsi"/>
          <w:sz w:val="30"/>
          <w:szCs w:val="30"/>
          <w:lang w:bidi="ar-MA"/>
        </w:rPr>
        <w:t xml:space="preserve"> 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>ويستخلص من هذه البحوث النتائج التالية:</w:t>
      </w:r>
    </w:p>
    <w:p w:rsidR="00E94AAC" w:rsidRPr="005A153A" w:rsidRDefault="00E94AAC" w:rsidP="00507BE5">
      <w:pPr>
        <w:pStyle w:val="Retraitcorpsdetexte"/>
        <w:spacing w:line="400" w:lineRule="exact"/>
        <w:ind w:right="-142" w:firstLine="765"/>
        <w:jc w:val="both"/>
        <w:rPr>
          <w:rFonts w:asciiTheme="minorHAnsi" w:hAnsiTheme="minorHAnsi"/>
          <w:sz w:val="30"/>
          <w:szCs w:val="30"/>
          <w:rtl/>
          <w:lang w:bidi="ar-MA"/>
        </w:rPr>
      </w:pPr>
    </w:p>
    <w:p w:rsidR="001711F3" w:rsidRPr="008B1E99" w:rsidRDefault="00904B58" w:rsidP="00474E92">
      <w:pPr>
        <w:pStyle w:val="Retraitcorpsdetexte"/>
        <w:numPr>
          <w:ilvl w:val="0"/>
          <w:numId w:val="2"/>
        </w:numPr>
        <w:spacing w:line="400" w:lineRule="exact"/>
        <w:jc w:val="both"/>
        <w:rPr>
          <w:rFonts w:asciiTheme="minorHAnsi" w:hAnsiTheme="minorHAnsi"/>
          <w:b/>
          <w:bCs/>
          <w:color w:val="4F81BD" w:themeColor="accent1"/>
          <w:sz w:val="40"/>
          <w:szCs w:val="36"/>
          <w:rtl/>
        </w:rPr>
      </w:pPr>
      <w:proofErr w:type="gramStart"/>
      <w:r w:rsidRPr="008B1E99">
        <w:rPr>
          <w:rFonts w:asciiTheme="minorHAnsi" w:hAnsiTheme="minorHAnsi"/>
          <w:b/>
          <w:bCs/>
          <w:color w:val="4F81BD" w:themeColor="accent1"/>
          <w:sz w:val="40"/>
          <w:szCs w:val="36"/>
          <w:rtl/>
        </w:rPr>
        <w:t>الصناعة</w:t>
      </w:r>
      <w:proofErr w:type="gramEnd"/>
      <w:r w:rsidRPr="008B1E99">
        <w:rPr>
          <w:rFonts w:asciiTheme="minorHAnsi" w:hAnsiTheme="minorHAnsi"/>
          <w:b/>
          <w:bCs/>
          <w:color w:val="4F81BD" w:themeColor="accent1"/>
          <w:sz w:val="40"/>
          <w:szCs w:val="36"/>
          <w:rtl/>
        </w:rPr>
        <w:t xml:space="preserve"> التحويلية</w:t>
      </w:r>
      <w:r w:rsidRPr="008B1E99">
        <w:rPr>
          <w:rFonts w:asciiTheme="minorHAnsi" w:hAnsiTheme="minorHAnsi"/>
          <w:b/>
          <w:bCs/>
          <w:color w:val="4F81BD" w:themeColor="accent1"/>
          <w:sz w:val="40"/>
          <w:szCs w:val="36"/>
        </w:rPr>
        <w:t xml:space="preserve"> </w:t>
      </w:r>
    </w:p>
    <w:p w:rsidR="004559FB" w:rsidRPr="005A153A" w:rsidRDefault="004559FB" w:rsidP="00507BE5">
      <w:pPr>
        <w:numPr>
          <w:ilvl w:val="0"/>
          <w:numId w:val="1"/>
        </w:numPr>
        <w:tabs>
          <w:tab w:val="left" w:pos="7760"/>
        </w:tabs>
        <w:spacing w:before="240" w:after="240"/>
        <w:ind w:left="357" w:hanging="357"/>
        <w:jc w:val="both"/>
        <w:rPr>
          <w:rFonts w:asciiTheme="minorHAnsi" w:hAnsiTheme="minorHAnsi" w:cs="Arabic Transparent"/>
          <w:b/>
          <w:bCs/>
          <w:color w:val="E36C0A"/>
          <w:sz w:val="30"/>
          <w:szCs w:val="30"/>
        </w:rPr>
      </w:pPr>
      <w:r w:rsidRPr="005A153A">
        <w:rPr>
          <w:rFonts w:asciiTheme="minorHAnsi" w:hAnsiTheme="minorHAnsi" w:cs="Arabic Transparent"/>
          <w:b/>
          <w:bCs/>
          <w:color w:val="E36C0A"/>
          <w:sz w:val="30"/>
          <w:szCs w:val="30"/>
          <w:rtl/>
        </w:rPr>
        <w:t>المنجزات خلال الفصل الرابع من سنة 201</w:t>
      </w:r>
      <w:r w:rsidR="001529DA" w:rsidRPr="005A153A">
        <w:rPr>
          <w:rFonts w:asciiTheme="minorHAnsi" w:hAnsiTheme="minorHAnsi" w:cs="Arabic Transparent"/>
          <w:b/>
          <w:bCs/>
          <w:color w:val="E36C0A"/>
          <w:sz w:val="30"/>
          <w:szCs w:val="30"/>
          <w:rtl/>
        </w:rPr>
        <w:t>3</w:t>
      </w:r>
    </w:p>
    <w:p w:rsidR="00732E82" w:rsidRPr="005A153A" w:rsidRDefault="009028CE" w:rsidP="009028CE">
      <w:pPr>
        <w:pStyle w:val="Retraitcorpsdetexte"/>
        <w:spacing w:line="400" w:lineRule="exact"/>
        <w:ind w:right="-142" w:firstLine="765"/>
        <w:jc w:val="both"/>
        <w:rPr>
          <w:rFonts w:asciiTheme="minorHAnsi" w:hAnsiTheme="minorHAnsi"/>
          <w:sz w:val="30"/>
          <w:szCs w:val="30"/>
          <w:rtl/>
          <w:lang w:bidi="ar-MA"/>
        </w:rPr>
      </w:pPr>
      <w:r>
        <w:rPr>
          <w:rFonts w:asciiTheme="minorHAnsi" w:hAnsiTheme="minorHAnsi" w:hint="cs"/>
          <w:sz w:val="30"/>
          <w:szCs w:val="30"/>
          <w:rtl/>
          <w:lang w:bidi="ar-MA"/>
        </w:rPr>
        <w:t>يت</w:t>
      </w:r>
      <w:r w:rsidR="007F6CB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بين 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خلال الفصل الرابع لسنة 2013 مقارنة مع الفصل </w:t>
      </w:r>
      <w:proofErr w:type="spellStart"/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>السابق</w:t>
      </w:r>
      <w:r w:rsidR="00975A24" w:rsidRPr="005A153A">
        <w:rPr>
          <w:rFonts w:asciiTheme="minorHAnsi" w:hAnsiTheme="minorHAnsi"/>
          <w:sz w:val="30"/>
          <w:szCs w:val="30"/>
          <w:rtl/>
          <w:lang w:bidi="ar-MA"/>
        </w:rPr>
        <w:t>،</w:t>
      </w:r>
      <w:proofErr w:type="spellEnd"/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أن</w:t>
      </w:r>
      <w:r w:rsidR="00732E82" w:rsidRPr="005A153A">
        <w:rPr>
          <w:rFonts w:asciiTheme="minorHAnsi" w:hAnsiTheme="minorHAnsi"/>
          <w:sz w:val="30"/>
          <w:szCs w:val="30"/>
          <w:lang w:bidi="ar-MA"/>
        </w:rPr>
        <w:t xml:space="preserve">% 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37 من </w:t>
      </w:r>
      <w:proofErr w:type="spellStart"/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>مسؤولي</w:t>
      </w:r>
      <w:proofErr w:type="spellEnd"/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المقاولات صرحوا بارتفاع الإنتاج و</w:t>
      </w:r>
      <w:r w:rsidR="00732E82" w:rsidRPr="005A153A">
        <w:rPr>
          <w:rFonts w:asciiTheme="minorHAnsi" w:hAnsiTheme="minorHAnsi"/>
          <w:sz w:val="30"/>
          <w:szCs w:val="30"/>
          <w:lang w:bidi="ar-MA"/>
        </w:rPr>
        <w:t xml:space="preserve">% 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36 أكدوا استقراره فيما صرح </w:t>
      </w:r>
      <w:r w:rsidR="00732E82" w:rsidRPr="005A153A">
        <w:rPr>
          <w:rFonts w:asciiTheme="minorHAnsi" w:hAnsiTheme="minorHAnsi"/>
          <w:sz w:val="30"/>
          <w:szCs w:val="30"/>
          <w:lang w:bidi="ar-MA"/>
        </w:rPr>
        <w:t xml:space="preserve">% 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27 بانخفاضه. ويعزى هذا</w:t>
      </w:r>
      <w:r>
        <w:rPr>
          <w:rFonts w:asciiTheme="minorHAnsi" w:hAnsiTheme="minorHAnsi" w:hint="cs"/>
          <w:sz w:val="30"/>
          <w:szCs w:val="30"/>
          <w:rtl/>
          <w:lang w:bidi="ar-MA"/>
        </w:rPr>
        <w:t xml:space="preserve"> التحسن الطفيف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من </w:t>
      </w:r>
      <w:proofErr w:type="spellStart"/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>جهة</w:t>
      </w:r>
      <w:r w:rsidR="007E1726" w:rsidRPr="005A153A">
        <w:rPr>
          <w:rFonts w:asciiTheme="minorHAnsi" w:hAnsiTheme="minorHAnsi"/>
          <w:sz w:val="30"/>
          <w:szCs w:val="30"/>
          <w:rtl/>
          <w:lang w:bidi="ar-MA"/>
        </w:rPr>
        <w:t>،</w:t>
      </w:r>
      <w:proofErr w:type="spellEnd"/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إلى الارتفاع في الإنتاج على صعيد فروع أنشطة</w:t>
      </w:r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spellStart"/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>"</w:t>
      </w:r>
      <w:proofErr w:type="spellEnd"/>
      <w:r w:rsidR="00641E74" w:rsidRPr="005A153A">
        <w:rPr>
          <w:rFonts w:asciiTheme="minorHAnsi" w:hAnsiTheme="minorHAnsi"/>
          <w:sz w:val="30"/>
          <w:szCs w:val="30"/>
          <w:lang w:bidi="ar-MA"/>
        </w:rPr>
        <w:t xml:space="preserve"> </w:t>
      </w:r>
      <w:proofErr w:type="spellStart"/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>منتوجات</w:t>
      </w:r>
      <w:proofErr w:type="spellEnd"/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معدنية  </w:t>
      </w:r>
      <w:r w:rsidR="001711F3" w:rsidRPr="005A153A">
        <w:rPr>
          <w:rFonts w:asciiTheme="minorHAnsi" w:hAnsiTheme="minorHAnsi"/>
          <w:sz w:val="30"/>
          <w:szCs w:val="30"/>
          <w:lang w:bidi="ar-MA"/>
        </w:rPr>
        <w:t>)</w:t>
      </w:r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>دون آلات و معدات النقل</w:t>
      </w:r>
      <w:r w:rsidR="001711F3" w:rsidRPr="005A153A">
        <w:rPr>
          <w:rFonts w:asciiTheme="minorHAnsi" w:hAnsiTheme="minorHAnsi"/>
          <w:sz w:val="30"/>
          <w:szCs w:val="30"/>
          <w:lang w:bidi="ar-MA"/>
        </w:rPr>
        <w:t>(</w:t>
      </w:r>
      <w:proofErr w:type="spellStart"/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>"</w:t>
      </w:r>
      <w:proofErr w:type="spellEnd"/>
      <w:r w:rsidR="00975A24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و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spellStart"/>
      <w:r w:rsidR="00641E74" w:rsidRPr="005A153A">
        <w:rPr>
          <w:rFonts w:asciiTheme="minorHAnsi" w:hAnsiTheme="minorHAnsi"/>
          <w:sz w:val="30"/>
          <w:szCs w:val="30"/>
          <w:rtl/>
          <w:lang w:bidi="ar-MA"/>
        </w:rPr>
        <w:t>"</w:t>
      </w:r>
      <w:proofErr w:type="spellEnd"/>
      <w:r w:rsidR="00641E74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spellStart"/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>منتوجات</w:t>
      </w:r>
      <w:proofErr w:type="spellEnd"/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أخرى للصناعات </w:t>
      </w:r>
      <w:proofErr w:type="spellStart"/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>الغذائية"</w:t>
      </w:r>
      <w:proofErr w:type="spellEnd"/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و </w:t>
      </w:r>
      <w:proofErr w:type="spellStart"/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>"</w:t>
      </w:r>
      <w:proofErr w:type="spellEnd"/>
      <w:r w:rsidR="00641E74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 xml:space="preserve">المشروبات و </w:t>
      </w:r>
      <w:proofErr w:type="spellStart"/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>التبغ"،</w:t>
      </w:r>
      <w:proofErr w:type="spellEnd"/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ومن جهة </w:t>
      </w:r>
      <w:proofErr w:type="spellStart"/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>أخرى</w:t>
      </w:r>
      <w:r w:rsidR="007E1726" w:rsidRPr="005A153A">
        <w:rPr>
          <w:rFonts w:asciiTheme="minorHAnsi" w:hAnsiTheme="minorHAnsi"/>
          <w:sz w:val="30"/>
          <w:szCs w:val="30"/>
          <w:rtl/>
          <w:lang w:bidi="ar-MA"/>
        </w:rPr>
        <w:t>،</w:t>
      </w:r>
      <w:proofErr w:type="spellEnd"/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إلى</w:t>
      </w:r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الانخفاض في الإنتاج على صعيد فروع أنشطة </w:t>
      </w:r>
      <w:proofErr w:type="spellStart"/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>"</w:t>
      </w:r>
      <w:proofErr w:type="spellEnd"/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spellStart"/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>منتوجات</w:t>
      </w:r>
      <w:proofErr w:type="spellEnd"/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الصناعات </w:t>
      </w:r>
      <w:proofErr w:type="spellStart"/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>الغذائية"</w:t>
      </w:r>
      <w:proofErr w:type="spellEnd"/>
      <w:r w:rsidR="00975A24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و</w:t>
      </w:r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spellStart"/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>"</w:t>
      </w:r>
      <w:proofErr w:type="spellEnd"/>
      <w:r w:rsidR="00641E74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spellStart"/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>المنتوجات</w:t>
      </w:r>
      <w:proofErr w:type="spellEnd"/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الكيماوية و الشبه كيماوية </w:t>
      </w:r>
      <w:proofErr w:type="spellStart"/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>"</w:t>
      </w:r>
      <w:proofErr w:type="spellEnd"/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spellStart"/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>و"</w:t>
      </w:r>
      <w:proofErr w:type="spellEnd"/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صناعة الملابس باستثناء </w:t>
      </w:r>
      <w:proofErr w:type="spellStart"/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>الأحذية</w:t>
      </w:r>
      <w:r w:rsidR="001711F3" w:rsidRPr="005A153A">
        <w:rPr>
          <w:rFonts w:asciiTheme="minorHAnsi" w:hAnsiTheme="minorHAnsi"/>
          <w:sz w:val="30"/>
          <w:szCs w:val="30"/>
          <w:rtl/>
          <w:lang w:bidi="ar-MA"/>
        </w:rPr>
        <w:t>".</w:t>
      </w:r>
      <w:proofErr w:type="spellEnd"/>
      <w:r w:rsidR="00732E82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</w:p>
    <w:p w:rsidR="00732E82" w:rsidRPr="005A153A" w:rsidRDefault="00732E82" w:rsidP="00507BE5">
      <w:pPr>
        <w:pStyle w:val="Retraitcorpsdetexte"/>
        <w:spacing w:line="276" w:lineRule="auto"/>
        <w:ind w:right="-142" w:firstLine="764"/>
        <w:jc w:val="both"/>
        <w:rPr>
          <w:rFonts w:asciiTheme="minorHAnsi" w:hAnsiTheme="minorHAnsi"/>
          <w:sz w:val="30"/>
          <w:szCs w:val="30"/>
          <w:rtl/>
          <w:lang w:bidi="ar-MA"/>
        </w:rPr>
      </w:pPr>
    </w:p>
    <w:p w:rsidR="00980D11" w:rsidRDefault="00960FCA" w:rsidP="00827D5B">
      <w:pPr>
        <w:pStyle w:val="Retraitcorpsdetexte"/>
        <w:ind w:right="-142" w:firstLine="765"/>
        <w:jc w:val="both"/>
        <w:rPr>
          <w:rFonts w:asciiTheme="minorHAnsi" w:hAnsiTheme="minorHAnsi"/>
          <w:sz w:val="30"/>
          <w:szCs w:val="30"/>
          <w:rtl/>
          <w:lang w:bidi="ar-MA"/>
        </w:rPr>
      </w:pPr>
      <w:r>
        <w:rPr>
          <w:rFonts w:asciiTheme="minorHAnsi" w:hAnsiTheme="minorHAnsi"/>
          <w:sz w:val="30"/>
          <w:szCs w:val="30"/>
          <w:rtl/>
          <w:lang w:bidi="ar-MA"/>
        </w:rPr>
        <w:t xml:space="preserve">وفيما يتعلق بوضعية دفتر </w:t>
      </w:r>
      <w:proofErr w:type="spellStart"/>
      <w:r>
        <w:rPr>
          <w:rFonts w:asciiTheme="minorHAnsi" w:hAnsiTheme="minorHAnsi"/>
          <w:sz w:val="30"/>
          <w:szCs w:val="30"/>
          <w:rtl/>
          <w:lang w:bidi="ar-MA"/>
        </w:rPr>
        <w:t>الطلب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>،</w:t>
      </w:r>
      <w:proofErr w:type="spellEnd"/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فقد اعت</w:t>
      </w:r>
      <w:r w:rsidR="00507BE5" w:rsidRPr="005A153A">
        <w:rPr>
          <w:rFonts w:asciiTheme="minorHAnsi" w:hAnsiTheme="minorHAnsi"/>
          <w:sz w:val="30"/>
          <w:szCs w:val="30"/>
          <w:rtl/>
          <w:lang w:bidi="ar-MA"/>
        </w:rPr>
        <w:t>ُ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>بر هذا المستوى عادي</w:t>
      </w:r>
      <w:r w:rsidR="00BA5872">
        <w:rPr>
          <w:rFonts w:asciiTheme="minorHAnsi" w:hAnsiTheme="minorHAnsi" w:hint="cs"/>
          <w:sz w:val="30"/>
          <w:szCs w:val="30"/>
          <w:rtl/>
          <w:lang w:bidi="ar-MA"/>
        </w:rPr>
        <w:t>ا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من طرف أكثر من نصف </w:t>
      </w:r>
      <w:proofErr w:type="spellStart"/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>مسؤولي</w:t>
      </w:r>
      <w:proofErr w:type="spellEnd"/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مقاولات قطاع الصناعة التحويلية</w:t>
      </w:r>
      <w:r w:rsidR="009028CE">
        <w:rPr>
          <w:rFonts w:asciiTheme="minorHAnsi" w:eastAsiaTheme="minorEastAsia" w:hAnsiTheme="minorHAnsi" w:hint="cs"/>
          <w:sz w:val="30"/>
          <w:szCs w:val="30"/>
          <w:rtl/>
          <w:lang w:eastAsia="ja-JP" w:bidi="ar-MA"/>
        </w:rPr>
        <w:t xml:space="preserve"> </w:t>
      </w:r>
      <w:r>
        <w:rPr>
          <w:rFonts w:asciiTheme="minorHAnsi" w:eastAsiaTheme="minorEastAsia" w:hAnsiTheme="minorHAnsi" w:hint="cs"/>
          <w:sz w:val="30"/>
          <w:szCs w:val="30"/>
          <w:rtl/>
          <w:lang w:eastAsia="ja-JP" w:bidi="ar-MA"/>
        </w:rPr>
        <w:t>و</w:t>
      </w:r>
      <w:r w:rsidR="009028CE">
        <w:rPr>
          <w:rFonts w:asciiTheme="minorHAnsi" w:eastAsiaTheme="minorEastAsia" w:hAnsiTheme="minorHAnsi" w:hint="cs"/>
          <w:sz w:val="30"/>
          <w:szCs w:val="30"/>
          <w:rtl/>
          <w:lang w:eastAsia="ja-JP" w:bidi="ar-MA"/>
        </w:rPr>
        <w:t>اعت</w:t>
      </w:r>
      <w:r>
        <w:rPr>
          <w:rFonts w:asciiTheme="minorHAnsi" w:eastAsiaTheme="minorEastAsia" w:hAnsiTheme="minorHAnsi" w:hint="cs"/>
          <w:sz w:val="30"/>
          <w:szCs w:val="30"/>
          <w:rtl/>
          <w:lang w:eastAsia="ja-JP" w:bidi="ar-MA"/>
        </w:rPr>
        <w:t>ُ</w:t>
      </w:r>
      <w:r w:rsidR="009028CE">
        <w:rPr>
          <w:rFonts w:asciiTheme="minorHAnsi" w:eastAsiaTheme="minorEastAsia" w:hAnsiTheme="minorHAnsi" w:hint="cs"/>
          <w:sz w:val="30"/>
          <w:szCs w:val="30"/>
          <w:rtl/>
          <w:lang w:eastAsia="ja-JP" w:bidi="ar-MA"/>
        </w:rPr>
        <w:t xml:space="preserve">بر ضعيفا من طرف </w:t>
      </w:r>
      <w:r w:rsidR="009028CE">
        <w:rPr>
          <w:rFonts w:asciiTheme="minorHAnsi" w:eastAsiaTheme="minorEastAsia" w:hAnsiTheme="minorHAnsi"/>
          <w:sz w:val="30"/>
          <w:szCs w:val="30"/>
          <w:lang w:eastAsia="ja-JP" w:bidi="ar-MA"/>
        </w:rPr>
        <w:t xml:space="preserve"> 40</w:t>
      </w:r>
      <w:r w:rsidR="009028CE" w:rsidRPr="005A153A">
        <w:rPr>
          <w:rFonts w:asciiTheme="minorHAnsi" w:hAnsiTheme="minorHAnsi"/>
          <w:sz w:val="30"/>
          <w:szCs w:val="30"/>
          <w:lang w:bidi="ar-MA"/>
        </w:rPr>
        <w:t>%</w:t>
      </w:r>
      <w:r w:rsidR="009028CE">
        <w:rPr>
          <w:rFonts w:asciiTheme="minorHAnsi" w:eastAsiaTheme="minorEastAsia" w:hAnsiTheme="minorHAnsi" w:hint="cs"/>
          <w:sz w:val="30"/>
          <w:szCs w:val="30"/>
          <w:rtl/>
          <w:lang w:eastAsia="ja-JP" w:bidi="ar-MA"/>
        </w:rPr>
        <w:t>من المقاولات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>.</w:t>
      </w:r>
      <w:r w:rsidR="00507BE5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gramStart"/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>وعلى</w:t>
      </w:r>
      <w:proofErr w:type="gramEnd"/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صعيد عدد </w:t>
      </w:r>
      <w:proofErr w:type="spellStart"/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>المشتغلين،</w:t>
      </w:r>
      <w:proofErr w:type="spellEnd"/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يكون قد عرف استقرارا حسب جل أرباب المقاولات</w:t>
      </w:r>
      <w:r w:rsidR="00507BE5" w:rsidRPr="005A153A">
        <w:rPr>
          <w:rFonts w:asciiTheme="minorHAnsi" w:hAnsiTheme="minorHAnsi"/>
          <w:sz w:val="30"/>
          <w:szCs w:val="30"/>
          <w:rtl/>
          <w:lang w:bidi="ar-MA"/>
        </w:rPr>
        <w:t>.</w:t>
      </w:r>
      <w:proofErr w:type="gramStart"/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>وفي</w:t>
      </w:r>
      <w:proofErr w:type="gramEnd"/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هذا </w:t>
      </w:r>
      <w:proofErr w:type="spellStart"/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>السياق،</w:t>
      </w:r>
      <w:proofErr w:type="spellEnd"/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فإن قدرة الإنتاج المستعملة للمقاولات تكون قد سجلت نسبة </w:t>
      </w:r>
      <w:r w:rsidR="00904B58" w:rsidRPr="005A153A">
        <w:rPr>
          <w:rFonts w:asciiTheme="minorHAnsi" w:hAnsiTheme="minorHAnsi"/>
          <w:sz w:val="30"/>
          <w:szCs w:val="30"/>
          <w:lang w:bidi="ar-MA"/>
        </w:rPr>
        <w:t>%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>74</w:t>
      </w:r>
      <w:r w:rsidR="00904B58" w:rsidRPr="005A153A">
        <w:rPr>
          <w:rFonts w:asciiTheme="minorHAnsi" w:hAnsiTheme="minorHAnsi"/>
          <w:sz w:val="30"/>
          <w:szCs w:val="30"/>
          <w:lang w:eastAsia="ja-JP" w:bidi="ar-MA"/>
        </w:rPr>
        <w:t> 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خلال الفصل الرابع لسنة 2013 في قطاع الصناعة التحويلية (مقابل </w:t>
      </w:r>
      <w:r w:rsidR="00904B58" w:rsidRPr="005A153A">
        <w:rPr>
          <w:rFonts w:asciiTheme="minorHAnsi" w:hAnsiTheme="minorHAnsi"/>
          <w:sz w:val="30"/>
          <w:szCs w:val="30"/>
          <w:lang w:bidi="ar-MA"/>
        </w:rPr>
        <w:t>%</w:t>
      </w:r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77 خلال الفصل السابق</w:t>
      </w:r>
      <w:proofErr w:type="spellStart"/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>).</w:t>
      </w:r>
      <w:proofErr w:type="spellEnd"/>
      <w:r w:rsidR="00904B5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904B58" w:rsidRPr="005A153A">
        <w:rPr>
          <w:rFonts w:asciiTheme="minorHAnsi" w:hAnsiTheme="minorHAnsi"/>
          <w:sz w:val="30"/>
          <w:szCs w:val="30"/>
          <w:rtl/>
        </w:rPr>
        <w:t>و</w:t>
      </w:r>
      <w:r w:rsidR="009028CE">
        <w:rPr>
          <w:rFonts w:asciiTheme="minorHAnsi" w:hAnsiTheme="minorHAnsi" w:hint="cs"/>
          <w:sz w:val="30"/>
          <w:szCs w:val="30"/>
          <w:rtl/>
        </w:rPr>
        <w:t xml:space="preserve">فيما يخص </w:t>
      </w:r>
      <w:proofErr w:type="spellStart"/>
      <w:r w:rsidR="009028CE">
        <w:rPr>
          <w:rFonts w:asciiTheme="minorHAnsi" w:hAnsiTheme="minorHAnsi" w:hint="cs"/>
          <w:sz w:val="30"/>
          <w:szCs w:val="30"/>
          <w:rtl/>
        </w:rPr>
        <w:t>الاستثمار</w:t>
      </w:r>
      <w:r w:rsidR="00904B58" w:rsidRPr="005A153A">
        <w:rPr>
          <w:rFonts w:asciiTheme="minorHAnsi" w:hAnsiTheme="minorHAnsi"/>
          <w:sz w:val="30"/>
          <w:szCs w:val="30"/>
          <w:rtl/>
        </w:rPr>
        <w:t>،</w:t>
      </w:r>
      <w:proofErr w:type="spellEnd"/>
      <w:r w:rsidR="00904B58" w:rsidRPr="005A153A">
        <w:rPr>
          <w:rFonts w:asciiTheme="minorHAnsi" w:hAnsiTheme="minorHAnsi"/>
          <w:sz w:val="30"/>
          <w:szCs w:val="30"/>
          <w:rtl/>
        </w:rPr>
        <w:t xml:space="preserve"> بينت نتائج البحث أن </w:t>
      </w:r>
      <w:r w:rsidR="009028CE" w:rsidRPr="005A153A">
        <w:rPr>
          <w:rFonts w:asciiTheme="minorHAnsi" w:hAnsiTheme="minorHAnsi"/>
          <w:sz w:val="30"/>
          <w:szCs w:val="30"/>
          <w:lang w:bidi="ar-MA"/>
        </w:rPr>
        <w:t>%</w:t>
      </w:r>
      <w:r w:rsidR="009028CE">
        <w:rPr>
          <w:rFonts w:asciiTheme="minorHAnsi" w:hAnsiTheme="minorHAnsi" w:hint="cs"/>
          <w:sz w:val="30"/>
          <w:szCs w:val="30"/>
          <w:rtl/>
        </w:rPr>
        <w:t>71 من ا</w:t>
      </w:r>
      <w:r w:rsidR="00904B58" w:rsidRPr="005A153A">
        <w:rPr>
          <w:rFonts w:asciiTheme="minorHAnsi" w:hAnsiTheme="minorHAnsi"/>
          <w:sz w:val="30"/>
          <w:szCs w:val="30"/>
          <w:rtl/>
        </w:rPr>
        <w:t xml:space="preserve">لمقاولات في قطاع الصناعة التحويلية قد رصدت ميزانية للاستثمار خلال سنة </w:t>
      </w:r>
      <w:proofErr w:type="spellStart"/>
      <w:r w:rsidR="00904B58" w:rsidRPr="005A153A">
        <w:rPr>
          <w:rFonts w:asciiTheme="minorHAnsi" w:hAnsiTheme="minorHAnsi"/>
          <w:sz w:val="30"/>
          <w:szCs w:val="30"/>
          <w:rtl/>
        </w:rPr>
        <w:t>2013،</w:t>
      </w:r>
      <w:proofErr w:type="spellEnd"/>
      <w:r w:rsidR="00904B58" w:rsidRPr="005A153A">
        <w:rPr>
          <w:rFonts w:asciiTheme="minorHAnsi" w:hAnsiTheme="minorHAnsi"/>
          <w:sz w:val="30"/>
          <w:szCs w:val="30"/>
          <w:rtl/>
        </w:rPr>
        <w:t xml:space="preserve"> عبئت أساسا لتجديد جزء من المعدات.</w:t>
      </w:r>
    </w:p>
    <w:p w:rsidR="00904B58" w:rsidRPr="005A153A" w:rsidRDefault="00904B58" w:rsidP="009028CE">
      <w:pPr>
        <w:tabs>
          <w:tab w:val="left" w:pos="622"/>
        </w:tabs>
        <w:spacing w:line="400" w:lineRule="exact"/>
        <w:ind w:right="-142" w:firstLine="55"/>
        <w:jc w:val="both"/>
        <w:rPr>
          <w:rFonts w:asciiTheme="minorHAnsi" w:hAnsiTheme="minorHAnsi" w:cs="Arabic Transparent"/>
          <w:sz w:val="30"/>
          <w:szCs w:val="30"/>
          <w:rtl/>
        </w:rPr>
      </w:pPr>
      <w:r w:rsidRPr="005A153A">
        <w:rPr>
          <w:rFonts w:asciiTheme="minorHAnsi" w:hAnsiTheme="minorHAnsi" w:cs="Arabic Transparent"/>
          <w:sz w:val="30"/>
          <w:szCs w:val="30"/>
          <w:rtl/>
        </w:rPr>
        <w:t xml:space="preserve"> </w:t>
      </w:r>
    </w:p>
    <w:p w:rsidR="00904B58" w:rsidRDefault="00904B58" w:rsidP="00507BE5">
      <w:pPr>
        <w:tabs>
          <w:tab w:val="left" w:pos="622"/>
        </w:tabs>
        <w:spacing w:line="400" w:lineRule="exact"/>
        <w:ind w:right="-142" w:firstLine="55"/>
        <w:jc w:val="both"/>
        <w:rPr>
          <w:rFonts w:asciiTheme="minorHAnsi" w:hAnsiTheme="minorHAnsi" w:cs="Arabic Transparent"/>
          <w:sz w:val="30"/>
          <w:szCs w:val="30"/>
          <w:rtl/>
        </w:rPr>
      </w:pPr>
    </w:p>
    <w:p w:rsidR="00827D5B" w:rsidRDefault="00827D5B" w:rsidP="00507BE5">
      <w:pPr>
        <w:tabs>
          <w:tab w:val="left" w:pos="622"/>
        </w:tabs>
        <w:spacing w:line="400" w:lineRule="exact"/>
        <w:ind w:right="-142" w:firstLine="55"/>
        <w:jc w:val="both"/>
        <w:rPr>
          <w:rFonts w:asciiTheme="minorHAnsi" w:hAnsiTheme="minorHAnsi" w:cs="Arabic Transparent"/>
          <w:sz w:val="30"/>
          <w:szCs w:val="30"/>
          <w:rtl/>
        </w:rPr>
      </w:pPr>
    </w:p>
    <w:p w:rsidR="00904B58" w:rsidRPr="005A153A" w:rsidRDefault="00FA7EEA" w:rsidP="00FA7EEA">
      <w:pPr>
        <w:pStyle w:val="Retraitcorpsdetexte"/>
        <w:spacing w:after="240" w:line="400" w:lineRule="exact"/>
        <w:ind w:left="-2" w:firstLine="0"/>
        <w:jc w:val="both"/>
        <w:rPr>
          <w:rFonts w:asciiTheme="minorHAnsi" w:hAnsiTheme="minorHAnsi"/>
          <w:sz w:val="30"/>
          <w:szCs w:val="30"/>
          <w:lang w:bidi="ar-MA"/>
        </w:rPr>
      </w:pPr>
      <w:r>
        <w:rPr>
          <w:rFonts w:asciiTheme="minorHAnsi" w:hAnsiTheme="minorHAnsi"/>
          <w:b/>
          <w:bCs/>
          <w:color w:val="E36C0A"/>
          <w:sz w:val="30"/>
          <w:szCs w:val="30"/>
        </w:rPr>
        <w:lastRenderedPageBreak/>
        <w:t xml:space="preserve"> .2</w:t>
      </w:r>
      <w:r w:rsidR="00490CC8" w:rsidRPr="005A153A">
        <w:rPr>
          <w:rFonts w:asciiTheme="minorHAnsi" w:hAnsiTheme="minorHAnsi"/>
          <w:b/>
          <w:bCs/>
          <w:color w:val="E36C0A"/>
          <w:sz w:val="30"/>
          <w:szCs w:val="30"/>
          <w:rtl/>
        </w:rPr>
        <w:t>التوقعــات الخاصة بالفصل الأول لسنة 2014</w:t>
      </w:r>
    </w:p>
    <w:p w:rsidR="00490CC8" w:rsidRPr="005A153A" w:rsidRDefault="00D8576F" w:rsidP="00D8576F">
      <w:pPr>
        <w:pStyle w:val="Retraitcorpsdetexte"/>
        <w:spacing w:line="400" w:lineRule="exact"/>
        <w:ind w:left="-2" w:firstLine="708"/>
        <w:jc w:val="both"/>
        <w:rPr>
          <w:rFonts w:asciiTheme="minorHAnsi" w:hAnsiTheme="minorHAnsi"/>
          <w:sz w:val="30"/>
          <w:szCs w:val="30"/>
          <w:rtl/>
          <w:lang w:bidi="ar-MA"/>
        </w:rPr>
      </w:pPr>
      <w:r>
        <w:rPr>
          <w:rFonts w:asciiTheme="minorHAnsi" w:hAnsiTheme="minorHAnsi" w:hint="cs"/>
          <w:sz w:val="30"/>
          <w:szCs w:val="30"/>
          <w:rtl/>
          <w:lang w:bidi="ar-MA"/>
        </w:rPr>
        <w:tab/>
      </w:r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تشير توقعات رؤساء مقاولات قطاع الصناعة التحويلية إلى أن الإنتاج سيعرف انخفاضا طفيفا خلال الفصل الأول لسنة 2014 مقارنة مع الفصل </w:t>
      </w:r>
      <w:proofErr w:type="spellStart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>السابق</w:t>
      </w:r>
      <w:r w:rsidR="008D7762">
        <w:rPr>
          <w:rFonts w:asciiTheme="minorHAnsi" w:hAnsiTheme="minorHAnsi" w:hint="cs"/>
          <w:sz w:val="30"/>
          <w:szCs w:val="30"/>
          <w:rtl/>
          <w:lang w:bidi="ar-MA"/>
        </w:rPr>
        <w:t>،</w:t>
      </w:r>
      <w:proofErr w:type="spellEnd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وذلك نتيجة تراجع أنشطة </w:t>
      </w:r>
      <w:proofErr w:type="spellStart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>"</w:t>
      </w:r>
      <w:proofErr w:type="spellEnd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spellStart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>منتوجات</w:t>
      </w:r>
      <w:proofErr w:type="spellEnd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أخرى للصناعات </w:t>
      </w:r>
      <w:proofErr w:type="spellStart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>الغذائية"</w:t>
      </w:r>
      <w:proofErr w:type="spellEnd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spellStart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>و"</w:t>
      </w:r>
      <w:proofErr w:type="spellEnd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المشروبات و </w:t>
      </w:r>
      <w:proofErr w:type="spellStart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>التبغ"</w:t>
      </w:r>
      <w:proofErr w:type="spellEnd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spellStart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>و"</w:t>
      </w:r>
      <w:proofErr w:type="spellEnd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spellStart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>الورق،</w:t>
      </w:r>
      <w:proofErr w:type="spellEnd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الورق المقوى و </w:t>
      </w:r>
      <w:proofErr w:type="spellStart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>الطباعة"</w:t>
      </w:r>
      <w:proofErr w:type="spellEnd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و ارتفاع أنشطة </w:t>
      </w:r>
      <w:proofErr w:type="spellStart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>"</w:t>
      </w:r>
      <w:proofErr w:type="spellEnd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spellStart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>محصولات</w:t>
      </w:r>
      <w:proofErr w:type="spellEnd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تحويل معادن </w:t>
      </w:r>
      <w:proofErr w:type="spellStart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>المحاجر"</w:t>
      </w:r>
      <w:proofErr w:type="spellEnd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و </w:t>
      </w:r>
      <w:proofErr w:type="spellStart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>"</w:t>
      </w:r>
      <w:proofErr w:type="spellEnd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spellStart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>منتوجات</w:t>
      </w:r>
      <w:proofErr w:type="spellEnd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الصناعات </w:t>
      </w:r>
      <w:proofErr w:type="spellStart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>الغذائية"</w:t>
      </w:r>
      <w:proofErr w:type="spellEnd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و </w:t>
      </w:r>
      <w:proofErr w:type="spellStart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>"</w:t>
      </w:r>
      <w:proofErr w:type="spellEnd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spellStart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>المنتوجات</w:t>
      </w:r>
      <w:proofErr w:type="spellEnd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الكيماوية و الشبه كيماوية </w:t>
      </w:r>
      <w:proofErr w:type="spellStart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>".</w:t>
      </w:r>
      <w:proofErr w:type="spellEnd"/>
      <w:r w:rsidR="00827D5B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فيما يخص عدد المشتغلين </w:t>
      </w:r>
      <w:proofErr w:type="spellStart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>،</w:t>
      </w:r>
      <w:proofErr w:type="spellEnd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فإن </w:t>
      </w:r>
      <w:proofErr w:type="spellStart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>مسؤولي</w:t>
      </w:r>
      <w:proofErr w:type="spellEnd"/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مقاولات قطاع الصناعة التحويلية يتوقعون استقرار</w:t>
      </w:r>
      <w:r w:rsidR="00036FC3" w:rsidRPr="005A153A">
        <w:rPr>
          <w:rFonts w:asciiTheme="minorHAnsi" w:hAnsiTheme="minorHAnsi"/>
          <w:sz w:val="30"/>
          <w:szCs w:val="30"/>
          <w:rtl/>
          <w:lang w:bidi="ar-MA"/>
        </w:rPr>
        <w:t>ه</w:t>
      </w:r>
      <w:r w:rsidR="00490CC8" w:rsidRPr="005A153A">
        <w:rPr>
          <w:rFonts w:asciiTheme="minorHAnsi" w:hAnsiTheme="minorHAnsi"/>
          <w:sz w:val="30"/>
          <w:szCs w:val="30"/>
          <w:rtl/>
          <w:lang w:bidi="ar-MA"/>
        </w:rPr>
        <w:t>.</w:t>
      </w:r>
    </w:p>
    <w:p w:rsidR="00490CC8" w:rsidRPr="005A153A" w:rsidRDefault="00490CC8" w:rsidP="00507BE5">
      <w:pPr>
        <w:pStyle w:val="Retraitcorpsdetexte"/>
        <w:spacing w:line="400" w:lineRule="exact"/>
        <w:ind w:left="360" w:firstLine="0"/>
        <w:jc w:val="both"/>
        <w:rPr>
          <w:rFonts w:asciiTheme="minorHAnsi" w:hAnsiTheme="minorHAnsi"/>
          <w:sz w:val="30"/>
          <w:szCs w:val="30"/>
          <w:rtl/>
          <w:lang w:bidi="ar-MA"/>
        </w:rPr>
      </w:pPr>
    </w:p>
    <w:p w:rsidR="00036FC3" w:rsidRPr="008B1E99" w:rsidRDefault="00036FC3" w:rsidP="00507BE5">
      <w:pPr>
        <w:pStyle w:val="Retraitcorpsdetexte"/>
        <w:numPr>
          <w:ilvl w:val="0"/>
          <w:numId w:val="2"/>
        </w:numPr>
        <w:spacing w:line="400" w:lineRule="exact"/>
        <w:jc w:val="both"/>
        <w:rPr>
          <w:rFonts w:asciiTheme="minorHAnsi" w:hAnsiTheme="minorHAnsi"/>
          <w:b/>
          <w:bCs/>
          <w:color w:val="4F81BD" w:themeColor="accent1"/>
          <w:sz w:val="40"/>
          <w:szCs w:val="36"/>
        </w:rPr>
      </w:pPr>
      <w:r w:rsidRPr="008B1E99">
        <w:rPr>
          <w:rFonts w:asciiTheme="minorHAnsi" w:hAnsiTheme="minorHAnsi"/>
          <w:b/>
          <w:bCs/>
          <w:color w:val="4F81BD" w:themeColor="accent1"/>
          <w:sz w:val="40"/>
          <w:szCs w:val="36"/>
          <w:rtl/>
        </w:rPr>
        <w:t>قطاع الطاقة و المعادن</w:t>
      </w:r>
    </w:p>
    <w:p w:rsidR="00036FC3" w:rsidRPr="008F656B" w:rsidRDefault="008F656B" w:rsidP="008F656B">
      <w:pPr>
        <w:tabs>
          <w:tab w:val="left" w:pos="7760"/>
        </w:tabs>
        <w:spacing w:before="240" w:after="240"/>
        <w:jc w:val="both"/>
        <w:rPr>
          <w:rFonts w:asciiTheme="minorHAnsi" w:hAnsiTheme="minorHAnsi" w:cs="Arabic Transparent"/>
          <w:b/>
          <w:bCs/>
          <w:color w:val="E36C0A"/>
          <w:sz w:val="30"/>
          <w:szCs w:val="30"/>
          <w:rtl/>
        </w:rPr>
      </w:pPr>
      <w:r>
        <w:rPr>
          <w:rFonts w:asciiTheme="minorHAnsi" w:hAnsiTheme="minorHAnsi" w:cs="Arabic Transparent"/>
          <w:b/>
          <w:bCs/>
          <w:color w:val="E36C0A"/>
          <w:sz w:val="30"/>
          <w:szCs w:val="30"/>
        </w:rPr>
        <w:t>. 1</w:t>
      </w:r>
      <w:r w:rsidR="00036FC3" w:rsidRPr="008F656B">
        <w:rPr>
          <w:rFonts w:asciiTheme="minorHAnsi" w:hAnsiTheme="minorHAnsi" w:cs="Arabic Transparent"/>
          <w:b/>
          <w:bCs/>
          <w:color w:val="E36C0A"/>
          <w:sz w:val="30"/>
          <w:szCs w:val="30"/>
          <w:rtl/>
        </w:rPr>
        <w:t>المنجزات خلال الفصل الرابع من سنة 2013</w:t>
      </w:r>
    </w:p>
    <w:p w:rsidR="00732E82" w:rsidRPr="005A153A" w:rsidRDefault="00827D5B" w:rsidP="00827D5B">
      <w:pPr>
        <w:pStyle w:val="Retraitcorpsdetexte"/>
        <w:spacing w:line="400" w:lineRule="exact"/>
        <w:ind w:right="-142" w:firstLine="764"/>
        <w:jc w:val="both"/>
        <w:rPr>
          <w:rFonts w:asciiTheme="minorHAnsi" w:hAnsiTheme="minorHAnsi"/>
          <w:sz w:val="30"/>
          <w:szCs w:val="30"/>
          <w:rtl/>
          <w:lang w:bidi="ar-MA"/>
        </w:rPr>
      </w:pPr>
      <w:r>
        <w:rPr>
          <w:rFonts w:asciiTheme="minorHAnsi" w:hAnsiTheme="minorHAnsi" w:hint="cs"/>
          <w:sz w:val="30"/>
          <w:szCs w:val="30"/>
          <w:rtl/>
          <w:lang w:bidi="ar-MA"/>
        </w:rPr>
        <w:t>يكون الإنتاج في قطاع المعادن  قد عرف تحسنا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و ذلك نتيجة </w:t>
      </w:r>
      <w:proofErr w:type="spellStart"/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>الإرتفاع</w:t>
      </w:r>
      <w:proofErr w:type="spellEnd"/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المزدوج الحاصل في إنتاج </w:t>
      </w:r>
      <w:proofErr w:type="spellStart"/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>"</w:t>
      </w:r>
      <w:proofErr w:type="spellEnd"/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المعادن </w:t>
      </w:r>
      <w:proofErr w:type="spellStart"/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>الحديدية"</w:t>
      </w:r>
      <w:proofErr w:type="spellEnd"/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و في إنتاج </w:t>
      </w:r>
      <w:proofErr w:type="spellStart"/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>"</w:t>
      </w:r>
      <w:proofErr w:type="spellEnd"/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المعادن غير </w:t>
      </w:r>
      <w:proofErr w:type="spellStart"/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>الحديدية"</w:t>
      </w:r>
      <w:r>
        <w:rPr>
          <w:rFonts w:asciiTheme="minorHAnsi" w:hAnsiTheme="minorHAnsi" w:hint="cs"/>
          <w:sz w:val="30"/>
          <w:szCs w:val="30"/>
          <w:rtl/>
          <w:lang w:bidi="ar-MA"/>
        </w:rPr>
        <w:t>.</w:t>
      </w:r>
      <w:proofErr w:type="spellEnd"/>
      <w:r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فيما يخص قطاع </w:t>
      </w:r>
      <w:proofErr w:type="spellStart"/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>الطاقة،</w:t>
      </w:r>
      <w:proofErr w:type="spellEnd"/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فإن أغلبية </w:t>
      </w:r>
      <w:proofErr w:type="spellStart"/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>مسؤولي</w:t>
      </w:r>
      <w:proofErr w:type="spellEnd"/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المقاولات صرحوا بانخفاض الإنتاج </w:t>
      </w:r>
      <w:r>
        <w:rPr>
          <w:rFonts w:asciiTheme="minorHAnsi" w:hAnsiTheme="minorHAnsi" w:hint="cs"/>
          <w:sz w:val="30"/>
          <w:szCs w:val="30"/>
          <w:rtl/>
          <w:lang w:bidi="ar-MA"/>
        </w:rPr>
        <w:t xml:space="preserve">و ذلك 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بسبب الانخفاض المزدوج  في إنتاج </w:t>
      </w:r>
      <w:proofErr w:type="spellStart"/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>"</w:t>
      </w:r>
      <w:proofErr w:type="spellEnd"/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تكرير </w:t>
      </w:r>
      <w:proofErr w:type="spellStart"/>
      <w:r w:rsidR="0042530F">
        <w:rPr>
          <w:rFonts w:asciiTheme="minorHAnsi" w:hAnsiTheme="minorHAnsi"/>
          <w:sz w:val="30"/>
          <w:szCs w:val="30"/>
          <w:rtl/>
          <w:lang w:bidi="ar-MA"/>
        </w:rPr>
        <w:t>البترول"</w:t>
      </w:r>
      <w:proofErr w:type="spellEnd"/>
      <w:r w:rsidR="0042530F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gramStart"/>
      <w:r w:rsidR="0042530F">
        <w:rPr>
          <w:rFonts w:asciiTheme="minorHAnsi" w:hAnsiTheme="minorHAnsi"/>
          <w:sz w:val="30"/>
          <w:szCs w:val="30"/>
          <w:rtl/>
          <w:lang w:bidi="ar-MA"/>
        </w:rPr>
        <w:t>وفي  إنتاج</w:t>
      </w:r>
      <w:proofErr w:type="gramEnd"/>
      <w:r w:rsidR="0042530F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spellStart"/>
      <w:r w:rsidR="0042530F">
        <w:rPr>
          <w:rFonts w:asciiTheme="minorHAnsi" w:hAnsiTheme="minorHAnsi"/>
          <w:sz w:val="30"/>
          <w:szCs w:val="30"/>
          <w:rtl/>
          <w:lang w:bidi="ar-MA"/>
        </w:rPr>
        <w:t>"</w:t>
      </w:r>
      <w:proofErr w:type="spellEnd"/>
      <w:r w:rsidR="0042530F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spellStart"/>
      <w:r w:rsidR="0042530F">
        <w:rPr>
          <w:rFonts w:asciiTheme="minorHAnsi" w:hAnsiTheme="minorHAnsi"/>
          <w:sz w:val="30"/>
          <w:szCs w:val="30"/>
          <w:rtl/>
          <w:lang w:bidi="ar-MA"/>
        </w:rPr>
        <w:t>الكهرباء"</w:t>
      </w:r>
      <w:r w:rsidR="006B7980" w:rsidRPr="005A153A">
        <w:rPr>
          <w:rFonts w:asciiTheme="minorHAnsi" w:hAnsiTheme="minorHAnsi"/>
          <w:sz w:val="30"/>
          <w:szCs w:val="30"/>
          <w:rtl/>
          <w:lang w:bidi="ar-MA"/>
        </w:rPr>
        <w:t>.</w:t>
      </w:r>
      <w:proofErr w:type="spellEnd"/>
    </w:p>
    <w:p w:rsidR="00732E82" w:rsidRPr="005A153A" w:rsidRDefault="00732E82" w:rsidP="00507BE5">
      <w:pPr>
        <w:pStyle w:val="Retraitcorpsdetexte"/>
        <w:spacing w:line="400" w:lineRule="exact"/>
        <w:ind w:right="-142" w:firstLine="765"/>
        <w:jc w:val="both"/>
        <w:rPr>
          <w:rFonts w:asciiTheme="minorHAnsi" w:hAnsiTheme="minorHAnsi"/>
          <w:sz w:val="30"/>
          <w:szCs w:val="30"/>
          <w:rtl/>
          <w:lang w:bidi="ar-MA"/>
        </w:rPr>
      </w:pPr>
    </w:p>
    <w:p w:rsidR="006B7980" w:rsidRDefault="006B7980" w:rsidP="00827D5B">
      <w:pPr>
        <w:pStyle w:val="Retraitcorpsdetexte"/>
        <w:spacing w:line="400" w:lineRule="exact"/>
        <w:ind w:right="-142" w:firstLine="764"/>
        <w:jc w:val="both"/>
        <w:rPr>
          <w:rFonts w:asciiTheme="minorHAnsi" w:hAnsiTheme="minorHAnsi"/>
          <w:sz w:val="30"/>
          <w:szCs w:val="30"/>
          <w:rtl/>
          <w:lang w:bidi="ar-MA"/>
        </w:rPr>
      </w:pPr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وفيما يتعلق بوضعية دفتر الطلب خلال الفصل الرابع لسنة </w:t>
      </w:r>
      <w:proofErr w:type="spellStart"/>
      <w:r w:rsidRPr="005A153A">
        <w:rPr>
          <w:rFonts w:asciiTheme="minorHAnsi" w:hAnsiTheme="minorHAnsi"/>
          <w:sz w:val="30"/>
          <w:szCs w:val="30"/>
          <w:rtl/>
          <w:lang w:bidi="ar-MA"/>
        </w:rPr>
        <w:t>2013،</w:t>
      </w:r>
      <w:proofErr w:type="spellEnd"/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فقد اعتبر هذا المستوى عادي من طرف أغلبية </w:t>
      </w:r>
      <w:proofErr w:type="spellStart"/>
      <w:r w:rsidRPr="005A153A">
        <w:rPr>
          <w:rFonts w:asciiTheme="minorHAnsi" w:hAnsiTheme="minorHAnsi"/>
          <w:sz w:val="30"/>
          <w:szCs w:val="30"/>
          <w:rtl/>
          <w:lang w:bidi="ar-MA"/>
        </w:rPr>
        <w:t>مسؤولي</w:t>
      </w:r>
      <w:proofErr w:type="spellEnd"/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مقاولات قطاعي الطاقة و المعادن. </w:t>
      </w:r>
      <w:proofErr w:type="gramStart"/>
      <w:r w:rsidR="007C17D7" w:rsidRPr="005A153A">
        <w:rPr>
          <w:rFonts w:asciiTheme="minorHAnsi" w:hAnsiTheme="minorHAnsi"/>
          <w:sz w:val="30"/>
          <w:szCs w:val="30"/>
          <w:rtl/>
          <w:lang w:bidi="ar-MA"/>
        </w:rPr>
        <w:t>أما</w:t>
      </w:r>
      <w:proofErr w:type="gramEnd"/>
      <w:r w:rsidR="007C17D7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عدد </w:t>
      </w:r>
      <w:proofErr w:type="spellStart"/>
      <w:r w:rsidR="007C17D7" w:rsidRPr="005A153A">
        <w:rPr>
          <w:rFonts w:asciiTheme="minorHAnsi" w:hAnsiTheme="minorHAnsi"/>
          <w:sz w:val="30"/>
          <w:szCs w:val="30"/>
          <w:rtl/>
          <w:lang w:bidi="ar-MA"/>
        </w:rPr>
        <w:t>المشتغلين،</w:t>
      </w:r>
      <w:proofErr w:type="spellEnd"/>
      <w:r w:rsidR="007C17D7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يكون قد عرف استقرارا في قطاع الطاقة بينما يكون هذا العدد قد عرف </w:t>
      </w:r>
      <w:proofErr w:type="spellStart"/>
      <w:r w:rsidR="007C17D7" w:rsidRPr="005A153A">
        <w:rPr>
          <w:rFonts w:asciiTheme="minorHAnsi" w:hAnsiTheme="minorHAnsi"/>
          <w:sz w:val="30"/>
          <w:szCs w:val="30"/>
          <w:rtl/>
          <w:lang w:bidi="ar-MA"/>
        </w:rPr>
        <w:t>بالمقابل،</w:t>
      </w:r>
      <w:proofErr w:type="spellEnd"/>
      <w:r w:rsidR="007C17D7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انخفاضا بالنسبة لقطاع المعادن.</w:t>
      </w:r>
      <w:r w:rsidR="00827D5B">
        <w:rPr>
          <w:rFonts w:asciiTheme="minorHAnsi" w:hAnsiTheme="minorHAnsi" w:hint="cs"/>
          <w:sz w:val="30"/>
          <w:szCs w:val="30"/>
          <w:rtl/>
          <w:lang w:bidi="ar-MA"/>
        </w:rPr>
        <w:t xml:space="preserve">بالنسبة </w:t>
      </w:r>
      <w:proofErr w:type="gramStart"/>
      <w:r w:rsidR="00827D5B">
        <w:rPr>
          <w:rFonts w:asciiTheme="minorHAnsi" w:hAnsiTheme="minorHAnsi" w:hint="cs"/>
          <w:sz w:val="30"/>
          <w:szCs w:val="30"/>
          <w:rtl/>
          <w:lang w:bidi="ar-MA"/>
        </w:rPr>
        <w:t xml:space="preserve">لقدرة </w:t>
      </w:r>
      <w:r w:rsidR="00D84A07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الإنتاج</w:t>
      </w:r>
      <w:proofErr w:type="gramEnd"/>
      <w:r w:rsidR="00D84A07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المستعملة </w:t>
      </w:r>
      <w:proofErr w:type="spellStart"/>
      <w:r w:rsidR="00D84A07" w:rsidRPr="005A153A">
        <w:rPr>
          <w:rFonts w:asciiTheme="minorHAnsi" w:hAnsiTheme="minorHAnsi"/>
          <w:sz w:val="30"/>
          <w:szCs w:val="30"/>
          <w:rtl/>
          <w:lang w:bidi="ar-MA"/>
        </w:rPr>
        <w:t>للمقاولات</w:t>
      </w:r>
      <w:r w:rsidR="00827D5B">
        <w:rPr>
          <w:rFonts w:asciiTheme="minorHAnsi" w:hAnsiTheme="minorHAnsi" w:hint="cs"/>
          <w:sz w:val="30"/>
          <w:szCs w:val="30"/>
          <w:rtl/>
          <w:lang w:bidi="ar-MA"/>
        </w:rPr>
        <w:t>،</w:t>
      </w:r>
      <w:proofErr w:type="spellEnd"/>
      <w:r w:rsidR="00D84A07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تكون قد سجلت استقرارا في قطاع المعادن ب </w:t>
      </w:r>
      <w:r w:rsidR="00D84A07" w:rsidRPr="005A153A">
        <w:rPr>
          <w:rFonts w:asciiTheme="minorHAnsi" w:hAnsiTheme="minorHAnsi"/>
          <w:sz w:val="30"/>
          <w:szCs w:val="30"/>
          <w:lang w:bidi="ar-MA"/>
        </w:rPr>
        <w:t>%</w:t>
      </w:r>
      <w:r w:rsidR="00D84A07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86 و في قطاع الطاقة ب </w:t>
      </w:r>
      <w:r w:rsidR="00D84A07" w:rsidRPr="005A153A">
        <w:rPr>
          <w:rFonts w:asciiTheme="minorHAnsi" w:hAnsiTheme="minorHAnsi"/>
          <w:sz w:val="30"/>
          <w:szCs w:val="30"/>
          <w:lang w:bidi="ar-MA"/>
        </w:rPr>
        <w:t>%</w:t>
      </w:r>
      <w:r w:rsidR="00980D11">
        <w:rPr>
          <w:rFonts w:asciiTheme="minorHAnsi" w:hAnsiTheme="minorHAnsi"/>
          <w:sz w:val="30"/>
          <w:szCs w:val="30"/>
          <w:rtl/>
          <w:lang w:bidi="ar-MA"/>
        </w:rPr>
        <w:t>83</w:t>
      </w:r>
      <w:r w:rsidR="006425D3">
        <w:rPr>
          <w:rFonts w:asciiTheme="minorHAnsi" w:hAnsiTheme="minorHAnsi" w:hint="cs"/>
          <w:sz w:val="30"/>
          <w:szCs w:val="30"/>
          <w:rtl/>
          <w:lang w:bidi="ar-MA"/>
        </w:rPr>
        <w:t xml:space="preserve"> بين الفصلين الأخيرين.</w:t>
      </w:r>
      <w:r w:rsidR="00827D5B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6425D3">
        <w:rPr>
          <w:rFonts w:asciiTheme="minorHAnsi" w:hAnsiTheme="minorHAnsi" w:hint="cs"/>
          <w:sz w:val="30"/>
          <w:szCs w:val="30"/>
          <w:rtl/>
        </w:rPr>
        <w:t>و قد خصصت</w:t>
      </w:r>
      <w:r w:rsidR="00D84A07" w:rsidRPr="005A153A">
        <w:rPr>
          <w:rFonts w:asciiTheme="minorHAnsi" w:hAnsiTheme="minorHAnsi"/>
          <w:sz w:val="30"/>
          <w:szCs w:val="30"/>
          <w:rtl/>
        </w:rPr>
        <w:t xml:space="preserve"> </w:t>
      </w:r>
      <w:r w:rsidR="006425D3">
        <w:rPr>
          <w:rFonts w:asciiTheme="minorHAnsi" w:hAnsiTheme="minorHAnsi" w:hint="cs"/>
          <w:sz w:val="30"/>
          <w:szCs w:val="30"/>
          <w:rtl/>
        </w:rPr>
        <w:t>أغلبية</w:t>
      </w:r>
      <w:r w:rsidR="00E16988" w:rsidRPr="005A153A">
        <w:rPr>
          <w:rFonts w:asciiTheme="minorHAnsi" w:hAnsiTheme="minorHAnsi"/>
          <w:sz w:val="30"/>
          <w:szCs w:val="30"/>
          <w:rtl/>
        </w:rPr>
        <w:t xml:space="preserve"> مقاولات قطاع المعادن و </w:t>
      </w:r>
      <w:r w:rsidR="00E16988" w:rsidRPr="005A153A">
        <w:rPr>
          <w:rFonts w:asciiTheme="minorHAnsi" w:hAnsiTheme="minorHAnsi"/>
          <w:sz w:val="30"/>
          <w:szCs w:val="30"/>
        </w:rPr>
        <w:t>%</w:t>
      </w:r>
      <w:r w:rsidR="00E1698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28 </w:t>
      </w:r>
      <w:r w:rsidR="00BA5872">
        <w:rPr>
          <w:rFonts w:asciiTheme="minorHAnsi" w:hAnsiTheme="minorHAnsi" w:hint="cs"/>
          <w:sz w:val="30"/>
          <w:szCs w:val="30"/>
          <w:rtl/>
          <w:lang w:bidi="ar-MA"/>
        </w:rPr>
        <w:t xml:space="preserve">فقط </w:t>
      </w:r>
      <w:r w:rsidR="00E16988" w:rsidRPr="005A153A">
        <w:rPr>
          <w:rFonts w:asciiTheme="minorHAnsi" w:hAnsiTheme="minorHAnsi"/>
          <w:sz w:val="30"/>
          <w:szCs w:val="30"/>
          <w:rtl/>
          <w:lang w:bidi="ar-MA"/>
        </w:rPr>
        <w:t>من مقاولات قطاع الطاقة</w:t>
      </w:r>
      <w:r w:rsidR="00E16988" w:rsidRPr="005A153A">
        <w:rPr>
          <w:rFonts w:asciiTheme="minorHAnsi" w:hAnsiTheme="minorHAnsi"/>
          <w:sz w:val="30"/>
          <w:szCs w:val="30"/>
          <w:rtl/>
        </w:rPr>
        <w:t xml:space="preserve"> </w:t>
      </w:r>
      <w:r w:rsidR="00D84A07" w:rsidRPr="005A153A">
        <w:rPr>
          <w:rFonts w:asciiTheme="minorHAnsi" w:hAnsiTheme="minorHAnsi"/>
          <w:sz w:val="30"/>
          <w:szCs w:val="30"/>
          <w:rtl/>
        </w:rPr>
        <w:t xml:space="preserve">ميزانية للاستثمار خلال سنة </w:t>
      </w:r>
      <w:proofErr w:type="spellStart"/>
      <w:r w:rsidR="00D84A07" w:rsidRPr="005A153A">
        <w:rPr>
          <w:rFonts w:asciiTheme="minorHAnsi" w:hAnsiTheme="minorHAnsi"/>
          <w:sz w:val="30"/>
          <w:szCs w:val="30"/>
          <w:rtl/>
        </w:rPr>
        <w:t>2013</w:t>
      </w:r>
      <w:r w:rsidR="00E16988" w:rsidRPr="005A153A">
        <w:rPr>
          <w:rFonts w:asciiTheme="minorHAnsi" w:hAnsiTheme="minorHAnsi"/>
          <w:sz w:val="30"/>
          <w:szCs w:val="30"/>
          <w:rtl/>
        </w:rPr>
        <w:t>،</w:t>
      </w:r>
      <w:proofErr w:type="spellEnd"/>
      <w:r w:rsidR="00E1698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D84A07" w:rsidRPr="005A153A">
        <w:rPr>
          <w:rFonts w:asciiTheme="minorHAnsi" w:hAnsiTheme="minorHAnsi"/>
          <w:sz w:val="30"/>
          <w:szCs w:val="30"/>
          <w:rtl/>
        </w:rPr>
        <w:t>عبئت أساسا لتجديد جزء من المعدات ولتوسيع حجم النشاط الاقتصادي.</w:t>
      </w:r>
    </w:p>
    <w:p w:rsidR="006425D3" w:rsidRPr="005A153A" w:rsidRDefault="006425D3" w:rsidP="006425D3">
      <w:pPr>
        <w:tabs>
          <w:tab w:val="left" w:pos="622"/>
        </w:tabs>
        <w:spacing w:line="400" w:lineRule="exact"/>
        <w:ind w:right="-142" w:firstLine="55"/>
        <w:jc w:val="both"/>
        <w:rPr>
          <w:rFonts w:asciiTheme="minorHAnsi" w:hAnsiTheme="minorHAnsi" w:cs="Arabic Transparent"/>
          <w:sz w:val="30"/>
          <w:szCs w:val="30"/>
          <w:rtl/>
        </w:rPr>
      </w:pPr>
    </w:p>
    <w:p w:rsidR="001B5BA6" w:rsidRPr="005A153A" w:rsidRDefault="00FF3B82" w:rsidP="00D8576F">
      <w:pPr>
        <w:pStyle w:val="Retraitcorpsdetexte"/>
        <w:numPr>
          <w:ilvl w:val="0"/>
          <w:numId w:val="7"/>
        </w:numPr>
        <w:spacing w:after="240" w:line="400" w:lineRule="exact"/>
        <w:ind w:left="-2" w:firstLine="0"/>
        <w:jc w:val="both"/>
        <w:rPr>
          <w:rFonts w:asciiTheme="minorHAnsi" w:hAnsiTheme="minorHAnsi"/>
          <w:sz w:val="30"/>
          <w:szCs w:val="30"/>
          <w:lang w:bidi="ar-MA"/>
        </w:rPr>
      </w:pPr>
      <w:r>
        <w:rPr>
          <w:rFonts w:asciiTheme="minorHAnsi" w:hAnsiTheme="minorHAnsi"/>
          <w:b/>
          <w:bCs/>
          <w:color w:val="E36C0A"/>
          <w:sz w:val="30"/>
          <w:szCs w:val="30"/>
        </w:rPr>
        <w:t xml:space="preserve">  .2</w:t>
      </w:r>
      <w:r w:rsidR="001B5BA6" w:rsidRPr="005A153A">
        <w:rPr>
          <w:rFonts w:asciiTheme="minorHAnsi" w:hAnsiTheme="minorHAnsi"/>
          <w:b/>
          <w:bCs/>
          <w:color w:val="E36C0A"/>
          <w:sz w:val="30"/>
          <w:szCs w:val="30"/>
          <w:rtl/>
        </w:rPr>
        <w:t>التوقعــات الخاصة بالفصل الأول لسنة 2014</w:t>
      </w:r>
    </w:p>
    <w:p w:rsidR="001B5BA6" w:rsidRPr="005A153A" w:rsidRDefault="001B5BA6" w:rsidP="00827D5B">
      <w:pPr>
        <w:pStyle w:val="Retraitcorpsdetexte"/>
        <w:spacing w:after="240" w:line="400" w:lineRule="exact"/>
        <w:ind w:firstLine="764"/>
        <w:jc w:val="both"/>
        <w:rPr>
          <w:rFonts w:asciiTheme="minorHAnsi" w:hAnsiTheme="minorHAnsi"/>
          <w:sz w:val="30"/>
          <w:szCs w:val="30"/>
          <w:rtl/>
          <w:lang w:bidi="ar-MA"/>
        </w:rPr>
      </w:pPr>
      <w:proofErr w:type="gramStart"/>
      <w:r w:rsidRPr="005A153A">
        <w:rPr>
          <w:rFonts w:asciiTheme="minorHAnsi" w:hAnsiTheme="minorHAnsi"/>
          <w:sz w:val="30"/>
          <w:szCs w:val="30"/>
          <w:rtl/>
          <w:lang w:bidi="ar-MA"/>
        </w:rPr>
        <w:t>يتوقع</w:t>
      </w:r>
      <w:proofErr w:type="gramEnd"/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جل أرباب مقاولات</w:t>
      </w:r>
      <w:r w:rsidR="005D2A5B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قطاع</w:t>
      </w:r>
      <w:r w:rsidR="006425D3">
        <w:rPr>
          <w:rFonts w:asciiTheme="minorHAnsi" w:hAnsiTheme="minorHAnsi" w:hint="cs"/>
          <w:sz w:val="30"/>
          <w:szCs w:val="30"/>
          <w:rtl/>
          <w:lang w:bidi="ar-MA"/>
        </w:rPr>
        <w:t>ي</w:t>
      </w:r>
      <w:r w:rsidR="005D2A5B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المعادن و</w:t>
      </w:r>
      <w:r w:rsidR="006425D3">
        <w:rPr>
          <w:rFonts w:asciiTheme="minorHAnsi" w:hAnsiTheme="minorHAnsi" w:hint="cs"/>
          <w:sz w:val="30"/>
          <w:szCs w:val="30"/>
          <w:rtl/>
          <w:lang w:bidi="ar-MA"/>
        </w:rPr>
        <w:t xml:space="preserve"> الطاقة</w:t>
      </w:r>
      <w:r w:rsidR="00827D5B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ارتفاع </w:t>
      </w:r>
      <w:proofErr w:type="spellStart"/>
      <w:r w:rsidRPr="005A153A">
        <w:rPr>
          <w:rFonts w:asciiTheme="minorHAnsi" w:hAnsiTheme="minorHAnsi"/>
          <w:sz w:val="30"/>
          <w:szCs w:val="30"/>
          <w:rtl/>
          <w:lang w:bidi="ar-MA"/>
        </w:rPr>
        <w:t>الإنتاج</w:t>
      </w:r>
      <w:r w:rsidR="00827D5B">
        <w:rPr>
          <w:rFonts w:asciiTheme="minorHAnsi" w:hAnsiTheme="minorHAnsi" w:hint="cs"/>
          <w:sz w:val="30"/>
          <w:szCs w:val="30"/>
          <w:rtl/>
          <w:lang w:bidi="ar-MA"/>
        </w:rPr>
        <w:t>،</w:t>
      </w:r>
      <w:proofErr w:type="spellEnd"/>
      <w:r w:rsidR="00827D5B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5D2A5B" w:rsidRPr="005A153A">
        <w:rPr>
          <w:rFonts w:asciiTheme="minorHAnsi" w:hAnsiTheme="minorHAnsi"/>
          <w:sz w:val="30"/>
          <w:szCs w:val="30"/>
          <w:rtl/>
          <w:lang w:bidi="ar-MA"/>
        </w:rPr>
        <w:t xml:space="preserve">و ذلك نتيجة الارتفاع المزدوج المتوقع في إنتاج </w:t>
      </w:r>
      <w:proofErr w:type="spellStart"/>
      <w:r w:rsidR="005D2A5B" w:rsidRPr="005A153A">
        <w:rPr>
          <w:rFonts w:asciiTheme="minorHAnsi" w:hAnsiTheme="minorHAnsi"/>
          <w:sz w:val="30"/>
          <w:szCs w:val="30"/>
          <w:rtl/>
          <w:lang w:bidi="ar-MA"/>
        </w:rPr>
        <w:t>"</w:t>
      </w:r>
      <w:proofErr w:type="spellEnd"/>
      <w:r w:rsidR="005D2A5B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المعادن </w:t>
      </w:r>
      <w:proofErr w:type="spellStart"/>
      <w:r w:rsidR="005D2A5B" w:rsidRPr="005A153A">
        <w:rPr>
          <w:rFonts w:asciiTheme="minorHAnsi" w:hAnsiTheme="minorHAnsi"/>
          <w:sz w:val="30"/>
          <w:szCs w:val="30"/>
          <w:rtl/>
          <w:lang w:bidi="ar-MA"/>
        </w:rPr>
        <w:t>الحديدية"</w:t>
      </w:r>
      <w:proofErr w:type="spellEnd"/>
      <w:r w:rsidR="005D2A5B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و في إنتاج </w:t>
      </w:r>
      <w:r w:rsidR="006425D3">
        <w:rPr>
          <w:rFonts w:asciiTheme="minorHAnsi" w:hAnsiTheme="minorHAnsi" w:hint="cs"/>
          <w:sz w:val="30"/>
          <w:szCs w:val="30"/>
          <w:rtl/>
          <w:lang w:bidi="ar-MA"/>
        </w:rPr>
        <w:t xml:space="preserve">  </w:t>
      </w:r>
      <w:r w:rsidR="006425D3">
        <w:rPr>
          <w:rFonts w:asciiTheme="minorHAnsi" w:hAnsiTheme="minorHAnsi"/>
          <w:sz w:val="30"/>
          <w:szCs w:val="30"/>
          <w:rtl/>
          <w:lang w:bidi="ar-MA"/>
        </w:rPr>
        <w:t>"</w:t>
      </w:r>
      <w:r w:rsidR="005D2A5B" w:rsidRPr="005A153A">
        <w:rPr>
          <w:rFonts w:asciiTheme="minorHAnsi" w:hAnsiTheme="minorHAnsi"/>
          <w:sz w:val="30"/>
          <w:szCs w:val="30"/>
          <w:rtl/>
          <w:lang w:bidi="ar-MA"/>
        </w:rPr>
        <w:t xml:space="preserve">المعادن غير </w:t>
      </w:r>
      <w:proofErr w:type="spellStart"/>
      <w:r w:rsidR="005D2A5B" w:rsidRPr="005A153A">
        <w:rPr>
          <w:rFonts w:asciiTheme="minorHAnsi" w:hAnsiTheme="minorHAnsi"/>
          <w:sz w:val="30"/>
          <w:szCs w:val="30"/>
          <w:rtl/>
          <w:lang w:bidi="ar-MA"/>
        </w:rPr>
        <w:t>الحديدية"</w:t>
      </w:r>
      <w:proofErr w:type="spellEnd"/>
      <w:r w:rsidR="005D2A5B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فيما يخص قطاع </w:t>
      </w:r>
      <w:proofErr w:type="spellStart"/>
      <w:r w:rsidR="005D2A5B" w:rsidRPr="005A153A">
        <w:rPr>
          <w:rFonts w:asciiTheme="minorHAnsi" w:hAnsiTheme="minorHAnsi"/>
          <w:sz w:val="30"/>
          <w:szCs w:val="30"/>
          <w:rtl/>
          <w:lang w:bidi="ar-MA"/>
        </w:rPr>
        <w:t>المعادن</w:t>
      </w:r>
      <w:r w:rsidR="00BA5872">
        <w:rPr>
          <w:rFonts w:asciiTheme="minorHAnsi" w:hAnsiTheme="minorHAnsi" w:hint="cs"/>
          <w:sz w:val="30"/>
          <w:szCs w:val="30"/>
          <w:rtl/>
          <w:lang w:bidi="ar-MA"/>
        </w:rPr>
        <w:t>،</w:t>
      </w:r>
      <w:proofErr w:type="spellEnd"/>
      <w:r w:rsidR="005D2A5B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و 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التحسن المرتقب في إنتاج </w:t>
      </w:r>
      <w:proofErr w:type="spellStart"/>
      <w:r w:rsidRPr="005A153A">
        <w:rPr>
          <w:rFonts w:asciiTheme="minorHAnsi" w:hAnsiTheme="minorHAnsi"/>
          <w:sz w:val="30"/>
          <w:szCs w:val="30"/>
          <w:rtl/>
          <w:lang w:bidi="ar-MA"/>
        </w:rPr>
        <w:t>"</w:t>
      </w:r>
      <w:proofErr w:type="spellEnd"/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gramStart"/>
      <w:r w:rsidRPr="005A153A">
        <w:rPr>
          <w:rFonts w:asciiTheme="minorHAnsi" w:hAnsiTheme="minorHAnsi"/>
          <w:sz w:val="30"/>
          <w:szCs w:val="30"/>
          <w:rtl/>
          <w:lang w:bidi="ar-MA"/>
        </w:rPr>
        <w:t>تكرير</w:t>
      </w:r>
      <w:proofErr w:type="gramEnd"/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spellStart"/>
      <w:r w:rsidRPr="005A153A">
        <w:rPr>
          <w:rFonts w:asciiTheme="minorHAnsi" w:hAnsiTheme="minorHAnsi"/>
          <w:sz w:val="30"/>
          <w:szCs w:val="30"/>
          <w:rtl/>
          <w:lang w:bidi="ar-MA"/>
        </w:rPr>
        <w:t>البترول"</w:t>
      </w:r>
      <w:proofErr w:type="spellEnd"/>
      <w:r w:rsidR="005D2A5B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بالنسبة لقطاع الطاقة.</w:t>
      </w:r>
      <w:r w:rsidR="001E6A8E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أما في ما يخص عدد المشتغلين فإن 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spellStart"/>
      <w:r w:rsidR="001E6A8E" w:rsidRPr="005A153A">
        <w:rPr>
          <w:rFonts w:asciiTheme="minorHAnsi" w:hAnsiTheme="minorHAnsi"/>
          <w:sz w:val="30"/>
          <w:szCs w:val="30"/>
          <w:rtl/>
          <w:lang w:bidi="ar-MA"/>
        </w:rPr>
        <w:t>مسؤولي</w:t>
      </w:r>
      <w:proofErr w:type="spellEnd"/>
      <w:r w:rsidR="005D2A5B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مقاولات قطاع الطاقة </w:t>
      </w:r>
      <w:r w:rsidR="001E6A8E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يتوقعون </w:t>
      </w:r>
      <w:r w:rsidR="005D2A5B" w:rsidRPr="005A153A">
        <w:rPr>
          <w:rFonts w:asciiTheme="minorHAnsi" w:hAnsiTheme="minorHAnsi"/>
          <w:sz w:val="30"/>
          <w:szCs w:val="30"/>
          <w:rtl/>
          <w:lang w:bidi="ar-MA"/>
        </w:rPr>
        <w:t xml:space="preserve">ارتفاع </w:t>
      </w:r>
      <w:r w:rsidR="001E6A8E" w:rsidRPr="005A153A">
        <w:rPr>
          <w:rFonts w:asciiTheme="minorHAnsi" w:hAnsiTheme="minorHAnsi"/>
          <w:sz w:val="30"/>
          <w:szCs w:val="30"/>
          <w:rtl/>
          <w:lang w:bidi="ar-MA"/>
        </w:rPr>
        <w:t xml:space="preserve">هذا العدد بينما </w:t>
      </w:r>
      <w:r w:rsidR="00827D5B">
        <w:rPr>
          <w:rFonts w:asciiTheme="minorHAnsi" w:hAnsiTheme="minorHAnsi" w:hint="cs"/>
          <w:sz w:val="30"/>
          <w:szCs w:val="30"/>
          <w:rtl/>
          <w:lang w:bidi="ar-MA"/>
        </w:rPr>
        <w:t xml:space="preserve">يتوقع </w:t>
      </w:r>
      <w:r w:rsidR="005D2A5B" w:rsidRPr="005A153A">
        <w:rPr>
          <w:rFonts w:asciiTheme="minorHAnsi" w:hAnsiTheme="minorHAnsi"/>
          <w:sz w:val="30"/>
          <w:szCs w:val="30"/>
          <w:rtl/>
          <w:lang w:bidi="ar-MA"/>
        </w:rPr>
        <w:t>أرباب مقاولات قطاع</w:t>
      </w:r>
      <w:r w:rsidR="006425D3">
        <w:rPr>
          <w:rFonts w:asciiTheme="minorHAnsi" w:hAnsiTheme="minorHAnsi"/>
          <w:sz w:val="30"/>
          <w:szCs w:val="30"/>
          <w:rtl/>
          <w:lang w:bidi="ar-MA"/>
        </w:rPr>
        <w:t xml:space="preserve"> المعادن</w:t>
      </w:r>
      <w:r w:rsidR="006425D3">
        <w:rPr>
          <w:rFonts w:asciiTheme="minorHAnsi" w:hAnsiTheme="minorHAnsi" w:hint="cs"/>
          <w:sz w:val="30"/>
          <w:szCs w:val="30"/>
          <w:rtl/>
          <w:lang w:bidi="ar-MA"/>
        </w:rPr>
        <w:t xml:space="preserve"> انخفاضه.</w:t>
      </w:r>
    </w:p>
    <w:p w:rsidR="001E6A8E" w:rsidRDefault="001E6A8E" w:rsidP="00507BE5">
      <w:pPr>
        <w:pStyle w:val="Retraitcorpsdetexte"/>
        <w:spacing w:after="240" w:line="400" w:lineRule="exact"/>
        <w:ind w:firstLine="764"/>
        <w:jc w:val="both"/>
        <w:rPr>
          <w:rFonts w:asciiTheme="minorHAnsi" w:hAnsiTheme="minorHAnsi"/>
          <w:b/>
          <w:bCs/>
          <w:sz w:val="30"/>
          <w:szCs w:val="30"/>
          <w:rtl/>
          <w:lang w:bidi="ar-MA"/>
        </w:rPr>
      </w:pPr>
    </w:p>
    <w:p w:rsidR="00827D5B" w:rsidRPr="00474E92" w:rsidRDefault="00827D5B" w:rsidP="00507BE5">
      <w:pPr>
        <w:pStyle w:val="Retraitcorpsdetexte"/>
        <w:spacing w:after="240" w:line="400" w:lineRule="exact"/>
        <w:ind w:firstLine="764"/>
        <w:jc w:val="both"/>
        <w:rPr>
          <w:rFonts w:asciiTheme="minorHAnsi" w:hAnsiTheme="minorHAnsi"/>
          <w:b/>
          <w:bCs/>
          <w:sz w:val="30"/>
          <w:szCs w:val="30"/>
          <w:rtl/>
          <w:lang w:bidi="ar-MA"/>
        </w:rPr>
      </w:pPr>
    </w:p>
    <w:p w:rsidR="001E6A8E" w:rsidRPr="008B1E99" w:rsidRDefault="00FA7EEA" w:rsidP="00FA7EEA">
      <w:pPr>
        <w:pStyle w:val="Retraitcorpsdetexte"/>
        <w:spacing w:after="240" w:line="400" w:lineRule="exact"/>
        <w:ind w:firstLine="764"/>
        <w:jc w:val="both"/>
        <w:rPr>
          <w:rFonts w:asciiTheme="minorHAnsi" w:hAnsiTheme="minorHAnsi"/>
          <w:b/>
          <w:bCs/>
          <w:color w:val="4F81BD" w:themeColor="accent1"/>
          <w:sz w:val="30"/>
          <w:szCs w:val="30"/>
          <w:rtl/>
          <w:lang w:bidi="ar-MA"/>
        </w:rPr>
      </w:pPr>
      <w:r>
        <w:rPr>
          <w:rFonts w:asciiTheme="minorHAnsi" w:hAnsiTheme="minorHAnsi"/>
          <w:b/>
          <w:bCs/>
          <w:color w:val="4F81BD" w:themeColor="accent1"/>
          <w:sz w:val="40"/>
          <w:szCs w:val="36"/>
          <w:lang w:bidi="ar-MA"/>
        </w:rPr>
        <w:t>.</w:t>
      </w:r>
      <w:r w:rsidR="001E6A8E" w:rsidRPr="008B1E99">
        <w:rPr>
          <w:rFonts w:asciiTheme="minorHAnsi" w:hAnsiTheme="minorHAnsi"/>
          <w:b/>
          <w:bCs/>
          <w:color w:val="4F81BD" w:themeColor="accent1"/>
          <w:sz w:val="40"/>
          <w:szCs w:val="36"/>
          <w:lang w:bidi="ar-MA"/>
        </w:rPr>
        <w:t>III</w:t>
      </w:r>
      <w:r w:rsidR="00B448DD" w:rsidRPr="008B1E99">
        <w:rPr>
          <w:rFonts w:asciiTheme="minorHAnsi" w:hAnsiTheme="minorHAnsi"/>
          <w:b/>
          <w:bCs/>
          <w:color w:val="4F81BD" w:themeColor="accent1"/>
          <w:sz w:val="40"/>
          <w:szCs w:val="36"/>
          <w:rtl/>
          <w:lang w:bidi="ar-MA"/>
        </w:rPr>
        <w:t xml:space="preserve"> قطاع البناء و الأشغال العمومية </w:t>
      </w:r>
    </w:p>
    <w:p w:rsidR="00B448DD" w:rsidRPr="005A153A" w:rsidRDefault="00D8576F" w:rsidP="00D8576F">
      <w:pPr>
        <w:pStyle w:val="Paragraphedeliste"/>
        <w:tabs>
          <w:tab w:val="left" w:pos="7760"/>
        </w:tabs>
        <w:spacing w:before="240" w:after="240"/>
        <w:ind w:left="-2"/>
        <w:jc w:val="both"/>
        <w:rPr>
          <w:rFonts w:asciiTheme="minorHAnsi" w:hAnsiTheme="minorHAnsi" w:cs="Arabic Transparent"/>
          <w:b/>
          <w:bCs/>
          <w:color w:val="E36C0A"/>
          <w:sz w:val="30"/>
          <w:szCs w:val="30"/>
          <w:rtl/>
        </w:rPr>
      </w:pPr>
      <w:r>
        <w:rPr>
          <w:rFonts w:asciiTheme="minorHAnsi" w:hAnsiTheme="minorHAnsi" w:cs="Arabic Transparent"/>
          <w:b/>
          <w:bCs/>
          <w:color w:val="E36C0A"/>
          <w:sz w:val="30"/>
          <w:szCs w:val="30"/>
        </w:rPr>
        <w:t xml:space="preserve"> .1</w:t>
      </w:r>
      <w:r w:rsidR="00B448DD" w:rsidRPr="005A153A">
        <w:rPr>
          <w:rFonts w:asciiTheme="minorHAnsi" w:hAnsiTheme="minorHAnsi" w:cs="Arabic Transparent"/>
          <w:b/>
          <w:bCs/>
          <w:color w:val="E36C0A"/>
          <w:sz w:val="30"/>
          <w:szCs w:val="30"/>
          <w:rtl/>
        </w:rPr>
        <w:t>المنجزات خلال الفصل الرابع من سنة 2013</w:t>
      </w:r>
    </w:p>
    <w:p w:rsidR="004559FB" w:rsidRPr="005A153A" w:rsidRDefault="00827D5B" w:rsidP="00827D5B">
      <w:pPr>
        <w:pStyle w:val="Retraitcorpsdetexte"/>
        <w:spacing w:line="400" w:lineRule="exact"/>
        <w:ind w:right="-142" w:firstLine="765"/>
        <w:jc w:val="both"/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 w:hint="cs"/>
          <w:sz w:val="30"/>
          <w:szCs w:val="30"/>
          <w:rtl/>
        </w:rPr>
        <w:t xml:space="preserve">يكون الإنتاج في </w:t>
      </w:r>
      <w:r>
        <w:rPr>
          <w:rFonts w:asciiTheme="minorHAnsi" w:hAnsiTheme="minorHAnsi" w:hint="cs"/>
          <w:sz w:val="30"/>
          <w:szCs w:val="30"/>
          <w:rtl/>
          <w:lang w:bidi="ar-MA"/>
        </w:rPr>
        <w:t xml:space="preserve">قطاع البناء و الأشغال العمومية قد عرف انخفاضا حسب </w:t>
      </w:r>
      <w:r w:rsidR="007F6CB8" w:rsidRPr="005A153A">
        <w:rPr>
          <w:rFonts w:asciiTheme="minorHAnsi" w:hAnsiTheme="minorHAnsi"/>
          <w:sz w:val="30"/>
          <w:szCs w:val="30"/>
          <w:lang w:bidi="ar-MA"/>
        </w:rPr>
        <w:t>%</w:t>
      </w:r>
      <w:r w:rsidR="001762D6" w:rsidRPr="005A153A">
        <w:rPr>
          <w:rFonts w:asciiTheme="minorHAnsi" w:hAnsiTheme="minorHAnsi"/>
          <w:sz w:val="30"/>
          <w:szCs w:val="30"/>
          <w:rtl/>
          <w:lang w:bidi="ar-MA"/>
        </w:rPr>
        <w:t>23</w:t>
      </w:r>
      <w:r w:rsidR="007F6CB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من </w:t>
      </w:r>
      <w:proofErr w:type="spellStart"/>
      <w:r w:rsidR="007F6CB8" w:rsidRPr="005A153A">
        <w:rPr>
          <w:rFonts w:asciiTheme="minorHAnsi" w:hAnsiTheme="minorHAnsi"/>
          <w:sz w:val="30"/>
          <w:szCs w:val="30"/>
          <w:rtl/>
          <w:lang w:bidi="ar-MA"/>
        </w:rPr>
        <w:t>مسؤولي</w:t>
      </w:r>
      <w:proofErr w:type="spellEnd"/>
      <w:r w:rsidR="007F6CB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proofErr w:type="spellStart"/>
      <w:r>
        <w:rPr>
          <w:rFonts w:asciiTheme="minorHAnsi" w:hAnsiTheme="minorHAnsi" w:hint="cs"/>
          <w:sz w:val="30"/>
          <w:szCs w:val="30"/>
          <w:rtl/>
          <w:lang w:bidi="ar-MA"/>
        </w:rPr>
        <w:t>ال</w:t>
      </w:r>
      <w:r w:rsidR="007F6CB8" w:rsidRPr="005A153A">
        <w:rPr>
          <w:rFonts w:asciiTheme="minorHAnsi" w:hAnsiTheme="minorHAnsi"/>
          <w:sz w:val="30"/>
          <w:szCs w:val="30"/>
          <w:rtl/>
          <w:lang w:bidi="ar-MA"/>
        </w:rPr>
        <w:t>مقاولات</w:t>
      </w:r>
      <w:r>
        <w:rPr>
          <w:rFonts w:asciiTheme="minorHAnsi" w:hAnsiTheme="minorHAnsi" w:hint="cs"/>
          <w:sz w:val="30"/>
          <w:szCs w:val="30"/>
          <w:rtl/>
          <w:lang w:bidi="ar-MA"/>
        </w:rPr>
        <w:t>،</w:t>
      </w:r>
      <w:proofErr w:type="spellEnd"/>
      <w:r>
        <w:rPr>
          <w:rFonts w:asciiTheme="minorHAnsi" w:hAnsiTheme="minorHAnsi" w:hint="cs"/>
          <w:sz w:val="30"/>
          <w:szCs w:val="30"/>
          <w:rtl/>
          <w:lang w:bidi="ar-MA"/>
        </w:rPr>
        <w:t xml:space="preserve"> و استقرارا حسب  </w:t>
      </w:r>
      <w:r w:rsidR="007F6CB8" w:rsidRPr="005A153A">
        <w:rPr>
          <w:rFonts w:asciiTheme="minorHAnsi" w:hAnsiTheme="minorHAnsi"/>
          <w:sz w:val="30"/>
          <w:szCs w:val="30"/>
          <w:lang w:bidi="ar-MA"/>
        </w:rPr>
        <w:t>%</w:t>
      </w:r>
      <w:r w:rsidR="001762D6" w:rsidRPr="005A153A">
        <w:rPr>
          <w:rFonts w:asciiTheme="minorHAnsi" w:hAnsiTheme="minorHAnsi"/>
          <w:sz w:val="30"/>
          <w:szCs w:val="30"/>
          <w:rtl/>
          <w:lang w:bidi="ar-MA"/>
        </w:rPr>
        <w:t>71</w:t>
      </w:r>
      <w:r w:rsidR="007F6CB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8D7762">
        <w:rPr>
          <w:rFonts w:asciiTheme="minorHAnsi" w:hAnsiTheme="minorHAnsi" w:hint="cs"/>
          <w:sz w:val="30"/>
          <w:szCs w:val="30"/>
          <w:rtl/>
          <w:lang w:bidi="ar-MA"/>
        </w:rPr>
        <w:t xml:space="preserve">منهم </w:t>
      </w:r>
      <w:r>
        <w:rPr>
          <w:rFonts w:asciiTheme="minorHAnsi" w:hAnsiTheme="minorHAnsi" w:hint="cs"/>
          <w:sz w:val="30"/>
          <w:szCs w:val="30"/>
          <w:rtl/>
          <w:lang w:bidi="ar-MA"/>
        </w:rPr>
        <w:t>و ارتفاعا حسب</w:t>
      </w:r>
      <w:r w:rsidR="007F6CB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1762D6" w:rsidRPr="005A153A">
        <w:rPr>
          <w:rFonts w:asciiTheme="minorHAnsi" w:hAnsiTheme="minorHAnsi"/>
          <w:sz w:val="30"/>
          <w:szCs w:val="30"/>
          <w:lang w:bidi="ar-MA"/>
        </w:rPr>
        <w:t>6</w:t>
      </w:r>
      <w:r w:rsidR="007F6CB8" w:rsidRPr="005A153A">
        <w:rPr>
          <w:rFonts w:asciiTheme="minorHAnsi" w:hAnsiTheme="minorHAnsi"/>
          <w:sz w:val="30"/>
          <w:szCs w:val="30"/>
          <w:lang w:bidi="ar-MA"/>
        </w:rPr>
        <w:t>%</w:t>
      </w:r>
      <w:r w:rsidR="007F6CB8" w:rsidRPr="005A153A">
        <w:rPr>
          <w:rFonts w:asciiTheme="minorHAnsi" w:hAnsiTheme="minorHAnsi"/>
          <w:sz w:val="30"/>
          <w:szCs w:val="30"/>
          <w:rtl/>
          <w:lang w:bidi="ar-MA"/>
        </w:rPr>
        <w:t>.</w:t>
      </w:r>
      <w:r w:rsidR="007F6CB8" w:rsidRPr="005A153A">
        <w:rPr>
          <w:rFonts w:asciiTheme="minorHAnsi" w:hAnsiTheme="minorHAnsi"/>
          <w:sz w:val="30"/>
          <w:szCs w:val="30"/>
          <w:lang w:bidi="ar-MA"/>
        </w:rPr>
        <w:t xml:space="preserve"> </w:t>
      </w:r>
    </w:p>
    <w:p w:rsidR="004559FB" w:rsidRPr="005A153A" w:rsidRDefault="004559FB" w:rsidP="00507BE5">
      <w:pPr>
        <w:pStyle w:val="Retraitcorpsdetexte"/>
        <w:spacing w:line="400" w:lineRule="exact"/>
        <w:ind w:right="-142" w:firstLine="765"/>
        <w:jc w:val="both"/>
        <w:rPr>
          <w:rFonts w:asciiTheme="minorHAnsi" w:hAnsiTheme="minorHAnsi"/>
          <w:sz w:val="30"/>
          <w:szCs w:val="30"/>
          <w:rtl/>
          <w:lang w:bidi="ar-MA"/>
        </w:rPr>
      </w:pPr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</w:p>
    <w:p w:rsidR="009C780E" w:rsidRPr="005A153A" w:rsidRDefault="006B7980" w:rsidP="0042530F">
      <w:pPr>
        <w:pStyle w:val="Retraitcorpsdetexte"/>
        <w:spacing w:line="400" w:lineRule="exact"/>
        <w:ind w:right="-142" w:firstLine="764"/>
        <w:jc w:val="both"/>
        <w:rPr>
          <w:rFonts w:asciiTheme="minorHAnsi" w:hAnsiTheme="minorHAnsi"/>
          <w:sz w:val="30"/>
          <w:szCs w:val="30"/>
          <w:rtl/>
          <w:lang w:bidi="ar-MA"/>
        </w:rPr>
      </w:pPr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وفيما يتعلق بوضعية دفتر الطلب خلال الفصل الرابع لسنة </w:t>
      </w:r>
      <w:proofErr w:type="spellStart"/>
      <w:r w:rsidRPr="005A153A">
        <w:rPr>
          <w:rFonts w:asciiTheme="minorHAnsi" w:hAnsiTheme="minorHAnsi"/>
          <w:sz w:val="30"/>
          <w:szCs w:val="30"/>
          <w:rtl/>
          <w:lang w:bidi="ar-MA"/>
        </w:rPr>
        <w:t>2013،</w:t>
      </w:r>
      <w:proofErr w:type="spellEnd"/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فقد اعت</w:t>
      </w:r>
      <w:r w:rsidR="00BA5872">
        <w:rPr>
          <w:rFonts w:asciiTheme="minorHAnsi" w:hAnsiTheme="minorHAnsi" w:hint="cs"/>
          <w:sz w:val="30"/>
          <w:szCs w:val="30"/>
          <w:rtl/>
          <w:lang w:bidi="ar-MA"/>
        </w:rPr>
        <w:t>ُ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>بر هذا المستوى عادي</w:t>
      </w:r>
      <w:r w:rsidR="00BA5872">
        <w:rPr>
          <w:rFonts w:asciiTheme="minorHAnsi" w:hAnsiTheme="minorHAnsi" w:hint="cs"/>
          <w:sz w:val="30"/>
          <w:szCs w:val="30"/>
          <w:rtl/>
          <w:lang w:bidi="ar-MA"/>
        </w:rPr>
        <w:t>ا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B448DD" w:rsidRPr="005A153A">
        <w:rPr>
          <w:rFonts w:asciiTheme="minorHAnsi" w:hAnsiTheme="minorHAnsi"/>
          <w:sz w:val="30"/>
          <w:szCs w:val="30"/>
          <w:rtl/>
          <w:lang w:bidi="ar-MA"/>
        </w:rPr>
        <w:t xml:space="preserve">من طرف 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%39 من </w:t>
      </w:r>
      <w:proofErr w:type="spellStart"/>
      <w:r w:rsidRPr="005A153A">
        <w:rPr>
          <w:rFonts w:asciiTheme="minorHAnsi" w:hAnsiTheme="minorHAnsi"/>
          <w:sz w:val="30"/>
          <w:szCs w:val="30"/>
          <w:rtl/>
          <w:lang w:bidi="ar-MA"/>
        </w:rPr>
        <w:t>مسؤولي</w:t>
      </w:r>
      <w:proofErr w:type="spellEnd"/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مقاولات قطاع البناء والأشغال </w:t>
      </w:r>
      <w:proofErr w:type="spellStart"/>
      <w:r w:rsidRPr="005A153A">
        <w:rPr>
          <w:rFonts w:asciiTheme="minorHAnsi" w:hAnsiTheme="minorHAnsi"/>
          <w:sz w:val="30"/>
          <w:szCs w:val="30"/>
          <w:rtl/>
          <w:lang w:bidi="ar-MA"/>
        </w:rPr>
        <w:t>العمومية</w:t>
      </w:r>
      <w:r w:rsidR="008D7762">
        <w:rPr>
          <w:rFonts w:asciiTheme="minorHAnsi" w:hAnsiTheme="minorHAnsi" w:hint="cs"/>
          <w:sz w:val="30"/>
          <w:szCs w:val="30"/>
          <w:rtl/>
          <w:lang w:bidi="ar-MA"/>
        </w:rPr>
        <w:t>،</w:t>
      </w:r>
      <w:proofErr w:type="spellEnd"/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827D5B">
        <w:rPr>
          <w:rFonts w:asciiTheme="minorHAnsi" w:hAnsiTheme="minorHAnsi" w:hint="cs"/>
          <w:sz w:val="30"/>
          <w:szCs w:val="30"/>
          <w:rtl/>
          <w:lang w:bidi="ar-MA"/>
        </w:rPr>
        <w:t>و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ضعيفا من طرف  %60 من </w:t>
      </w:r>
      <w:proofErr w:type="spellStart"/>
      <w:r w:rsidRPr="005A153A">
        <w:rPr>
          <w:rFonts w:asciiTheme="minorHAnsi" w:hAnsiTheme="minorHAnsi"/>
          <w:sz w:val="30"/>
          <w:szCs w:val="30"/>
          <w:rtl/>
          <w:lang w:bidi="ar-MA"/>
        </w:rPr>
        <w:t>مسؤولي</w:t>
      </w:r>
      <w:proofErr w:type="spellEnd"/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ED6DD1">
        <w:rPr>
          <w:rFonts w:asciiTheme="minorHAnsi" w:hAnsiTheme="minorHAnsi" w:hint="cs"/>
          <w:sz w:val="30"/>
          <w:szCs w:val="30"/>
          <w:rtl/>
          <w:lang w:bidi="ar-MA"/>
        </w:rPr>
        <w:t>ال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مقاولات. </w:t>
      </w:r>
      <w:proofErr w:type="gramStart"/>
      <w:r w:rsidR="004324FC" w:rsidRPr="005A153A">
        <w:rPr>
          <w:rFonts w:asciiTheme="minorHAnsi" w:hAnsiTheme="minorHAnsi"/>
          <w:sz w:val="30"/>
          <w:szCs w:val="30"/>
          <w:rtl/>
          <w:lang w:bidi="ar-MA"/>
        </w:rPr>
        <w:t>وعلى صعيد</w:t>
      </w:r>
      <w:proofErr w:type="gramEnd"/>
      <w:r w:rsidR="00F02EC5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4324FC" w:rsidRPr="005A153A">
        <w:rPr>
          <w:rFonts w:asciiTheme="minorHAnsi" w:hAnsiTheme="minorHAnsi"/>
          <w:sz w:val="30"/>
          <w:szCs w:val="30"/>
          <w:rtl/>
          <w:lang w:bidi="ar-MA"/>
        </w:rPr>
        <w:t xml:space="preserve">عدد </w:t>
      </w:r>
      <w:proofErr w:type="spellStart"/>
      <w:r w:rsidR="004324FC" w:rsidRPr="005A153A">
        <w:rPr>
          <w:rFonts w:asciiTheme="minorHAnsi" w:hAnsiTheme="minorHAnsi"/>
          <w:sz w:val="30"/>
          <w:szCs w:val="30"/>
          <w:rtl/>
          <w:lang w:bidi="ar-MA"/>
        </w:rPr>
        <w:t>المشتغلين،</w:t>
      </w:r>
      <w:proofErr w:type="spellEnd"/>
      <w:r w:rsidR="004324FC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يكون قد عرف</w:t>
      </w:r>
      <w:r w:rsidR="00F65EE7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F5385F" w:rsidRPr="005A153A">
        <w:rPr>
          <w:rFonts w:asciiTheme="minorHAnsi" w:hAnsiTheme="minorHAnsi"/>
          <w:sz w:val="30"/>
          <w:szCs w:val="30"/>
          <w:rtl/>
          <w:lang w:bidi="ar-MA"/>
        </w:rPr>
        <w:t>ا</w:t>
      </w:r>
      <w:r w:rsidR="00B448DD" w:rsidRPr="005A153A">
        <w:rPr>
          <w:rFonts w:asciiTheme="minorHAnsi" w:hAnsiTheme="minorHAnsi"/>
          <w:sz w:val="30"/>
          <w:szCs w:val="30"/>
          <w:rtl/>
          <w:lang w:bidi="ar-MA"/>
        </w:rPr>
        <w:t>نخفاضا</w:t>
      </w:r>
      <w:r w:rsidR="00B56B5F" w:rsidRPr="005A153A">
        <w:rPr>
          <w:rFonts w:asciiTheme="minorHAnsi" w:hAnsiTheme="minorHAnsi"/>
          <w:sz w:val="30"/>
          <w:szCs w:val="30"/>
          <w:rtl/>
          <w:lang w:bidi="ar-MA"/>
        </w:rPr>
        <w:t>.</w:t>
      </w:r>
      <w:r w:rsidR="0042530F">
        <w:rPr>
          <w:rFonts w:asciiTheme="minorHAnsi" w:hAnsiTheme="minorHAnsi" w:hint="cs"/>
          <w:sz w:val="30"/>
          <w:szCs w:val="30"/>
          <w:rtl/>
          <w:lang w:bidi="ar-MA"/>
        </w:rPr>
        <w:t>أ</w:t>
      </w:r>
      <w:r w:rsidR="00827D5B">
        <w:rPr>
          <w:rFonts w:asciiTheme="minorHAnsi" w:hAnsiTheme="minorHAnsi" w:hint="cs"/>
          <w:sz w:val="30"/>
          <w:szCs w:val="30"/>
          <w:rtl/>
          <w:lang w:bidi="ar-MA"/>
        </w:rPr>
        <w:t xml:space="preserve">ما </w:t>
      </w:r>
      <w:r w:rsidR="004324FC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قدرة الإنتاج المستعملة للمقاولات </w:t>
      </w:r>
      <w:r w:rsidR="00827D5B">
        <w:rPr>
          <w:rFonts w:asciiTheme="minorHAnsi" w:hAnsiTheme="minorHAnsi" w:hint="cs"/>
          <w:sz w:val="30"/>
          <w:szCs w:val="30"/>
          <w:rtl/>
          <w:lang w:bidi="ar-MA"/>
        </w:rPr>
        <w:t xml:space="preserve">تكون </w:t>
      </w:r>
      <w:r w:rsidR="004324FC" w:rsidRPr="005A153A">
        <w:rPr>
          <w:rFonts w:asciiTheme="minorHAnsi" w:hAnsiTheme="minorHAnsi"/>
          <w:sz w:val="30"/>
          <w:szCs w:val="30"/>
          <w:rtl/>
          <w:lang w:bidi="ar-MA"/>
        </w:rPr>
        <w:t xml:space="preserve">قد سجلت </w:t>
      </w:r>
      <w:r w:rsidR="00ED6DD1">
        <w:rPr>
          <w:rFonts w:asciiTheme="minorHAnsi" w:hAnsiTheme="minorHAnsi" w:hint="cs"/>
          <w:sz w:val="30"/>
          <w:szCs w:val="30"/>
          <w:rtl/>
          <w:lang w:bidi="ar-MA"/>
        </w:rPr>
        <w:t>استقرارا</w:t>
      </w:r>
      <w:r w:rsidR="00F65EE7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B56B5F" w:rsidRPr="005A153A">
        <w:rPr>
          <w:rFonts w:asciiTheme="minorHAnsi" w:hAnsiTheme="minorHAnsi"/>
          <w:sz w:val="30"/>
          <w:szCs w:val="30"/>
          <w:rtl/>
          <w:lang w:bidi="ar-MA"/>
        </w:rPr>
        <w:t>في</w:t>
      </w:r>
      <w:r w:rsidR="00F65EE7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قطاع البناء و الأشغال العمومية</w:t>
      </w:r>
      <w:r w:rsidR="00B56B5F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ED6DD1">
        <w:rPr>
          <w:rFonts w:asciiTheme="minorHAnsi" w:hAnsiTheme="minorHAnsi" w:hint="cs"/>
          <w:sz w:val="30"/>
          <w:szCs w:val="30"/>
          <w:rtl/>
          <w:lang w:bidi="ar-MA"/>
        </w:rPr>
        <w:t xml:space="preserve">ب </w:t>
      </w:r>
      <w:r w:rsidR="00ED6DD1" w:rsidRPr="005A153A">
        <w:rPr>
          <w:rFonts w:asciiTheme="minorHAnsi" w:hAnsiTheme="minorHAnsi"/>
          <w:sz w:val="30"/>
          <w:szCs w:val="30"/>
          <w:lang w:bidi="ar-MA"/>
        </w:rPr>
        <w:t>%</w:t>
      </w:r>
      <w:r w:rsidR="00ED6DD1">
        <w:rPr>
          <w:rFonts w:asciiTheme="minorHAnsi" w:hAnsiTheme="minorHAnsi" w:hint="cs"/>
          <w:sz w:val="30"/>
          <w:szCs w:val="30"/>
          <w:rtl/>
          <w:lang w:bidi="ar-MA"/>
        </w:rPr>
        <w:t>63 بين الفصلين الأخيرين.</w:t>
      </w:r>
      <w:r w:rsidR="00B70A22" w:rsidRPr="005A153A">
        <w:rPr>
          <w:rFonts w:asciiTheme="minorHAnsi" w:hAnsiTheme="minorHAnsi"/>
          <w:sz w:val="30"/>
          <w:szCs w:val="30"/>
          <w:rtl/>
        </w:rPr>
        <w:t xml:space="preserve"> </w:t>
      </w:r>
      <w:r w:rsidR="00BA4E38" w:rsidRPr="005A153A">
        <w:rPr>
          <w:rFonts w:asciiTheme="minorHAnsi" w:hAnsiTheme="minorHAnsi"/>
          <w:sz w:val="30"/>
          <w:szCs w:val="30"/>
          <w:rtl/>
        </w:rPr>
        <w:t>و</w:t>
      </w:r>
      <w:r w:rsidR="00ED6DD1">
        <w:rPr>
          <w:rFonts w:asciiTheme="minorHAnsi" w:hAnsiTheme="minorHAnsi" w:hint="cs"/>
          <w:sz w:val="30"/>
          <w:szCs w:val="30"/>
          <w:rtl/>
        </w:rPr>
        <w:t xml:space="preserve"> </w:t>
      </w:r>
      <w:proofErr w:type="spellStart"/>
      <w:proofErr w:type="gramStart"/>
      <w:r w:rsidR="00ED6DD1">
        <w:rPr>
          <w:rFonts w:asciiTheme="minorHAnsi" w:hAnsiTheme="minorHAnsi" w:hint="cs"/>
          <w:sz w:val="30"/>
          <w:szCs w:val="30"/>
          <w:rtl/>
        </w:rPr>
        <w:t>أخيرا</w:t>
      </w:r>
      <w:proofErr w:type="gramEnd"/>
      <w:r w:rsidR="00585BD6">
        <w:rPr>
          <w:rFonts w:asciiTheme="minorHAnsi" w:hAnsiTheme="minorHAnsi" w:hint="cs"/>
          <w:sz w:val="30"/>
          <w:szCs w:val="30"/>
          <w:rtl/>
        </w:rPr>
        <w:t>،</w:t>
      </w:r>
      <w:proofErr w:type="spellEnd"/>
      <w:r w:rsidR="00ED6DD1">
        <w:rPr>
          <w:rFonts w:asciiTheme="minorHAnsi" w:hAnsiTheme="minorHAnsi" w:hint="cs"/>
          <w:sz w:val="30"/>
          <w:szCs w:val="30"/>
          <w:rtl/>
        </w:rPr>
        <w:t xml:space="preserve"> بينت نتائج البحث أن</w:t>
      </w:r>
      <w:r w:rsidR="00BA4E38" w:rsidRPr="005A153A">
        <w:rPr>
          <w:rFonts w:asciiTheme="minorHAnsi" w:hAnsiTheme="minorHAnsi"/>
          <w:sz w:val="30"/>
          <w:szCs w:val="30"/>
          <w:rtl/>
        </w:rPr>
        <w:t xml:space="preserve"> </w:t>
      </w:r>
      <w:r w:rsidR="00943253" w:rsidRPr="005A153A">
        <w:rPr>
          <w:rFonts w:asciiTheme="minorHAnsi" w:hAnsiTheme="minorHAnsi"/>
          <w:sz w:val="30"/>
          <w:szCs w:val="30"/>
          <w:rtl/>
        </w:rPr>
        <w:t>نصف</w:t>
      </w:r>
      <w:r w:rsidR="00B56B5F" w:rsidRPr="005A153A">
        <w:rPr>
          <w:rFonts w:asciiTheme="minorHAnsi" w:hAnsiTheme="minorHAnsi"/>
          <w:sz w:val="30"/>
          <w:szCs w:val="30"/>
          <w:rtl/>
        </w:rPr>
        <w:t xml:space="preserve"> </w:t>
      </w:r>
      <w:r w:rsidR="00633EEC" w:rsidRPr="005A153A">
        <w:rPr>
          <w:rFonts w:asciiTheme="minorHAnsi" w:hAnsiTheme="minorHAnsi"/>
          <w:sz w:val="30"/>
          <w:szCs w:val="30"/>
          <w:rtl/>
        </w:rPr>
        <w:t xml:space="preserve">مقاولات </w:t>
      </w:r>
      <w:r w:rsidR="00BA4E38" w:rsidRPr="005A153A">
        <w:rPr>
          <w:rFonts w:asciiTheme="minorHAnsi" w:hAnsiTheme="minorHAnsi"/>
          <w:sz w:val="30"/>
          <w:szCs w:val="30"/>
          <w:rtl/>
          <w:lang w:bidi="ar-MA"/>
        </w:rPr>
        <w:t xml:space="preserve">قطاع </w:t>
      </w:r>
      <w:r w:rsidR="00BA4E38" w:rsidRPr="005A153A">
        <w:rPr>
          <w:rFonts w:asciiTheme="minorHAnsi" w:hAnsiTheme="minorHAnsi"/>
          <w:sz w:val="30"/>
          <w:szCs w:val="30"/>
          <w:rtl/>
        </w:rPr>
        <w:t>البناء و الأشغال العمومية</w:t>
      </w:r>
      <w:r w:rsidR="00ED6DD1">
        <w:rPr>
          <w:rFonts w:asciiTheme="minorHAnsi" w:hAnsiTheme="minorHAnsi" w:hint="cs"/>
          <w:sz w:val="30"/>
          <w:szCs w:val="30"/>
          <w:rtl/>
        </w:rPr>
        <w:t xml:space="preserve"> قد رصدت ميزانية للاستثمار</w:t>
      </w:r>
      <w:r w:rsidR="00BA4E38" w:rsidRPr="005A153A">
        <w:rPr>
          <w:rFonts w:asciiTheme="minorHAnsi" w:hAnsiTheme="minorHAnsi"/>
          <w:sz w:val="30"/>
          <w:szCs w:val="30"/>
          <w:rtl/>
        </w:rPr>
        <w:t xml:space="preserve"> خلال سنة </w:t>
      </w:r>
      <w:proofErr w:type="spellStart"/>
      <w:r w:rsidR="00BA4E38" w:rsidRPr="005A153A">
        <w:rPr>
          <w:rFonts w:asciiTheme="minorHAnsi" w:hAnsiTheme="minorHAnsi"/>
          <w:sz w:val="30"/>
          <w:szCs w:val="30"/>
          <w:rtl/>
        </w:rPr>
        <w:t>2013،</w:t>
      </w:r>
      <w:proofErr w:type="spellEnd"/>
      <w:r w:rsidR="00BA4E38" w:rsidRPr="005A153A">
        <w:rPr>
          <w:rFonts w:asciiTheme="minorHAnsi" w:hAnsiTheme="minorHAnsi"/>
          <w:sz w:val="30"/>
          <w:szCs w:val="30"/>
          <w:rtl/>
        </w:rPr>
        <w:t xml:space="preserve"> استعملت</w:t>
      </w:r>
      <w:r w:rsidR="00633EEC" w:rsidRPr="005A153A">
        <w:rPr>
          <w:rFonts w:asciiTheme="minorHAnsi" w:hAnsiTheme="minorHAnsi"/>
          <w:sz w:val="30"/>
          <w:szCs w:val="30"/>
          <w:rtl/>
        </w:rPr>
        <w:t xml:space="preserve"> </w:t>
      </w:r>
      <w:r w:rsidR="00943253" w:rsidRPr="005A153A">
        <w:rPr>
          <w:rFonts w:asciiTheme="minorHAnsi" w:hAnsiTheme="minorHAnsi"/>
          <w:sz w:val="30"/>
          <w:szCs w:val="30"/>
          <w:rtl/>
        </w:rPr>
        <w:t>أساسا</w:t>
      </w:r>
      <w:r w:rsidR="00633EEC" w:rsidRPr="005A153A">
        <w:rPr>
          <w:rFonts w:asciiTheme="minorHAnsi" w:hAnsiTheme="minorHAnsi"/>
          <w:sz w:val="30"/>
          <w:szCs w:val="30"/>
          <w:rtl/>
        </w:rPr>
        <w:t xml:space="preserve"> لتجديد جزء من المعدات. </w:t>
      </w:r>
    </w:p>
    <w:p w:rsidR="00D8017F" w:rsidRPr="005A153A" w:rsidRDefault="00D8017F" w:rsidP="00005DF0">
      <w:pPr>
        <w:tabs>
          <w:tab w:val="left" w:pos="622"/>
        </w:tabs>
        <w:spacing w:line="400" w:lineRule="exact"/>
        <w:ind w:right="-142"/>
        <w:jc w:val="both"/>
        <w:rPr>
          <w:rFonts w:asciiTheme="minorHAnsi" w:hAnsiTheme="minorHAnsi" w:cs="Arabic Transparent"/>
          <w:sz w:val="30"/>
          <w:szCs w:val="30"/>
          <w:rtl/>
        </w:rPr>
      </w:pPr>
    </w:p>
    <w:p w:rsidR="004559FB" w:rsidRPr="005A153A" w:rsidRDefault="0069333C" w:rsidP="0069333C">
      <w:pPr>
        <w:pStyle w:val="Paragraphedeliste"/>
        <w:tabs>
          <w:tab w:val="left" w:pos="7760"/>
        </w:tabs>
        <w:spacing w:before="240" w:after="240"/>
        <w:ind w:left="-2"/>
        <w:jc w:val="both"/>
        <w:rPr>
          <w:rFonts w:asciiTheme="minorHAnsi" w:hAnsiTheme="minorHAnsi" w:cs="Arabic Transparent"/>
          <w:b/>
          <w:bCs/>
          <w:color w:val="E36C0A"/>
          <w:sz w:val="30"/>
          <w:szCs w:val="30"/>
        </w:rPr>
      </w:pPr>
      <w:r>
        <w:rPr>
          <w:rFonts w:asciiTheme="minorHAnsi" w:hAnsiTheme="minorHAnsi" w:cs="Arabic Transparent"/>
          <w:b/>
          <w:bCs/>
          <w:color w:val="E36C0A"/>
          <w:sz w:val="30"/>
          <w:szCs w:val="30"/>
        </w:rPr>
        <w:t xml:space="preserve"> .2</w:t>
      </w:r>
      <w:r w:rsidR="004559FB" w:rsidRPr="005A153A">
        <w:rPr>
          <w:rFonts w:asciiTheme="minorHAnsi" w:hAnsiTheme="minorHAnsi" w:cs="Arabic Transparent"/>
          <w:b/>
          <w:bCs/>
          <w:color w:val="E36C0A"/>
          <w:sz w:val="30"/>
          <w:szCs w:val="30"/>
          <w:rtl/>
        </w:rPr>
        <w:t>التوقعــات الخاصة بالفصل الأول لسنة 201</w:t>
      </w:r>
      <w:r w:rsidR="001529DA" w:rsidRPr="005A153A">
        <w:rPr>
          <w:rFonts w:asciiTheme="minorHAnsi" w:hAnsiTheme="minorHAnsi" w:cs="Arabic Transparent"/>
          <w:b/>
          <w:bCs/>
          <w:color w:val="E36C0A"/>
          <w:sz w:val="30"/>
          <w:szCs w:val="30"/>
          <w:rtl/>
        </w:rPr>
        <w:t>4</w:t>
      </w:r>
    </w:p>
    <w:p w:rsidR="004324FC" w:rsidRPr="005A153A" w:rsidRDefault="007F6CB8" w:rsidP="00827D5B">
      <w:pPr>
        <w:pStyle w:val="Retraitcorpsdetexte"/>
        <w:spacing w:line="400" w:lineRule="exact"/>
        <w:ind w:firstLine="764"/>
        <w:jc w:val="both"/>
        <w:rPr>
          <w:rFonts w:asciiTheme="minorHAnsi" w:hAnsiTheme="minorHAnsi"/>
          <w:sz w:val="30"/>
          <w:szCs w:val="30"/>
          <w:rtl/>
          <w:lang w:bidi="ar-MA"/>
        </w:rPr>
      </w:pPr>
      <w:r w:rsidRPr="005A153A">
        <w:rPr>
          <w:rFonts w:asciiTheme="minorHAnsi" w:hAnsiTheme="minorHAnsi"/>
          <w:sz w:val="30"/>
          <w:szCs w:val="30"/>
          <w:lang w:bidi="ar-MA"/>
        </w:rPr>
        <w:t xml:space="preserve">     </w:t>
      </w:r>
      <w:r w:rsidR="00005DF0">
        <w:rPr>
          <w:rFonts w:asciiTheme="minorHAnsi" w:hAnsiTheme="minorHAnsi" w:hint="cs"/>
          <w:sz w:val="30"/>
          <w:szCs w:val="30"/>
          <w:rtl/>
          <w:lang w:bidi="ar-MA"/>
        </w:rPr>
        <w:t xml:space="preserve">تشير توقعات </w:t>
      </w:r>
      <w:proofErr w:type="spellStart"/>
      <w:r w:rsidR="00005DF0">
        <w:rPr>
          <w:rFonts w:asciiTheme="minorHAnsi" w:hAnsiTheme="minorHAnsi" w:hint="cs"/>
          <w:sz w:val="30"/>
          <w:szCs w:val="30"/>
          <w:rtl/>
          <w:lang w:bidi="ar-MA"/>
        </w:rPr>
        <w:t>مسؤولي</w:t>
      </w:r>
      <w:proofErr w:type="spellEnd"/>
      <w:r w:rsidR="00005DF0">
        <w:rPr>
          <w:rFonts w:asciiTheme="minorHAnsi" w:hAnsiTheme="minorHAnsi" w:hint="cs"/>
          <w:sz w:val="30"/>
          <w:szCs w:val="30"/>
          <w:rtl/>
          <w:lang w:bidi="ar-MA"/>
        </w:rPr>
        <w:t xml:space="preserve"> مقاولات البناء و الأشغال العمومية </w:t>
      </w:r>
      <w:r w:rsidR="00D26F4C" w:rsidRPr="005A153A">
        <w:rPr>
          <w:rFonts w:asciiTheme="minorHAnsi" w:hAnsiTheme="minorHAnsi"/>
          <w:sz w:val="30"/>
          <w:szCs w:val="30"/>
          <w:rtl/>
          <w:lang w:bidi="ar-MA"/>
        </w:rPr>
        <w:t>إل</w:t>
      </w:r>
      <w:r w:rsidR="00005DF0">
        <w:rPr>
          <w:rFonts w:asciiTheme="minorHAnsi" w:hAnsiTheme="minorHAnsi" w:hint="cs"/>
          <w:sz w:val="30"/>
          <w:szCs w:val="30"/>
          <w:rtl/>
          <w:lang w:bidi="ar-MA"/>
        </w:rPr>
        <w:t>ى</w:t>
      </w:r>
      <w:r w:rsidR="00D26F4C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>شبه استقرار في النشاط. ذلك أن %4</w:t>
      </w:r>
      <w:r w:rsidR="005F4246" w:rsidRPr="005A153A">
        <w:rPr>
          <w:rFonts w:asciiTheme="minorHAnsi" w:hAnsiTheme="minorHAnsi"/>
          <w:sz w:val="30"/>
          <w:szCs w:val="30"/>
          <w:rtl/>
          <w:lang w:bidi="ar-MA"/>
        </w:rPr>
        <w:t>7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من رؤساء </w:t>
      </w:r>
      <w:proofErr w:type="gramStart"/>
      <w:r w:rsidRPr="005A153A">
        <w:rPr>
          <w:rFonts w:asciiTheme="minorHAnsi" w:hAnsiTheme="minorHAnsi"/>
          <w:sz w:val="30"/>
          <w:szCs w:val="30"/>
          <w:rtl/>
          <w:lang w:bidi="ar-MA"/>
        </w:rPr>
        <w:t>المقاولات</w:t>
      </w:r>
      <w:proofErr w:type="gramEnd"/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يتوقعون استقرار الإنتاج و%</w:t>
      </w:r>
      <w:r w:rsidR="005F4246" w:rsidRPr="005A153A">
        <w:rPr>
          <w:rFonts w:asciiTheme="minorHAnsi" w:hAnsiTheme="minorHAnsi"/>
          <w:sz w:val="30"/>
          <w:szCs w:val="30"/>
          <w:rtl/>
          <w:lang w:bidi="ar-MA"/>
        </w:rPr>
        <w:t>29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منهم يتوقعون ارتفاعه و%2</w:t>
      </w:r>
      <w:r w:rsidR="005F4246" w:rsidRPr="005A153A">
        <w:rPr>
          <w:rFonts w:asciiTheme="minorHAnsi" w:hAnsiTheme="minorHAnsi"/>
          <w:sz w:val="30"/>
          <w:szCs w:val="30"/>
          <w:rtl/>
          <w:lang w:bidi="ar-MA"/>
        </w:rPr>
        <w:t>4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منهم انخفاضه. </w:t>
      </w:r>
      <w:proofErr w:type="gramStart"/>
      <w:r w:rsidRPr="005A153A">
        <w:rPr>
          <w:rFonts w:asciiTheme="minorHAnsi" w:hAnsiTheme="minorHAnsi"/>
          <w:sz w:val="30"/>
          <w:szCs w:val="30"/>
          <w:rtl/>
          <w:lang w:bidi="ar-MA"/>
        </w:rPr>
        <w:t>ويعزى</w:t>
      </w:r>
      <w:proofErr w:type="gramEnd"/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ذلك</w:t>
      </w:r>
      <w:r w:rsidR="005F4246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</w:t>
      </w:r>
      <w:r w:rsidR="00C8289F" w:rsidRPr="005A153A">
        <w:rPr>
          <w:rFonts w:asciiTheme="minorHAnsi" w:hAnsiTheme="minorHAnsi"/>
          <w:sz w:val="30"/>
          <w:szCs w:val="30"/>
          <w:rtl/>
          <w:lang w:bidi="ar-MA"/>
        </w:rPr>
        <w:t xml:space="preserve">إلى </w:t>
      </w:r>
      <w:r w:rsidRPr="005A153A">
        <w:rPr>
          <w:rFonts w:asciiTheme="minorHAnsi" w:hAnsiTheme="minorHAnsi"/>
          <w:sz w:val="30"/>
          <w:szCs w:val="30"/>
          <w:rtl/>
          <w:lang w:bidi="ar-MA"/>
        </w:rPr>
        <w:t xml:space="preserve">التراجع المنتظر في أنشطة الأشغال </w:t>
      </w:r>
      <w:proofErr w:type="spellStart"/>
      <w:r w:rsidRPr="005A153A">
        <w:rPr>
          <w:rFonts w:asciiTheme="minorHAnsi" w:hAnsiTheme="minorHAnsi"/>
          <w:sz w:val="30"/>
          <w:szCs w:val="30"/>
          <w:rtl/>
          <w:lang w:bidi="ar-MA"/>
        </w:rPr>
        <w:t>العمومية</w:t>
      </w:r>
      <w:r w:rsidR="00083993" w:rsidRPr="005A153A">
        <w:rPr>
          <w:rFonts w:asciiTheme="minorHAnsi" w:hAnsiTheme="minorHAnsi"/>
          <w:sz w:val="30"/>
          <w:szCs w:val="30"/>
          <w:rtl/>
          <w:lang w:bidi="ar-MA"/>
        </w:rPr>
        <w:t>،</w:t>
      </w:r>
      <w:proofErr w:type="spellEnd"/>
      <w:r w:rsidR="005F4246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مقابل التحسن الطفيف المرتقب في أنشطة البناء.</w:t>
      </w:r>
      <w:r w:rsidR="00A0209F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و </w:t>
      </w:r>
      <w:r w:rsidR="004324FC" w:rsidRPr="005A153A">
        <w:rPr>
          <w:rFonts w:asciiTheme="minorHAnsi" w:hAnsiTheme="minorHAnsi"/>
          <w:sz w:val="30"/>
          <w:szCs w:val="30"/>
          <w:rtl/>
          <w:lang w:bidi="ar-MA"/>
        </w:rPr>
        <w:t xml:space="preserve">من جهة </w:t>
      </w:r>
      <w:proofErr w:type="spellStart"/>
      <w:r w:rsidR="004324FC" w:rsidRPr="005A153A">
        <w:rPr>
          <w:rFonts w:asciiTheme="minorHAnsi" w:hAnsiTheme="minorHAnsi"/>
          <w:sz w:val="30"/>
          <w:szCs w:val="30"/>
          <w:rtl/>
          <w:lang w:bidi="ar-MA"/>
        </w:rPr>
        <w:t>أخرى،</w:t>
      </w:r>
      <w:proofErr w:type="spellEnd"/>
      <w:r w:rsidR="004324FC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يتوقع </w:t>
      </w:r>
      <w:proofErr w:type="spellStart"/>
      <w:r w:rsidR="004324FC" w:rsidRPr="005A153A">
        <w:rPr>
          <w:rFonts w:asciiTheme="minorHAnsi" w:hAnsiTheme="minorHAnsi"/>
          <w:sz w:val="30"/>
          <w:szCs w:val="30"/>
          <w:rtl/>
          <w:lang w:bidi="ar-MA"/>
        </w:rPr>
        <w:t>مسؤولو</w:t>
      </w:r>
      <w:r w:rsidR="000E251D">
        <w:rPr>
          <w:rFonts w:asciiTheme="minorHAnsi" w:hAnsiTheme="minorHAnsi" w:hint="cs"/>
          <w:sz w:val="30"/>
          <w:szCs w:val="30"/>
          <w:rtl/>
          <w:lang w:bidi="ar-MA"/>
        </w:rPr>
        <w:t>ا</w:t>
      </w:r>
      <w:proofErr w:type="spellEnd"/>
      <w:r w:rsidR="004324FC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مقاولات قطاع </w:t>
      </w:r>
      <w:r w:rsidR="00A0209F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البناء و الأشغال </w:t>
      </w:r>
      <w:proofErr w:type="spellStart"/>
      <w:r w:rsidR="00A0209F" w:rsidRPr="005A153A">
        <w:rPr>
          <w:rFonts w:asciiTheme="minorHAnsi" w:hAnsiTheme="minorHAnsi"/>
          <w:sz w:val="30"/>
          <w:szCs w:val="30"/>
          <w:rtl/>
          <w:lang w:bidi="ar-MA"/>
        </w:rPr>
        <w:t>العمومية</w:t>
      </w:r>
      <w:r w:rsidR="00005DF0">
        <w:rPr>
          <w:rFonts w:asciiTheme="minorHAnsi" w:hAnsiTheme="minorHAnsi" w:hint="cs"/>
          <w:sz w:val="30"/>
          <w:szCs w:val="30"/>
          <w:rtl/>
          <w:lang w:bidi="ar-MA"/>
        </w:rPr>
        <w:t>،</w:t>
      </w:r>
      <w:proofErr w:type="spellEnd"/>
      <w:r w:rsidR="00005DF0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A0209F" w:rsidRPr="005A153A">
        <w:rPr>
          <w:rFonts w:asciiTheme="minorHAnsi" w:hAnsiTheme="minorHAnsi"/>
          <w:sz w:val="30"/>
          <w:szCs w:val="30"/>
          <w:rtl/>
          <w:lang w:bidi="ar-MA"/>
        </w:rPr>
        <w:t>انخفاضا</w:t>
      </w:r>
      <w:r w:rsidR="004324FC" w:rsidRPr="005A153A">
        <w:rPr>
          <w:rFonts w:asciiTheme="minorHAnsi" w:hAnsiTheme="minorHAnsi"/>
          <w:sz w:val="30"/>
          <w:szCs w:val="30"/>
          <w:rtl/>
          <w:lang w:bidi="ar-MA"/>
        </w:rPr>
        <w:t xml:space="preserve"> في عدد </w:t>
      </w:r>
      <w:proofErr w:type="spellStart"/>
      <w:r w:rsidR="004324FC" w:rsidRPr="005A153A">
        <w:rPr>
          <w:rFonts w:asciiTheme="minorHAnsi" w:hAnsiTheme="minorHAnsi"/>
          <w:sz w:val="30"/>
          <w:szCs w:val="30"/>
          <w:rtl/>
          <w:lang w:bidi="ar-MA"/>
        </w:rPr>
        <w:t>المشتغلين</w:t>
      </w:r>
      <w:r w:rsidR="00827D5B">
        <w:rPr>
          <w:rFonts w:asciiTheme="minorHAnsi" w:hAnsiTheme="minorHAnsi" w:hint="cs"/>
          <w:sz w:val="30"/>
          <w:szCs w:val="30"/>
          <w:rtl/>
          <w:lang w:bidi="ar-MA"/>
        </w:rPr>
        <w:t>،</w:t>
      </w:r>
      <w:proofErr w:type="spellEnd"/>
      <w:r w:rsidR="00827D5B">
        <w:rPr>
          <w:rFonts w:asciiTheme="minorHAnsi" w:hAnsiTheme="minorHAnsi" w:hint="cs"/>
          <w:sz w:val="30"/>
          <w:szCs w:val="30"/>
          <w:rtl/>
          <w:lang w:bidi="ar-MA"/>
        </w:rPr>
        <w:t xml:space="preserve"> </w:t>
      </w:r>
      <w:r w:rsidR="00827D5B" w:rsidRPr="005A153A">
        <w:rPr>
          <w:rFonts w:asciiTheme="minorHAnsi" w:hAnsiTheme="minorHAnsi"/>
          <w:sz w:val="30"/>
          <w:szCs w:val="30"/>
          <w:rtl/>
          <w:lang w:bidi="ar-MA"/>
        </w:rPr>
        <w:t>خلال الفصل الأول لسنة 2014</w:t>
      </w:r>
      <w:r w:rsidR="00827D5B">
        <w:rPr>
          <w:rFonts w:asciiTheme="minorHAnsi" w:hAnsiTheme="minorHAnsi" w:hint="cs"/>
          <w:sz w:val="30"/>
          <w:szCs w:val="30"/>
          <w:rtl/>
          <w:lang w:bidi="ar-MA"/>
        </w:rPr>
        <w:t>.</w:t>
      </w:r>
    </w:p>
    <w:p w:rsidR="001711F3" w:rsidRPr="005A153A" w:rsidRDefault="001711F3" w:rsidP="00FD669F">
      <w:pPr>
        <w:pStyle w:val="Retraitcorpsdetexte"/>
        <w:spacing w:after="240" w:line="400" w:lineRule="exact"/>
        <w:ind w:firstLine="764"/>
        <w:jc w:val="both"/>
        <w:rPr>
          <w:rFonts w:asciiTheme="minorHAnsi" w:hAnsiTheme="minorHAnsi"/>
          <w:sz w:val="30"/>
          <w:szCs w:val="30"/>
          <w:lang w:bidi="ar-MA"/>
        </w:rPr>
      </w:pPr>
    </w:p>
    <w:p w:rsidR="001711F3" w:rsidRPr="005A153A" w:rsidRDefault="001711F3" w:rsidP="00FD669F">
      <w:pPr>
        <w:pStyle w:val="Retraitcorpsdetexte"/>
        <w:spacing w:after="240" w:line="400" w:lineRule="exact"/>
        <w:ind w:firstLine="764"/>
        <w:jc w:val="both"/>
        <w:rPr>
          <w:rFonts w:asciiTheme="minorHAnsi" w:hAnsiTheme="minorHAnsi"/>
          <w:sz w:val="30"/>
          <w:szCs w:val="30"/>
          <w:lang w:bidi="ar-MA"/>
        </w:rPr>
      </w:pPr>
    </w:p>
    <w:sectPr w:rsidR="001711F3" w:rsidRPr="005A153A" w:rsidSect="008F656B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340" w:rsidRDefault="00AF2340" w:rsidP="000E251D">
      <w:r>
        <w:separator/>
      </w:r>
    </w:p>
  </w:endnote>
  <w:endnote w:type="continuationSeparator" w:id="0">
    <w:p w:rsidR="00AF2340" w:rsidRDefault="00AF2340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7589306"/>
      <w:docPartObj>
        <w:docPartGallery w:val="Page Numbers (Bottom of Page)"/>
        <w:docPartUnique/>
      </w:docPartObj>
    </w:sdtPr>
    <w:sdtContent>
      <w:p w:rsidR="000E251D" w:rsidRDefault="00006D1C">
        <w:pPr>
          <w:pStyle w:val="Pieddepage"/>
          <w:jc w:val="center"/>
        </w:pPr>
        <w:fldSimple w:instr=" PAGE   \* MERGEFORMAT ">
          <w:r w:rsidR="00B640ED">
            <w:rPr>
              <w:noProof/>
              <w:rtl/>
            </w:rPr>
            <w:t>2</w:t>
          </w:r>
        </w:fldSimple>
      </w:p>
    </w:sdtContent>
  </w:sdt>
  <w:p w:rsidR="000E251D" w:rsidRDefault="000E251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340" w:rsidRDefault="00AF2340" w:rsidP="000E251D">
      <w:r>
        <w:separator/>
      </w:r>
    </w:p>
  </w:footnote>
  <w:footnote w:type="continuationSeparator" w:id="0">
    <w:p w:rsidR="00AF2340" w:rsidRDefault="00AF2340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 w:themeColor="accent6" w:themeShade="BF"/>
        <w:sz w:val="28"/>
      </w:rPr>
    </w:lvl>
  </w:abstractNum>
  <w:abstractNum w:abstractNumId="1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2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1485" w:hanging="360"/>
      </w:pPr>
      <w:rPr>
        <w:rFonts w:hint="default"/>
        <w:b/>
        <w:bCs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216EC62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559FB"/>
    <w:rsid w:val="00005DF0"/>
    <w:rsid w:val="00006D1C"/>
    <w:rsid w:val="00025B4D"/>
    <w:rsid w:val="00036FC3"/>
    <w:rsid w:val="00047173"/>
    <w:rsid w:val="000516D7"/>
    <w:rsid w:val="0007049E"/>
    <w:rsid w:val="00083993"/>
    <w:rsid w:val="000B7837"/>
    <w:rsid w:val="000E251D"/>
    <w:rsid w:val="001241FB"/>
    <w:rsid w:val="00143950"/>
    <w:rsid w:val="001529DA"/>
    <w:rsid w:val="001711F3"/>
    <w:rsid w:val="001762D6"/>
    <w:rsid w:val="00184198"/>
    <w:rsid w:val="00184F33"/>
    <w:rsid w:val="00195A85"/>
    <w:rsid w:val="001A1344"/>
    <w:rsid w:val="001B52D7"/>
    <w:rsid w:val="001B5BA6"/>
    <w:rsid w:val="001C3436"/>
    <w:rsid w:val="001E2FEF"/>
    <w:rsid w:val="001E6A8E"/>
    <w:rsid w:val="001E7CF3"/>
    <w:rsid w:val="001F46A9"/>
    <w:rsid w:val="00203A6B"/>
    <w:rsid w:val="002077CD"/>
    <w:rsid w:val="00237BFF"/>
    <w:rsid w:val="00240EBB"/>
    <w:rsid w:val="002508B1"/>
    <w:rsid w:val="00261807"/>
    <w:rsid w:val="002626E5"/>
    <w:rsid w:val="0026369E"/>
    <w:rsid w:val="002F100B"/>
    <w:rsid w:val="00314A87"/>
    <w:rsid w:val="003677B3"/>
    <w:rsid w:val="00377535"/>
    <w:rsid w:val="00380648"/>
    <w:rsid w:val="00403042"/>
    <w:rsid w:val="00412BF2"/>
    <w:rsid w:val="004233BB"/>
    <w:rsid w:val="0042530F"/>
    <w:rsid w:val="004324FC"/>
    <w:rsid w:val="00436426"/>
    <w:rsid w:val="004559FB"/>
    <w:rsid w:val="0047141D"/>
    <w:rsid w:val="00474170"/>
    <w:rsid w:val="00474E92"/>
    <w:rsid w:val="00490CC8"/>
    <w:rsid w:val="00493B58"/>
    <w:rsid w:val="00496B2B"/>
    <w:rsid w:val="004A2020"/>
    <w:rsid w:val="004F64BA"/>
    <w:rsid w:val="005055E7"/>
    <w:rsid w:val="00507BE5"/>
    <w:rsid w:val="00516ACF"/>
    <w:rsid w:val="005830D8"/>
    <w:rsid w:val="00585BD6"/>
    <w:rsid w:val="005A153A"/>
    <w:rsid w:val="005B0459"/>
    <w:rsid w:val="005D2A5B"/>
    <w:rsid w:val="005F0291"/>
    <w:rsid w:val="005F4246"/>
    <w:rsid w:val="006032A4"/>
    <w:rsid w:val="00633EEC"/>
    <w:rsid w:val="00641E74"/>
    <w:rsid w:val="006425D3"/>
    <w:rsid w:val="0069333C"/>
    <w:rsid w:val="006B7980"/>
    <w:rsid w:val="006D0FD4"/>
    <w:rsid w:val="006D51ED"/>
    <w:rsid w:val="007229BC"/>
    <w:rsid w:val="00732E82"/>
    <w:rsid w:val="00747D2E"/>
    <w:rsid w:val="00754718"/>
    <w:rsid w:val="00785E54"/>
    <w:rsid w:val="007A4F6A"/>
    <w:rsid w:val="007C17D7"/>
    <w:rsid w:val="007E1726"/>
    <w:rsid w:val="007E4ECA"/>
    <w:rsid w:val="007F0F88"/>
    <w:rsid w:val="007F36C5"/>
    <w:rsid w:val="007F6CB8"/>
    <w:rsid w:val="00805FAF"/>
    <w:rsid w:val="00826B2D"/>
    <w:rsid w:val="00827D5B"/>
    <w:rsid w:val="008340F7"/>
    <w:rsid w:val="00856AA8"/>
    <w:rsid w:val="0088576A"/>
    <w:rsid w:val="008A7828"/>
    <w:rsid w:val="008B1E99"/>
    <w:rsid w:val="008B641D"/>
    <w:rsid w:val="008D61F3"/>
    <w:rsid w:val="008D7762"/>
    <w:rsid w:val="008F23EA"/>
    <w:rsid w:val="008F656B"/>
    <w:rsid w:val="009028CE"/>
    <w:rsid w:val="00904B58"/>
    <w:rsid w:val="00905C0E"/>
    <w:rsid w:val="00931D5D"/>
    <w:rsid w:val="009360BC"/>
    <w:rsid w:val="00943253"/>
    <w:rsid w:val="00953868"/>
    <w:rsid w:val="00960FCA"/>
    <w:rsid w:val="00972B7F"/>
    <w:rsid w:val="00975A24"/>
    <w:rsid w:val="00980D11"/>
    <w:rsid w:val="00990E56"/>
    <w:rsid w:val="009A3C12"/>
    <w:rsid w:val="009A7006"/>
    <w:rsid w:val="009C780E"/>
    <w:rsid w:val="009D1660"/>
    <w:rsid w:val="009F6CC2"/>
    <w:rsid w:val="00A0209F"/>
    <w:rsid w:val="00A03EC1"/>
    <w:rsid w:val="00A175B3"/>
    <w:rsid w:val="00A44E94"/>
    <w:rsid w:val="00A460BB"/>
    <w:rsid w:val="00A63143"/>
    <w:rsid w:val="00A95855"/>
    <w:rsid w:val="00AB4F2D"/>
    <w:rsid w:val="00AD4B6C"/>
    <w:rsid w:val="00AF2340"/>
    <w:rsid w:val="00B120F8"/>
    <w:rsid w:val="00B25491"/>
    <w:rsid w:val="00B349BE"/>
    <w:rsid w:val="00B448DD"/>
    <w:rsid w:val="00B45EFC"/>
    <w:rsid w:val="00B511E9"/>
    <w:rsid w:val="00B56B5F"/>
    <w:rsid w:val="00B640ED"/>
    <w:rsid w:val="00B70A22"/>
    <w:rsid w:val="00BA4E38"/>
    <w:rsid w:val="00BA5872"/>
    <w:rsid w:val="00BC4F68"/>
    <w:rsid w:val="00BE00BE"/>
    <w:rsid w:val="00BF64B1"/>
    <w:rsid w:val="00C04184"/>
    <w:rsid w:val="00C22B99"/>
    <w:rsid w:val="00C261FA"/>
    <w:rsid w:val="00C27532"/>
    <w:rsid w:val="00C36985"/>
    <w:rsid w:val="00C40F00"/>
    <w:rsid w:val="00C633BC"/>
    <w:rsid w:val="00C637F5"/>
    <w:rsid w:val="00C8289F"/>
    <w:rsid w:val="00C9110F"/>
    <w:rsid w:val="00C95443"/>
    <w:rsid w:val="00CB0274"/>
    <w:rsid w:val="00CB5B9D"/>
    <w:rsid w:val="00CC5BC5"/>
    <w:rsid w:val="00CF6C90"/>
    <w:rsid w:val="00D26F4C"/>
    <w:rsid w:val="00D7558A"/>
    <w:rsid w:val="00D8017F"/>
    <w:rsid w:val="00D84A07"/>
    <w:rsid w:val="00D8576F"/>
    <w:rsid w:val="00DB37A2"/>
    <w:rsid w:val="00E122E1"/>
    <w:rsid w:val="00E16988"/>
    <w:rsid w:val="00E74597"/>
    <w:rsid w:val="00E94AAC"/>
    <w:rsid w:val="00EC75C5"/>
    <w:rsid w:val="00ED6DD1"/>
    <w:rsid w:val="00EF7137"/>
    <w:rsid w:val="00F02EC5"/>
    <w:rsid w:val="00F115D6"/>
    <w:rsid w:val="00F5385F"/>
    <w:rsid w:val="00F65576"/>
    <w:rsid w:val="00F65EE7"/>
    <w:rsid w:val="00FA7EEA"/>
    <w:rsid w:val="00FB117E"/>
    <w:rsid w:val="00FD669F"/>
    <w:rsid w:val="00FE4064"/>
    <w:rsid w:val="00FF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basedOn w:val="Policepardfaut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basedOn w:val="Policepardfaut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CC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8C796-4DCC-41C3-A91B-C8CD1B6E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user</cp:lastModifiedBy>
  <cp:revision>9</cp:revision>
  <cp:lastPrinted>2014-03-25T13:57:00Z</cp:lastPrinted>
  <dcterms:created xsi:type="dcterms:W3CDTF">2014-03-26T20:33:00Z</dcterms:created>
  <dcterms:modified xsi:type="dcterms:W3CDTF">2014-03-26T21:00:00Z</dcterms:modified>
</cp:coreProperties>
</file>