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E1630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5835DC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5835DC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5835DC">
      <w:pPr>
        <w:pStyle w:val="Corpsdetexte"/>
        <w:tabs>
          <w:tab w:val="right" w:pos="1330"/>
        </w:tabs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لأثمان عند الإنتاج الصناعي والطاقي والمعدني</w:t>
      </w:r>
    </w:p>
    <w:p w:rsidR="00414515" w:rsidRDefault="000566AD" w:rsidP="005835DC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r w:rsidR="00216027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غشت </w:t>
      </w:r>
      <w:r w:rsidR="00D46659" w:rsidRPr="00D46659">
        <w:rPr>
          <w:rFonts w:cs="Simplified Arabic"/>
          <w:b/>
          <w:bCs/>
          <w:color w:val="0000FF"/>
          <w:sz w:val="36"/>
          <w:szCs w:val="32"/>
        </w:rPr>
        <w:t>3</w:t>
      </w:r>
      <w:r w:rsidR="00F21EF5">
        <w:rPr>
          <w:rFonts w:cs="Simplified Arabic" w:hint="cs"/>
          <w:b/>
          <w:bCs/>
          <w:color w:val="0000FF"/>
          <w:sz w:val="40"/>
          <w:szCs w:val="36"/>
          <w:rtl/>
        </w:rPr>
        <w:t>201</w:t>
      </w: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EF119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الإنتاج،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16027">
        <w:rPr>
          <w:rFonts w:ascii="Arial" w:hAnsi="Arial" w:cs="Simplified Arabic" w:hint="cs"/>
          <w:sz w:val="32"/>
          <w:szCs w:val="32"/>
          <w:rtl/>
        </w:rPr>
        <w:t>غشت</w:t>
      </w:r>
      <w:r w:rsidR="00CB03A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F119B">
        <w:rPr>
          <w:rFonts w:ascii="Arial" w:hAnsi="Arial" w:cs="Simplified Arabic"/>
          <w:sz w:val="32"/>
          <w:szCs w:val="32"/>
        </w:rPr>
        <w:t>3</w:t>
      </w:r>
      <w:r w:rsidR="00F21EF5">
        <w:rPr>
          <w:rFonts w:ascii="Arial" w:hAnsi="Arial" w:cs="Simplified Arabic" w:hint="cs"/>
          <w:sz w:val="32"/>
          <w:szCs w:val="32"/>
          <w:rtl/>
        </w:rPr>
        <w:t>201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شهر</w:t>
      </w:r>
      <w:r w:rsidR="00216027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216027">
        <w:rPr>
          <w:rFonts w:ascii="Arial" w:hAnsi="Arial" w:cs="Simplified Arabic" w:hint="cs"/>
          <w:sz w:val="32"/>
          <w:szCs w:val="32"/>
          <w:rtl/>
        </w:rPr>
        <w:t>يوليوز</w:t>
      </w:r>
      <w:proofErr w:type="spellEnd"/>
      <w:r w:rsidR="00EF119B">
        <w:rPr>
          <w:rFonts w:ascii="Arial" w:hAnsi="Arial" w:cs="Simplified Arabic"/>
          <w:sz w:val="32"/>
          <w:szCs w:val="32"/>
        </w:rPr>
        <w:t>3</w:t>
      </w:r>
      <w:r w:rsidR="0013328B">
        <w:rPr>
          <w:rFonts w:ascii="Arial" w:hAnsi="Arial" w:cs="Simplified Arabic" w:hint="cs"/>
          <w:sz w:val="32"/>
          <w:szCs w:val="32"/>
          <w:rtl/>
        </w:rPr>
        <w:t>201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EF119B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DD5587" w:rsidP="005438DF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-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3E7BCB">
        <w:rPr>
          <w:rFonts w:ascii="Arial" w:hAnsi="Arial" w:cs="Simplified Arabic" w:hint="cs"/>
          <w:sz w:val="32"/>
          <w:szCs w:val="32"/>
          <w:rtl/>
        </w:rPr>
        <w:t>رتفاعا</w:t>
      </w:r>
      <w:r w:rsidR="0013328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ب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AC2CC0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AC2CC0">
        <w:rPr>
          <w:rFonts w:ascii="Arial" w:hAnsi="Arial" w:cs="Simplified Arabic"/>
          <w:sz w:val="32"/>
          <w:szCs w:val="32"/>
        </w:rPr>
        <w:t>9</w:t>
      </w:r>
      <w:r w:rsidR="0086572A">
        <w:rPr>
          <w:rFonts w:ascii="Arial" w:hAnsi="Arial" w:cs="Simplified Arabic"/>
          <w:sz w:val="32"/>
          <w:szCs w:val="32"/>
        </w:rPr>
        <w:t>%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7B30CD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13328B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3E7BCB">
        <w:rPr>
          <w:rFonts w:ascii="Arial" w:hAnsi="Arial" w:cs="Simplified Arabic" w:hint="cs"/>
          <w:sz w:val="32"/>
          <w:szCs w:val="32"/>
          <w:rtl/>
        </w:rPr>
        <w:t>رتفاع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113D29">
        <w:rPr>
          <w:rFonts w:ascii="Arial" w:hAnsi="Arial" w:cs="Arial" w:hint="cs"/>
          <w:sz w:val="22"/>
          <w:szCs w:val="22"/>
          <w:rtl/>
        </w:rPr>
        <w:t>"</w:t>
      </w:r>
      <w:r w:rsidR="00113D29" w:rsidRPr="006B7CB2">
        <w:rPr>
          <w:rFonts w:ascii="Arial" w:hAnsi="Arial" w:cs="Arial"/>
          <w:sz w:val="32"/>
          <w:szCs w:val="32"/>
          <w:rtl/>
        </w:rPr>
        <w:t xml:space="preserve">تكرير </w:t>
      </w:r>
      <w:proofErr w:type="spellStart"/>
      <w:r w:rsidR="00113D29" w:rsidRPr="006B7CB2">
        <w:rPr>
          <w:rFonts w:ascii="Arial" w:hAnsi="Arial" w:cs="Arial"/>
          <w:sz w:val="32"/>
          <w:szCs w:val="32"/>
          <w:rtl/>
        </w:rPr>
        <w:t>البترول</w:t>
      </w:r>
      <w:r w:rsidR="00113D29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EF119B">
        <w:rPr>
          <w:rFonts w:ascii="Arial" w:hAnsi="Arial" w:cs="Simplified Arabic"/>
          <w:sz w:val="32"/>
          <w:szCs w:val="32"/>
        </w:rPr>
        <w:t xml:space="preserve"> 2</w:t>
      </w:r>
      <w:r w:rsidR="009C5A77">
        <w:rPr>
          <w:rFonts w:ascii="Arial" w:hAnsi="Arial" w:cs="Simplified Arabic"/>
          <w:sz w:val="32"/>
          <w:szCs w:val="32"/>
        </w:rPr>
        <w:t>,</w:t>
      </w:r>
      <w:r w:rsidR="00AC2CC0">
        <w:rPr>
          <w:rFonts w:ascii="Arial" w:hAnsi="Arial" w:cs="Simplified Arabic"/>
          <w:sz w:val="32"/>
          <w:szCs w:val="32"/>
        </w:rPr>
        <w:t>2</w:t>
      </w:r>
      <w:r w:rsidR="009C5A77">
        <w:rPr>
          <w:rFonts w:ascii="Arial" w:hAnsi="Arial" w:cs="Simplified Arabic"/>
          <w:sz w:val="32"/>
          <w:szCs w:val="32"/>
        </w:rPr>
        <w:t>%</w:t>
      </w:r>
      <w:r w:rsidR="008F6530">
        <w:rPr>
          <w:rFonts w:ascii="Arial" w:hAnsi="Arial" w:cs="Simplified Arabic"/>
          <w:sz w:val="32"/>
          <w:szCs w:val="32"/>
        </w:rPr>
        <w:t xml:space="preserve"> </w:t>
      </w:r>
      <w:r w:rsidR="00EF119B" w:rsidRPr="009637AD">
        <w:rPr>
          <w:rFonts w:ascii="Arial" w:hAnsi="Arial" w:cs="Simplified Arabic"/>
          <w:sz w:val="32"/>
          <w:szCs w:val="32"/>
          <w:rtl/>
        </w:rPr>
        <w:t>و</w:t>
      </w:r>
      <w:r w:rsidR="00EF119B">
        <w:rPr>
          <w:rFonts w:ascii="Arial" w:hAnsi="Arial" w:cs="Simplified Arabic" w:hint="cs"/>
          <w:sz w:val="32"/>
          <w:szCs w:val="32"/>
          <w:rtl/>
        </w:rPr>
        <w:t>في</w:t>
      </w:r>
      <w:r w:rsidR="00EF119B">
        <w:rPr>
          <w:rFonts w:ascii="Arial" w:hAnsi="Arial" w:cs="Simplified Arabic"/>
          <w:sz w:val="32"/>
          <w:szCs w:val="32"/>
        </w:rPr>
        <w:t xml:space="preserve"> </w:t>
      </w:r>
      <w:r w:rsidR="00EF119B">
        <w:rPr>
          <w:rFonts w:ascii="Arial" w:hAnsi="Arial" w:cs="Simplified Arabic" w:hint="cs"/>
          <w:sz w:val="32"/>
          <w:szCs w:val="32"/>
          <w:rtl/>
        </w:rPr>
        <w:t>"</w:t>
      </w:r>
      <w:r w:rsidR="001B5895" w:rsidRPr="00DA5EC4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1B5895" w:rsidRPr="00DA5EC4">
        <w:rPr>
          <w:rFonts w:ascii="Arial" w:hAnsi="Arial" w:cs="Simplified Arabic"/>
          <w:sz w:val="32"/>
          <w:szCs w:val="32"/>
          <w:rtl/>
        </w:rPr>
        <w:t>الغذائية</w:t>
      </w:r>
      <w:r w:rsidR="00EF119B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F119B">
        <w:rPr>
          <w:rFonts w:ascii="Arial" w:hAnsi="Arial" w:cs="Simplified Arabic"/>
          <w:sz w:val="32"/>
          <w:szCs w:val="32"/>
        </w:rPr>
        <w:t xml:space="preserve"> </w:t>
      </w:r>
      <w:r w:rsidR="00EF119B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C2CC0">
        <w:rPr>
          <w:rFonts w:ascii="Arial" w:hAnsi="Arial" w:cs="Simplified Arabic"/>
          <w:sz w:val="32"/>
          <w:szCs w:val="32"/>
        </w:rPr>
        <w:t>0</w:t>
      </w:r>
      <w:r w:rsidR="00EF119B">
        <w:rPr>
          <w:rFonts w:ascii="Arial" w:hAnsi="Arial" w:cs="Simplified Arabic"/>
          <w:sz w:val="32"/>
          <w:szCs w:val="32"/>
        </w:rPr>
        <w:t>,</w:t>
      </w:r>
      <w:r w:rsidR="00DA5EC4">
        <w:rPr>
          <w:rFonts w:ascii="Arial" w:hAnsi="Arial" w:cs="Simplified Arabic"/>
          <w:sz w:val="32"/>
          <w:szCs w:val="32"/>
        </w:rPr>
        <w:t>6</w:t>
      </w:r>
      <w:r w:rsidR="00EF119B">
        <w:rPr>
          <w:rFonts w:ascii="Arial" w:hAnsi="Arial" w:cs="Simplified Arabic"/>
          <w:sz w:val="32"/>
          <w:szCs w:val="32"/>
        </w:rPr>
        <w:t>%</w:t>
      </w:r>
      <w:r w:rsidR="00EF119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A5EC4" w:rsidRPr="009637AD">
        <w:rPr>
          <w:rFonts w:ascii="Arial" w:hAnsi="Arial" w:cs="Simplified Arabic"/>
          <w:sz w:val="32"/>
          <w:szCs w:val="32"/>
          <w:rtl/>
        </w:rPr>
        <w:t>و</w:t>
      </w:r>
      <w:r w:rsidR="00DA5EC4">
        <w:rPr>
          <w:rFonts w:ascii="Arial" w:hAnsi="Arial" w:cs="Simplified Arabic" w:hint="cs"/>
          <w:sz w:val="32"/>
          <w:szCs w:val="32"/>
          <w:rtl/>
        </w:rPr>
        <w:t>في</w:t>
      </w:r>
      <w:r w:rsidR="00DA5EC4">
        <w:rPr>
          <w:rFonts w:ascii="Arial" w:hAnsi="Arial" w:cs="Simplified Arabic"/>
          <w:sz w:val="32"/>
          <w:szCs w:val="32"/>
        </w:rPr>
        <w:t xml:space="preserve"> </w:t>
      </w:r>
      <w:r w:rsidR="00DA5EC4">
        <w:rPr>
          <w:rFonts w:ascii="Arial" w:hAnsi="Arial" w:cs="Simplified Arabic" w:hint="cs"/>
          <w:sz w:val="32"/>
          <w:szCs w:val="32"/>
          <w:rtl/>
        </w:rPr>
        <w:t>"</w:t>
      </w:r>
      <w:r w:rsidR="001B5895" w:rsidRPr="00DA5EC4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1B5895" w:rsidRPr="00DA5EC4">
        <w:rPr>
          <w:rFonts w:ascii="Arial" w:hAnsi="Arial" w:cs="Simplified Arabic"/>
          <w:sz w:val="32"/>
          <w:szCs w:val="32"/>
          <w:rtl/>
        </w:rPr>
        <w:t>النسيج</w:t>
      </w:r>
      <w:r w:rsidR="00DA5EC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DA5EC4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A5EC4">
        <w:rPr>
          <w:rFonts w:ascii="Arial" w:hAnsi="Arial" w:cs="Simplified Arabic" w:hint="cs"/>
          <w:sz w:val="32"/>
          <w:szCs w:val="32"/>
          <w:rtl/>
        </w:rPr>
        <w:t>ب</w:t>
      </w:r>
      <w:r w:rsidR="00EF119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A5EC4">
        <w:rPr>
          <w:rFonts w:ascii="Arial" w:hAnsi="Arial" w:cs="Simplified Arabic"/>
          <w:sz w:val="32"/>
          <w:szCs w:val="32"/>
        </w:rPr>
        <w:t>0,</w:t>
      </w:r>
      <w:r w:rsidR="00AC2CC0">
        <w:rPr>
          <w:rFonts w:ascii="Arial" w:hAnsi="Arial" w:cs="Simplified Arabic"/>
          <w:sz w:val="32"/>
          <w:szCs w:val="32"/>
        </w:rPr>
        <w:t>6</w:t>
      </w:r>
      <w:r w:rsidR="00DA5EC4">
        <w:rPr>
          <w:rFonts w:ascii="Arial" w:hAnsi="Arial" w:cs="Simplified Arabic"/>
          <w:sz w:val="32"/>
          <w:szCs w:val="32"/>
        </w:rPr>
        <w:t>%</w:t>
      </w:r>
      <w:r w:rsidR="00113D2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إلى 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140949">
        <w:rPr>
          <w:rFonts w:ascii="Arial" w:hAnsi="Arial" w:cs="Simplified Arabic" w:hint="cs"/>
          <w:sz w:val="32"/>
          <w:szCs w:val="32"/>
          <w:rtl/>
        </w:rPr>
        <w:t>نخفاض</w:t>
      </w:r>
      <w:r w:rsidR="001158DF">
        <w:rPr>
          <w:rFonts w:ascii="Arial" w:hAnsi="Arial" w:cs="Simplified Arabic" w:hint="cs"/>
          <w:sz w:val="32"/>
          <w:szCs w:val="32"/>
          <w:rtl/>
          <w:lang w:bidi="ar-MA"/>
        </w:rPr>
        <w:t>ها</w:t>
      </w:r>
      <w:r w:rsidR="009C5A7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</w:t>
      </w:r>
      <w:r w:rsidR="004D49E3" w:rsidRPr="004D49E3">
        <w:rPr>
          <w:rFonts w:ascii="Arial" w:hAnsi="Arial" w:cs="Simplified Arabic"/>
          <w:sz w:val="32"/>
          <w:szCs w:val="32"/>
          <w:rtl/>
        </w:rPr>
        <w:t xml:space="preserve"> 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r w:rsidR="00DA5EC4" w:rsidRPr="00DA5EC4">
        <w:rPr>
          <w:rFonts w:ascii="Arial" w:hAnsi="Arial" w:cs="Simplified Arabic"/>
          <w:sz w:val="32"/>
          <w:szCs w:val="32"/>
          <w:rtl/>
        </w:rPr>
        <w:t xml:space="preserve">تحويل المواد </w:t>
      </w:r>
      <w:proofErr w:type="spellStart"/>
      <w:r w:rsidR="00DA5EC4" w:rsidRPr="00DA5EC4">
        <w:rPr>
          <w:rFonts w:ascii="Arial" w:hAnsi="Arial" w:cs="Simplified Arabic"/>
          <w:sz w:val="32"/>
          <w:szCs w:val="32"/>
          <w:rtl/>
        </w:rPr>
        <w:t>المعدنية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2E1B31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D49E3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DA5EC4">
        <w:rPr>
          <w:rFonts w:ascii="Arial" w:hAnsi="Arial" w:cs="Simplified Arabic"/>
          <w:sz w:val="32"/>
          <w:szCs w:val="32"/>
        </w:rPr>
        <w:t>2</w:t>
      </w:r>
      <w:r w:rsidR="0086572A">
        <w:rPr>
          <w:rFonts w:ascii="Arial" w:hAnsi="Arial" w:cs="Simplified Arabic"/>
          <w:sz w:val="32"/>
          <w:szCs w:val="32"/>
        </w:rPr>
        <w:t>%</w:t>
      </w:r>
      <w:r w:rsidR="009C5A77"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9C5A7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DA5EC4" w:rsidRPr="00DA5EC4">
        <w:rPr>
          <w:rtl/>
        </w:rPr>
        <w:t xml:space="preserve"> </w:t>
      </w:r>
      <w:r w:rsidR="00DA5EC4" w:rsidRPr="00DA5EC4">
        <w:rPr>
          <w:rFonts w:ascii="Arial" w:hAnsi="Arial" w:cs="Simplified Arabic"/>
          <w:sz w:val="32"/>
          <w:szCs w:val="32"/>
          <w:rtl/>
        </w:rPr>
        <w:t xml:space="preserve">صناعة المواد </w:t>
      </w:r>
      <w:proofErr w:type="spellStart"/>
      <w:r w:rsidR="00DA5EC4" w:rsidRPr="00DA5EC4">
        <w:rPr>
          <w:rFonts w:ascii="Arial" w:hAnsi="Arial" w:cs="Simplified Arabic"/>
          <w:sz w:val="32"/>
          <w:szCs w:val="32"/>
          <w:rtl/>
        </w:rPr>
        <w:t>المعدنية</w:t>
      </w:r>
      <w:r w:rsidR="009C5A7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C5A77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9C5A77">
        <w:rPr>
          <w:rFonts w:ascii="Arial" w:hAnsi="Arial" w:cs="Arial" w:hint="cs"/>
          <w:sz w:val="32"/>
          <w:szCs w:val="32"/>
          <w:rtl/>
        </w:rPr>
        <w:t>ب</w:t>
      </w:r>
      <w:r w:rsidR="004D49E3">
        <w:rPr>
          <w:rFonts w:ascii="Arial" w:hAnsi="Arial" w:cs="Arial" w:hint="cs"/>
          <w:sz w:val="32"/>
          <w:szCs w:val="32"/>
          <w:rtl/>
        </w:rPr>
        <w:t xml:space="preserve"> </w:t>
      </w:r>
      <w:r w:rsidR="00DA5EC4">
        <w:rPr>
          <w:rFonts w:ascii="Arial" w:hAnsi="Arial" w:cs="Simplified Arabic"/>
          <w:sz w:val="32"/>
          <w:szCs w:val="32"/>
        </w:rPr>
        <w:t>0</w:t>
      </w:r>
      <w:r w:rsidR="004D49E3">
        <w:rPr>
          <w:rFonts w:ascii="Arial" w:hAnsi="Arial" w:cs="Simplified Arabic"/>
          <w:sz w:val="32"/>
          <w:szCs w:val="32"/>
        </w:rPr>
        <w:t>,</w:t>
      </w:r>
      <w:r w:rsidR="00DA5EC4">
        <w:rPr>
          <w:rFonts w:ascii="Arial" w:hAnsi="Arial" w:cs="Simplified Arabic"/>
          <w:sz w:val="32"/>
          <w:szCs w:val="32"/>
        </w:rPr>
        <w:t>1</w:t>
      </w:r>
      <w:r w:rsidR="004D49E3">
        <w:rPr>
          <w:rFonts w:ascii="Arial" w:hAnsi="Arial" w:cs="Simplified Arabic"/>
          <w:sz w:val="32"/>
          <w:szCs w:val="32"/>
        </w:rPr>
        <w:t>%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Default="00967159" w:rsidP="002E0651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1F3261" w:rsidRDefault="009D0A59" w:rsidP="00DA5EC4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 w:rsidR="00DD5587">
        <w:rPr>
          <w:rFonts w:ascii="Arial" w:hAnsi="Arial" w:cs="Simplified Arabic"/>
          <w:sz w:val="32"/>
          <w:szCs w:val="32"/>
        </w:rPr>
        <w:t xml:space="preserve"> </w:t>
      </w:r>
      <w:r w:rsidR="0096715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A5EC4" w:rsidRPr="00DA5EC4">
        <w:rPr>
          <w:rFonts w:ascii="Arial" w:hAnsi="Arial" w:cs="Simplified Arabic"/>
          <w:sz w:val="32"/>
          <w:szCs w:val="32"/>
          <w:rtl/>
        </w:rPr>
        <w:t>انخفاض</w:t>
      </w:r>
      <w:r w:rsidR="00B470BE">
        <w:rPr>
          <w:rFonts w:ascii="Arial" w:hAnsi="Arial" w:cs="Simplified Arabic" w:hint="cs"/>
          <w:sz w:val="32"/>
          <w:szCs w:val="32"/>
          <w:rtl/>
        </w:rPr>
        <w:t>ا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في قطاع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</w:rPr>
        <w:t xml:space="preserve"> بنسبة </w:t>
      </w:r>
      <w:r w:rsidR="00967159">
        <w:rPr>
          <w:rFonts w:ascii="Arial" w:hAnsi="Arial" w:cs="Simplified Arabic"/>
          <w:sz w:val="32"/>
          <w:szCs w:val="32"/>
        </w:rPr>
        <w:t>0,</w:t>
      </w:r>
      <w:r w:rsidR="00DA5EC4">
        <w:rPr>
          <w:rFonts w:ascii="Arial" w:hAnsi="Arial" w:cs="Simplified Arabic"/>
          <w:sz w:val="32"/>
          <w:szCs w:val="32"/>
        </w:rPr>
        <w:t>1</w:t>
      </w:r>
      <w:r w:rsidR="00967159">
        <w:rPr>
          <w:rFonts w:ascii="Arial" w:hAnsi="Arial" w:cs="Simplified Arabic"/>
          <w:sz w:val="32"/>
          <w:szCs w:val="32"/>
        </w:rPr>
        <w:t>%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يرجع أساسا إل</w:t>
      </w:r>
      <w:r w:rsidR="00967159">
        <w:rPr>
          <w:rFonts w:ascii="Arial" w:hAnsi="Arial" w:cs="Simplified Arabic" w:hint="eastAsia"/>
          <w:sz w:val="32"/>
          <w:szCs w:val="32"/>
          <w:rtl/>
          <w:lang w:bidi="ar-MA"/>
        </w:rPr>
        <w:t>ى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الصناعات التي تنضوي في البنية الوطنية للأنشطة الاقتصادية تحت عنوان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الأخرى"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التي </w:t>
      </w:r>
      <w:r w:rsidR="00DA5EC4">
        <w:rPr>
          <w:rFonts w:ascii="Arial" w:hAnsi="Arial" w:cs="Simplified Arabic" w:hint="cs"/>
          <w:sz w:val="32"/>
          <w:szCs w:val="32"/>
          <w:rtl/>
        </w:rPr>
        <w:t>انخفض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معدل أثمانـها ب</w:t>
      </w:r>
      <w:r w:rsidR="00967159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DA5EC4">
        <w:rPr>
          <w:rFonts w:ascii="Arial" w:hAnsi="Arial" w:cs="Simplified Arabic"/>
          <w:sz w:val="32"/>
          <w:szCs w:val="32"/>
          <w:lang w:bidi="ar-MA"/>
        </w:rPr>
        <w:t>1</w:t>
      </w:r>
      <w:proofErr w:type="gramEnd"/>
      <w:r w:rsidR="00967159">
        <w:rPr>
          <w:rFonts w:ascii="Arial" w:hAnsi="Arial" w:cs="Simplified Arabic"/>
          <w:sz w:val="32"/>
          <w:szCs w:val="32"/>
          <w:lang w:bidi="ar-MA"/>
        </w:rPr>
        <w:t xml:space="preserve">%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وخاصة منها الزفت ب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A5EC4">
        <w:rPr>
          <w:rFonts w:ascii="Arial" w:hAnsi="Arial" w:cs="Simplified Arabic"/>
          <w:sz w:val="32"/>
          <w:szCs w:val="32"/>
          <w:lang w:bidi="ar-MA"/>
        </w:rPr>
        <w:t>1</w:t>
      </w:r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2B4BD8">
        <w:rPr>
          <w:rFonts w:ascii="Arial" w:hAnsi="Arial" w:cs="Simplified Arabic"/>
          <w:sz w:val="32"/>
          <w:szCs w:val="32"/>
          <w:lang w:bidi="ar-MA"/>
        </w:rPr>
        <w:t>0</w:t>
      </w:r>
      <w:r w:rsidR="00967159">
        <w:rPr>
          <w:rFonts w:ascii="Arial" w:hAnsi="Arial" w:cs="Simplified Arabic"/>
          <w:sz w:val="32"/>
          <w:szCs w:val="32"/>
          <w:lang w:bidi="ar-MA"/>
        </w:rPr>
        <w:t>%</w:t>
      </w:r>
      <w:proofErr w:type="spellStart"/>
      <w:r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  <w:r w:rsidR="001F3261">
        <w:rPr>
          <w:rFonts w:ascii="Arial" w:hAnsi="Arial" w:cs="Simplified Arabic"/>
          <w:sz w:val="32"/>
          <w:szCs w:val="32"/>
        </w:rPr>
        <w:t xml:space="preserve"> </w:t>
      </w:r>
    </w:p>
    <w:p w:rsidR="00921810" w:rsidRPr="002B4BD8" w:rsidRDefault="00921810" w:rsidP="009D0A59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B0600E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 "إنتاج وتوزيع الكهرباء والماء</w:t>
      </w:r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B0600E">
        <w:rPr>
          <w:rFonts w:ascii="Arial" w:hAnsi="Arial" w:cs="Simplified Arabic"/>
          <w:sz w:val="32"/>
          <w:szCs w:val="32"/>
        </w:rPr>
        <w:t>.</w:t>
      </w:r>
    </w:p>
    <w:p w:rsidR="001F3261" w:rsidRDefault="001F3261" w:rsidP="001F3261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B547CE" w:rsidP="001240D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</w:t>
            </w:r>
            <w:r w:rsidR="001240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llet</w:t>
            </w:r>
          </w:p>
          <w:p w:rsidR="00D707BD" w:rsidRPr="00525579" w:rsidRDefault="00D707BD" w:rsidP="00DE096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E09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1240DC" w:rsidP="00B547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</w:p>
        </w:tc>
        <w:tc>
          <w:tcPr>
            <w:tcW w:w="1042" w:type="dxa"/>
            <w:vAlign w:val="center"/>
          </w:tcPr>
          <w:p w:rsidR="00EB1BD1" w:rsidRPr="00525579" w:rsidRDefault="001240DC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B1BD1" w:rsidRPr="00525579" w:rsidRDefault="00EB1BD1" w:rsidP="00DE096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E09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1240DC" w:rsidP="00D707B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</w:p>
        </w:tc>
        <w:tc>
          <w:tcPr>
            <w:tcW w:w="889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7D6B08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151,9*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EF119B" w:rsidRPr="007D6B08" w:rsidRDefault="00EF119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1B5895">
              <w:rPr>
                <w:rFonts w:ascii="Arial" w:hAnsi="Arial" w:cs="Arial"/>
              </w:rPr>
              <w:t>8*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1B589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148,8*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22318A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160,</w:t>
            </w:r>
            <w:r w:rsidR="001B5895">
              <w:rPr>
                <w:rFonts w:ascii="Arial" w:hAnsi="Arial" w:cs="Arial"/>
                <w:b/>
                <w:bCs/>
              </w:rPr>
              <w:t>6*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162,</w:t>
            </w:r>
            <w:r w:rsidR="001B5895">
              <w:rPr>
                <w:rFonts w:ascii="Arial" w:hAnsi="Arial" w:cs="Arial"/>
                <w:b/>
                <w:bCs/>
              </w:rPr>
              <w:t>0*</w:t>
            </w:r>
          </w:p>
        </w:tc>
        <w:tc>
          <w:tcPr>
            <w:tcW w:w="889" w:type="dxa"/>
            <w:vAlign w:val="bottom"/>
          </w:tcPr>
          <w:p w:rsidR="00EF119B" w:rsidRDefault="001B5895" w:rsidP="001B58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EF119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EF119B" w:rsidRPr="0022318A" w:rsidRDefault="00EF119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="001B5895">
              <w:rPr>
                <w:rFonts w:ascii="Arial" w:hAnsi="Arial" w:cs="Arial"/>
              </w:rPr>
              <w:t>8</w:t>
            </w:r>
          </w:p>
        </w:tc>
        <w:tc>
          <w:tcPr>
            <w:tcW w:w="889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1B5895">
              <w:rPr>
                <w:rFonts w:ascii="Arial" w:hAnsi="Arial" w:cs="Arial"/>
              </w:rPr>
              <w:t>6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B589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,4</w:t>
            </w:r>
          </w:p>
        </w:tc>
        <w:tc>
          <w:tcPr>
            <w:tcW w:w="889" w:type="dxa"/>
            <w:vAlign w:val="bottom"/>
          </w:tcPr>
          <w:p w:rsidR="00EF119B" w:rsidRDefault="001B5895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F119B">
              <w:rPr>
                <w:rFonts w:ascii="Arial" w:hAnsi="Arial" w:cs="Arial"/>
              </w:rPr>
              <w:t>,6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1B589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1B5895">
              <w:rPr>
                <w:rFonts w:ascii="Arial" w:hAnsi="Arial" w:cs="Arial"/>
              </w:rPr>
              <w:t>3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406,9</w:t>
            </w:r>
          </w:p>
        </w:tc>
        <w:tc>
          <w:tcPr>
            <w:tcW w:w="889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1B5895">
              <w:rPr>
                <w:rFonts w:ascii="Arial" w:hAnsi="Arial" w:cs="Arial"/>
              </w:rPr>
              <w:t>2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22318A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EF119B" w:rsidRPr="007D6B08" w:rsidRDefault="00EF119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EF119B" w:rsidRDefault="006C0D7D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54F"/>
    <w:rsid w:val="00046140"/>
    <w:rsid w:val="000566AD"/>
    <w:rsid w:val="00060819"/>
    <w:rsid w:val="000646E2"/>
    <w:rsid w:val="00082F1B"/>
    <w:rsid w:val="00085BF5"/>
    <w:rsid w:val="00095A50"/>
    <w:rsid w:val="00096387"/>
    <w:rsid w:val="000B4263"/>
    <w:rsid w:val="000C3BBE"/>
    <w:rsid w:val="000E43EC"/>
    <w:rsid w:val="000F101B"/>
    <w:rsid w:val="00113D29"/>
    <w:rsid w:val="001158DF"/>
    <w:rsid w:val="001240DC"/>
    <w:rsid w:val="0012476A"/>
    <w:rsid w:val="001266C1"/>
    <w:rsid w:val="0013328B"/>
    <w:rsid w:val="001378C4"/>
    <w:rsid w:val="00140949"/>
    <w:rsid w:val="001523CF"/>
    <w:rsid w:val="001853EE"/>
    <w:rsid w:val="00185A38"/>
    <w:rsid w:val="001878CF"/>
    <w:rsid w:val="00190259"/>
    <w:rsid w:val="001B5895"/>
    <w:rsid w:val="001F3261"/>
    <w:rsid w:val="001F43EC"/>
    <w:rsid w:val="002146B2"/>
    <w:rsid w:val="00216027"/>
    <w:rsid w:val="00223F3F"/>
    <w:rsid w:val="002307CC"/>
    <w:rsid w:val="002713C6"/>
    <w:rsid w:val="002864CA"/>
    <w:rsid w:val="00293001"/>
    <w:rsid w:val="002A4416"/>
    <w:rsid w:val="002B4BD8"/>
    <w:rsid w:val="002E0651"/>
    <w:rsid w:val="002E1B31"/>
    <w:rsid w:val="002E7493"/>
    <w:rsid w:val="003024C4"/>
    <w:rsid w:val="00307490"/>
    <w:rsid w:val="00311B4A"/>
    <w:rsid w:val="00345CB8"/>
    <w:rsid w:val="00353499"/>
    <w:rsid w:val="00357630"/>
    <w:rsid w:val="00366062"/>
    <w:rsid w:val="00383673"/>
    <w:rsid w:val="003E7BCB"/>
    <w:rsid w:val="003F219D"/>
    <w:rsid w:val="003F630F"/>
    <w:rsid w:val="00403A4A"/>
    <w:rsid w:val="00414515"/>
    <w:rsid w:val="00462499"/>
    <w:rsid w:val="00474B50"/>
    <w:rsid w:val="00497D25"/>
    <w:rsid w:val="004A2296"/>
    <w:rsid w:val="004A5944"/>
    <w:rsid w:val="004C454A"/>
    <w:rsid w:val="004C5652"/>
    <w:rsid w:val="004D49E3"/>
    <w:rsid w:val="00503E64"/>
    <w:rsid w:val="00525579"/>
    <w:rsid w:val="00527A58"/>
    <w:rsid w:val="0053631F"/>
    <w:rsid w:val="005438DF"/>
    <w:rsid w:val="00550FA0"/>
    <w:rsid w:val="005834F7"/>
    <w:rsid w:val="005835DC"/>
    <w:rsid w:val="00637570"/>
    <w:rsid w:val="0064673E"/>
    <w:rsid w:val="00661572"/>
    <w:rsid w:val="00692187"/>
    <w:rsid w:val="00695C37"/>
    <w:rsid w:val="006B22EE"/>
    <w:rsid w:val="006C0D7D"/>
    <w:rsid w:val="006E6233"/>
    <w:rsid w:val="00731E86"/>
    <w:rsid w:val="0073208D"/>
    <w:rsid w:val="00762754"/>
    <w:rsid w:val="00762961"/>
    <w:rsid w:val="0076795B"/>
    <w:rsid w:val="007806D5"/>
    <w:rsid w:val="007B30CD"/>
    <w:rsid w:val="007B3D7B"/>
    <w:rsid w:val="007F1924"/>
    <w:rsid w:val="00814699"/>
    <w:rsid w:val="00820E47"/>
    <w:rsid w:val="00821027"/>
    <w:rsid w:val="00830FEC"/>
    <w:rsid w:val="00833049"/>
    <w:rsid w:val="008464A3"/>
    <w:rsid w:val="00847B55"/>
    <w:rsid w:val="0086572A"/>
    <w:rsid w:val="00873F75"/>
    <w:rsid w:val="00884308"/>
    <w:rsid w:val="008A7606"/>
    <w:rsid w:val="008F6530"/>
    <w:rsid w:val="00901C44"/>
    <w:rsid w:val="00903E06"/>
    <w:rsid w:val="00921810"/>
    <w:rsid w:val="00926DAF"/>
    <w:rsid w:val="00934573"/>
    <w:rsid w:val="00945F55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27F8D"/>
    <w:rsid w:val="00A82D41"/>
    <w:rsid w:val="00AA45B0"/>
    <w:rsid w:val="00AB3488"/>
    <w:rsid w:val="00AC2CC0"/>
    <w:rsid w:val="00AD728D"/>
    <w:rsid w:val="00B0116B"/>
    <w:rsid w:val="00B0600E"/>
    <w:rsid w:val="00B470BE"/>
    <w:rsid w:val="00B547CE"/>
    <w:rsid w:val="00B55CB3"/>
    <w:rsid w:val="00B80B7C"/>
    <w:rsid w:val="00B826E0"/>
    <w:rsid w:val="00BA66C3"/>
    <w:rsid w:val="00BB0ED2"/>
    <w:rsid w:val="00BE55BC"/>
    <w:rsid w:val="00C12262"/>
    <w:rsid w:val="00C272BE"/>
    <w:rsid w:val="00C32870"/>
    <w:rsid w:val="00C348B3"/>
    <w:rsid w:val="00C75EF7"/>
    <w:rsid w:val="00C86D12"/>
    <w:rsid w:val="00C911B3"/>
    <w:rsid w:val="00C96FC9"/>
    <w:rsid w:val="00CB03A3"/>
    <w:rsid w:val="00CB5F4F"/>
    <w:rsid w:val="00CC6A0F"/>
    <w:rsid w:val="00CD32F0"/>
    <w:rsid w:val="00D150EF"/>
    <w:rsid w:val="00D16D6A"/>
    <w:rsid w:val="00D46659"/>
    <w:rsid w:val="00D707BD"/>
    <w:rsid w:val="00DA5EC4"/>
    <w:rsid w:val="00DB57CE"/>
    <w:rsid w:val="00DC76AC"/>
    <w:rsid w:val="00DD5587"/>
    <w:rsid w:val="00DE0964"/>
    <w:rsid w:val="00DF69CC"/>
    <w:rsid w:val="00E12A1A"/>
    <w:rsid w:val="00E16307"/>
    <w:rsid w:val="00E62548"/>
    <w:rsid w:val="00E7186D"/>
    <w:rsid w:val="00E83EEB"/>
    <w:rsid w:val="00E859C7"/>
    <w:rsid w:val="00E87CD7"/>
    <w:rsid w:val="00EA38A1"/>
    <w:rsid w:val="00EB1BD1"/>
    <w:rsid w:val="00EC0EC2"/>
    <w:rsid w:val="00EF119B"/>
    <w:rsid w:val="00F03496"/>
    <w:rsid w:val="00F21EF5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2013-09-24T11:31:00Z</cp:lastPrinted>
  <dcterms:created xsi:type="dcterms:W3CDTF">2013-09-29T10:37:00Z</dcterms:created>
  <dcterms:modified xsi:type="dcterms:W3CDTF">2013-09-29T15:39:00Z</dcterms:modified>
</cp:coreProperties>
</file>