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44" w:rsidRDefault="00390127" w:rsidP="00914269">
      <w:r>
        <w:rPr>
          <w:noProof/>
        </w:rPr>
        <w:pict>
          <v:rect id="_x0000_s1026" style="position:absolute;margin-left:-112.85pt;margin-top:-71.6pt;width:685.25pt;height:475.8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426090392" r:id="rId8"/>
        </w:pict>
      </w:r>
    </w:p>
    <w:p w:rsidR="00731E44" w:rsidRDefault="00731E44" w:rsidP="00914269"/>
    <w:p w:rsidR="00731E44" w:rsidRDefault="00731E44" w:rsidP="00914269"/>
    <w:p w:rsidR="00731E44" w:rsidRDefault="00731E44" w:rsidP="00914269"/>
    <w:p w:rsidR="00731E44" w:rsidRDefault="00731E44" w:rsidP="00914269"/>
    <w:p w:rsidR="00731E44" w:rsidRDefault="00731E44" w:rsidP="00914269"/>
    <w:p w:rsidR="00731E44" w:rsidRPr="004A5BE7" w:rsidRDefault="00731E44" w:rsidP="005A0094">
      <w:pPr>
        <w:pStyle w:val="Titre"/>
        <w:spacing w:line="312" w:lineRule="auto"/>
        <w:rPr>
          <w:rFonts w:ascii="Times" w:hAnsi="Times" w:cs="Times"/>
          <w:shadow/>
          <w:szCs w:val="24"/>
        </w:rPr>
      </w:pPr>
      <w:r w:rsidRPr="004A5BE7">
        <w:rPr>
          <w:rFonts w:ascii="Times" w:hAnsi="Times" w:cs="Times"/>
          <w:shadow/>
          <w:szCs w:val="24"/>
        </w:rPr>
        <w:t>Note d’information sur la situation économique</w:t>
      </w:r>
    </w:p>
    <w:p w:rsidR="00731E44" w:rsidRPr="004A5BE7" w:rsidRDefault="00731E44" w:rsidP="008A52CE">
      <w:pPr>
        <w:pStyle w:val="Titre"/>
        <w:spacing w:line="312" w:lineRule="auto"/>
        <w:rPr>
          <w:szCs w:val="24"/>
        </w:rPr>
      </w:pPr>
      <w:proofErr w:type="gramStart"/>
      <w:r w:rsidRPr="004A5BE7">
        <w:rPr>
          <w:rFonts w:ascii="Times" w:hAnsi="Times" w:cs="Times"/>
          <w:shadow/>
          <w:szCs w:val="24"/>
        </w:rPr>
        <w:t>du</w:t>
      </w:r>
      <w:proofErr w:type="gramEnd"/>
      <w:r w:rsidRPr="004A5BE7">
        <w:rPr>
          <w:rFonts w:ascii="Times" w:hAnsi="Times" w:cs="Times"/>
          <w:shadow/>
          <w:szCs w:val="24"/>
        </w:rPr>
        <w:t xml:space="preserve"> quatrième trimestre 2012</w:t>
      </w:r>
    </w:p>
    <w:p w:rsidR="00731E44" w:rsidRPr="004631D2" w:rsidRDefault="00731E44" w:rsidP="00914269">
      <w:pPr>
        <w:pStyle w:val="Titre"/>
        <w:rPr>
          <w:rtl/>
        </w:rPr>
      </w:pPr>
    </w:p>
    <w:p w:rsidR="00731E44" w:rsidRDefault="00731E44" w:rsidP="00952A96">
      <w:pPr>
        <w:pStyle w:val="Titre"/>
        <w:jc w:val="both"/>
      </w:pPr>
      <w:r>
        <w:t xml:space="preserve"> </w:t>
      </w:r>
    </w:p>
    <w:p w:rsidR="00731E44" w:rsidRPr="00B318A7" w:rsidRDefault="00A3195A" w:rsidP="00763159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b/>
          <w:bCs/>
          <w:iCs/>
          <w:color w:val="000000"/>
        </w:rPr>
        <w:t xml:space="preserve">Le taux de </w:t>
      </w:r>
      <w:r w:rsidR="00731E44" w:rsidRPr="00B318A7">
        <w:rPr>
          <w:rFonts w:ascii="Book Antiqua" w:hAnsi="Book Antiqua"/>
          <w:b/>
          <w:bCs/>
          <w:iCs/>
          <w:color w:val="000000"/>
        </w:rPr>
        <w:t>cr</w:t>
      </w:r>
      <w:r w:rsidR="00731E44">
        <w:rPr>
          <w:rFonts w:ascii="Book Antiqua" w:hAnsi="Book Antiqua"/>
          <w:b/>
          <w:bCs/>
          <w:iCs/>
          <w:color w:val="000000"/>
        </w:rPr>
        <w:t xml:space="preserve">oissance économique </w:t>
      </w:r>
      <w:r>
        <w:rPr>
          <w:rFonts w:ascii="Book Antiqua" w:hAnsi="Book Antiqua"/>
          <w:b/>
          <w:bCs/>
          <w:iCs/>
          <w:color w:val="000000"/>
        </w:rPr>
        <w:t>a été de 2% au quatrième trimestre 2012. A</w:t>
      </w:r>
      <w:r w:rsidR="00763159">
        <w:rPr>
          <w:rFonts w:ascii="Book Antiqua" w:hAnsi="Book Antiqua"/>
          <w:b/>
          <w:bCs/>
          <w:iCs/>
          <w:color w:val="000000"/>
        </w:rPr>
        <w:t>ins</w:t>
      </w:r>
      <w:r>
        <w:rPr>
          <w:rFonts w:ascii="Book Antiqua" w:hAnsi="Book Antiqua"/>
          <w:b/>
          <w:bCs/>
          <w:iCs/>
          <w:color w:val="000000"/>
        </w:rPr>
        <w:t>i</w:t>
      </w:r>
      <w:r w:rsidR="00FE3764">
        <w:rPr>
          <w:rFonts w:ascii="Book Antiqua" w:hAnsi="Book Antiqua"/>
          <w:b/>
          <w:bCs/>
          <w:iCs/>
          <w:color w:val="000000"/>
        </w:rPr>
        <w:t>,</w:t>
      </w:r>
      <w:r>
        <w:rPr>
          <w:rFonts w:ascii="Book Antiqua" w:hAnsi="Book Antiqua"/>
          <w:b/>
          <w:bCs/>
          <w:iCs/>
          <w:color w:val="000000"/>
        </w:rPr>
        <w:t xml:space="preserve"> le taux de croissance de l’ensemble de cette année </w:t>
      </w:r>
      <w:r w:rsidR="00123CEE">
        <w:rPr>
          <w:rFonts w:ascii="Book Antiqua" w:hAnsi="Book Antiqua"/>
          <w:b/>
          <w:bCs/>
          <w:iCs/>
          <w:color w:val="000000"/>
        </w:rPr>
        <w:t>aurait</w:t>
      </w:r>
      <w:r w:rsidR="00731E44">
        <w:rPr>
          <w:rFonts w:ascii="Book Antiqua" w:hAnsi="Book Antiqua"/>
          <w:b/>
          <w:bCs/>
          <w:iCs/>
          <w:color w:val="000000"/>
        </w:rPr>
        <w:t xml:space="preserve"> été </w:t>
      </w:r>
      <w:r w:rsidR="00123CEE">
        <w:rPr>
          <w:rFonts w:ascii="Book Antiqua" w:hAnsi="Book Antiqua"/>
          <w:b/>
          <w:bCs/>
          <w:iCs/>
          <w:color w:val="000000"/>
        </w:rPr>
        <w:t xml:space="preserve">de 2,4% </w:t>
      </w:r>
      <w:r w:rsidR="00906F5A">
        <w:rPr>
          <w:rFonts w:ascii="Book Antiqua" w:hAnsi="Book Antiqua"/>
          <w:b/>
          <w:bCs/>
          <w:iCs/>
          <w:color w:val="000000"/>
        </w:rPr>
        <w:t xml:space="preserve">rejoignant </w:t>
      </w:r>
      <w:r>
        <w:rPr>
          <w:rFonts w:ascii="Book Antiqua" w:hAnsi="Book Antiqua"/>
          <w:b/>
          <w:bCs/>
          <w:iCs/>
          <w:color w:val="000000"/>
        </w:rPr>
        <w:t>exactement le taux prévu par le HCP en juin 2012.</w:t>
      </w:r>
      <w:r w:rsidR="00123CEE">
        <w:rPr>
          <w:rFonts w:ascii="Book Antiqua" w:hAnsi="Book Antiqua"/>
          <w:b/>
          <w:bCs/>
          <w:iCs/>
          <w:color w:val="000000"/>
        </w:rPr>
        <w:t xml:space="preserve"> </w:t>
      </w:r>
    </w:p>
    <w:p w:rsidR="00731E44" w:rsidRDefault="00731E44" w:rsidP="00444206">
      <w:pPr>
        <w:pStyle w:val="Titre"/>
        <w:jc w:val="both"/>
        <w:rPr>
          <w:b w:val="0"/>
          <w:bCs w:val="0"/>
        </w:rPr>
      </w:pPr>
    </w:p>
    <w:p w:rsidR="00B2616C" w:rsidRDefault="00731E44" w:rsidP="00B2616C">
      <w:pPr>
        <w:pStyle w:val="Titre"/>
        <w:ind w:firstLine="360"/>
        <w:jc w:val="both"/>
        <w:rPr>
          <w:b w:val="0"/>
          <w:bCs w:val="0"/>
        </w:rPr>
      </w:pPr>
      <w:r w:rsidRPr="00DD0721">
        <w:rPr>
          <w:b w:val="0"/>
          <w:bCs w:val="0"/>
        </w:rPr>
        <w:t xml:space="preserve">L’arrêté des comptes nationaux du </w:t>
      </w:r>
      <w:r>
        <w:rPr>
          <w:b w:val="0"/>
          <w:bCs w:val="0"/>
        </w:rPr>
        <w:t xml:space="preserve">quatrième trimestre </w:t>
      </w:r>
      <w:r w:rsidRPr="00DD0721">
        <w:rPr>
          <w:b w:val="0"/>
          <w:bCs w:val="0"/>
        </w:rPr>
        <w:t>2012</w:t>
      </w:r>
      <w:r>
        <w:rPr>
          <w:b w:val="0"/>
          <w:bCs w:val="0"/>
        </w:rPr>
        <w:t xml:space="preserve"> montre</w:t>
      </w:r>
      <w:r w:rsidRPr="00DD072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que l’économie nationale continue d’évoluer à un rythme de croissance à la baisse. </w:t>
      </w:r>
      <w:r w:rsidR="00B2616C">
        <w:rPr>
          <w:b w:val="0"/>
          <w:bCs w:val="0"/>
        </w:rPr>
        <w:t>Les activités non agricoles ont évolué moins vigoureusement durant ce trimestre et le secteur agricole ma</w:t>
      </w:r>
      <w:r w:rsidR="00153684">
        <w:rPr>
          <w:b w:val="0"/>
          <w:bCs w:val="0"/>
        </w:rPr>
        <w:t>intient sa tendance à la baisse</w:t>
      </w:r>
      <w:proofErr w:type="spellStart"/>
      <w:r w:rsidR="00153684">
        <w:rPr>
          <w:rFonts w:hint="cs"/>
          <w:b w:val="0"/>
          <w:bCs w:val="0"/>
          <w:rtl/>
        </w:rPr>
        <w:t>.</w:t>
      </w:r>
      <w:proofErr w:type="spellEnd"/>
    </w:p>
    <w:p w:rsidR="00B2616C" w:rsidRDefault="00B2616C" w:rsidP="00B2616C">
      <w:pPr>
        <w:pStyle w:val="Titre"/>
        <w:ind w:firstLine="360"/>
        <w:jc w:val="both"/>
        <w:rPr>
          <w:b w:val="0"/>
          <w:bCs w:val="0"/>
        </w:rPr>
      </w:pPr>
    </w:p>
    <w:p w:rsidR="00731E44" w:rsidRPr="00FE10A9" w:rsidRDefault="00B2616C" w:rsidP="00474FAD">
      <w:pPr>
        <w:pStyle w:val="Titre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740E0E">
        <w:rPr>
          <w:b w:val="0"/>
          <w:bCs w:val="0"/>
        </w:rPr>
        <w:t>Ainsi</w:t>
      </w:r>
      <w:r w:rsidR="00731E44">
        <w:rPr>
          <w:b w:val="0"/>
          <w:bCs w:val="0"/>
        </w:rPr>
        <w:t xml:space="preserve">, </w:t>
      </w:r>
      <w:r w:rsidR="00731E44" w:rsidRPr="00FE10A9">
        <w:rPr>
          <w:b w:val="0"/>
          <w:bCs w:val="0"/>
        </w:rPr>
        <w:t>le</w:t>
      </w:r>
      <w:r w:rsidR="00731E44">
        <w:rPr>
          <w:b w:val="0"/>
          <w:bCs w:val="0"/>
        </w:rPr>
        <w:t xml:space="preserve"> Produit Intérieur Brut</w:t>
      </w:r>
      <w:r w:rsidR="00731E44" w:rsidRPr="00FE10A9">
        <w:rPr>
          <w:b w:val="0"/>
          <w:bCs w:val="0"/>
        </w:rPr>
        <w:t xml:space="preserve"> </w:t>
      </w:r>
      <w:r w:rsidR="00731E44">
        <w:rPr>
          <w:b w:val="0"/>
          <w:bCs w:val="0"/>
        </w:rPr>
        <w:t>(</w:t>
      </w:r>
      <w:r w:rsidR="00731E44" w:rsidRPr="00FE10A9">
        <w:rPr>
          <w:b w:val="0"/>
          <w:bCs w:val="0"/>
        </w:rPr>
        <w:t>PIB</w:t>
      </w:r>
      <w:r w:rsidR="00731E44">
        <w:rPr>
          <w:b w:val="0"/>
          <w:bCs w:val="0"/>
        </w:rPr>
        <w:t>), corrigé des variations saisonnières (</w:t>
      </w:r>
      <w:proofErr w:type="spellStart"/>
      <w:r w:rsidR="00731E44">
        <w:rPr>
          <w:b w:val="0"/>
          <w:bCs w:val="0"/>
        </w:rPr>
        <w:t>cvs</w:t>
      </w:r>
      <w:proofErr w:type="spellEnd"/>
      <w:r w:rsidR="00731E44">
        <w:rPr>
          <w:b w:val="0"/>
          <w:bCs w:val="0"/>
        </w:rPr>
        <w:t>),</w:t>
      </w:r>
      <w:r w:rsidR="00731E44" w:rsidRPr="00FE10A9">
        <w:rPr>
          <w:b w:val="0"/>
          <w:bCs w:val="0"/>
        </w:rPr>
        <w:t xml:space="preserve"> a affiché un accroissement de </w:t>
      </w:r>
      <w:r w:rsidR="00731E44">
        <w:rPr>
          <w:b w:val="0"/>
          <w:bCs w:val="0"/>
        </w:rPr>
        <w:t>2</w:t>
      </w:r>
      <w:r w:rsidR="00731E44" w:rsidRPr="00FE10A9">
        <w:rPr>
          <w:b w:val="0"/>
          <w:bCs w:val="0"/>
        </w:rPr>
        <w:t xml:space="preserve">% en volume au lieu de </w:t>
      </w:r>
      <w:r w:rsidR="00731E44">
        <w:rPr>
          <w:b w:val="0"/>
          <w:bCs w:val="0"/>
        </w:rPr>
        <w:t>4,9</w:t>
      </w:r>
      <w:r w:rsidR="00731E44" w:rsidRPr="00FE10A9">
        <w:rPr>
          <w:b w:val="0"/>
          <w:bCs w:val="0"/>
        </w:rPr>
        <w:t>% l</w:t>
      </w:r>
      <w:r w:rsidR="00731E44">
        <w:rPr>
          <w:b w:val="0"/>
          <w:bCs w:val="0"/>
        </w:rPr>
        <w:t>e même trimestre de l</w:t>
      </w:r>
      <w:r w:rsidR="00731E44" w:rsidRPr="00FE10A9">
        <w:rPr>
          <w:b w:val="0"/>
          <w:bCs w:val="0"/>
        </w:rPr>
        <w:t xml:space="preserve">’année </w:t>
      </w:r>
      <w:r w:rsidR="00731E44">
        <w:rPr>
          <w:b w:val="0"/>
          <w:bCs w:val="0"/>
        </w:rPr>
        <w:t xml:space="preserve">2011. </w:t>
      </w:r>
      <w:r w:rsidR="00731E44" w:rsidRPr="00FE10A9">
        <w:rPr>
          <w:b w:val="0"/>
          <w:bCs w:val="0"/>
        </w:rPr>
        <w:t xml:space="preserve">En </w:t>
      </w:r>
      <w:r w:rsidR="00123CEE">
        <w:rPr>
          <w:b w:val="0"/>
          <w:bCs w:val="0"/>
        </w:rPr>
        <w:t>terme nominal</w:t>
      </w:r>
      <w:r w:rsidR="00731E44" w:rsidRPr="00FE10A9">
        <w:rPr>
          <w:b w:val="0"/>
          <w:bCs w:val="0"/>
        </w:rPr>
        <w:t xml:space="preserve">, </w:t>
      </w:r>
      <w:r w:rsidR="00731E44">
        <w:rPr>
          <w:b w:val="0"/>
          <w:bCs w:val="0"/>
        </w:rPr>
        <w:t xml:space="preserve">il a marqué une </w:t>
      </w:r>
      <w:r w:rsidR="00731E44" w:rsidRPr="00FE10A9">
        <w:rPr>
          <w:b w:val="0"/>
          <w:bCs w:val="0"/>
        </w:rPr>
        <w:t xml:space="preserve"> hausse  de </w:t>
      </w:r>
      <w:r w:rsidR="00731E44">
        <w:rPr>
          <w:b w:val="0"/>
          <w:bCs w:val="0"/>
        </w:rPr>
        <w:t>3,2</w:t>
      </w:r>
      <w:r w:rsidR="00731E44" w:rsidRPr="00FE10A9">
        <w:rPr>
          <w:b w:val="0"/>
          <w:bCs w:val="0"/>
        </w:rPr>
        <w:t>%</w:t>
      </w:r>
      <w:r w:rsidR="00731E44">
        <w:rPr>
          <w:b w:val="0"/>
          <w:bCs w:val="0"/>
        </w:rPr>
        <w:t>,</w:t>
      </w:r>
      <w:r w:rsidR="00731E44" w:rsidRPr="00A7541C">
        <w:rPr>
          <w:b w:val="0"/>
          <w:bCs w:val="0"/>
        </w:rPr>
        <w:t xml:space="preserve"> </w:t>
      </w:r>
      <w:r w:rsidR="00123CEE">
        <w:rPr>
          <w:b w:val="0"/>
          <w:bCs w:val="0"/>
        </w:rPr>
        <w:t>soit</w:t>
      </w:r>
      <w:r w:rsidR="00731E44">
        <w:rPr>
          <w:b w:val="0"/>
          <w:bCs w:val="0"/>
        </w:rPr>
        <w:t xml:space="preserve"> </w:t>
      </w:r>
      <w:r w:rsidR="00731E44" w:rsidRPr="00FE10A9">
        <w:rPr>
          <w:b w:val="0"/>
          <w:bCs w:val="0"/>
        </w:rPr>
        <w:t xml:space="preserve">une </w:t>
      </w:r>
      <w:r w:rsidR="00731E44">
        <w:rPr>
          <w:b w:val="0"/>
          <w:bCs w:val="0"/>
        </w:rPr>
        <w:t>augmentation</w:t>
      </w:r>
      <w:r w:rsidR="00731E44" w:rsidRPr="00FE10A9">
        <w:rPr>
          <w:b w:val="0"/>
          <w:bCs w:val="0"/>
        </w:rPr>
        <w:t xml:space="preserve"> du niveau général des prix (prix implicite du PIB) de </w:t>
      </w:r>
      <w:r w:rsidR="00731E44">
        <w:rPr>
          <w:b w:val="0"/>
          <w:bCs w:val="0"/>
        </w:rPr>
        <w:t>1,2</w:t>
      </w:r>
      <w:r w:rsidR="00731E44" w:rsidRPr="00FE10A9">
        <w:rPr>
          <w:b w:val="0"/>
          <w:bCs w:val="0"/>
        </w:rPr>
        <w:t>%</w:t>
      </w:r>
      <w:r w:rsidR="00731E44">
        <w:rPr>
          <w:b w:val="0"/>
          <w:bCs w:val="0"/>
        </w:rPr>
        <w:t xml:space="preserve"> </w:t>
      </w:r>
      <w:r w:rsidR="00153684">
        <w:rPr>
          <w:b w:val="0"/>
          <w:bCs w:val="0"/>
        </w:rPr>
        <w:t>en glissement annuel</w:t>
      </w:r>
      <w:proofErr w:type="spellStart"/>
      <w:r w:rsidR="00153684">
        <w:rPr>
          <w:rFonts w:hint="cs"/>
          <w:b w:val="0"/>
          <w:bCs w:val="0"/>
          <w:rtl/>
        </w:rPr>
        <w:t>.</w:t>
      </w:r>
      <w:proofErr w:type="spellEnd"/>
      <w:r w:rsidR="00731E44" w:rsidRPr="00FE10A9">
        <w:rPr>
          <w:b w:val="0"/>
          <w:bCs w:val="0"/>
        </w:rPr>
        <w:t xml:space="preserve"> </w:t>
      </w:r>
    </w:p>
    <w:p w:rsidR="00731E44" w:rsidRPr="00FE10A9" w:rsidRDefault="00731E44" w:rsidP="00914269">
      <w:pPr>
        <w:pStyle w:val="Titre"/>
        <w:jc w:val="both"/>
        <w:rPr>
          <w:b w:val="0"/>
          <w:bCs w:val="0"/>
        </w:rPr>
      </w:pPr>
    </w:p>
    <w:p w:rsidR="00847B96" w:rsidRDefault="00731E44" w:rsidP="00A3195A">
      <w:pPr>
        <w:pStyle w:val="Titre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 xml:space="preserve">Dans ce contexte,  </w:t>
      </w:r>
      <w:r w:rsidRPr="00FE10A9">
        <w:rPr>
          <w:b w:val="0"/>
          <w:bCs w:val="0"/>
        </w:rPr>
        <w:t>l</w:t>
      </w:r>
      <w:r>
        <w:rPr>
          <w:b w:val="0"/>
          <w:bCs w:val="0"/>
        </w:rPr>
        <w:t xml:space="preserve">a valeur ajoutée du secteur </w:t>
      </w:r>
      <w:r w:rsidRPr="00FE10A9">
        <w:rPr>
          <w:b w:val="0"/>
          <w:bCs w:val="0"/>
        </w:rPr>
        <w:t xml:space="preserve"> agricole </w:t>
      </w:r>
      <w:r>
        <w:rPr>
          <w:b w:val="0"/>
          <w:bCs w:val="0"/>
        </w:rPr>
        <w:t xml:space="preserve">a reculé </w:t>
      </w:r>
      <w:r w:rsidRPr="00FE10A9">
        <w:rPr>
          <w:b w:val="0"/>
          <w:bCs w:val="0"/>
        </w:rPr>
        <w:t xml:space="preserve">de </w:t>
      </w:r>
      <w:r>
        <w:rPr>
          <w:b w:val="0"/>
          <w:bCs w:val="0"/>
        </w:rPr>
        <w:t>9</w:t>
      </w:r>
      <w:r w:rsidRPr="00FE10A9">
        <w:rPr>
          <w:b w:val="0"/>
          <w:bCs w:val="0"/>
        </w:rPr>
        <w:t xml:space="preserve">%  </w:t>
      </w:r>
      <w:r w:rsidR="00A3195A">
        <w:rPr>
          <w:b w:val="0"/>
          <w:bCs w:val="0"/>
        </w:rPr>
        <w:t>(</w:t>
      </w:r>
      <w:r w:rsidRPr="00FE10A9">
        <w:rPr>
          <w:b w:val="0"/>
          <w:bCs w:val="0"/>
        </w:rPr>
        <w:t xml:space="preserve">au lieu d’une </w:t>
      </w:r>
      <w:r>
        <w:rPr>
          <w:b w:val="0"/>
          <w:bCs w:val="0"/>
        </w:rPr>
        <w:t>hausse</w:t>
      </w:r>
      <w:r w:rsidRPr="00FE10A9">
        <w:rPr>
          <w:b w:val="0"/>
          <w:bCs w:val="0"/>
        </w:rPr>
        <w:t xml:space="preserve"> </w:t>
      </w:r>
      <w:r>
        <w:rPr>
          <w:b w:val="0"/>
          <w:bCs w:val="0"/>
        </w:rPr>
        <w:t>de 4,3%</w:t>
      </w:r>
      <w:r w:rsidR="00740E0E">
        <w:rPr>
          <w:b w:val="0"/>
          <w:bCs w:val="0"/>
        </w:rPr>
        <w:t xml:space="preserve"> au quatrième trimestre 2011</w:t>
      </w:r>
      <w:r w:rsidR="00A3195A">
        <w:rPr>
          <w:b w:val="0"/>
          <w:bCs w:val="0"/>
        </w:rPr>
        <w:t>)</w:t>
      </w:r>
      <w:r>
        <w:rPr>
          <w:b w:val="0"/>
          <w:bCs w:val="0"/>
        </w:rPr>
        <w:t xml:space="preserve">. </w:t>
      </w:r>
      <w:r w:rsidR="00A3195A">
        <w:rPr>
          <w:b w:val="0"/>
          <w:bCs w:val="0"/>
        </w:rPr>
        <w:t>Pour sa part</w:t>
      </w:r>
      <w:r>
        <w:rPr>
          <w:b w:val="0"/>
          <w:bCs w:val="0"/>
        </w:rPr>
        <w:t>, l</w:t>
      </w:r>
      <w:r w:rsidRPr="00FE10A9">
        <w:rPr>
          <w:b w:val="0"/>
          <w:bCs w:val="0"/>
        </w:rPr>
        <w:t xml:space="preserve">e PIB non agricole s’est </w:t>
      </w:r>
      <w:r>
        <w:rPr>
          <w:b w:val="0"/>
          <w:bCs w:val="0"/>
        </w:rPr>
        <w:t xml:space="preserve">accru </w:t>
      </w:r>
      <w:r w:rsidRPr="00FE10A9">
        <w:rPr>
          <w:b w:val="0"/>
          <w:bCs w:val="0"/>
        </w:rPr>
        <w:t xml:space="preserve"> de </w:t>
      </w:r>
      <w:r>
        <w:rPr>
          <w:b w:val="0"/>
          <w:bCs w:val="0"/>
        </w:rPr>
        <w:t>3,7</w:t>
      </w:r>
      <w:r w:rsidRPr="00FE10A9">
        <w:rPr>
          <w:b w:val="0"/>
          <w:bCs w:val="0"/>
        </w:rPr>
        <w:t xml:space="preserve">% </w:t>
      </w:r>
      <w:r w:rsidR="00474FAD">
        <w:rPr>
          <w:b w:val="0"/>
          <w:bCs w:val="0"/>
        </w:rPr>
        <w:t>(</w:t>
      </w:r>
      <w:r w:rsidRPr="00FE10A9">
        <w:rPr>
          <w:b w:val="0"/>
          <w:bCs w:val="0"/>
        </w:rPr>
        <w:t xml:space="preserve">au lieu de </w:t>
      </w:r>
      <w:r>
        <w:rPr>
          <w:b w:val="0"/>
          <w:bCs w:val="0"/>
        </w:rPr>
        <w:t>5</w:t>
      </w:r>
      <w:r w:rsidRPr="00FE10A9">
        <w:rPr>
          <w:b w:val="0"/>
          <w:bCs w:val="0"/>
        </w:rPr>
        <w:t>%</w:t>
      </w:r>
      <w:r w:rsidR="00A3195A">
        <w:rPr>
          <w:b w:val="0"/>
          <w:bCs w:val="0"/>
        </w:rPr>
        <w:t>)</w:t>
      </w:r>
      <w:r>
        <w:rPr>
          <w:b w:val="0"/>
          <w:bCs w:val="0"/>
        </w:rPr>
        <w:t xml:space="preserve"> en dépit du recul des activités du bâtiment et travaux publics </w:t>
      </w:r>
      <w:r w:rsidR="00740E0E">
        <w:rPr>
          <w:b w:val="0"/>
          <w:bCs w:val="0"/>
        </w:rPr>
        <w:t xml:space="preserve">de 5,7% </w:t>
      </w:r>
      <w:r w:rsidR="003E7B68">
        <w:rPr>
          <w:b w:val="0"/>
          <w:bCs w:val="0"/>
        </w:rPr>
        <w:t>au lieu d’</w:t>
      </w:r>
      <w:r w:rsidR="000F34F1">
        <w:rPr>
          <w:b w:val="0"/>
          <w:bCs w:val="0"/>
        </w:rPr>
        <w:t xml:space="preserve">une </w:t>
      </w:r>
      <w:r w:rsidR="00A3195A">
        <w:rPr>
          <w:b w:val="0"/>
          <w:bCs w:val="0"/>
        </w:rPr>
        <w:t xml:space="preserve">hausse </w:t>
      </w:r>
      <w:r w:rsidR="00740E0E">
        <w:rPr>
          <w:b w:val="0"/>
          <w:bCs w:val="0"/>
        </w:rPr>
        <w:t xml:space="preserve">de 7% </w:t>
      </w:r>
      <w:r>
        <w:rPr>
          <w:b w:val="0"/>
          <w:bCs w:val="0"/>
        </w:rPr>
        <w:t xml:space="preserve">et </w:t>
      </w:r>
      <w:r w:rsidR="00493147">
        <w:rPr>
          <w:b w:val="0"/>
          <w:bCs w:val="0"/>
        </w:rPr>
        <w:t xml:space="preserve">de </w:t>
      </w:r>
      <w:r>
        <w:rPr>
          <w:b w:val="0"/>
          <w:bCs w:val="0"/>
        </w:rPr>
        <w:t xml:space="preserve">celles </w:t>
      </w:r>
      <w:r w:rsidR="000F34F1">
        <w:rPr>
          <w:b w:val="0"/>
          <w:bCs w:val="0"/>
        </w:rPr>
        <w:t xml:space="preserve">de l’industrie </w:t>
      </w:r>
      <w:r>
        <w:rPr>
          <w:b w:val="0"/>
          <w:bCs w:val="0"/>
        </w:rPr>
        <w:t xml:space="preserve">d’extraction </w:t>
      </w:r>
      <w:r w:rsidR="000F34F1">
        <w:rPr>
          <w:b w:val="0"/>
          <w:bCs w:val="0"/>
        </w:rPr>
        <w:t>de</w:t>
      </w:r>
      <w:r>
        <w:rPr>
          <w:b w:val="0"/>
          <w:bCs w:val="0"/>
        </w:rPr>
        <w:t xml:space="preserve"> 2,8%</w:t>
      </w:r>
      <w:r w:rsidR="000F34F1">
        <w:rPr>
          <w:b w:val="0"/>
          <w:bCs w:val="0"/>
        </w:rPr>
        <w:t xml:space="preserve"> </w:t>
      </w:r>
      <w:r w:rsidR="00A3195A">
        <w:rPr>
          <w:b w:val="0"/>
          <w:bCs w:val="0"/>
        </w:rPr>
        <w:t>(</w:t>
      </w:r>
      <w:r w:rsidR="000F34F1">
        <w:rPr>
          <w:b w:val="0"/>
          <w:bCs w:val="0"/>
        </w:rPr>
        <w:t>au lieu d’une hausse de</w:t>
      </w:r>
      <w:r>
        <w:rPr>
          <w:b w:val="0"/>
          <w:bCs w:val="0"/>
        </w:rPr>
        <w:t xml:space="preserve"> 8,2%</w:t>
      </w:r>
      <w:r w:rsidR="00153684">
        <w:rPr>
          <w:b w:val="0"/>
          <w:bCs w:val="0"/>
        </w:rPr>
        <w:t>)</w:t>
      </w:r>
      <w:proofErr w:type="spellStart"/>
      <w:r w:rsidR="00153684">
        <w:rPr>
          <w:rFonts w:hint="cs"/>
          <w:b w:val="0"/>
          <w:bCs w:val="0"/>
          <w:rtl/>
        </w:rPr>
        <w:t>.</w:t>
      </w:r>
      <w:proofErr w:type="spellEnd"/>
      <w:r w:rsidR="000F34F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</w:t>
      </w:r>
    </w:p>
    <w:p w:rsidR="00847B96" w:rsidRDefault="00847B96" w:rsidP="00740E0E">
      <w:pPr>
        <w:pStyle w:val="Titre"/>
        <w:ind w:firstLine="360"/>
        <w:jc w:val="both"/>
        <w:rPr>
          <w:b w:val="0"/>
          <w:bCs w:val="0"/>
        </w:rPr>
      </w:pPr>
    </w:p>
    <w:p w:rsidR="00275466" w:rsidRPr="00847B96" w:rsidRDefault="00847B96" w:rsidP="00876200">
      <w:pPr>
        <w:pStyle w:val="Titre"/>
        <w:ind w:firstLine="360"/>
        <w:jc w:val="both"/>
        <w:rPr>
          <w:b w:val="0"/>
          <w:bCs w:val="0"/>
        </w:rPr>
      </w:pPr>
      <w:r w:rsidRPr="00847B96">
        <w:rPr>
          <w:b w:val="0"/>
          <w:bCs w:val="0"/>
        </w:rPr>
        <w:t>L</w:t>
      </w:r>
      <w:r w:rsidR="00731E44" w:rsidRPr="00847B96">
        <w:rPr>
          <w:b w:val="0"/>
          <w:bCs w:val="0"/>
        </w:rPr>
        <w:t>es autres activités non agricoles ont enregistré des croissances positives et ce, malgré le ralentissement de quelques secteurs</w:t>
      </w:r>
      <w:r w:rsidRPr="00847B96">
        <w:rPr>
          <w:b w:val="0"/>
          <w:bCs w:val="0"/>
        </w:rPr>
        <w:t xml:space="preserve"> par rapport au même trimestre de l’année 2011:</w:t>
      </w:r>
      <w:r w:rsidR="00731E44" w:rsidRPr="00847B96">
        <w:rPr>
          <w:b w:val="0"/>
          <w:bCs w:val="0"/>
        </w:rPr>
        <w:t xml:space="preserve"> </w:t>
      </w:r>
    </w:p>
    <w:p w:rsidR="00847B96" w:rsidRDefault="00847B96" w:rsidP="00740E0E">
      <w:pPr>
        <w:pStyle w:val="Titre"/>
        <w:ind w:firstLine="360"/>
        <w:jc w:val="both"/>
        <w:rPr>
          <w:b w:val="0"/>
          <w:bCs w:val="0"/>
        </w:rPr>
      </w:pPr>
    </w:p>
    <w:p w:rsidR="000F34F1" w:rsidRDefault="000F34F1" w:rsidP="000F34F1">
      <w:pPr>
        <w:pStyle w:val="Titre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Les hôtels et restaurants de 5,6% au lieu d’une baisse de 7% ;</w:t>
      </w:r>
    </w:p>
    <w:p w:rsidR="000F34F1" w:rsidRDefault="0000069B" w:rsidP="00853AB2">
      <w:pPr>
        <w:pStyle w:val="Titre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Les services rendus aux ménages et aux entreprises de 4,</w:t>
      </w:r>
      <w:r w:rsidR="00853AB2" w:rsidRPr="00853AB2">
        <w:rPr>
          <w:rFonts w:hint="cs"/>
          <w:b w:val="0"/>
          <w:bCs w:val="0"/>
          <w:szCs w:val="24"/>
          <w:rtl/>
        </w:rPr>
        <w:t>7</w:t>
      </w:r>
      <w:r>
        <w:rPr>
          <w:b w:val="0"/>
          <w:bCs w:val="0"/>
        </w:rPr>
        <w:t>% au lieu de 4,4% ;</w:t>
      </w:r>
    </w:p>
    <w:p w:rsidR="0000069B" w:rsidRDefault="0000069B" w:rsidP="000F34F1">
      <w:pPr>
        <w:pStyle w:val="Titre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Les services financiers et assurance</w:t>
      </w:r>
      <w:r w:rsidR="003E7B68">
        <w:rPr>
          <w:b w:val="0"/>
          <w:bCs w:val="0"/>
        </w:rPr>
        <w:t>s</w:t>
      </w:r>
      <w:r>
        <w:rPr>
          <w:b w:val="0"/>
          <w:bCs w:val="0"/>
        </w:rPr>
        <w:t xml:space="preserve"> de 3,3% au lieu de 9,9% ;</w:t>
      </w:r>
    </w:p>
    <w:p w:rsidR="00275466" w:rsidRDefault="00847B96" w:rsidP="0000069B">
      <w:pPr>
        <w:pStyle w:val="Titre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Le </w:t>
      </w:r>
      <w:r w:rsidR="00731E44">
        <w:rPr>
          <w:b w:val="0"/>
          <w:bCs w:val="0"/>
        </w:rPr>
        <w:t>commerce de 1,6% au lieu de 4,9%</w:t>
      </w:r>
      <w:r w:rsidR="000F34F1">
        <w:rPr>
          <w:b w:val="0"/>
          <w:bCs w:val="0"/>
        </w:rPr>
        <w:t> ;</w:t>
      </w:r>
      <w:r w:rsidR="00731E44" w:rsidRPr="00FE10A9">
        <w:rPr>
          <w:b w:val="0"/>
          <w:bCs w:val="0"/>
        </w:rPr>
        <w:t xml:space="preserve"> </w:t>
      </w:r>
    </w:p>
    <w:p w:rsidR="00275466" w:rsidRDefault="0000069B" w:rsidP="000F34F1">
      <w:pPr>
        <w:pStyle w:val="Titre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L</w:t>
      </w:r>
      <w:r w:rsidR="00731E44" w:rsidRPr="00FE10A9">
        <w:rPr>
          <w:b w:val="0"/>
          <w:bCs w:val="0"/>
        </w:rPr>
        <w:t>e</w:t>
      </w:r>
      <w:r w:rsidR="00731E44">
        <w:rPr>
          <w:b w:val="0"/>
          <w:bCs w:val="0"/>
        </w:rPr>
        <w:t>s transports de 3,5</w:t>
      </w:r>
      <w:r w:rsidR="00731E44" w:rsidRPr="00FE10A9">
        <w:rPr>
          <w:b w:val="0"/>
          <w:bCs w:val="0"/>
        </w:rPr>
        <w:t xml:space="preserve">% au lieu de </w:t>
      </w:r>
      <w:r w:rsidR="00731E44">
        <w:rPr>
          <w:b w:val="0"/>
          <w:bCs w:val="0"/>
        </w:rPr>
        <w:t>3,9</w:t>
      </w:r>
      <w:r w:rsidR="00731E44" w:rsidRPr="00FE10A9">
        <w:rPr>
          <w:b w:val="0"/>
          <w:bCs w:val="0"/>
        </w:rPr>
        <w:t>%</w:t>
      </w:r>
      <w:r w:rsidR="000F34F1">
        <w:rPr>
          <w:b w:val="0"/>
          <w:bCs w:val="0"/>
        </w:rPr>
        <w:t> ;</w:t>
      </w:r>
      <w:r w:rsidR="00731E44" w:rsidRPr="00FE10A9">
        <w:rPr>
          <w:b w:val="0"/>
          <w:bCs w:val="0"/>
        </w:rPr>
        <w:t xml:space="preserve"> </w:t>
      </w:r>
    </w:p>
    <w:p w:rsidR="0000069B" w:rsidRDefault="0000069B" w:rsidP="000F34F1">
      <w:pPr>
        <w:pStyle w:val="Titre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L</w:t>
      </w:r>
      <w:r w:rsidR="00731E44" w:rsidRPr="00FE10A9">
        <w:rPr>
          <w:b w:val="0"/>
          <w:bCs w:val="0"/>
        </w:rPr>
        <w:t xml:space="preserve">es </w:t>
      </w:r>
      <w:r w:rsidR="00731E44">
        <w:rPr>
          <w:b w:val="0"/>
          <w:bCs w:val="0"/>
        </w:rPr>
        <w:t>postes et télécommunica</w:t>
      </w:r>
      <w:r w:rsidR="00731E44" w:rsidRPr="00FE10A9">
        <w:rPr>
          <w:b w:val="0"/>
          <w:bCs w:val="0"/>
        </w:rPr>
        <w:t>t</w:t>
      </w:r>
      <w:r w:rsidR="00731E44">
        <w:rPr>
          <w:b w:val="0"/>
          <w:bCs w:val="0"/>
        </w:rPr>
        <w:t>ions de 19,6</w:t>
      </w:r>
      <w:r w:rsidR="00731E44" w:rsidRPr="00FE10A9">
        <w:rPr>
          <w:b w:val="0"/>
          <w:bCs w:val="0"/>
        </w:rPr>
        <w:t xml:space="preserve">% au lieu de </w:t>
      </w:r>
      <w:r w:rsidR="00731E44">
        <w:rPr>
          <w:b w:val="0"/>
          <w:bCs w:val="0"/>
        </w:rPr>
        <w:t>23</w:t>
      </w:r>
      <w:r w:rsidR="00731E44" w:rsidRPr="00FE10A9">
        <w:rPr>
          <w:b w:val="0"/>
          <w:bCs w:val="0"/>
        </w:rPr>
        <w:t>%</w:t>
      </w:r>
      <w:r w:rsidR="000F34F1">
        <w:rPr>
          <w:b w:val="0"/>
          <w:bCs w:val="0"/>
        </w:rPr>
        <w:t> ;</w:t>
      </w:r>
    </w:p>
    <w:p w:rsidR="00275466" w:rsidRDefault="0000069B" w:rsidP="000F34F1">
      <w:pPr>
        <w:pStyle w:val="Titre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L’électricité et eau de 1,7% au lieu de 12,8% ;</w:t>
      </w:r>
      <w:r w:rsidR="00731E44">
        <w:rPr>
          <w:b w:val="0"/>
          <w:bCs w:val="0"/>
        </w:rPr>
        <w:t xml:space="preserve"> </w:t>
      </w:r>
    </w:p>
    <w:p w:rsidR="00847B96" w:rsidRDefault="00731E44" w:rsidP="009020F9">
      <w:pPr>
        <w:pStyle w:val="Titre"/>
        <w:numPr>
          <w:ilvl w:val="0"/>
          <w:numId w:val="1"/>
        </w:numPr>
        <w:jc w:val="both"/>
        <w:rPr>
          <w:b w:val="0"/>
          <w:bCs w:val="0"/>
        </w:rPr>
      </w:pPr>
      <w:r w:rsidRPr="00847B96">
        <w:rPr>
          <w:b w:val="0"/>
          <w:bCs w:val="0"/>
        </w:rPr>
        <w:t>L</w:t>
      </w:r>
      <w:r w:rsidR="009020F9">
        <w:rPr>
          <w:b w:val="0"/>
          <w:bCs w:val="0"/>
        </w:rPr>
        <w:t xml:space="preserve">es </w:t>
      </w:r>
      <w:r w:rsidRPr="00847B96">
        <w:rPr>
          <w:b w:val="0"/>
          <w:bCs w:val="0"/>
        </w:rPr>
        <w:t>industrie</w:t>
      </w:r>
      <w:r w:rsidR="009020F9">
        <w:rPr>
          <w:b w:val="0"/>
          <w:bCs w:val="0"/>
        </w:rPr>
        <w:t>s</w:t>
      </w:r>
      <w:r w:rsidRPr="00847B96">
        <w:rPr>
          <w:b w:val="0"/>
          <w:bCs w:val="0"/>
        </w:rPr>
        <w:t xml:space="preserve"> de transformation </w:t>
      </w:r>
      <w:r w:rsidR="00847B96" w:rsidRPr="00847B96">
        <w:rPr>
          <w:b w:val="0"/>
          <w:bCs w:val="0"/>
        </w:rPr>
        <w:t xml:space="preserve">de </w:t>
      </w:r>
      <w:r w:rsidRPr="00847B96">
        <w:rPr>
          <w:b w:val="0"/>
          <w:bCs w:val="0"/>
        </w:rPr>
        <w:t xml:space="preserve">0,7% </w:t>
      </w:r>
      <w:r w:rsidR="000F34F1">
        <w:rPr>
          <w:b w:val="0"/>
          <w:bCs w:val="0"/>
        </w:rPr>
        <w:t>au lieu de</w:t>
      </w:r>
      <w:r w:rsidRPr="00847B96">
        <w:rPr>
          <w:b w:val="0"/>
          <w:bCs w:val="0"/>
        </w:rPr>
        <w:t xml:space="preserve"> 4%</w:t>
      </w:r>
      <w:r w:rsidR="00847B96">
        <w:rPr>
          <w:b w:val="0"/>
          <w:bCs w:val="0"/>
        </w:rPr>
        <w:t>.</w:t>
      </w:r>
    </w:p>
    <w:p w:rsidR="00731E44" w:rsidRPr="00847B96" w:rsidRDefault="00731E44" w:rsidP="00847B96">
      <w:pPr>
        <w:pStyle w:val="Titre"/>
        <w:ind w:left="1080"/>
        <w:jc w:val="both"/>
        <w:rPr>
          <w:b w:val="0"/>
          <w:bCs w:val="0"/>
        </w:rPr>
      </w:pPr>
      <w:r w:rsidRPr="00847B96">
        <w:rPr>
          <w:b w:val="0"/>
          <w:bCs w:val="0"/>
        </w:rPr>
        <w:t xml:space="preserve"> </w:t>
      </w:r>
    </w:p>
    <w:p w:rsidR="00731E44" w:rsidRPr="00FE10A9" w:rsidRDefault="00731E44" w:rsidP="00474FAD">
      <w:pPr>
        <w:pStyle w:val="Titre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>Au niveau de la demande intérieure, l</w:t>
      </w:r>
      <w:r w:rsidRPr="00FE10A9">
        <w:rPr>
          <w:b w:val="0"/>
          <w:bCs w:val="0"/>
        </w:rPr>
        <w:t xml:space="preserve">es dépenses de consommation finale des ménages se sont  accrues  de </w:t>
      </w:r>
      <w:r w:rsidR="0046384D">
        <w:rPr>
          <w:b w:val="0"/>
          <w:bCs w:val="0"/>
        </w:rPr>
        <w:t xml:space="preserve">2% </w:t>
      </w:r>
      <w:r w:rsidR="00390975">
        <w:rPr>
          <w:b w:val="0"/>
          <w:bCs w:val="0"/>
        </w:rPr>
        <w:t xml:space="preserve">au quatrième trimestre 2012 </w:t>
      </w:r>
      <w:r w:rsidR="0046384D">
        <w:rPr>
          <w:b w:val="0"/>
          <w:bCs w:val="0"/>
        </w:rPr>
        <w:t>au lieu de  8%</w:t>
      </w:r>
      <w:r w:rsidR="00302C63">
        <w:rPr>
          <w:b w:val="0"/>
          <w:bCs w:val="0"/>
        </w:rPr>
        <w:t xml:space="preserve"> </w:t>
      </w:r>
      <w:r w:rsidR="00474FAD">
        <w:rPr>
          <w:b w:val="0"/>
          <w:bCs w:val="0"/>
        </w:rPr>
        <w:t>le</w:t>
      </w:r>
      <w:r w:rsidR="00302C63">
        <w:rPr>
          <w:b w:val="0"/>
          <w:bCs w:val="0"/>
        </w:rPr>
        <w:t xml:space="preserve"> même trimestre d</w:t>
      </w:r>
      <w:r w:rsidR="00260D3D">
        <w:rPr>
          <w:b w:val="0"/>
          <w:bCs w:val="0"/>
        </w:rPr>
        <w:t xml:space="preserve">e </w:t>
      </w:r>
      <w:r w:rsidR="00A3195A">
        <w:rPr>
          <w:b w:val="0"/>
          <w:bCs w:val="0"/>
        </w:rPr>
        <w:t>l’</w:t>
      </w:r>
      <w:r w:rsidR="00302C63">
        <w:rPr>
          <w:b w:val="0"/>
          <w:bCs w:val="0"/>
        </w:rPr>
        <w:t xml:space="preserve">année </w:t>
      </w:r>
      <w:r w:rsidR="00474FAD">
        <w:rPr>
          <w:b w:val="0"/>
          <w:bCs w:val="0"/>
        </w:rPr>
        <w:t>précédente</w:t>
      </w:r>
      <w:r w:rsidR="0046384D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r w:rsidR="0046384D">
        <w:rPr>
          <w:b w:val="0"/>
          <w:bCs w:val="0"/>
        </w:rPr>
        <w:t xml:space="preserve">Leur </w:t>
      </w:r>
      <w:r>
        <w:rPr>
          <w:b w:val="0"/>
          <w:bCs w:val="0"/>
        </w:rPr>
        <w:t xml:space="preserve">contribution </w:t>
      </w:r>
      <w:r w:rsidRPr="00FE10A9">
        <w:rPr>
          <w:b w:val="0"/>
          <w:bCs w:val="0"/>
        </w:rPr>
        <w:t>à la croissance</w:t>
      </w:r>
      <w:r>
        <w:rPr>
          <w:b w:val="0"/>
          <w:bCs w:val="0"/>
        </w:rPr>
        <w:t xml:space="preserve"> </w:t>
      </w:r>
      <w:r w:rsidR="0046384D">
        <w:rPr>
          <w:b w:val="0"/>
          <w:bCs w:val="0"/>
        </w:rPr>
        <w:t xml:space="preserve">est de </w:t>
      </w:r>
      <w:r>
        <w:rPr>
          <w:b w:val="0"/>
          <w:bCs w:val="0"/>
        </w:rPr>
        <w:t xml:space="preserve">1,2 point au lieu de 4,5 points. La consommation finale des administrations publiques a affiché une hausse de 6,9%  </w:t>
      </w:r>
      <w:r w:rsidR="00D15948">
        <w:rPr>
          <w:b w:val="0"/>
          <w:bCs w:val="0"/>
        </w:rPr>
        <w:t xml:space="preserve">au lieu de 4,7% </w:t>
      </w:r>
      <w:r>
        <w:rPr>
          <w:b w:val="0"/>
          <w:bCs w:val="0"/>
        </w:rPr>
        <w:lastRenderedPageBreak/>
        <w:t>et a contribué  pour 1,1 point à la croissance</w:t>
      </w:r>
      <w:r w:rsidR="00302C63">
        <w:rPr>
          <w:b w:val="0"/>
          <w:bCs w:val="0"/>
        </w:rPr>
        <w:t>. De son côté</w:t>
      </w:r>
      <w:r w:rsidR="00390975">
        <w:rPr>
          <w:b w:val="0"/>
          <w:bCs w:val="0"/>
        </w:rPr>
        <w:t>,</w:t>
      </w:r>
      <w:r>
        <w:rPr>
          <w:b w:val="0"/>
          <w:bCs w:val="0"/>
        </w:rPr>
        <w:t xml:space="preserve"> l’investissement</w:t>
      </w:r>
      <w:r w:rsidR="00390975">
        <w:rPr>
          <w:b w:val="0"/>
          <w:bCs w:val="0"/>
        </w:rPr>
        <w:t xml:space="preserve"> (</w:t>
      </w:r>
      <w:r>
        <w:rPr>
          <w:b w:val="0"/>
          <w:bCs w:val="0"/>
        </w:rPr>
        <w:t>formation brute de capital fixe et variations de stocks</w:t>
      </w:r>
      <w:r w:rsidR="00390975">
        <w:rPr>
          <w:b w:val="0"/>
          <w:bCs w:val="0"/>
        </w:rPr>
        <w:t>)</w:t>
      </w:r>
      <w:r w:rsidRPr="00FE10A9">
        <w:rPr>
          <w:b w:val="0"/>
          <w:bCs w:val="0"/>
        </w:rPr>
        <w:t xml:space="preserve"> a </w:t>
      </w:r>
      <w:r>
        <w:rPr>
          <w:b w:val="0"/>
          <w:bCs w:val="0"/>
        </w:rPr>
        <w:t xml:space="preserve">enregistré une baisse de 0,7% </w:t>
      </w:r>
      <w:r w:rsidR="000E043E">
        <w:rPr>
          <w:b w:val="0"/>
          <w:bCs w:val="0"/>
        </w:rPr>
        <w:t>au lieu d’</w:t>
      </w:r>
      <w:r>
        <w:rPr>
          <w:b w:val="0"/>
          <w:bCs w:val="0"/>
        </w:rPr>
        <w:t>une ha</w:t>
      </w:r>
      <w:r w:rsidR="00153684">
        <w:rPr>
          <w:b w:val="0"/>
          <w:bCs w:val="0"/>
        </w:rPr>
        <w:t>usse de 3,7%</w:t>
      </w:r>
      <w:proofErr w:type="spellStart"/>
      <w:r w:rsidR="00153684">
        <w:rPr>
          <w:rFonts w:hint="cs"/>
          <w:b w:val="0"/>
          <w:bCs w:val="0"/>
          <w:rtl/>
        </w:rPr>
        <w:t>.</w:t>
      </w:r>
      <w:proofErr w:type="spellEnd"/>
    </w:p>
    <w:p w:rsidR="00731E44" w:rsidRPr="00FE10A9" w:rsidRDefault="00731E44" w:rsidP="00914269">
      <w:pPr>
        <w:pStyle w:val="Titre"/>
        <w:jc w:val="both"/>
        <w:rPr>
          <w:b w:val="0"/>
          <w:bCs w:val="0"/>
        </w:rPr>
      </w:pPr>
    </w:p>
    <w:p w:rsidR="00731E44" w:rsidRDefault="004A5BE7" w:rsidP="00021FD7">
      <w:pPr>
        <w:pStyle w:val="Titre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>S’agissant d</w:t>
      </w:r>
      <w:r w:rsidR="00731E44" w:rsidRPr="00FE10A9">
        <w:rPr>
          <w:b w:val="0"/>
          <w:bCs w:val="0"/>
        </w:rPr>
        <w:t>e</w:t>
      </w:r>
      <w:r w:rsidR="00731E44">
        <w:rPr>
          <w:b w:val="0"/>
          <w:bCs w:val="0"/>
        </w:rPr>
        <w:t>s</w:t>
      </w:r>
      <w:r w:rsidR="00731E44" w:rsidRPr="00FE10A9">
        <w:rPr>
          <w:b w:val="0"/>
          <w:bCs w:val="0"/>
        </w:rPr>
        <w:t xml:space="preserve"> échanges extérieurs de biens et services</w:t>
      </w:r>
      <w:r>
        <w:rPr>
          <w:b w:val="0"/>
          <w:bCs w:val="0"/>
        </w:rPr>
        <w:t>, ils se sont légèrement améliorés</w:t>
      </w:r>
      <w:r w:rsidR="00731E4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puisqu’ils ont </w:t>
      </w:r>
      <w:r w:rsidR="00731E44" w:rsidRPr="00FE10A9">
        <w:rPr>
          <w:b w:val="0"/>
          <w:bCs w:val="0"/>
        </w:rPr>
        <w:t xml:space="preserve">contribué </w:t>
      </w:r>
      <w:r>
        <w:rPr>
          <w:b w:val="0"/>
          <w:bCs w:val="0"/>
        </w:rPr>
        <w:t xml:space="preserve">positivement </w:t>
      </w:r>
      <w:r w:rsidR="00731E44">
        <w:rPr>
          <w:b w:val="0"/>
          <w:bCs w:val="0"/>
        </w:rPr>
        <w:t>pour 0,5 p</w:t>
      </w:r>
      <w:r w:rsidR="00731E44" w:rsidRPr="00FE10A9">
        <w:rPr>
          <w:b w:val="0"/>
          <w:bCs w:val="0"/>
        </w:rPr>
        <w:t>oint</w:t>
      </w:r>
      <w:r w:rsidR="00731E44">
        <w:rPr>
          <w:b w:val="0"/>
          <w:bCs w:val="0"/>
        </w:rPr>
        <w:t xml:space="preserve">  </w:t>
      </w:r>
      <w:r w:rsidR="00731E44" w:rsidRPr="00FE10A9">
        <w:rPr>
          <w:b w:val="0"/>
          <w:bCs w:val="0"/>
        </w:rPr>
        <w:t>à la croissance</w:t>
      </w:r>
      <w:r w:rsidR="00731E44">
        <w:rPr>
          <w:b w:val="0"/>
          <w:bCs w:val="0"/>
        </w:rPr>
        <w:t xml:space="preserve"> économique </w:t>
      </w:r>
      <w:r>
        <w:rPr>
          <w:b w:val="0"/>
          <w:bCs w:val="0"/>
        </w:rPr>
        <w:t xml:space="preserve">après </w:t>
      </w:r>
      <w:r w:rsidR="00731E44">
        <w:rPr>
          <w:b w:val="0"/>
          <w:bCs w:val="0"/>
        </w:rPr>
        <w:t>une contribution négative de 0,2 point</w:t>
      </w:r>
      <w:r>
        <w:rPr>
          <w:b w:val="0"/>
          <w:bCs w:val="0"/>
        </w:rPr>
        <w:t xml:space="preserve"> </w:t>
      </w:r>
      <w:r w:rsidR="00B722A2">
        <w:rPr>
          <w:b w:val="0"/>
          <w:bCs w:val="0"/>
        </w:rPr>
        <w:t xml:space="preserve">le </w:t>
      </w:r>
      <w:r>
        <w:rPr>
          <w:b w:val="0"/>
          <w:bCs w:val="0"/>
        </w:rPr>
        <w:t>quatrième trimestre de l’année 2011</w:t>
      </w:r>
      <w:r w:rsidR="00731E44">
        <w:rPr>
          <w:b w:val="0"/>
          <w:bCs w:val="0"/>
        </w:rPr>
        <w:t xml:space="preserve">. </w:t>
      </w:r>
      <w:r>
        <w:rPr>
          <w:b w:val="0"/>
          <w:bCs w:val="0"/>
        </w:rPr>
        <w:t xml:space="preserve">Ainsi, </w:t>
      </w:r>
      <w:r w:rsidR="00731E44">
        <w:rPr>
          <w:b w:val="0"/>
          <w:bCs w:val="0"/>
        </w:rPr>
        <w:t xml:space="preserve">Les exportations </w:t>
      </w:r>
      <w:r w:rsidR="0046384D">
        <w:rPr>
          <w:b w:val="0"/>
          <w:bCs w:val="0"/>
        </w:rPr>
        <w:t xml:space="preserve">ont augmenté de 2,2% </w:t>
      </w:r>
      <w:r w:rsidR="000E043E">
        <w:rPr>
          <w:b w:val="0"/>
          <w:bCs w:val="0"/>
        </w:rPr>
        <w:t>après u</w:t>
      </w:r>
      <w:r w:rsidR="0046384D">
        <w:rPr>
          <w:b w:val="0"/>
          <w:bCs w:val="0"/>
        </w:rPr>
        <w:t>ne baisse de 6,2%</w:t>
      </w:r>
      <w:r w:rsidR="0046384D" w:rsidRPr="00FE10A9">
        <w:rPr>
          <w:b w:val="0"/>
          <w:bCs w:val="0"/>
        </w:rPr>
        <w:t xml:space="preserve"> </w:t>
      </w:r>
      <w:r w:rsidR="0046384D">
        <w:rPr>
          <w:b w:val="0"/>
          <w:bCs w:val="0"/>
        </w:rPr>
        <w:t xml:space="preserve">et </w:t>
      </w:r>
      <w:r w:rsidR="00731E44">
        <w:rPr>
          <w:b w:val="0"/>
          <w:bCs w:val="0"/>
        </w:rPr>
        <w:t xml:space="preserve">les importations  </w:t>
      </w:r>
      <w:r w:rsidR="0046384D">
        <w:rPr>
          <w:b w:val="0"/>
          <w:bCs w:val="0"/>
        </w:rPr>
        <w:t xml:space="preserve">ont affiché une hausse de </w:t>
      </w:r>
      <w:r w:rsidR="00731E44">
        <w:rPr>
          <w:b w:val="0"/>
          <w:bCs w:val="0"/>
        </w:rPr>
        <w:t xml:space="preserve">0,6% </w:t>
      </w:r>
      <w:r w:rsidR="000E043E">
        <w:rPr>
          <w:b w:val="0"/>
          <w:bCs w:val="0"/>
        </w:rPr>
        <w:t>après</w:t>
      </w:r>
      <w:r w:rsidR="0046384D">
        <w:rPr>
          <w:b w:val="0"/>
          <w:bCs w:val="0"/>
        </w:rPr>
        <w:t xml:space="preserve"> une diminution de </w:t>
      </w:r>
      <w:r w:rsidR="00731E44">
        <w:rPr>
          <w:b w:val="0"/>
          <w:bCs w:val="0"/>
        </w:rPr>
        <w:t>4,9%</w:t>
      </w:r>
      <w:proofErr w:type="spellStart"/>
      <w:r w:rsidR="00153684">
        <w:rPr>
          <w:rFonts w:hint="cs"/>
          <w:b w:val="0"/>
          <w:bCs w:val="0"/>
          <w:rtl/>
        </w:rPr>
        <w:t>.</w:t>
      </w:r>
      <w:proofErr w:type="spellEnd"/>
    </w:p>
    <w:p w:rsidR="000E043E" w:rsidRDefault="000E043E" w:rsidP="000E043E">
      <w:pPr>
        <w:pStyle w:val="Titre"/>
        <w:ind w:firstLine="360"/>
        <w:jc w:val="both"/>
        <w:rPr>
          <w:b w:val="0"/>
          <w:bCs w:val="0"/>
        </w:rPr>
      </w:pPr>
    </w:p>
    <w:p w:rsidR="00731E44" w:rsidRDefault="004A5BE7" w:rsidP="00876200">
      <w:pPr>
        <w:pStyle w:val="Titre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>Durant ce trimestre, l</w:t>
      </w:r>
      <w:r w:rsidR="00390975">
        <w:rPr>
          <w:b w:val="0"/>
          <w:bCs w:val="0"/>
        </w:rPr>
        <w:t>e</w:t>
      </w:r>
      <w:r w:rsidR="00731E44" w:rsidRPr="009916BC">
        <w:rPr>
          <w:b w:val="0"/>
          <w:bCs w:val="0"/>
        </w:rPr>
        <w:t xml:space="preserve"> revenu nati</w:t>
      </w:r>
      <w:r w:rsidR="00731E44">
        <w:rPr>
          <w:b w:val="0"/>
          <w:bCs w:val="0"/>
        </w:rPr>
        <w:t xml:space="preserve">onal brut disponible </w:t>
      </w:r>
      <w:r w:rsidR="000E043E">
        <w:rPr>
          <w:b w:val="0"/>
          <w:bCs w:val="0"/>
        </w:rPr>
        <w:t xml:space="preserve">(RNBD) </w:t>
      </w:r>
      <w:r>
        <w:rPr>
          <w:b w:val="0"/>
          <w:bCs w:val="0"/>
        </w:rPr>
        <w:t>n’</w:t>
      </w:r>
      <w:r w:rsidR="00731E44">
        <w:rPr>
          <w:b w:val="0"/>
          <w:bCs w:val="0"/>
        </w:rPr>
        <w:t>a progressé</w:t>
      </w:r>
      <w:r>
        <w:rPr>
          <w:b w:val="0"/>
          <w:bCs w:val="0"/>
        </w:rPr>
        <w:t xml:space="preserve"> que</w:t>
      </w:r>
      <w:r w:rsidR="00731E44" w:rsidRPr="009916BC">
        <w:rPr>
          <w:b w:val="0"/>
          <w:bCs w:val="0"/>
        </w:rPr>
        <w:t xml:space="preserve"> de </w:t>
      </w:r>
      <w:r w:rsidR="00731E44">
        <w:rPr>
          <w:b w:val="0"/>
          <w:bCs w:val="0"/>
        </w:rPr>
        <w:t>1,7%</w:t>
      </w:r>
      <w:r w:rsidR="00731E44" w:rsidRPr="009916BC">
        <w:rPr>
          <w:b w:val="0"/>
          <w:bCs w:val="0"/>
        </w:rPr>
        <w:t xml:space="preserve"> </w:t>
      </w:r>
      <w:r w:rsidR="00731E44">
        <w:rPr>
          <w:b w:val="0"/>
          <w:bCs w:val="0"/>
        </w:rPr>
        <w:t>au lieu de</w:t>
      </w:r>
      <w:r w:rsidR="00731E44" w:rsidRPr="009916BC">
        <w:rPr>
          <w:b w:val="0"/>
          <w:bCs w:val="0"/>
        </w:rPr>
        <w:t xml:space="preserve"> </w:t>
      </w:r>
      <w:r w:rsidR="00731E44">
        <w:rPr>
          <w:b w:val="0"/>
          <w:bCs w:val="0"/>
        </w:rPr>
        <w:t>5,6</w:t>
      </w:r>
      <w:r w:rsidR="00731E44" w:rsidRPr="009916BC">
        <w:rPr>
          <w:b w:val="0"/>
          <w:bCs w:val="0"/>
        </w:rPr>
        <w:t>%</w:t>
      </w:r>
      <w:r w:rsidR="00731E44">
        <w:rPr>
          <w:b w:val="0"/>
          <w:bCs w:val="0"/>
        </w:rPr>
        <w:t xml:space="preserve"> le même trimestre de l’année précédente</w:t>
      </w:r>
      <w:r w:rsidR="00390975">
        <w:rPr>
          <w:b w:val="0"/>
          <w:bCs w:val="0"/>
        </w:rPr>
        <w:t>. Ce</w:t>
      </w:r>
      <w:r w:rsidR="0016097B">
        <w:rPr>
          <w:b w:val="0"/>
          <w:bCs w:val="0"/>
        </w:rPr>
        <w:t>tte évolution trouve son origine dans le</w:t>
      </w:r>
      <w:r w:rsidR="00731E44">
        <w:rPr>
          <w:b w:val="0"/>
          <w:bCs w:val="0"/>
        </w:rPr>
        <w:t xml:space="preserve"> recul </w:t>
      </w:r>
      <w:r w:rsidR="001B334C">
        <w:rPr>
          <w:b w:val="0"/>
          <w:bCs w:val="0"/>
        </w:rPr>
        <w:t xml:space="preserve">de 7,9% </w:t>
      </w:r>
      <w:r w:rsidR="00731E44" w:rsidRPr="009916BC">
        <w:rPr>
          <w:b w:val="0"/>
          <w:bCs w:val="0"/>
        </w:rPr>
        <w:t xml:space="preserve">des </w:t>
      </w:r>
      <w:r w:rsidR="00731E44">
        <w:rPr>
          <w:b w:val="0"/>
          <w:bCs w:val="0"/>
        </w:rPr>
        <w:t>transferts courants nets reçus du reste de monde au lieu d’une augmentation de 8,6% (avec une baisse de</w:t>
      </w:r>
      <w:r w:rsidR="001B334C">
        <w:rPr>
          <w:b w:val="0"/>
          <w:bCs w:val="0"/>
        </w:rPr>
        <w:t>s transferts</w:t>
      </w:r>
      <w:r w:rsidR="00731E44">
        <w:rPr>
          <w:b w:val="0"/>
          <w:bCs w:val="0"/>
        </w:rPr>
        <w:t xml:space="preserve"> des Marocains Résidant à l’Étranger de 4,8</w:t>
      </w:r>
      <w:r w:rsidR="00153684">
        <w:rPr>
          <w:b w:val="0"/>
          <w:bCs w:val="0"/>
        </w:rPr>
        <w:t>% au lieu d’une hausse de 6,3%)</w:t>
      </w:r>
      <w:proofErr w:type="spellStart"/>
      <w:r w:rsidR="00153684">
        <w:rPr>
          <w:rFonts w:hint="cs"/>
          <w:b w:val="0"/>
          <w:bCs w:val="0"/>
          <w:rtl/>
        </w:rPr>
        <w:t>.</w:t>
      </w:r>
      <w:proofErr w:type="spellEnd"/>
    </w:p>
    <w:p w:rsidR="00876200" w:rsidRDefault="00876200" w:rsidP="00876200">
      <w:pPr>
        <w:pStyle w:val="Titre"/>
        <w:ind w:firstLine="360"/>
        <w:jc w:val="both"/>
        <w:rPr>
          <w:b w:val="0"/>
          <w:bCs w:val="0"/>
        </w:rPr>
      </w:pPr>
    </w:p>
    <w:p w:rsidR="00876200" w:rsidRDefault="00876200" w:rsidP="00D01514">
      <w:pPr>
        <w:pStyle w:val="Titre"/>
        <w:ind w:firstLine="360"/>
        <w:jc w:val="both"/>
        <w:rPr>
          <w:b w:val="0"/>
          <w:bCs w:val="0"/>
        </w:rPr>
      </w:pPr>
      <w:r>
        <w:rPr>
          <w:b w:val="0"/>
          <w:bCs w:val="0"/>
        </w:rPr>
        <w:t>Concernant l’année 2012</w:t>
      </w:r>
      <w:r w:rsidR="00D01514">
        <w:rPr>
          <w:b w:val="0"/>
          <w:bCs w:val="0"/>
        </w:rPr>
        <w:t>,</w:t>
      </w:r>
      <w:r>
        <w:rPr>
          <w:b w:val="0"/>
          <w:bCs w:val="0"/>
        </w:rPr>
        <w:t xml:space="preserve"> le taux de croissance économique aurait été de 2,4%, soit le même niveau prévu</w:t>
      </w:r>
      <w:r w:rsidR="00153684">
        <w:rPr>
          <w:b w:val="0"/>
          <w:bCs w:val="0"/>
        </w:rPr>
        <w:t xml:space="preserve"> par le HCP en juin 2012</w:t>
      </w:r>
      <w:proofErr w:type="spellStart"/>
      <w:r w:rsidR="00153684">
        <w:rPr>
          <w:rFonts w:hint="cs"/>
          <w:b w:val="0"/>
          <w:bCs w:val="0"/>
          <w:rtl/>
        </w:rPr>
        <w:t>.</w:t>
      </w:r>
      <w:proofErr w:type="spellEnd"/>
    </w:p>
    <w:p w:rsidR="00876200" w:rsidRDefault="00876200" w:rsidP="00852A7E">
      <w:pPr>
        <w:pStyle w:val="Titre"/>
        <w:jc w:val="both"/>
        <w:rPr>
          <w:b w:val="0"/>
          <w:bCs w:val="0"/>
        </w:rPr>
      </w:pPr>
    </w:p>
    <w:p w:rsidR="00731E44" w:rsidRDefault="00731E44" w:rsidP="00876200">
      <w:pPr>
        <w:pStyle w:val="Titre"/>
        <w:ind w:firstLine="360"/>
        <w:jc w:val="both"/>
        <w:rPr>
          <w:b w:val="0"/>
          <w:bCs w:val="0"/>
        </w:rPr>
      </w:pPr>
      <w:r w:rsidRPr="00FE10A9">
        <w:rPr>
          <w:b w:val="0"/>
          <w:bCs w:val="0"/>
        </w:rPr>
        <w:t xml:space="preserve">Ci-joint les tableaux présentant les résultats des comptes nationaux du </w:t>
      </w:r>
      <w:r>
        <w:rPr>
          <w:b w:val="0"/>
          <w:bCs w:val="0"/>
        </w:rPr>
        <w:t>quatrième</w:t>
      </w:r>
      <w:r w:rsidRPr="00FE10A9">
        <w:rPr>
          <w:b w:val="0"/>
          <w:bCs w:val="0"/>
        </w:rPr>
        <w:t xml:space="preserve"> trimestre 201</w:t>
      </w:r>
      <w:r>
        <w:rPr>
          <w:b w:val="0"/>
          <w:bCs w:val="0"/>
        </w:rPr>
        <w:t>2</w:t>
      </w:r>
      <w:r w:rsidR="00361376">
        <w:rPr>
          <w:b w:val="0"/>
          <w:bCs w:val="0"/>
        </w:rPr>
        <w:t xml:space="preserve"> :</w:t>
      </w:r>
    </w:p>
    <w:p w:rsidR="00731E44" w:rsidRDefault="00731E44"/>
    <w:p w:rsidR="00731E44" w:rsidRDefault="00731E44"/>
    <w:p w:rsidR="00731E44" w:rsidRDefault="00731E44"/>
    <w:p w:rsidR="00731E44" w:rsidRDefault="00731E44"/>
    <w:p w:rsidR="00153684" w:rsidRDefault="00153684">
      <w:r>
        <w:br w:type="page"/>
      </w:r>
    </w:p>
    <w:tbl>
      <w:tblPr>
        <w:tblW w:w="10566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0566"/>
      </w:tblGrid>
      <w:tr w:rsidR="00731E44" w:rsidRPr="00627A37">
        <w:trPr>
          <w:trHeight w:val="12224"/>
        </w:trPr>
        <w:tc>
          <w:tcPr>
            <w:tcW w:w="10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bookmarkStart w:id="0" w:name="_MON_1425882504"/>
          <w:bookmarkStart w:id="1" w:name="_MON_1425883696"/>
          <w:bookmarkStart w:id="2" w:name="_MON_1425887612"/>
          <w:bookmarkStart w:id="3" w:name="_MON_1425888174"/>
          <w:bookmarkStart w:id="4" w:name="_MON_1425888190"/>
          <w:bookmarkStart w:id="5" w:name="_MON_1425903328"/>
          <w:bookmarkStart w:id="6" w:name="_MON_1425903353"/>
          <w:bookmarkStart w:id="7" w:name="_MON_1425880002"/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Start w:id="8" w:name="_MON_1425882444"/>
          <w:bookmarkEnd w:id="8"/>
          <w:p w:rsidR="00731E44" w:rsidRPr="00627A37" w:rsidRDefault="00DE6632" w:rsidP="002D674F">
            <w:pPr>
              <w:jc w:val="center"/>
              <w:rPr>
                <w:rFonts w:ascii="Arial" w:hAnsi="Arial" w:cs="Arial"/>
                <w:b/>
                <w:bCs/>
              </w:rPr>
            </w:pPr>
            <w:r w:rsidRPr="00CD5BCB">
              <w:object w:dxaOrig="10292" w:dyaOrig="131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pt;height:600pt" o:ole="">
                  <v:imagedata r:id="rId9" o:title=""/>
                </v:shape>
                <o:OLEObject Type="Embed" ProgID="Excel.Sheet.8" ShapeID="_x0000_i1025" DrawAspect="Content" ObjectID="_1426090391" r:id="rId10"/>
              </w:object>
            </w:r>
          </w:p>
        </w:tc>
      </w:tr>
    </w:tbl>
    <w:p w:rsidR="008A31F5" w:rsidRDefault="008A31F5" w:rsidP="000072DF"/>
    <w:sectPr w:rsidR="008A31F5" w:rsidSect="005A0094">
      <w:pgSz w:w="12240" w:h="15840"/>
      <w:pgMar w:top="1417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E40" w:rsidRDefault="00834E40">
      <w:r>
        <w:separator/>
      </w:r>
    </w:p>
  </w:endnote>
  <w:endnote w:type="continuationSeparator" w:id="0">
    <w:p w:rsidR="00834E40" w:rsidRDefault="00834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E40" w:rsidRDefault="00834E40">
      <w:r>
        <w:separator/>
      </w:r>
    </w:p>
  </w:footnote>
  <w:footnote w:type="continuationSeparator" w:id="0">
    <w:p w:rsidR="00834E40" w:rsidRDefault="00834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D4ECF"/>
    <w:multiLevelType w:val="hybridMultilevel"/>
    <w:tmpl w:val="0ACCA7A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4269"/>
    <w:rsid w:val="0000069B"/>
    <w:rsid w:val="0000151A"/>
    <w:rsid w:val="00001CF5"/>
    <w:rsid w:val="00005532"/>
    <w:rsid w:val="00006022"/>
    <w:rsid w:val="0000603E"/>
    <w:rsid w:val="000072DF"/>
    <w:rsid w:val="00015006"/>
    <w:rsid w:val="00015120"/>
    <w:rsid w:val="00016E75"/>
    <w:rsid w:val="00021028"/>
    <w:rsid w:val="0002152E"/>
    <w:rsid w:val="00021FD7"/>
    <w:rsid w:val="0002235C"/>
    <w:rsid w:val="000237F4"/>
    <w:rsid w:val="00024631"/>
    <w:rsid w:val="0002552C"/>
    <w:rsid w:val="00025D1D"/>
    <w:rsid w:val="00027525"/>
    <w:rsid w:val="00030232"/>
    <w:rsid w:val="000328C8"/>
    <w:rsid w:val="00033416"/>
    <w:rsid w:val="00036454"/>
    <w:rsid w:val="000408E4"/>
    <w:rsid w:val="00040C50"/>
    <w:rsid w:val="00040D25"/>
    <w:rsid w:val="00040E88"/>
    <w:rsid w:val="000414B4"/>
    <w:rsid w:val="0004407D"/>
    <w:rsid w:val="000475B1"/>
    <w:rsid w:val="00050257"/>
    <w:rsid w:val="00050C50"/>
    <w:rsid w:val="00050DC9"/>
    <w:rsid w:val="000529E7"/>
    <w:rsid w:val="0005315C"/>
    <w:rsid w:val="00060D52"/>
    <w:rsid w:val="00061184"/>
    <w:rsid w:val="0006249C"/>
    <w:rsid w:val="0006379A"/>
    <w:rsid w:val="00063A41"/>
    <w:rsid w:val="00064747"/>
    <w:rsid w:val="00065036"/>
    <w:rsid w:val="00066A77"/>
    <w:rsid w:val="00067BD8"/>
    <w:rsid w:val="0007129C"/>
    <w:rsid w:val="00072605"/>
    <w:rsid w:val="00072988"/>
    <w:rsid w:val="00076C27"/>
    <w:rsid w:val="00081C8D"/>
    <w:rsid w:val="000838D2"/>
    <w:rsid w:val="00084791"/>
    <w:rsid w:val="000847EF"/>
    <w:rsid w:val="00085602"/>
    <w:rsid w:val="000857D2"/>
    <w:rsid w:val="00085D54"/>
    <w:rsid w:val="000864B7"/>
    <w:rsid w:val="000873A2"/>
    <w:rsid w:val="00091707"/>
    <w:rsid w:val="00091975"/>
    <w:rsid w:val="00091CB3"/>
    <w:rsid w:val="00096524"/>
    <w:rsid w:val="00097B92"/>
    <w:rsid w:val="000A07A9"/>
    <w:rsid w:val="000A0A13"/>
    <w:rsid w:val="000A16D5"/>
    <w:rsid w:val="000A1C59"/>
    <w:rsid w:val="000A24FD"/>
    <w:rsid w:val="000A3FE9"/>
    <w:rsid w:val="000A56A4"/>
    <w:rsid w:val="000A59E5"/>
    <w:rsid w:val="000A5AD8"/>
    <w:rsid w:val="000A5B8E"/>
    <w:rsid w:val="000A70CA"/>
    <w:rsid w:val="000A722F"/>
    <w:rsid w:val="000A7B18"/>
    <w:rsid w:val="000A7BD1"/>
    <w:rsid w:val="000B0C21"/>
    <w:rsid w:val="000B2824"/>
    <w:rsid w:val="000B3209"/>
    <w:rsid w:val="000B447B"/>
    <w:rsid w:val="000B46D6"/>
    <w:rsid w:val="000B5817"/>
    <w:rsid w:val="000B5D1B"/>
    <w:rsid w:val="000C1DED"/>
    <w:rsid w:val="000C277C"/>
    <w:rsid w:val="000C3658"/>
    <w:rsid w:val="000C3B77"/>
    <w:rsid w:val="000C3F12"/>
    <w:rsid w:val="000C4405"/>
    <w:rsid w:val="000C5ADE"/>
    <w:rsid w:val="000C670C"/>
    <w:rsid w:val="000D1569"/>
    <w:rsid w:val="000D22F5"/>
    <w:rsid w:val="000D23F8"/>
    <w:rsid w:val="000D399E"/>
    <w:rsid w:val="000D44FE"/>
    <w:rsid w:val="000D5184"/>
    <w:rsid w:val="000D561C"/>
    <w:rsid w:val="000D5ADD"/>
    <w:rsid w:val="000D7A68"/>
    <w:rsid w:val="000E0244"/>
    <w:rsid w:val="000E043E"/>
    <w:rsid w:val="000E2AC0"/>
    <w:rsid w:val="000E48EA"/>
    <w:rsid w:val="000E4AA1"/>
    <w:rsid w:val="000E5580"/>
    <w:rsid w:val="000F34F1"/>
    <w:rsid w:val="000F3BD1"/>
    <w:rsid w:val="000F3D65"/>
    <w:rsid w:val="000F40F7"/>
    <w:rsid w:val="000F5608"/>
    <w:rsid w:val="000F7A5C"/>
    <w:rsid w:val="00100829"/>
    <w:rsid w:val="0010203A"/>
    <w:rsid w:val="00103156"/>
    <w:rsid w:val="001069BF"/>
    <w:rsid w:val="0011228A"/>
    <w:rsid w:val="001125E5"/>
    <w:rsid w:val="0011291C"/>
    <w:rsid w:val="00112A92"/>
    <w:rsid w:val="0011487E"/>
    <w:rsid w:val="001158CB"/>
    <w:rsid w:val="00115C69"/>
    <w:rsid w:val="001172C4"/>
    <w:rsid w:val="00117732"/>
    <w:rsid w:val="00117AC5"/>
    <w:rsid w:val="00117F2F"/>
    <w:rsid w:val="001205BC"/>
    <w:rsid w:val="00120843"/>
    <w:rsid w:val="0012133A"/>
    <w:rsid w:val="0012194F"/>
    <w:rsid w:val="00123CEE"/>
    <w:rsid w:val="00124902"/>
    <w:rsid w:val="0012590B"/>
    <w:rsid w:val="00125ADF"/>
    <w:rsid w:val="00127569"/>
    <w:rsid w:val="001277E8"/>
    <w:rsid w:val="0013065F"/>
    <w:rsid w:val="00131247"/>
    <w:rsid w:val="001315D3"/>
    <w:rsid w:val="00133357"/>
    <w:rsid w:val="00134288"/>
    <w:rsid w:val="00134906"/>
    <w:rsid w:val="0013555B"/>
    <w:rsid w:val="0013602F"/>
    <w:rsid w:val="00140E9D"/>
    <w:rsid w:val="001416E8"/>
    <w:rsid w:val="00141A3A"/>
    <w:rsid w:val="0014475F"/>
    <w:rsid w:val="00144F2E"/>
    <w:rsid w:val="001464CA"/>
    <w:rsid w:val="001466BF"/>
    <w:rsid w:val="00147CCA"/>
    <w:rsid w:val="00150B47"/>
    <w:rsid w:val="0015291A"/>
    <w:rsid w:val="001529A5"/>
    <w:rsid w:val="00152A14"/>
    <w:rsid w:val="00153684"/>
    <w:rsid w:val="00153CF7"/>
    <w:rsid w:val="001543D9"/>
    <w:rsid w:val="0015496C"/>
    <w:rsid w:val="00154A6D"/>
    <w:rsid w:val="00154FD8"/>
    <w:rsid w:val="001550AC"/>
    <w:rsid w:val="00156870"/>
    <w:rsid w:val="0016097B"/>
    <w:rsid w:val="00160D18"/>
    <w:rsid w:val="00160F42"/>
    <w:rsid w:val="00162AE4"/>
    <w:rsid w:val="001633BB"/>
    <w:rsid w:val="00164685"/>
    <w:rsid w:val="00164810"/>
    <w:rsid w:val="001658AF"/>
    <w:rsid w:val="001659A4"/>
    <w:rsid w:val="00166D46"/>
    <w:rsid w:val="00166F99"/>
    <w:rsid w:val="001678D7"/>
    <w:rsid w:val="001702BF"/>
    <w:rsid w:val="00170762"/>
    <w:rsid w:val="00171931"/>
    <w:rsid w:val="00171CBD"/>
    <w:rsid w:val="001720CE"/>
    <w:rsid w:val="001723D6"/>
    <w:rsid w:val="001725C0"/>
    <w:rsid w:val="00172898"/>
    <w:rsid w:val="00174E2C"/>
    <w:rsid w:val="00176122"/>
    <w:rsid w:val="00177A85"/>
    <w:rsid w:val="0018032D"/>
    <w:rsid w:val="0018188F"/>
    <w:rsid w:val="001841D4"/>
    <w:rsid w:val="00185965"/>
    <w:rsid w:val="00187629"/>
    <w:rsid w:val="0019083A"/>
    <w:rsid w:val="0019114E"/>
    <w:rsid w:val="001911CE"/>
    <w:rsid w:val="0019156B"/>
    <w:rsid w:val="00192A3F"/>
    <w:rsid w:val="00195FA3"/>
    <w:rsid w:val="00197A90"/>
    <w:rsid w:val="001A120F"/>
    <w:rsid w:val="001A1944"/>
    <w:rsid w:val="001A19A4"/>
    <w:rsid w:val="001A23C6"/>
    <w:rsid w:val="001A58E9"/>
    <w:rsid w:val="001A59A5"/>
    <w:rsid w:val="001A6119"/>
    <w:rsid w:val="001A7A68"/>
    <w:rsid w:val="001B2B3B"/>
    <w:rsid w:val="001B334C"/>
    <w:rsid w:val="001B3523"/>
    <w:rsid w:val="001B3EEC"/>
    <w:rsid w:val="001B4B2C"/>
    <w:rsid w:val="001B4E75"/>
    <w:rsid w:val="001B5010"/>
    <w:rsid w:val="001B52DE"/>
    <w:rsid w:val="001B5509"/>
    <w:rsid w:val="001B6163"/>
    <w:rsid w:val="001B6281"/>
    <w:rsid w:val="001C08FE"/>
    <w:rsid w:val="001C14EF"/>
    <w:rsid w:val="001C23EA"/>
    <w:rsid w:val="001C3562"/>
    <w:rsid w:val="001C52E9"/>
    <w:rsid w:val="001C5963"/>
    <w:rsid w:val="001C5CF8"/>
    <w:rsid w:val="001C6208"/>
    <w:rsid w:val="001C6B13"/>
    <w:rsid w:val="001C7B9C"/>
    <w:rsid w:val="001D093E"/>
    <w:rsid w:val="001D1FDE"/>
    <w:rsid w:val="001D33D2"/>
    <w:rsid w:val="001D3661"/>
    <w:rsid w:val="001D3DCF"/>
    <w:rsid w:val="001D48F6"/>
    <w:rsid w:val="001D5B03"/>
    <w:rsid w:val="001D7461"/>
    <w:rsid w:val="001E10BA"/>
    <w:rsid w:val="001E2051"/>
    <w:rsid w:val="001E314C"/>
    <w:rsid w:val="001E3448"/>
    <w:rsid w:val="001E7F9C"/>
    <w:rsid w:val="001F31D1"/>
    <w:rsid w:val="001F336B"/>
    <w:rsid w:val="001F336C"/>
    <w:rsid w:val="001F5F65"/>
    <w:rsid w:val="001F769B"/>
    <w:rsid w:val="00201701"/>
    <w:rsid w:val="00202101"/>
    <w:rsid w:val="00202935"/>
    <w:rsid w:val="002048CD"/>
    <w:rsid w:val="00207B11"/>
    <w:rsid w:val="00211459"/>
    <w:rsid w:val="00211492"/>
    <w:rsid w:val="002121C1"/>
    <w:rsid w:val="00213257"/>
    <w:rsid w:val="00214EC2"/>
    <w:rsid w:val="00216254"/>
    <w:rsid w:val="002173D3"/>
    <w:rsid w:val="002208FB"/>
    <w:rsid w:val="00220D78"/>
    <w:rsid w:val="0022170F"/>
    <w:rsid w:val="00222009"/>
    <w:rsid w:val="00222D45"/>
    <w:rsid w:val="00224F56"/>
    <w:rsid w:val="00225BA9"/>
    <w:rsid w:val="00226C62"/>
    <w:rsid w:val="00227F1C"/>
    <w:rsid w:val="00230C23"/>
    <w:rsid w:val="00231EA8"/>
    <w:rsid w:val="00234B87"/>
    <w:rsid w:val="002369A8"/>
    <w:rsid w:val="00236AFD"/>
    <w:rsid w:val="00236D66"/>
    <w:rsid w:val="002379EE"/>
    <w:rsid w:val="002400A9"/>
    <w:rsid w:val="00240873"/>
    <w:rsid w:val="00240D05"/>
    <w:rsid w:val="00241AC3"/>
    <w:rsid w:val="002435E5"/>
    <w:rsid w:val="002438EC"/>
    <w:rsid w:val="00243F39"/>
    <w:rsid w:val="00246582"/>
    <w:rsid w:val="0024696A"/>
    <w:rsid w:val="00246A19"/>
    <w:rsid w:val="00246FDF"/>
    <w:rsid w:val="00247E85"/>
    <w:rsid w:val="002526AC"/>
    <w:rsid w:val="00253488"/>
    <w:rsid w:val="00253AB3"/>
    <w:rsid w:val="00253DDF"/>
    <w:rsid w:val="002543A2"/>
    <w:rsid w:val="00254743"/>
    <w:rsid w:val="00255149"/>
    <w:rsid w:val="0025598D"/>
    <w:rsid w:val="002564B1"/>
    <w:rsid w:val="00257341"/>
    <w:rsid w:val="00257D31"/>
    <w:rsid w:val="00260190"/>
    <w:rsid w:val="00260D3D"/>
    <w:rsid w:val="00261801"/>
    <w:rsid w:val="00263E3B"/>
    <w:rsid w:val="00266365"/>
    <w:rsid w:val="002669AB"/>
    <w:rsid w:val="002672B4"/>
    <w:rsid w:val="00267A69"/>
    <w:rsid w:val="00270A44"/>
    <w:rsid w:val="0027182A"/>
    <w:rsid w:val="0027209A"/>
    <w:rsid w:val="002730BA"/>
    <w:rsid w:val="0027347C"/>
    <w:rsid w:val="002741E9"/>
    <w:rsid w:val="00274B09"/>
    <w:rsid w:val="00275466"/>
    <w:rsid w:val="002760CA"/>
    <w:rsid w:val="00276D8A"/>
    <w:rsid w:val="00277195"/>
    <w:rsid w:val="0027763B"/>
    <w:rsid w:val="00277833"/>
    <w:rsid w:val="00277B36"/>
    <w:rsid w:val="00277C9F"/>
    <w:rsid w:val="00280832"/>
    <w:rsid w:val="002818BB"/>
    <w:rsid w:val="002821C5"/>
    <w:rsid w:val="00282E01"/>
    <w:rsid w:val="002835FB"/>
    <w:rsid w:val="0028577B"/>
    <w:rsid w:val="00285972"/>
    <w:rsid w:val="00286B22"/>
    <w:rsid w:val="002874CB"/>
    <w:rsid w:val="00290286"/>
    <w:rsid w:val="00290FFB"/>
    <w:rsid w:val="0029129A"/>
    <w:rsid w:val="00291D7B"/>
    <w:rsid w:val="00291DD0"/>
    <w:rsid w:val="0029348A"/>
    <w:rsid w:val="00293E7E"/>
    <w:rsid w:val="002964D2"/>
    <w:rsid w:val="00296E56"/>
    <w:rsid w:val="002A09EE"/>
    <w:rsid w:val="002A0C4E"/>
    <w:rsid w:val="002A12D5"/>
    <w:rsid w:val="002A32F2"/>
    <w:rsid w:val="002A3872"/>
    <w:rsid w:val="002A5ABD"/>
    <w:rsid w:val="002A63A5"/>
    <w:rsid w:val="002A7916"/>
    <w:rsid w:val="002A7C45"/>
    <w:rsid w:val="002B1207"/>
    <w:rsid w:val="002B129B"/>
    <w:rsid w:val="002B366A"/>
    <w:rsid w:val="002B4919"/>
    <w:rsid w:val="002B6F11"/>
    <w:rsid w:val="002B6F2B"/>
    <w:rsid w:val="002B741A"/>
    <w:rsid w:val="002B7C7D"/>
    <w:rsid w:val="002C055B"/>
    <w:rsid w:val="002C0A42"/>
    <w:rsid w:val="002C1D1F"/>
    <w:rsid w:val="002C289C"/>
    <w:rsid w:val="002C3863"/>
    <w:rsid w:val="002C3914"/>
    <w:rsid w:val="002C3E76"/>
    <w:rsid w:val="002C4131"/>
    <w:rsid w:val="002C61C0"/>
    <w:rsid w:val="002D110C"/>
    <w:rsid w:val="002D24AF"/>
    <w:rsid w:val="002D3299"/>
    <w:rsid w:val="002D47E6"/>
    <w:rsid w:val="002D4EF5"/>
    <w:rsid w:val="002D674F"/>
    <w:rsid w:val="002D7843"/>
    <w:rsid w:val="002D78FB"/>
    <w:rsid w:val="002E0BF6"/>
    <w:rsid w:val="002E14FA"/>
    <w:rsid w:val="002E25B4"/>
    <w:rsid w:val="002E428E"/>
    <w:rsid w:val="002E455E"/>
    <w:rsid w:val="002E4C97"/>
    <w:rsid w:val="002E52B7"/>
    <w:rsid w:val="002E79CE"/>
    <w:rsid w:val="002F02EB"/>
    <w:rsid w:val="002F03A2"/>
    <w:rsid w:val="002F0D5D"/>
    <w:rsid w:val="002F3BF7"/>
    <w:rsid w:val="002F3E0F"/>
    <w:rsid w:val="002F41AE"/>
    <w:rsid w:val="002F5540"/>
    <w:rsid w:val="002F64A1"/>
    <w:rsid w:val="002F7FE4"/>
    <w:rsid w:val="003016D3"/>
    <w:rsid w:val="00302C63"/>
    <w:rsid w:val="00303241"/>
    <w:rsid w:val="0030465D"/>
    <w:rsid w:val="00304977"/>
    <w:rsid w:val="0030498E"/>
    <w:rsid w:val="003056AF"/>
    <w:rsid w:val="003062B9"/>
    <w:rsid w:val="003070EB"/>
    <w:rsid w:val="00307332"/>
    <w:rsid w:val="003107F8"/>
    <w:rsid w:val="00311EF9"/>
    <w:rsid w:val="00314214"/>
    <w:rsid w:val="0031481F"/>
    <w:rsid w:val="00320D8B"/>
    <w:rsid w:val="003223B1"/>
    <w:rsid w:val="0032273A"/>
    <w:rsid w:val="00324021"/>
    <w:rsid w:val="00324AF3"/>
    <w:rsid w:val="003277E4"/>
    <w:rsid w:val="003309A8"/>
    <w:rsid w:val="00330C65"/>
    <w:rsid w:val="00330D83"/>
    <w:rsid w:val="00331F3B"/>
    <w:rsid w:val="00331FCB"/>
    <w:rsid w:val="00334DFD"/>
    <w:rsid w:val="00335890"/>
    <w:rsid w:val="00335C84"/>
    <w:rsid w:val="00336F41"/>
    <w:rsid w:val="003409D4"/>
    <w:rsid w:val="00340B2F"/>
    <w:rsid w:val="003427EF"/>
    <w:rsid w:val="003439E5"/>
    <w:rsid w:val="0034502C"/>
    <w:rsid w:val="00345149"/>
    <w:rsid w:val="00347F23"/>
    <w:rsid w:val="003502A6"/>
    <w:rsid w:val="003503ED"/>
    <w:rsid w:val="00350469"/>
    <w:rsid w:val="00350F5D"/>
    <w:rsid w:val="00352B81"/>
    <w:rsid w:val="00353210"/>
    <w:rsid w:val="00353728"/>
    <w:rsid w:val="00353BF2"/>
    <w:rsid w:val="0035455C"/>
    <w:rsid w:val="0035534A"/>
    <w:rsid w:val="00356F7F"/>
    <w:rsid w:val="00357D8C"/>
    <w:rsid w:val="00360622"/>
    <w:rsid w:val="00361376"/>
    <w:rsid w:val="00362521"/>
    <w:rsid w:val="00362F0F"/>
    <w:rsid w:val="00363AF9"/>
    <w:rsid w:val="0036599B"/>
    <w:rsid w:val="00366545"/>
    <w:rsid w:val="00366EF3"/>
    <w:rsid w:val="003713FC"/>
    <w:rsid w:val="00372759"/>
    <w:rsid w:val="00373E1A"/>
    <w:rsid w:val="00374B7E"/>
    <w:rsid w:val="00377981"/>
    <w:rsid w:val="00380840"/>
    <w:rsid w:val="003808E5"/>
    <w:rsid w:val="003838F2"/>
    <w:rsid w:val="00384F78"/>
    <w:rsid w:val="00386755"/>
    <w:rsid w:val="00387B32"/>
    <w:rsid w:val="00390127"/>
    <w:rsid w:val="00390975"/>
    <w:rsid w:val="00391DFA"/>
    <w:rsid w:val="00392C3D"/>
    <w:rsid w:val="003932E8"/>
    <w:rsid w:val="003942E0"/>
    <w:rsid w:val="00395BC5"/>
    <w:rsid w:val="00395BFF"/>
    <w:rsid w:val="003967F8"/>
    <w:rsid w:val="00397AA7"/>
    <w:rsid w:val="003A08A8"/>
    <w:rsid w:val="003A1E13"/>
    <w:rsid w:val="003A439C"/>
    <w:rsid w:val="003A441C"/>
    <w:rsid w:val="003A75DA"/>
    <w:rsid w:val="003B03C2"/>
    <w:rsid w:val="003B19FE"/>
    <w:rsid w:val="003B216E"/>
    <w:rsid w:val="003B218D"/>
    <w:rsid w:val="003B4687"/>
    <w:rsid w:val="003B58C1"/>
    <w:rsid w:val="003B5ADA"/>
    <w:rsid w:val="003B6E44"/>
    <w:rsid w:val="003B7725"/>
    <w:rsid w:val="003B77A9"/>
    <w:rsid w:val="003C0157"/>
    <w:rsid w:val="003C11C2"/>
    <w:rsid w:val="003C17DD"/>
    <w:rsid w:val="003C565F"/>
    <w:rsid w:val="003C620A"/>
    <w:rsid w:val="003D20B5"/>
    <w:rsid w:val="003D2DE0"/>
    <w:rsid w:val="003D31EE"/>
    <w:rsid w:val="003D3FA9"/>
    <w:rsid w:val="003D4192"/>
    <w:rsid w:val="003D4345"/>
    <w:rsid w:val="003D47CA"/>
    <w:rsid w:val="003D56EA"/>
    <w:rsid w:val="003D693F"/>
    <w:rsid w:val="003D78BE"/>
    <w:rsid w:val="003E235F"/>
    <w:rsid w:val="003E269C"/>
    <w:rsid w:val="003E2B36"/>
    <w:rsid w:val="003E2CE9"/>
    <w:rsid w:val="003E5316"/>
    <w:rsid w:val="003E6506"/>
    <w:rsid w:val="003E7B68"/>
    <w:rsid w:val="003F06C9"/>
    <w:rsid w:val="003F0920"/>
    <w:rsid w:val="003F1AA9"/>
    <w:rsid w:val="003F2033"/>
    <w:rsid w:val="003F207A"/>
    <w:rsid w:val="003F2199"/>
    <w:rsid w:val="003F3D51"/>
    <w:rsid w:val="003F42D8"/>
    <w:rsid w:val="003F4D26"/>
    <w:rsid w:val="003F75D4"/>
    <w:rsid w:val="00400919"/>
    <w:rsid w:val="00400CCB"/>
    <w:rsid w:val="00400FF7"/>
    <w:rsid w:val="00405AEF"/>
    <w:rsid w:val="0041009B"/>
    <w:rsid w:val="004126DC"/>
    <w:rsid w:val="00412E0B"/>
    <w:rsid w:val="00413B1A"/>
    <w:rsid w:val="00414981"/>
    <w:rsid w:val="00414A63"/>
    <w:rsid w:val="0041514D"/>
    <w:rsid w:val="0041699B"/>
    <w:rsid w:val="00420260"/>
    <w:rsid w:val="00420B5F"/>
    <w:rsid w:val="00420D83"/>
    <w:rsid w:val="0042452F"/>
    <w:rsid w:val="00424CFE"/>
    <w:rsid w:val="00425ACF"/>
    <w:rsid w:val="00426260"/>
    <w:rsid w:val="00426AFA"/>
    <w:rsid w:val="00427149"/>
    <w:rsid w:val="00431160"/>
    <w:rsid w:val="00431519"/>
    <w:rsid w:val="00432948"/>
    <w:rsid w:val="00432AD9"/>
    <w:rsid w:val="00432CD4"/>
    <w:rsid w:val="004330E8"/>
    <w:rsid w:val="00433D7E"/>
    <w:rsid w:val="0043473C"/>
    <w:rsid w:val="00434778"/>
    <w:rsid w:val="00434D1F"/>
    <w:rsid w:val="00435CC9"/>
    <w:rsid w:val="00436DD3"/>
    <w:rsid w:val="004408F4"/>
    <w:rsid w:val="00442C69"/>
    <w:rsid w:val="00443B6F"/>
    <w:rsid w:val="00444206"/>
    <w:rsid w:val="00445213"/>
    <w:rsid w:val="004453A7"/>
    <w:rsid w:val="00445EAF"/>
    <w:rsid w:val="00445ECA"/>
    <w:rsid w:val="00446072"/>
    <w:rsid w:val="00451137"/>
    <w:rsid w:val="004512BA"/>
    <w:rsid w:val="00453331"/>
    <w:rsid w:val="00456630"/>
    <w:rsid w:val="00456D21"/>
    <w:rsid w:val="00457E4A"/>
    <w:rsid w:val="00461CE3"/>
    <w:rsid w:val="004631D2"/>
    <w:rsid w:val="0046384D"/>
    <w:rsid w:val="00463D89"/>
    <w:rsid w:val="00465B4F"/>
    <w:rsid w:val="004677F7"/>
    <w:rsid w:val="004712CA"/>
    <w:rsid w:val="0047417D"/>
    <w:rsid w:val="00474FAD"/>
    <w:rsid w:val="00475380"/>
    <w:rsid w:val="004776E8"/>
    <w:rsid w:val="00477F52"/>
    <w:rsid w:val="004800D2"/>
    <w:rsid w:val="004802F0"/>
    <w:rsid w:val="00480705"/>
    <w:rsid w:val="004813EF"/>
    <w:rsid w:val="004833B8"/>
    <w:rsid w:val="004928DE"/>
    <w:rsid w:val="00493147"/>
    <w:rsid w:val="00493B0F"/>
    <w:rsid w:val="00494B54"/>
    <w:rsid w:val="0049649B"/>
    <w:rsid w:val="0049740D"/>
    <w:rsid w:val="004A0238"/>
    <w:rsid w:val="004A0E84"/>
    <w:rsid w:val="004A1D8C"/>
    <w:rsid w:val="004A20C3"/>
    <w:rsid w:val="004A22F2"/>
    <w:rsid w:val="004A3AEA"/>
    <w:rsid w:val="004A4C19"/>
    <w:rsid w:val="004A5BE7"/>
    <w:rsid w:val="004A6EAD"/>
    <w:rsid w:val="004A7F06"/>
    <w:rsid w:val="004B0985"/>
    <w:rsid w:val="004B5BA7"/>
    <w:rsid w:val="004B6B1D"/>
    <w:rsid w:val="004C1E08"/>
    <w:rsid w:val="004C28E1"/>
    <w:rsid w:val="004C4EA0"/>
    <w:rsid w:val="004C5F7D"/>
    <w:rsid w:val="004C777A"/>
    <w:rsid w:val="004D1A7E"/>
    <w:rsid w:val="004D32C7"/>
    <w:rsid w:val="004D440D"/>
    <w:rsid w:val="004D59B1"/>
    <w:rsid w:val="004E0C2C"/>
    <w:rsid w:val="004E11A5"/>
    <w:rsid w:val="004E159E"/>
    <w:rsid w:val="004E16FE"/>
    <w:rsid w:val="004E1CC5"/>
    <w:rsid w:val="004E225F"/>
    <w:rsid w:val="004E5899"/>
    <w:rsid w:val="004F4619"/>
    <w:rsid w:val="004F4C14"/>
    <w:rsid w:val="004F60DF"/>
    <w:rsid w:val="004F612D"/>
    <w:rsid w:val="004F6E24"/>
    <w:rsid w:val="0050367A"/>
    <w:rsid w:val="00503AC3"/>
    <w:rsid w:val="00503CD1"/>
    <w:rsid w:val="00507354"/>
    <w:rsid w:val="0051014F"/>
    <w:rsid w:val="0051081B"/>
    <w:rsid w:val="00510A40"/>
    <w:rsid w:val="00513274"/>
    <w:rsid w:val="00514694"/>
    <w:rsid w:val="0051609B"/>
    <w:rsid w:val="00516682"/>
    <w:rsid w:val="00516EDD"/>
    <w:rsid w:val="00517742"/>
    <w:rsid w:val="005234DC"/>
    <w:rsid w:val="0052456E"/>
    <w:rsid w:val="0052656B"/>
    <w:rsid w:val="00526AC3"/>
    <w:rsid w:val="00526C0C"/>
    <w:rsid w:val="005335DA"/>
    <w:rsid w:val="00534B71"/>
    <w:rsid w:val="00534B81"/>
    <w:rsid w:val="00534F64"/>
    <w:rsid w:val="00534F66"/>
    <w:rsid w:val="00536195"/>
    <w:rsid w:val="00536857"/>
    <w:rsid w:val="00540818"/>
    <w:rsid w:val="00542170"/>
    <w:rsid w:val="005430EC"/>
    <w:rsid w:val="0054419F"/>
    <w:rsid w:val="0055009A"/>
    <w:rsid w:val="00551A78"/>
    <w:rsid w:val="00551AD5"/>
    <w:rsid w:val="0055200F"/>
    <w:rsid w:val="0055247A"/>
    <w:rsid w:val="005524D6"/>
    <w:rsid w:val="00553EA5"/>
    <w:rsid w:val="00554181"/>
    <w:rsid w:val="00556215"/>
    <w:rsid w:val="005625CE"/>
    <w:rsid w:val="00562635"/>
    <w:rsid w:val="00563CD7"/>
    <w:rsid w:val="00570E49"/>
    <w:rsid w:val="00572C96"/>
    <w:rsid w:val="00572FB7"/>
    <w:rsid w:val="00573505"/>
    <w:rsid w:val="00573E64"/>
    <w:rsid w:val="00575573"/>
    <w:rsid w:val="005762A6"/>
    <w:rsid w:val="00582975"/>
    <w:rsid w:val="00583468"/>
    <w:rsid w:val="005835F2"/>
    <w:rsid w:val="00584E68"/>
    <w:rsid w:val="0059124E"/>
    <w:rsid w:val="00591ED7"/>
    <w:rsid w:val="00593BE4"/>
    <w:rsid w:val="00594F87"/>
    <w:rsid w:val="00595211"/>
    <w:rsid w:val="00595642"/>
    <w:rsid w:val="00596F87"/>
    <w:rsid w:val="00597A4B"/>
    <w:rsid w:val="00597A50"/>
    <w:rsid w:val="005A0094"/>
    <w:rsid w:val="005A0F81"/>
    <w:rsid w:val="005A1233"/>
    <w:rsid w:val="005A245D"/>
    <w:rsid w:val="005A261F"/>
    <w:rsid w:val="005A3980"/>
    <w:rsid w:val="005A4234"/>
    <w:rsid w:val="005A6A8B"/>
    <w:rsid w:val="005A6ECC"/>
    <w:rsid w:val="005B1A45"/>
    <w:rsid w:val="005B1C8A"/>
    <w:rsid w:val="005B2FB4"/>
    <w:rsid w:val="005B4B19"/>
    <w:rsid w:val="005B6151"/>
    <w:rsid w:val="005C1168"/>
    <w:rsid w:val="005C3705"/>
    <w:rsid w:val="005C3D4B"/>
    <w:rsid w:val="005C45A0"/>
    <w:rsid w:val="005C4EF1"/>
    <w:rsid w:val="005C7439"/>
    <w:rsid w:val="005D04DD"/>
    <w:rsid w:val="005D1388"/>
    <w:rsid w:val="005D19D0"/>
    <w:rsid w:val="005D1C08"/>
    <w:rsid w:val="005D1F8C"/>
    <w:rsid w:val="005D2067"/>
    <w:rsid w:val="005D2EFA"/>
    <w:rsid w:val="005D303A"/>
    <w:rsid w:val="005D42F7"/>
    <w:rsid w:val="005D456D"/>
    <w:rsid w:val="005D55B4"/>
    <w:rsid w:val="005E1F30"/>
    <w:rsid w:val="005F17A3"/>
    <w:rsid w:val="005F22E1"/>
    <w:rsid w:val="005F432D"/>
    <w:rsid w:val="00601D96"/>
    <w:rsid w:val="00606189"/>
    <w:rsid w:val="00610E5C"/>
    <w:rsid w:val="0061304B"/>
    <w:rsid w:val="00613F59"/>
    <w:rsid w:val="00614DC1"/>
    <w:rsid w:val="00617F29"/>
    <w:rsid w:val="006211B6"/>
    <w:rsid w:val="00621334"/>
    <w:rsid w:val="0062146B"/>
    <w:rsid w:val="006217B4"/>
    <w:rsid w:val="006230A7"/>
    <w:rsid w:val="006256E1"/>
    <w:rsid w:val="00626E18"/>
    <w:rsid w:val="006278FA"/>
    <w:rsid w:val="00627A37"/>
    <w:rsid w:val="006306A2"/>
    <w:rsid w:val="00632158"/>
    <w:rsid w:val="00632428"/>
    <w:rsid w:val="00634E3B"/>
    <w:rsid w:val="00635A9F"/>
    <w:rsid w:val="00635FF0"/>
    <w:rsid w:val="006375ED"/>
    <w:rsid w:val="00637754"/>
    <w:rsid w:val="006411CD"/>
    <w:rsid w:val="00642A3A"/>
    <w:rsid w:val="00643A38"/>
    <w:rsid w:val="00643BFC"/>
    <w:rsid w:val="0064402C"/>
    <w:rsid w:val="00645A79"/>
    <w:rsid w:val="00646191"/>
    <w:rsid w:val="00646D56"/>
    <w:rsid w:val="006470E7"/>
    <w:rsid w:val="0064789E"/>
    <w:rsid w:val="00647F68"/>
    <w:rsid w:val="006514F0"/>
    <w:rsid w:val="00652495"/>
    <w:rsid w:val="0065259D"/>
    <w:rsid w:val="00654764"/>
    <w:rsid w:val="00655AEA"/>
    <w:rsid w:val="006577E7"/>
    <w:rsid w:val="00663789"/>
    <w:rsid w:val="00664AE5"/>
    <w:rsid w:val="00665975"/>
    <w:rsid w:val="00665DDE"/>
    <w:rsid w:val="00667351"/>
    <w:rsid w:val="00667C69"/>
    <w:rsid w:val="00671656"/>
    <w:rsid w:val="00671883"/>
    <w:rsid w:val="00671A53"/>
    <w:rsid w:val="006749AF"/>
    <w:rsid w:val="00675D9C"/>
    <w:rsid w:val="00676577"/>
    <w:rsid w:val="00677C7D"/>
    <w:rsid w:val="00677D90"/>
    <w:rsid w:val="00682F33"/>
    <w:rsid w:val="0068355B"/>
    <w:rsid w:val="00684CC9"/>
    <w:rsid w:val="00686352"/>
    <w:rsid w:val="00686B1D"/>
    <w:rsid w:val="00691210"/>
    <w:rsid w:val="00691428"/>
    <w:rsid w:val="00692923"/>
    <w:rsid w:val="00693BAA"/>
    <w:rsid w:val="00694146"/>
    <w:rsid w:val="006959DF"/>
    <w:rsid w:val="00697BD4"/>
    <w:rsid w:val="006A1E15"/>
    <w:rsid w:val="006A22A5"/>
    <w:rsid w:val="006A24B1"/>
    <w:rsid w:val="006A26ED"/>
    <w:rsid w:val="006A2D56"/>
    <w:rsid w:val="006A3EEE"/>
    <w:rsid w:val="006A4C71"/>
    <w:rsid w:val="006A658E"/>
    <w:rsid w:val="006A6AF8"/>
    <w:rsid w:val="006A6E01"/>
    <w:rsid w:val="006B0183"/>
    <w:rsid w:val="006B0445"/>
    <w:rsid w:val="006B121A"/>
    <w:rsid w:val="006B26F5"/>
    <w:rsid w:val="006B2723"/>
    <w:rsid w:val="006B28B0"/>
    <w:rsid w:val="006B5842"/>
    <w:rsid w:val="006B77E6"/>
    <w:rsid w:val="006B7C69"/>
    <w:rsid w:val="006C125F"/>
    <w:rsid w:val="006C270C"/>
    <w:rsid w:val="006C40EF"/>
    <w:rsid w:val="006C4D09"/>
    <w:rsid w:val="006C6BC1"/>
    <w:rsid w:val="006D171C"/>
    <w:rsid w:val="006D3D29"/>
    <w:rsid w:val="006D4E61"/>
    <w:rsid w:val="006D4EB2"/>
    <w:rsid w:val="006D5158"/>
    <w:rsid w:val="006D70F2"/>
    <w:rsid w:val="006E0800"/>
    <w:rsid w:val="006E200D"/>
    <w:rsid w:val="006E310C"/>
    <w:rsid w:val="006E38BC"/>
    <w:rsid w:val="006E5699"/>
    <w:rsid w:val="006E5AC1"/>
    <w:rsid w:val="006E5C48"/>
    <w:rsid w:val="006E79BD"/>
    <w:rsid w:val="006F1323"/>
    <w:rsid w:val="006F1F16"/>
    <w:rsid w:val="006F2AAF"/>
    <w:rsid w:val="006F3688"/>
    <w:rsid w:val="006F3AA7"/>
    <w:rsid w:val="006F3AE1"/>
    <w:rsid w:val="006F40BB"/>
    <w:rsid w:val="006F6118"/>
    <w:rsid w:val="007004E2"/>
    <w:rsid w:val="007043D3"/>
    <w:rsid w:val="0070442C"/>
    <w:rsid w:val="00704B2E"/>
    <w:rsid w:val="00706CE8"/>
    <w:rsid w:val="00707586"/>
    <w:rsid w:val="007109F5"/>
    <w:rsid w:val="007128D0"/>
    <w:rsid w:val="00712C7F"/>
    <w:rsid w:val="00712F5A"/>
    <w:rsid w:val="007152F0"/>
    <w:rsid w:val="00715A57"/>
    <w:rsid w:val="007169B0"/>
    <w:rsid w:val="0071798E"/>
    <w:rsid w:val="00721F53"/>
    <w:rsid w:val="00722C47"/>
    <w:rsid w:val="00722E22"/>
    <w:rsid w:val="00722F78"/>
    <w:rsid w:val="007245AF"/>
    <w:rsid w:val="007255D4"/>
    <w:rsid w:val="0072566C"/>
    <w:rsid w:val="0072579B"/>
    <w:rsid w:val="00726330"/>
    <w:rsid w:val="00726F33"/>
    <w:rsid w:val="00731E44"/>
    <w:rsid w:val="00733646"/>
    <w:rsid w:val="00734DD4"/>
    <w:rsid w:val="007400F5"/>
    <w:rsid w:val="00740E0E"/>
    <w:rsid w:val="00744073"/>
    <w:rsid w:val="007440C4"/>
    <w:rsid w:val="00744176"/>
    <w:rsid w:val="007444E3"/>
    <w:rsid w:val="0074620A"/>
    <w:rsid w:val="00746B80"/>
    <w:rsid w:val="00746D8B"/>
    <w:rsid w:val="007475F6"/>
    <w:rsid w:val="00753246"/>
    <w:rsid w:val="0075530D"/>
    <w:rsid w:val="00755ACE"/>
    <w:rsid w:val="00757FF5"/>
    <w:rsid w:val="007610F4"/>
    <w:rsid w:val="0076233C"/>
    <w:rsid w:val="00763159"/>
    <w:rsid w:val="00765B1F"/>
    <w:rsid w:val="007661A8"/>
    <w:rsid w:val="00766CE6"/>
    <w:rsid w:val="00766D21"/>
    <w:rsid w:val="0077079B"/>
    <w:rsid w:val="007716C5"/>
    <w:rsid w:val="007722CD"/>
    <w:rsid w:val="00772BF1"/>
    <w:rsid w:val="007758FC"/>
    <w:rsid w:val="00775C27"/>
    <w:rsid w:val="007767DE"/>
    <w:rsid w:val="00777D49"/>
    <w:rsid w:val="00780DD9"/>
    <w:rsid w:val="007814E8"/>
    <w:rsid w:val="00781D30"/>
    <w:rsid w:val="00782959"/>
    <w:rsid w:val="0078360B"/>
    <w:rsid w:val="007847D1"/>
    <w:rsid w:val="007857E1"/>
    <w:rsid w:val="00785FF9"/>
    <w:rsid w:val="007902AD"/>
    <w:rsid w:val="007905AA"/>
    <w:rsid w:val="007926F1"/>
    <w:rsid w:val="007968B9"/>
    <w:rsid w:val="007969A7"/>
    <w:rsid w:val="0079738A"/>
    <w:rsid w:val="007A04E3"/>
    <w:rsid w:val="007A0977"/>
    <w:rsid w:val="007A1779"/>
    <w:rsid w:val="007A33E6"/>
    <w:rsid w:val="007A4519"/>
    <w:rsid w:val="007A49D8"/>
    <w:rsid w:val="007A6451"/>
    <w:rsid w:val="007B01B2"/>
    <w:rsid w:val="007B0A83"/>
    <w:rsid w:val="007B0AB3"/>
    <w:rsid w:val="007B15E5"/>
    <w:rsid w:val="007B27EF"/>
    <w:rsid w:val="007B303E"/>
    <w:rsid w:val="007B48B9"/>
    <w:rsid w:val="007B4E2F"/>
    <w:rsid w:val="007B59B8"/>
    <w:rsid w:val="007B64A3"/>
    <w:rsid w:val="007B6F78"/>
    <w:rsid w:val="007C0406"/>
    <w:rsid w:val="007C32D5"/>
    <w:rsid w:val="007C3562"/>
    <w:rsid w:val="007C3891"/>
    <w:rsid w:val="007C39C1"/>
    <w:rsid w:val="007C67E3"/>
    <w:rsid w:val="007C69A5"/>
    <w:rsid w:val="007D038E"/>
    <w:rsid w:val="007D0CDC"/>
    <w:rsid w:val="007D1F3F"/>
    <w:rsid w:val="007D28E5"/>
    <w:rsid w:val="007D3245"/>
    <w:rsid w:val="007D36B4"/>
    <w:rsid w:val="007D3A72"/>
    <w:rsid w:val="007D4E0D"/>
    <w:rsid w:val="007D54E0"/>
    <w:rsid w:val="007D5640"/>
    <w:rsid w:val="007D5849"/>
    <w:rsid w:val="007D5A52"/>
    <w:rsid w:val="007D7B3E"/>
    <w:rsid w:val="007E0084"/>
    <w:rsid w:val="007E0A1A"/>
    <w:rsid w:val="007E1BD7"/>
    <w:rsid w:val="007E266A"/>
    <w:rsid w:val="007E2E91"/>
    <w:rsid w:val="007E3A6E"/>
    <w:rsid w:val="007E43D3"/>
    <w:rsid w:val="007E4CB8"/>
    <w:rsid w:val="007E5E40"/>
    <w:rsid w:val="007E65BE"/>
    <w:rsid w:val="007E74D5"/>
    <w:rsid w:val="007E79A3"/>
    <w:rsid w:val="007F1835"/>
    <w:rsid w:val="007F201A"/>
    <w:rsid w:val="007F208B"/>
    <w:rsid w:val="007F3048"/>
    <w:rsid w:val="007F4E8F"/>
    <w:rsid w:val="0080188E"/>
    <w:rsid w:val="00802F6B"/>
    <w:rsid w:val="00803D4B"/>
    <w:rsid w:val="00804A16"/>
    <w:rsid w:val="00804D23"/>
    <w:rsid w:val="00805247"/>
    <w:rsid w:val="00806638"/>
    <w:rsid w:val="008076DF"/>
    <w:rsid w:val="008108A7"/>
    <w:rsid w:val="00811064"/>
    <w:rsid w:val="00812A37"/>
    <w:rsid w:val="00812C85"/>
    <w:rsid w:val="00814FFA"/>
    <w:rsid w:val="008150E2"/>
    <w:rsid w:val="00815648"/>
    <w:rsid w:val="0081585A"/>
    <w:rsid w:val="00820AFE"/>
    <w:rsid w:val="00822427"/>
    <w:rsid w:val="00823DE9"/>
    <w:rsid w:val="00825A60"/>
    <w:rsid w:val="0082767D"/>
    <w:rsid w:val="0082775C"/>
    <w:rsid w:val="00832217"/>
    <w:rsid w:val="00832263"/>
    <w:rsid w:val="0083236B"/>
    <w:rsid w:val="00834216"/>
    <w:rsid w:val="00834A52"/>
    <w:rsid w:val="00834E40"/>
    <w:rsid w:val="00836D58"/>
    <w:rsid w:val="00837913"/>
    <w:rsid w:val="00840365"/>
    <w:rsid w:val="008427C0"/>
    <w:rsid w:val="00842C5E"/>
    <w:rsid w:val="00842D35"/>
    <w:rsid w:val="00844710"/>
    <w:rsid w:val="00846B92"/>
    <w:rsid w:val="00847B96"/>
    <w:rsid w:val="00852A7E"/>
    <w:rsid w:val="00853AB2"/>
    <w:rsid w:val="00854709"/>
    <w:rsid w:val="00854AFB"/>
    <w:rsid w:val="00857C28"/>
    <w:rsid w:val="008616DD"/>
    <w:rsid w:val="00861F41"/>
    <w:rsid w:val="00862469"/>
    <w:rsid w:val="00863401"/>
    <w:rsid w:val="008636A5"/>
    <w:rsid w:val="00863AD6"/>
    <w:rsid w:val="00864DE0"/>
    <w:rsid w:val="00865336"/>
    <w:rsid w:val="00866216"/>
    <w:rsid w:val="0086642E"/>
    <w:rsid w:val="00870EC5"/>
    <w:rsid w:val="00871574"/>
    <w:rsid w:val="00871713"/>
    <w:rsid w:val="00872E25"/>
    <w:rsid w:val="00874085"/>
    <w:rsid w:val="0087465D"/>
    <w:rsid w:val="00874AFD"/>
    <w:rsid w:val="00876200"/>
    <w:rsid w:val="008774CC"/>
    <w:rsid w:val="00881016"/>
    <w:rsid w:val="00881619"/>
    <w:rsid w:val="0088168D"/>
    <w:rsid w:val="00883B35"/>
    <w:rsid w:val="00883D0C"/>
    <w:rsid w:val="0088402B"/>
    <w:rsid w:val="008853D9"/>
    <w:rsid w:val="00885E8B"/>
    <w:rsid w:val="00885F42"/>
    <w:rsid w:val="008862B9"/>
    <w:rsid w:val="00886810"/>
    <w:rsid w:val="00886F69"/>
    <w:rsid w:val="00887C09"/>
    <w:rsid w:val="0089265A"/>
    <w:rsid w:val="00892F46"/>
    <w:rsid w:val="00892FF0"/>
    <w:rsid w:val="0089324D"/>
    <w:rsid w:val="00894149"/>
    <w:rsid w:val="00894553"/>
    <w:rsid w:val="0089552F"/>
    <w:rsid w:val="0089553A"/>
    <w:rsid w:val="008960EF"/>
    <w:rsid w:val="00897391"/>
    <w:rsid w:val="00897587"/>
    <w:rsid w:val="008A04F9"/>
    <w:rsid w:val="008A08E5"/>
    <w:rsid w:val="008A1949"/>
    <w:rsid w:val="008A31F5"/>
    <w:rsid w:val="008A3A40"/>
    <w:rsid w:val="008A3D8F"/>
    <w:rsid w:val="008A456B"/>
    <w:rsid w:val="008A52CE"/>
    <w:rsid w:val="008A60D2"/>
    <w:rsid w:val="008A6D89"/>
    <w:rsid w:val="008B06A5"/>
    <w:rsid w:val="008B0B37"/>
    <w:rsid w:val="008B1D65"/>
    <w:rsid w:val="008B2557"/>
    <w:rsid w:val="008B3687"/>
    <w:rsid w:val="008B3A84"/>
    <w:rsid w:val="008B4586"/>
    <w:rsid w:val="008B4950"/>
    <w:rsid w:val="008B514D"/>
    <w:rsid w:val="008B5AAB"/>
    <w:rsid w:val="008B61B1"/>
    <w:rsid w:val="008B6A76"/>
    <w:rsid w:val="008B6D81"/>
    <w:rsid w:val="008B7D9D"/>
    <w:rsid w:val="008C0008"/>
    <w:rsid w:val="008C0737"/>
    <w:rsid w:val="008C11A2"/>
    <w:rsid w:val="008C2AF4"/>
    <w:rsid w:val="008C2C09"/>
    <w:rsid w:val="008C2F00"/>
    <w:rsid w:val="008C37D9"/>
    <w:rsid w:val="008C3E0D"/>
    <w:rsid w:val="008C49DF"/>
    <w:rsid w:val="008C5364"/>
    <w:rsid w:val="008C5CAD"/>
    <w:rsid w:val="008C77FC"/>
    <w:rsid w:val="008D375F"/>
    <w:rsid w:val="008D3FE0"/>
    <w:rsid w:val="008D5168"/>
    <w:rsid w:val="008D623A"/>
    <w:rsid w:val="008E0954"/>
    <w:rsid w:val="008E1A04"/>
    <w:rsid w:val="008E3DB1"/>
    <w:rsid w:val="008E4727"/>
    <w:rsid w:val="008E492B"/>
    <w:rsid w:val="008E7653"/>
    <w:rsid w:val="008E7B74"/>
    <w:rsid w:val="008E7D66"/>
    <w:rsid w:val="008F004A"/>
    <w:rsid w:val="008F0F47"/>
    <w:rsid w:val="008F145D"/>
    <w:rsid w:val="008F1FAC"/>
    <w:rsid w:val="008F2079"/>
    <w:rsid w:val="008F4866"/>
    <w:rsid w:val="008F527C"/>
    <w:rsid w:val="00900AA4"/>
    <w:rsid w:val="00900E3C"/>
    <w:rsid w:val="009020F9"/>
    <w:rsid w:val="00903BE8"/>
    <w:rsid w:val="009053C1"/>
    <w:rsid w:val="0090574E"/>
    <w:rsid w:val="00905838"/>
    <w:rsid w:val="00906F5A"/>
    <w:rsid w:val="0090711B"/>
    <w:rsid w:val="00907372"/>
    <w:rsid w:val="0091017F"/>
    <w:rsid w:val="00910E1E"/>
    <w:rsid w:val="009115A2"/>
    <w:rsid w:val="0091274C"/>
    <w:rsid w:val="009127D7"/>
    <w:rsid w:val="009129E5"/>
    <w:rsid w:val="009130AE"/>
    <w:rsid w:val="0091346B"/>
    <w:rsid w:val="00914063"/>
    <w:rsid w:val="00914269"/>
    <w:rsid w:val="00916A76"/>
    <w:rsid w:val="00920137"/>
    <w:rsid w:val="009233FB"/>
    <w:rsid w:val="00923F6C"/>
    <w:rsid w:val="0092409A"/>
    <w:rsid w:val="0092615F"/>
    <w:rsid w:val="00926367"/>
    <w:rsid w:val="00926918"/>
    <w:rsid w:val="00926EDA"/>
    <w:rsid w:val="00926EF3"/>
    <w:rsid w:val="009278A7"/>
    <w:rsid w:val="00931E3C"/>
    <w:rsid w:val="00932C46"/>
    <w:rsid w:val="0093330C"/>
    <w:rsid w:val="00934555"/>
    <w:rsid w:val="00934C9E"/>
    <w:rsid w:val="00934FA3"/>
    <w:rsid w:val="009365EA"/>
    <w:rsid w:val="009446FB"/>
    <w:rsid w:val="0094535E"/>
    <w:rsid w:val="009466A0"/>
    <w:rsid w:val="00947126"/>
    <w:rsid w:val="009475B5"/>
    <w:rsid w:val="00947B63"/>
    <w:rsid w:val="009509FD"/>
    <w:rsid w:val="00950FBE"/>
    <w:rsid w:val="00951523"/>
    <w:rsid w:val="00952A17"/>
    <w:rsid w:val="00952A96"/>
    <w:rsid w:val="009535BB"/>
    <w:rsid w:val="00954356"/>
    <w:rsid w:val="00957321"/>
    <w:rsid w:val="00960079"/>
    <w:rsid w:val="00960B59"/>
    <w:rsid w:val="00961A99"/>
    <w:rsid w:val="00962DE7"/>
    <w:rsid w:val="00963D3B"/>
    <w:rsid w:val="00966013"/>
    <w:rsid w:val="009666A6"/>
    <w:rsid w:val="009677D0"/>
    <w:rsid w:val="00970EEE"/>
    <w:rsid w:val="00973D09"/>
    <w:rsid w:val="009747F7"/>
    <w:rsid w:val="00974F96"/>
    <w:rsid w:val="00975330"/>
    <w:rsid w:val="00977E3F"/>
    <w:rsid w:val="00982FB4"/>
    <w:rsid w:val="009842B0"/>
    <w:rsid w:val="00985C78"/>
    <w:rsid w:val="009874DB"/>
    <w:rsid w:val="00987568"/>
    <w:rsid w:val="00990E7F"/>
    <w:rsid w:val="009916BC"/>
    <w:rsid w:val="00992691"/>
    <w:rsid w:val="0099421F"/>
    <w:rsid w:val="00996B72"/>
    <w:rsid w:val="009A0471"/>
    <w:rsid w:val="009A0AB3"/>
    <w:rsid w:val="009A1A2D"/>
    <w:rsid w:val="009A1F94"/>
    <w:rsid w:val="009A320C"/>
    <w:rsid w:val="009A3DAE"/>
    <w:rsid w:val="009A5991"/>
    <w:rsid w:val="009A63D5"/>
    <w:rsid w:val="009A6F13"/>
    <w:rsid w:val="009B102F"/>
    <w:rsid w:val="009B1FE0"/>
    <w:rsid w:val="009B395C"/>
    <w:rsid w:val="009B6A35"/>
    <w:rsid w:val="009B6E91"/>
    <w:rsid w:val="009C476F"/>
    <w:rsid w:val="009C5127"/>
    <w:rsid w:val="009C5E0C"/>
    <w:rsid w:val="009C5FCD"/>
    <w:rsid w:val="009C7A92"/>
    <w:rsid w:val="009C7F27"/>
    <w:rsid w:val="009D36B5"/>
    <w:rsid w:val="009D5101"/>
    <w:rsid w:val="009D69C3"/>
    <w:rsid w:val="009E09A3"/>
    <w:rsid w:val="009E1F50"/>
    <w:rsid w:val="009E1F6B"/>
    <w:rsid w:val="009E4395"/>
    <w:rsid w:val="009E5573"/>
    <w:rsid w:val="009E59F4"/>
    <w:rsid w:val="009E658B"/>
    <w:rsid w:val="009E6964"/>
    <w:rsid w:val="009E6EB3"/>
    <w:rsid w:val="009F1C77"/>
    <w:rsid w:val="009F25FB"/>
    <w:rsid w:val="009F3A55"/>
    <w:rsid w:val="009F407A"/>
    <w:rsid w:val="009F5C1D"/>
    <w:rsid w:val="009F6F06"/>
    <w:rsid w:val="009F71E3"/>
    <w:rsid w:val="009F7282"/>
    <w:rsid w:val="00A0044B"/>
    <w:rsid w:val="00A0208A"/>
    <w:rsid w:val="00A020FA"/>
    <w:rsid w:val="00A02B5B"/>
    <w:rsid w:val="00A02FAD"/>
    <w:rsid w:val="00A0400B"/>
    <w:rsid w:val="00A05E21"/>
    <w:rsid w:val="00A0613B"/>
    <w:rsid w:val="00A0747C"/>
    <w:rsid w:val="00A0747F"/>
    <w:rsid w:val="00A1067C"/>
    <w:rsid w:val="00A1104B"/>
    <w:rsid w:val="00A118CC"/>
    <w:rsid w:val="00A17462"/>
    <w:rsid w:val="00A240EC"/>
    <w:rsid w:val="00A2418C"/>
    <w:rsid w:val="00A246D2"/>
    <w:rsid w:val="00A266AA"/>
    <w:rsid w:val="00A30C7E"/>
    <w:rsid w:val="00A3195A"/>
    <w:rsid w:val="00A31EEF"/>
    <w:rsid w:val="00A328CF"/>
    <w:rsid w:val="00A32FFC"/>
    <w:rsid w:val="00A33E20"/>
    <w:rsid w:val="00A34370"/>
    <w:rsid w:val="00A35191"/>
    <w:rsid w:val="00A36E27"/>
    <w:rsid w:val="00A370FF"/>
    <w:rsid w:val="00A37BF9"/>
    <w:rsid w:val="00A42425"/>
    <w:rsid w:val="00A43E94"/>
    <w:rsid w:val="00A442D4"/>
    <w:rsid w:val="00A45FCB"/>
    <w:rsid w:val="00A47E26"/>
    <w:rsid w:val="00A500AA"/>
    <w:rsid w:val="00A5168D"/>
    <w:rsid w:val="00A516DE"/>
    <w:rsid w:val="00A51C92"/>
    <w:rsid w:val="00A51E62"/>
    <w:rsid w:val="00A530BD"/>
    <w:rsid w:val="00A534B1"/>
    <w:rsid w:val="00A541E3"/>
    <w:rsid w:val="00A55054"/>
    <w:rsid w:val="00A55970"/>
    <w:rsid w:val="00A55DB1"/>
    <w:rsid w:val="00A60890"/>
    <w:rsid w:val="00A60892"/>
    <w:rsid w:val="00A608CD"/>
    <w:rsid w:val="00A61A67"/>
    <w:rsid w:val="00A63838"/>
    <w:rsid w:val="00A638AC"/>
    <w:rsid w:val="00A63FFD"/>
    <w:rsid w:val="00A65C60"/>
    <w:rsid w:val="00A67022"/>
    <w:rsid w:val="00A700A9"/>
    <w:rsid w:val="00A70122"/>
    <w:rsid w:val="00A72947"/>
    <w:rsid w:val="00A742A4"/>
    <w:rsid w:val="00A742BB"/>
    <w:rsid w:val="00A74965"/>
    <w:rsid w:val="00A74CA1"/>
    <w:rsid w:val="00A7541C"/>
    <w:rsid w:val="00A75717"/>
    <w:rsid w:val="00A75778"/>
    <w:rsid w:val="00A76968"/>
    <w:rsid w:val="00A76B38"/>
    <w:rsid w:val="00A774E8"/>
    <w:rsid w:val="00A83FBF"/>
    <w:rsid w:val="00A85784"/>
    <w:rsid w:val="00A85B13"/>
    <w:rsid w:val="00A9150E"/>
    <w:rsid w:val="00A93A33"/>
    <w:rsid w:val="00A94690"/>
    <w:rsid w:val="00A94DC9"/>
    <w:rsid w:val="00A957EB"/>
    <w:rsid w:val="00A9650C"/>
    <w:rsid w:val="00A9794D"/>
    <w:rsid w:val="00AA00FC"/>
    <w:rsid w:val="00AA0411"/>
    <w:rsid w:val="00AA0460"/>
    <w:rsid w:val="00AA1BAF"/>
    <w:rsid w:val="00AA68B4"/>
    <w:rsid w:val="00AA723C"/>
    <w:rsid w:val="00AB1827"/>
    <w:rsid w:val="00AB1ABB"/>
    <w:rsid w:val="00AB1BC8"/>
    <w:rsid w:val="00AB1F39"/>
    <w:rsid w:val="00AB2564"/>
    <w:rsid w:val="00AB29CD"/>
    <w:rsid w:val="00AB47F0"/>
    <w:rsid w:val="00AB6195"/>
    <w:rsid w:val="00AC1236"/>
    <w:rsid w:val="00AC2374"/>
    <w:rsid w:val="00AC3C4E"/>
    <w:rsid w:val="00AC72C2"/>
    <w:rsid w:val="00AC736B"/>
    <w:rsid w:val="00AD097E"/>
    <w:rsid w:val="00AD37DB"/>
    <w:rsid w:val="00AD3C18"/>
    <w:rsid w:val="00AD519B"/>
    <w:rsid w:val="00AD53E4"/>
    <w:rsid w:val="00AD5B8B"/>
    <w:rsid w:val="00AD79D6"/>
    <w:rsid w:val="00AE0C9C"/>
    <w:rsid w:val="00AE2BA1"/>
    <w:rsid w:val="00AE7451"/>
    <w:rsid w:val="00AE79A7"/>
    <w:rsid w:val="00AF0120"/>
    <w:rsid w:val="00AF05DD"/>
    <w:rsid w:val="00AF1EFA"/>
    <w:rsid w:val="00AF2F05"/>
    <w:rsid w:val="00AF5524"/>
    <w:rsid w:val="00AF5AEA"/>
    <w:rsid w:val="00B0280D"/>
    <w:rsid w:val="00B04095"/>
    <w:rsid w:val="00B04230"/>
    <w:rsid w:val="00B052DE"/>
    <w:rsid w:val="00B060BB"/>
    <w:rsid w:val="00B07250"/>
    <w:rsid w:val="00B1007F"/>
    <w:rsid w:val="00B10EA8"/>
    <w:rsid w:val="00B11A87"/>
    <w:rsid w:val="00B12948"/>
    <w:rsid w:val="00B152C5"/>
    <w:rsid w:val="00B1679C"/>
    <w:rsid w:val="00B17E89"/>
    <w:rsid w:val="00B21989"/>
    <w:rsid w:val="00B21AB4"/>
    <w:rsid w:val="00B22896"/>
    <w:rsid w:val="00B22BE1"/>
    <w:rsid w:val="00B237CE"/>
    <w:rsid w:val="00B24191"/>
    <w:rsid w:val="00B24FF6"/>
    <w:rsid w:val="00B25009"/>
    <w:rsid w:val="00B25DED"/>
    <w:rsid w:val="00B2616C"/>
    <w:rsid w:val="00B26242"/>
    <w:rsid w:val="00B27BD8"/>
    <w:rsid w:val="00B27F7D"/>
    <w:rsid w:val="00B30B6D"/>
    <w:rsid w:val="00B312F0"/>
    <w:rsid w:val="00B318A7"/>
    <w:rsid w:val="00B32ECD"/>
    <w:rsid w:val="00B34125"/>
    <w:rsid w:val="00B35105"/>
    <w:rsid w:val="00B359A3"/>
    <w:rsid w:val="00B369D6"/>
    <w:rsid w:val="00B4049C"/>
    <w:rsid w:val="00B41C18"/>
    <w:rsid w:val="00B43147"/>
    <w:rsid w:val="00B43E4B"/>
    <w:rsid w:val="00B4425A"/>
    <w:rsid w:val="00B44529"/>
    <w:rsid w:val="00B45F0C"/>
    <w:rsid w:val="00B4790F"/>
    <w:rsid w:val="00B47AC4"/>
    <w:rsid w:val="00B5045D"/>
    <w:rsid w:val="00B51F9C"/>
    <w:rsid w:val="00B52312"/>
    <w:rsid w:val="00B52618"/>
    <w:rsid w:val="00B5322B"/>
    <w:rsid w:val="00B54760"/>
    <w:rsid w:val="00B548E4"/>
    <w:rsid w:val="00B57572"/>
    <w:rsid w:val="00B6211E"/>
    <w:rsid w:val="00B644D8"/>
    <w:rsid w:val="00B67495"/>
    <w:rsid w:val="00B709BD"/>
    <w:rsid w:val="00B722A2"/>
    <w:rsid w:val="00B7291A"/>
    <w:rsid w:val="00B73623"/>
    <w:rsid w:val="00B74EA2"/>
    <w:rsid w:val="00B75F8A"/>
    <w:rsid w:val="00B76A49"/>
    <w:rsid w:val="00B76E48"/>
    <w:rsid w:val="00B80434"/>
    <w:rsid w:val="00B83125"/>
    <w:rsid w:val="00B83393"/>
    <w:rsid w:val="00B83728"/>
    <w:rsid w:val="00B83F40"/>
    <w:rsid w:val="00B85F7E"/>
    <w:rsid w:val="00B90DDD"/>
    <w:rsid w:val="00B917BA"/>
    <w:rsid w:val="00B92280"/>
    <w:rsid w:val="00B92A4D"/>
    <w:rsid w:val="00B9333C"/>
    <w:rsid w:val="00B95EF4"/>
    <w:rsid w:val="00B97904"/>
    <w:rsid w:val="00BA0585"/>
    <w:rsid w:val="00BA16C4"/>
    <w:rsid w:val="00BA233A"/>
    <w:rsid w:val="00BA33EF"/>
    <w:rsid w:val="00BA39ED"/>
    <w:rsid w:val="00BA43CC"/>
    <w:rsid w:val="00BA50AF"/>
    <w:rsid w:val="00BA5D27"/>
    <w:rsid w:val="00BA7AFD"/>
    <w:rsid w:val="00BB0990"/>
    <w:rsid w:val="00BB4D2C"/>
    <w:rsid w:val="00BB6FA5"/>
    <w:rsid w:val="00BB79B2"/>
    <w:rsid w:val="00BB7C65"/>
    <w:rsid w:val="00BC0300"/>
    <w:rsid w:val="00BC161E"/>
    <w:rsid w:val="00BC1893"/>
    <w:rsid w:val="00BC2DA4"/>
    <w:rsid w:val="00BC30B3"/>
    <w:rsid w:val="00BC5709"/>
    <w:rsid w:val="00BC5B64"/>
    <w:rsid w:val="00BC70CE"/>
    <w:rsid w:val="00BC77DC"/>
    <w:rsid w:val="00BD1045"/>
    <w:rsid w:val="00BD47D3"/>
    <w:rsid w:val="00BD5E83"/>
    <w:rsid w:val="00BD61B1"/>
    <w:rsid w:val="00BD6290"/>
    <w:rsid w:val="00BD7277"/>
    <w:rsid w:val="00BD7D6E"/>
    <w:rsid w:val="00BD7F0F"/>
    <w:rsid w:val="00BE5F44"/>
    <w:rsid w:val="00BF21BD"/>
    <w:rsid w:val="00BF22B9"/>
    <w:rsid w:val="00BF2E8C"/>
    <w:rsid w:val="00BF2FD3"/>
    <w:rsid w:val="00BF4161"/>
    <w:rsid w:val="00BF4AB2"/>
    <w:rsid w:val="00BF552A"/>
    <w:rsid w:val="00BF5EA4"/>
    <w:rsid w:val="00BF6BD6"/>
    <w:rsid w:val="00BF7D98"/>
    <w:rsid w:val="00C02E18"/>
    <w:rsid w:val="00C03167"/>
    <w:rsid w:val="00C03559"/>
    <w:rsid w:val="00C04AC9"/>
    <w:rsid w:val="00C04BB5"/>
    <w:rsid w:val="00C04F56"/>
    <w:rsid w:val="00C06366"/>
    <w:rsid w:val="00C147DE"/>
    <w:rsid w:val="00C14A31"/>
    <w:rsid w:val="00C1601B"/>
    <w:rsid w:val="00C17D87"/>
    <w:rsid w:val="00C20634"/>
    <w:rsid w:val="00C22599"/>
    <w:rsid w:val="00C22AB4"/>
    <w:rsid w:val="00C22EF7"/>
    <w:rsid w:val="00C247D7"/>
    <w:rsid w:val="00C24E43"/>
    <w:rsid w:val="00C26073"/>
    <w:rsid w:val="00C263A0"/>
    <w:rsid w:val="00C27BCD"/>
    <w:rsid w:val="00C31155"/>
    <w:rsid w:val="00C33E2B"/>
    <w:rsid w:val="00C4357F"/>
    <w:rsid w:val="00C45C08"/>
    <w:rsid w:val="00C45CA1"/>
    <w:rsid w:val="00C46796"/>
    <w:rsid w:val="00C5201E"/>
    <w:rsid w:val="00C5204C"/>
    <w:rsid w:val="00C529AF"/>
    <w:rsid w:val="00C53912"/>
    <w:rsid w:val="00C53CBB"/>
    <w:rsid w:val="00C56FE4"/>
    <w:rsid w:val="00C61938"/>
    <w:rsid w:val="00C61A7E"/>
    <w:rsid w:val="00C6269F"/>
    <w:rsid w:val="00C63AC0"/>
    <w:rsid w:val="00C641F1"/>
    <w:rsid w:val="00C655E3"/>
    <w:rsid w:val="00C65839"/>
    <w:rsid w:val="00C660AB"/>
    <w:rsid w:val="00C671DD"/>
    <w:rsid w:val="00C72796"/>
    <w:rsid w:val="00C72AC4"/>
    <w:rsid w:val="00C72B8A"/>
    <w:rsid w:val="00C731BD"/>
    <w:rsid w:val="00C736F4"/>
    <w:rsid w:val="00C74223"/>
    <w:rsid w:val="00C7463D"/>
    <w:rsid w:val="00C75B6D"/>
    <w:rsid w:val="00C76294"/>
    <w:rsid w:val="00C76D47"/>
    <w:rsid w:val="00C807A3"/>
    <w:rsid w:val="00C83C7F"/>
    <w:rsid w:val="00C84152"/>
    <w:rsid w:val="00C866C5"/>
    <w:rsid w:val="00C874FF"/>
    <w:rsid w:val="00C87BDA"/>
    <w:rsid w:val="00C9138A"/>
    <w:rsid w:val="00C94717"/>
    <w:rsid w:val="00C9566D"/>
    <w:rsid w:val="00C97395"/>
    <w:rsid w:val="00C97651"/>
    <w:rsid w:val="00CA03A3"/>
    <w:rsid w:val="00CA115E"/>
    <w:rsid w:val="00CA3289"/>
    <w:rsid w:val="00CA3F90"/>
    <w:rsid w:val="00CA62A0"/>
    <w:rsid w:val="00CA66C7"/>
    <w:rsid w:val="00CB0203"/>
    <w:rsid w:val="00CB6608"/>
    <w:rsid w:val="00CC1A1A"/>
    <w:rsid w:val="00CC37D8"/>
    <w:rsid w:val="00CC42B9"/>
    <w:rsid w:val="00CC66D8"/>
    <w:rsid w:val="00CC75BA"/>
    <w:rsid w:val="00CD0647"/>
    <w:rsid w:val="00CD112F"/>
    <w:rsid w:val="00CD1B2B"/>
    <w:rsid w:val="00CD1D3A"/>
    <w:rsid w:val="00CD2A96"/>
    <w:rsid w:val="00CD2B20"/>
    <w:rsid w:val="00CD3507"/>
    <w:rsid w:val="00CD44D0"/>
    <w:rsid w:val="00CD4611"/>
    <w:rsid w:val="00CD5BCB"/>
    <w:rsid w:val="00CD5E13"/>
    <w:rsid w:val="00CE25F0"/>
    <w:rsid w:val="00CE2E9B"/>
    <w:rsid w:val="00CE3C3B"/>
    <w:rsid w:val="00CE4342"/>
    <w:rsid w:val="00CE4419"/>
    <w:rsid w:val="00CE47BE"/>
    <w:rsid w:val="00CE5610"/>
    <w:rsid w:val="00CE5B4B"/>
    <w:rsid w:val="00CE662B"/>
    <w:rsid w:val="00CE797A"/>
    <w:rsid w:val="00CF24B2"/>
    <w:rsid w:val="00CF590D"/>
    <w:rsid w:val="00CF677C"/>
    <w:rsid w:val="00D00331"/>
    <w:rsid w:val="00D003CF"/>
    <w:rsid w:val="00D011EC"/>
    <w:rsid w:val="00D01514"/>
    <w:rsid w:val="00D01749"/>
    <w:rsid w:val="00D017BC"/>
    <w:rsid w:val="00D021E5"/>
    <w:rsid w:val="00D03A83"/>
    <w:rsid w:val="00D03ACC"/>
    <w:rsid w:val="00D04FE9"/>
    <w:rsid w:val="00D05F7C"/>
    <w:rsid w:val="00D06A9C"/>
    <w:rsid w:val="00D06EDE"/>
    <w:rsid w:val="00D07270"/>
    <w:rsid w:val="00D10ED1"/>
    <w:rsid w:val="00D11D4D"/>
    <w:rsid w:val="00D12C15"/>
    <w:rsid w:val="00D1429E"/>
    <w:rsid w:val="00D14F74"/>
    <w:rsid w:val="00D14F9A"/>
    <w:rsid w:val="00D15948"/>
    <w:rsid w:val="00D177EF"/>
    <w:rsid w:val="00D207A3"/>
    <w:rsid w:val="00D221BE"/>
    <w:rsid w:val="00D2347B"/>
    <w:rsid w:val="00D24A89"/>
    <w:rsid w:val="00D24E3C"/>
    <w:rsid w:val="00D31F42"/>
    <w:rsid w:val="00D32B03"/>
    <w:rsid w:val="00D333BB"/>
    <w:rsid w:val="00D33E0C"/>
    <w:rsid w:val="00D40246"/>
    <w:rsid w:val="00D410BE"/>
    <w:rsid w:val="00D416B3"/>
    <w:rsid w:val="00D479B7"/>
    <w:rsid w:val="00D47A56"/>
    <w:rsid w:val="00D51002"/>
    <w:rsid w:val="00D52096"/>
    <w:rsid w:val="00D54ADD"/>
    <w:rsid w:val="00D55A0F"/>
    <w:rsid w:val="00D56B79"/>
    <w:rsid w:val="00D57D0F"/>
    <w:rsid w:val="00D604FF"/>
    <w:rsid w:val="00D61072"/>
    <w:rsid w:val="00D616C6"/>
    <w:rsid w:val="00D659E3"/>
    <w:rsid w:val="00D67B7D"/>
    <w:rsid w:val="00D70478"/>
    <w:rsid w:val="00D70B76"/>
    <w:rsid w:val="00D72BC4"/>
    <w:rsid w:val="00D72CE8"/>
    <w:rsid w:val="00D74EDE"/>
    <w:rsid w:val="00D75C97"/>
    <w:rsid w:val="00D779BC"/>
    <w:rsid w:val="00D77A84"/>
    <w:rsid w:val="00D80A23"/>
    <w:rsid w:val="00D823E7"/>
    <w:rsid w:val="00D82AF2"/>
    <w:rsid w:val="00D85256"/>
    <w:rsid w:val="00D85864"/>
    <w:rsid w:val="00D90AFF"/>
    <w:rsid w:val="00D911A3"/>
    <w:rsid w:val="00D935B9"/>
    <w:rsid w:val="00D93BDF"/>
    <w:rsid w:val="00D93CDA"/>
    <w:rsid w:val="00D94317"/>
    <w:rsid w:val="00D94882"/>
    <w:rsid w:val="00D95D15"/>
    <w:rsid w:val="00D96B8E"/>
    <w:rsid w:val="00D97769"/>
    <w:rsid w:val="00DA35D6"/>
    <w:rsid w:val="00DA4954"/>
    <w:rsid w:val="00DA56CD"/>
    <w:rsid w:val="00DA69CE"/>
    <w:rsid w:val="00DA6B2D"/>
    <w:rsid w:val="00DA6E44"/>
    <w:rsid w:val="00DB064A"/>
    <w:rsid w:val="00DB0F93"/>
    <w:rsid w:val="00DB1EF8"/>
    <w:rsid w:val="00DB2910"/>
    <w:rsid w:val="00DB3386"/>
    <w:rsid w:val="00DB404E"/>
    <w:rsid w:val="00DB5194"/>
    <w:rsid w:val="00DB60DF"/>
    <w:rsid w:val="00DC0679"/>
    <w:rsid w:val="00DC1ABA"/>
    <w:rsid w:val="00DC44BB"/>
    <w:rsid w:val="00DC4748"/>
    <w:rsid w:val="00DC550C"/>
    <w:rsid w:val="00DC5764"/>
    <w:rsid w:val="00DC6F16"/>
    <w:rsid w:val="00DC7426"/>
    <w:rsid w:val="00DD0671"/>
    <w:rsid w:val="00DD0721"/>
    <w:rsid w:val="00DD0C84"/>
    <w:rsid w:val="00DD16E6"/>
    <w:rsid w:val="00DD1F7F"/>
    <w:rsid w:val="00DD290D"/>
    <w:rsid w:val="00DD4B1A"/>
    <w:rsid w:val="00DD6EF5"/>
    <w:rsid w:val="00DD7801"/>
    <w:rsid w:val="00DE0474"/>
    <w:rsid w:val="00DE42C8"/>
    <w:rsid w:val="00DE6632"/>
    <w:rsid w:val="00DE69BE"/>
    <w:rsid w:val="00DF30D7"/>
    <w:rsid w:val="00DF37A2"/>
    <w:rsid w:val="00DF5A26"/>
    <w:rsid w:val="00DF65CC"/>
    <w:rsid w:val="00DF6EC5"/>
    <w:rsid w:val="00E006EA"/>
    <w:rsid w:val="00E00C9A"/>
    <w:rsid w:val="00E02153"/>
    <w:rsid w:val="00E03744"/>
    <w:rsid w:val="00E03FB9"/>
    <w:rsid w:val="00E03FD6"/>
    <w:rsid w:val="00E0461F"/>
    <w:rsid w:val="00E055CE"/>
    <w:rsid w:val="00E0664F"/>
    <w:rsid w:val="00E07F73"/>
    <w:rsid w:val="00E11F80"/>
    <w:rsid w:val="00E12CD7"/>
    <w:rsid w:val="00E144C9"/>
    <w:rsid w:val="00E164D7"/>
    <w:rsid w:val="00E16F22"/>
    <w:rsid w:val="00E20639"/>
    <w:rsid w:val="00E20F68"/>
    <w:rsid w:val="00E20F84"/>
    <w:rsid w:val="00E23FAD"/>
    <w:rsid w:val="00E270CF"/>
    <w:rsid w:val="00E27F97"/>
    <w:rsid w:val="00E30F0C"/>
    <w:rsid w:val="00E31A48"/>
    <w:rsid w:val="00E32004"/>
    <w:rsid w:val="00E32EAC"/>
    <w:rsid w:val="00E33748"/>
    <w:rsid w:val="00E33908"/>
    <w:rsid w:val="00E354B2"/>
    <w:rsid w:val="00E35A8C"/>
    <w:rsid w:val="00E36F14"/>
    <w:rsid w:val="00E37CDF"/>
    <w:rsid w:val="00E40495"/>
    <w:rsid w:val="00E40A9F"/>
    <w:rsid w:val="00E415EB"/>
    <w:rsid w:val="00E43F76"/>
    <w:rsid w:val="00E451D3"/>
    <w:rsid w:val="00E53D9F"/>
    <w:rsid w:val="00E551AB"/>
    <w:rsid w:val="00E5525A"/>
    <w:rsid w:val="00E5610D"/>
    <w:rsid w:val="00E60805"/>
    <w:rsid w:val="00E62ABA"/>
    <w:rsid w:val="00E62FDE"/>
    <w:rsid w:val="00E63571"/>
    <w:rsid w:val="00E664B4"/>
    <w:rsid w:val="00E66FCD"/>
    <w:rsid w:val="00E71FA3"/>
    <w:rsid w:val="00E75E61"/>
    <w:rsid w:val="00E76BA9"/>
    <w:rsid w:val="00E772C6"/>
    <w:rsid w:val="00E8066D"/>
    <w:rsid w:val="00E8145E"/>
    <w:rsid w:val="00E829C3"/>
    <w:rsid w:val="00E831CD"/>
    <w:rsid w:val="00E87C3A"/>
    <w:rsid w:val="00E91537"/>
    <w:rsid w:val="00E91A3B"/>
    <w:rsid w:val="00E937A4"/>
    <w:rsid w:val="00E938A1"/>
    <w:rsid w:val="00E95D1A"/>
    <w:rsid w:val="00E95F94"/>
    <w:rsid w:val="00E96350"/>
    <w:rsid w:val="00E96865"/>
    <w:rsid w:val="00E9717F"/>
    <w:rsid w:val="00E97BAA"/>
    <w:rsid w:val="00EA2B46"/>
    <w:rsid w:val="00EA4DB0"/>
    <w:rsid w:val="00EA4FC6"/>
    <w:rsid w:val="00EA7489"/>
    <w:rsid w:val="00EB024F"/>
    <w:rsid w:val="00EB06EC"/>
    <w:rsid w:val="00EB3905"/>
    <w:rsid w:val="00EB4824"/>
    <w:rsid w:val="00EB592F"/>
    <w:rsid w:val="00EB7042"/>
    <w:rsid w:val="00EB740A"/>
    <w:rsid w:val="00EB7A82"/>
    <w:rsid w:val="00EB7B4F"/>
    <w:rsid w:val="00EC0213"/>
    <w:rsid w:val="00EC2BE3"/>
    <w:rsid w:val="00EC3F33"/>
    <w:rsid w:val="00EC40D8"/>
    <w:rsid w:val="00EC4D39"/>
    <w:rsid w:val="00EC6C83"/>
    <w:rsid w:val="00ED2134"/>
    <w:rsid w:val="00ED403E"/>
    <w:rsid w:val="00ED6A0E"/>
    <w:rsid w:val="00EE046A"/>
    <w:rsid w:val="00EE099E"/>
    <w:rsid w:val="00EE1B50"/>
    <w:rsid w:val="00EE5526"/>
    <w:rsid w:val="00EE5E79"/>
    <w:rsid w:val="00EE71D3"/>
    <w:rsid w:val="00EE7E45"/>
    <w:rsid w:val="00EF2B44"/>
    <w:rsid w:val="00EF3785"/>
    <w:rsid w:val="00EF485C"/>
    <w:rsid w:val="00EF5705"/>
    <w:rsid w:val="00EF64E2"/>
    <w:rsid w:val="00EF69DC"/>
    <w:rsid w:val="00F00B6C"/>
    <w:rsid w:val="00F01943"/>
    <w:rsid w:val="00F0345D"/>
    <w:rsid w:val="00F04989"/>
    <w:rsid w:val="00F06508"/>
    <w:rsid w:val="00F0765D"/>
    <w:rsid w:val="00F07B17"/>
    <w:rsid w:val="00F104DE"/>
    <w:rsid w:val="00F10B4B"/>
    <w:rsid w:val="00F10BD7"/>
    <w:rsid w:val="00F114CF"/>
    <w:rsid w:val="00F12743"/>
    <w:rsid w:val="00F12AF4"/>
    <w:rsid w:val="00F140D0"/>
    <w:rsid w:val="00F141A7"/>
    <w:rsid w:val="00F149ED"/>
    <w:rsid w:val="00F15A80"/>
    <w:rsid w:val="00F16376"/>
    <w:rsid w:val="00F1735A"/>
    <w:rsid w:val="00F205DE"/>
    <w:rsid w:val="00F21ED9"/>
    <w:rsid w:val="00F22819"/>
    <w:rsid w:val="00F22D0F"/>
    <w:rsid w:val="00F23F2F"/>
    <w:rsid w:val="00F25219"/>
    <w:rsid w:val="00F279C5"/>
    <w:rsid w:val="00F321A4"/>
    <w:rsid w:val="00F34073"/>
    <w:rsid w:val="00F34F52"/>
    <w:rsid w:val="00F35B49"/>
    <w:rsid w:val="00F42297"/>
    <w:rsid w:val="00F42B51"/>
    <w:rsid w:val="00F42F98"/>
    <w:rsid w:val="00F432D2"/>
    <w:rsid w:val="00F43816"/>
    <w:rsid w:val="00F43A3E"/>
    <w:rsid w:val="00F43C89"/>
    <w:rsid w:val="00F43D85"/>
    <w:rsid w:val="00F442F1"/>
    <w:rsid w:val="00F45275"/>
    <w:rsid w:val="00F456BF"/>
    <w:rsid w:val="00F458FC"/>
    <w:rsid w:val="00F4722A"/>
    <w:rsid w:val="00F47B6E"/>
    <w:rsid w:val="00F5118A"/>
    <w:rsid w:val="00F52295"/>
    <w:rsid w:val="00F526F7"/>
    <w:rsid w:val="00F53104"/>
    <w:rsid w:val="00F53EF2"/>
    <w:rsid w:val="00F550C4"/>
    <w:rsid w:val="00F56AD7"/>
    <w:rsid w:val="00F570FA"/>
    <w:rsid w:val="00F60F4E"/>
    <w:rsid w:val="00F628B1"/>
    <w:rsid w:val="00F633D4"/>
    <w:rsid w:val="00F64CA6"/>
    <w:rsid w:val="00F6617C"/>
    <w:rsid w:val="00F667AF"/>
    <w:rsid w:val="00F71D4F"/>
    <w:rsid w:val="00F74753"/>
    <w:rsid w:val="00F74EB5"/>
    <w:rsid w:val="00F7593E"/>
    <w:rsid w:val="00F75C4F"/>
    <w:rsid w:val="00F75C95"/>
    <w:rsid w:val="00F7637A"/>
    <w:rsid w:val="00F80569"/>
    <w:rsid w:val="00F8109C"/>
    <w:rsid w:val="00F83246"/>
    <w:rsid w:val="00F91024"/>
    <w:rsid w:val="00F916AC"/>
    <w:rsid w:val="00F92D48"/>
    <w:rsid w:val="00F92F87"/>
    <w:rsid w:val="00F93629"/>
    <w:rsid w:val="00F9391C"/>
    <w:rsid w:val="00F939D7"/>
    <w:rsid w:val="00F944CF"/>
    <w:rsid w:val="00F94679"/>
    <w:rsid w:val="00F94C12"/>
    <w:rsid w:val="00F95FDC"/>
    <w:rsid w:val="00F97BDA"/>
    <w:rsid w:val="00FA4DCC"/>
    <w:rsid w:val="00FB19F3"/>
    <w:rsid w:val="00FB2D7C"/>
    <w:rsid w:val="00FB31FD"/>
    <w:rsid w:val="00FB31FF"/>
    <w:rsid w:val="00FB566B"/>
    <w:rsid w:val="00FB5B3E"/>
    <w:rsid w:val="00FB6016"/>
    <w:rsid w:val="00FB6099"/>
    <w:rsid w:val="00FB60C0"/>
    <w:rsid w:val="00FB68A6"/>
    <w:rsid w:val="00FB7417"/>
    <w:rsid w:val="00FC0AAB"/>
    <w:rsid w:val="00FC3A17"/>
    <w:rsid w:val="00FC4BD4"/>
    <w:rsid w:val="00FC69D1"/>
    <w:rsid w:val="00FD046F"/>
    <w:rsid w:val="00FD0731"/>
    <w:rsid w:val="00FD0945"/>
    <w:rsid w:val="00FD1261"/>
    <w:rsid w:val="00FD1946"/>
    <w:rsid w:val="00FD1DCC"/>
    <w:rsid w:val="00FD2205"/>
    <w:rsid w:val="00FD349E"/>
    <w:rsid w:val="00FD504A"/>
    <w:rsid w:val="00FD52C5"/>
    <w:rsid w:val="00FD57D1"/>
    <w:rsid w:val="00FD6C6F"/>
    <w:rsid w:val="00FD7A55"/>
    <w:rsid w:val="00FE0625"/>
    <w:rsid w:val="00FE0FBB"/>
    <w:rsid w:val="00FE10A9"/>
    <w:rsid w:val="00FE229A"/>
    <w:rsid w:val="00FE2667"/>
    <w:rsid w:val="00FE28BC"/>
    <w:rsid w:val="00FE33DC"/>
    <w:rsid w:val="00FE3764"/>
    <w:rsid w:val="00FE482F"/>
    <w:rsid w:val="00FE62C4"/>
    <w:rsid w:val="00FE6FEC"/>
    <w:rsid w:val="00FE72DA"/>
    <w:rsid w:val="00FF069C"/>
    <w:rsid w:val="00FF248C"/>
    <w:rsid w:val="00FF35B0"/>
    <w:rsid w:val="00FF3C55"/>
    <w:rsid w:val="00FF468E"/>
    <w:rsid w:val="00FF507B"/>
    <w:rsid w:val="00FF51D0"/>
    <w:rsid w:val="00FF56AE"/>
    <w:rsid w:val="00FF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26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914269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914269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5A00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5A0094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A00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5A0094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2F7F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75D9C"/>
    <w:rPr>
      <w:rFonts w:cs="Times New Roman"/>
      <w:sz w:val="2"/>
    </w:rPr>
  </w:style>
  <w:style w:type="character" w:customStyle="1" w:styleId="CarCar2">
    <w:name w:val="Car Car2"/>
    <w:basedOn w:val="Policepardfaut"/>
    <w:uiPriority w:val="99"/>
    <w:rsid w:val="007440C4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Feuille_Microsoft_Office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d’information sur la situation économique</vt:lpstr>
    </vt:vector>
  </TitlesOfParts>
  <Company>Hewlett-Packard Company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d’information sur la situation économique</dc:title>
  <dc:creator>admin</dc:creator>
  <cp:lastModifiedBy>user</cp:lastModifiedBy>
  <cp:revision>3</cp:revision>
  <cp:lastPrinted>2013-03-29T16:08:00Z</cp:lastPrinted>
  <dcterms:created xsi:type="dcterms:W3CDTF">2013-03-29T19:26:00Z</dcterms:created>
  <dcterms:modified xsi:type="dcterms:W3CDTF">2013-03-29T19:27:00Z</dcterms:modified>
</cp:coreProperties>
</file>