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A6" w:rsidRPr="00B50DCB" w:rsidRDefault="00782C9A" w:rsidP="00B50DCB">
      <w:pPr>
        <w:pStyle w:val="NormalWeb"/>
        <w:spacing w:before="0" w:beforeAutospacing="0" w:after="0" w:afterAutospacing="0" w:line="340" w:lineRule="exact"/>
        <w:jc w:val="center"/>
        <w:rPr>
          <w:rFonts w:cs="Arabic Transparent"/>
          <w:b/>
          <w:bCs/>
        </w:rPr>
      </w:pPr>
      <w:r>
        <w:rPr>
          <w:noProof/>
        </w:rPr>
        <w:drawing>
          <wp:anchor distT="0" distB="0" distL="114300" distR="114300" simplePos="0" relativeHeight="25165312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D54FA6" w:rsidRPr="00B50DCB" w:rsidRDefault="00D54FA6" w:rsidP="00B50DCB">
      <w:pPr>
        <w:pStyle w:val="NormalWeb"/>
        <w:spacing w:before="0" w:beforeAutospacing="0" w:after="0" w:afterAutospacing="0" w:line="340" w:lineRule="exact"/>
        <w:jc w:val="center"/>
        <w:rPr>
          <w:rFonts w:cs="Arabic Transparent"/>
          <w:b/>
          <w:bCs/>
        </w:rPr>
      </w:pPr>
    </w:p>
    <w:p w:rsidR="00D54FA6" w:rsidRPr="00B50DCB" w:rsidRDefault="00D54FA6" w:rsidP="00B50DCB">
      <w:pPr>
        <w:pStyle w:val="NormalWeb"/>
        <w:spacing w:before="0" w:beforeAutospacing="0" w:after="0" w:afterAutospacing="0" w:line="340" w:lineRule="exact"/>
        <w:jc w:val="center"/>
        <w:rPr>
          <w:rFonts w:cs="Arabic Transparent"/>
          <w:b/>
          <w:bCs/>
        </w:rPr>
      </w:pPr>
    </w:p>
    <w:p w:rsidR="00D54FA6" w:rsidRPr="00B50DCB" w:rsidRDefault="00D54FA6" w:rsidP="00B50DCB">
      <w:pPr>
        <w:pStyle w:val="NormalWeb"/>
        <w:spacing w:before="0" w:beforeAutospacing="0" w:after="0" w:afterAutospacing="0" w:line="340" w:lineRule="exact"/>
        <w:jc w:val="center"/>
        <w:rPr>
          <w:rFonts w:cs="Arabic Transparent"/>
          <w:b/>
          <w:bCs/>
        </w:rPr>
      </w:pPr>
    </w:p>
    <w:p w:rsidR="00D54FA6" w:rsidRDefault="00782C9A" w:rsidP="00491DAA">
      <w:pPr>
        <w:pStyle w:val="NormalWeb"/>
        <w:tabs>
          <w:tab w:val="left" w:pos="4665"/>
        </w:tabs>
        <w:spacing w:before="0" w:beforeAutospacing="0" w:after="0" w:afterAutospacing="0" w:line="340" w:lineRule="exact"/>
        <w:rPr>
          <w:rFonts w:cs="Arabic Transparent"/>
          <w:b/>
          <w:bCs/>
          <w:sz w:val="36"/>
          <w:szCs w:val="36"/>
          <w:rtl/>
          <w:lang w:bidi="ar-MA"/>
        </w:rPr>
      </w:pPr>
      <w:r>
        <w:rPr>
          <w:noProof/>
          <w:rtl/>
        </w:rPr>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D54FA6" w:rsidRPr="00FC06A1" w:rsidRDefault="00D54FA6" w:rsidP="009A2CF3">
      <w:pPr>
        <w:bidi/>
        <w:spacing w:before="120" w:line="340" w:lineRule="exact"/>
        <w:ind w:left="3524" w:firstLine="16"/>
        <w:rPr>
          <w:rFonts w:cs="Arabic Transparent"/>
          <w:b/>
          <w:bCs/>
          <w:sz w:val="32"/>
          <w:szCs w:val="32"/>
          <w:rtl/>
        </w:rPr>
      </w:pPr>
    </w:p>
    <w:p w:rsidR="00D54FA6" w:rsidRDefault="00D54FA6" w:rsidP="0016779B">
      <w:pPr>
        <w:bidi/>
        <w:spacing w:line="340" w:lineRule="exact"/>
        <w:ind w:left="3527" w:firstLine="17"/>
        <w:rPr>
          <w:rFonts w:cs="Arabic Transparent"/>
          <w:b/>
          <w:bCs/>
          <w:sz w:val="36"/>
          <w:szCs w:val="36"/>
          <w:rtl/>
        </w:rPr>
      </w:pPr>
    </w:p>
    <w:p w:rsidR="00D54FA6" w:rsidRPr="00B50DCB" w:rsidRDefault="00D54FA6" w:rsidP="00E06B1E">
      <w:pPr>
        <w:bidi/>
        <w:spacing w:line="340" w:lineRule="exact"/>
        <w:ind w:left="3527" w:firstLine="17"/>
        <w:rPr>
          <w:rFonts w:cs="Arabic Transparent"/>
          <w:b/>
          <w:bCs/>
          <w:sz w:val="36"/>
          <w:szCs w:val="36"/>
          <w:rtl/>
          <w:lang w:bidi="ar-MA"/>
        </w:rPr>
      </w:pPr>
      <w:r w:rsidRPr="00B50DCB">
        <w:rPr>
          <w:rFonts w:cs="Arabic Transparent"/>
          <w:b/>
          <w:bCs/>
          <w:sz w:val="36"/>
          <w:szCs w:val="36"/>
          <w:rtl/>
        </w:rPr>
        <w:t>موجــز الظرفيـــ</w:t>
      </w:r>
      <w:r w:rsidRPr="00B50DCB">
        <w:rPr>
          <w:rFonts w:cs="Arabic Transparent"/>
          <w:b/>
          <w:bCs/>
          <w:sz w:val="36"/>
          <w:szCs w:val="36"/>
          <w:rtl/>
          <w:lang w:bidi="ar-MA"/>
        </w:rPr>
        <w:t>ة</w:t>
      </w:r>
    </w:p>
    <w:p w:rsidR="00D54FA6" w:rsidRPr="00B50DCB" w:rsidRDefault="00D54FA6" w:rsidP="00F62FDD">
      <w:pPr>
        <w:bidi/>
        <w:spacing w:line="340" w:lineRule="exact"/>
        <w:jc w:val="center"/>
        <w:rPr>
          <w:rFonts w:cs="Arabic Transparent"/>
          <w:b/>
          <w:bCs/>
          <w:sz w:val="32"/>
          <w:szCs w:val="32"/>
        </w:rPr>
      </w:pPr>
      <w:r>
        <w:rPr>
          <w:rFonts w:cs="Arabic Transparent"/>
          <w:b/>
          <w:bCs/>
          <w:sz w:val="32"/>
          <w:szCs w:val="32"/>
          <w:rtl/>
          <w:lang w:bidi="ar-MA"/>
        </w:rPr>
        <w:t xml:space="preserve">  </w:t>
      </w:r>
      <w:r w:rsidRPr="00B50DCB">
        <w:rPr>
          <w:rFonts w:cs="Arabic Transparent"/>
          <w:b/>
          <w:bCs/>
          <w:sz w:val="32"/>
          <w:szCs w:val="32"/>
          <w:rtl/>
          <w:lang w:bidi="ar-MA"/>
        </w:rPr>
        <w:t xml:space="preserve">- </w:t>
      </w:r>
      <w:r>
        <w:rPr>
          <w:rFonts w:cs="Arabic Transparent"/>
          <w:b/>
          <w:bCs/>
          <w:sz w:val="32"/>
          <w:szCs w:val="32"/>
          <w:rtl/>
          <w:lang w:bidi="ar-MA"/>
        </w:rPr>
        <w:t>يوليوز</w:t>
      </w:r>
      <w:r>
        <w:rPr>
          <w:rFonts w:cs="Arabic Transparent"/>
          <w:b/>
          <w:bCs/>
          <w:sz w:val="32"/>
          <w:szCs w:val="32"/>
          <w:rtl/>
        </w:rPr>
        <w:t xml:space="preserve"> </w:t>
      </w:r>
      <w:r w:rsidRPr="00B50DCB">
        <w:rPr>
          <w:rFonts w:cs="Arabic Transparent"/>
          <w:b/>
          <w:bCs/>
          <w:sz w:val="32"/>
          <w:szCs w:val="32"/>
          <w:rtl/>
        </w:rPr>
        <w:t>201</w:t>
      </w:r>
      <w:r>
        <w:rPr>
          <w:rFonts w:cs="Arabic Transparent"/>
          <w:b/>
          <w:bCs/>
          <w:sz w:val="32"/>
          <w:szCs w:val="32"/>
          <w:rtl/>
        </w:rPr>
        <w:t>5 </w:t>
      </w:r>
      <w:r w:rsidRPr="00B50DCB">
        <w:rPr>
          <w:rFonts w:cs="Arabic Transparent"/>
          <w:b/>
          <w:bCs/>
          <w:sz w:val="32"/>
          <w:szCs w:val="32"/>
          <w:rtl/>
          <w:lang w:bidi="ar-MA"/>
        </w:rPr>
        <w:t>-</w:t>
      </w:r>
    </w:p>
    <w:p w:rsidR="00D54FA6" w:rsidRDefault="00D54FA6" w:rsidP="007C7C33">
      <w:pPr>
        <w:spacing w:line="320" w:lineRule="exact"/>
        <w:jc w:val="both"/>
        <w:rPr>
          <w:rStyle w:val="hps"/>
          <w:rFonts w:cs="Arabic Transparent"/>
          <w:sz w:val="28"/>
          <w:szCs w:val="28"/>
          <w:rtl/>
          <w:lang w:bidi="ar-MA"/>
        </w:rPr>
      </w:pPr>
    </w:p>
    <w:p w:rsidR="00D54FA6" w:rsidRDefault="00782C9A" w:rsidP="007C7C33">
      <w:pPr>
        <w:spacing w:line="320" w:lineRule="exact"/>
        <w:jc w:val="both"/>
        <w:rPr>
          <w:rStyle w:val="hps"/>
          <w:rFonts w:cs="Arabic Transparent"/>
          <w:sz w:val="28"/>
          <w:szCs w:val="28"/>
          <w:rtl/>
          <w:lang w:bidi="ar-MA"/>
        </w:rPr>
      </w:pPr>
      <w:r>
        <w:rPr>
          <w:rStyle w:val="hps"/>
          <w:rFonts w:cs="Arabic Transparent"/>
          <w:sz w:val="28"/>
          <w:szCs w:val="28"/>
          <w:lang w:bidi="ar-MA"/>
        </w:rPr>
        <w:t xml:space="preserve">           </w:t>
      </w:r>
    </w:p>
    <w:p w:rsidR="00D54FA6" w:rsidRDefault="00D54FA6" w:rsidP="007C7C33">
      <w:pPr>
        <w:spacing w:line="320" w:lineRule="exact"/>
        <w:jc w:val="both"/>
        <w:rPr>
          <w:rStyle w:val="hps"/>
          <w:rFonts w:cs="Arabic Transparent"/>
          <w:sz w:val="28"/>
          <w:szCs w:val="28"/>
          <w:rtl/>
          <w:lang w:bidi="ar-MA"/>
        </w:rPr>
      </w:pPr>
    </w:p>
    <w:p w:rsidR="00D54FA6" w:rsidRPr="00E15CF5" w:rsidRDefault="00D54FA6" w:rsidP="005358C3">
      <w:pPr>
        <w:bidi/>
        <w:spacing w:line="300" w:lineRule="exact"/>
        <w:jc w:val="both"/>
        <w:rPr>
          <w:rStyle w:val="hps"/>
          <w:rFonts w:cs="Arabic Transparent"/>
          <w:sz w:val="28"/>
          <w:szCs w:val="28"/>
          <w:rtl/>
          <w:lang w:bidi="ar-MA"/>
        </w:rPr>
      </w:pPr>
      <w:r>
        <w:rPr>
          <w:rStyle w:val="hps"/>
          <w:rFonts w:cs="Arabic Transparent"/>
          <w:sz w:val="28"/>
          <w:szCs w:val="28"/>
          <w:rtl/>
          <w:lang w:bidi="ar-MA"/>
        </w:rPr>
        <w:t xml:space="preserve">من المنتظر أن </w:t>
      </w:r>
      <w:r w:rsidRPr="00E15CF5">
        <w:rPr>
          <w:rStyle w:val="hps"/>
          <w:rFonts w:cs="Arabic Transparent"/>
          <w:sz w:val="28"/>
          <w:szCs w:val="28"/>
          <w:rtl/>
          <w:lang w:bidi="ar-MA"/>
        </w:rPr>
        <w:t>ي</w:t>
      </w:r>
      <w:r>
        <w:rPr>
          <w:rStyle w:val="hps"/>
          <w:rFonts w:cs="Arabic Transparent"/>
          <w:sz w:val="28"/>
          <w:szCs w:val="28"/>
          <w:rtl/>
          <w:lang w:bidi="ar-MA"/>
        </w:rPr>
        <w:t xml:space="preserve">واصل </w:t>
      </w:r>
      <w:r w:rsidRPr="00E15CF5">
        <w:rPr>
          <w:rStyle w:val="hps"/>
          <w:rFonts w:cs="Arabic Transparent"/>
          <w:sz w:val="28"/>
          <w:szCs w:val="28"/>
          <w:rtl/>
          <w:lang w:bidi="ar-MA"/>
        </w:rPr>
        <w:t xml:space="preserve">الاقتصاد الوطني </w:t>
      </w:r>
      <w:r>
        <w:rPr>
          <w:rStyle w:val="hps"/>
          <w:rFonts w:cs="Arabic Transparent"/>
          <w:sz w:val="28"/>
          <w:szCs w:val="28"/>
          <w:rtl/>
          <w:lang w:bidi="ar-MA"/>
        </w:rPr>
        <w:t>تحسنه</w:t>
      </w:r>
      <w:r w:rsidRPr="00E15CF5">
        <w:rPr>
          <w:rStyle w:val="hps"/>
          <w:rFonts w:cs="Arabic Transparent"/>
          <w:sz w:val="28"/>
          <w:szCs w:val="28"/>
          <w:rtl/>
          <w:lang w:bidi="ar-MA"/>
        </w:rPr>
        <w:t>،</w:t>
      </w:r>
      <w:r w:rsidRPr="00E15CF5">
        <w:rPr>
          <w:rStyle w:val="hps"/>
          <w:rFonts w:cs="Arabic Transparent"/>
          <w:sz w:val="28"/>
          <w:szCs w:val="28"/>
          <w:rtl/>
        </w:rPr>
        <w:t xml:space="preserve"> خلال الفصل ال</w:t>
      </w:r>
      <w:r>
        <w:rPr>
          <w:rStyle w:val="hps"/>
          <w:rFonts w:cs="Arabic Transparent"/>
          <w:sz w:val="28"/>
          <w:szCs w:val="28"/>
          <w:rtl/>
        </w:rPr>
        <w:t>ثاني من</w:t>
      </w:r>
      <w:r w:rsidRPr="00E15CF5">
        <w:rPr>
          <w:rStyle w:val="hps"/>
          <w:rFonts w:cs="Arabic Transparent"/>
          <w:sz w:val="28"/>
          <w:szCs w:val="28"/>
          <w:rtl/>
        </w:rPr>
        <w:t xml:space="preserve"> 2015</w:t>
      </w:r>
      <w:r w:rsidRPr="00E15CF5">
        <w:rPr>
          <w:rStyle w:val="hps"/>
          <w:rFonts w:cs="Arabic Transparent"/>
          <w:sz w:val="28"/>
          <w:szCs w:val="28"/>
          <w:rtl/>
          <w:lang w:bidi="ar-MA"/>
        </w:rPr>
        <w:t xml:space="preserve">، ليحقق زيادة تقدر </w:t>
      </w:r>
      <w:r w:rsidRPr="00E15CF5">
        <w:rPr>
          <w:rStyle w:val="hps"/>
          <w:rFonts w:cs="Arabic Transparent"/>
          <w:sz w:val="28"/>
          <w:szCs w:val="28"/>
          <w:rtl/>
        </w:rPr>
        <w:t xml:space="preserve">ب </w:t>
      </w:r>
      <w:r w:rsidRPr="00E15CF5">
        <w:rPr>
          <w:rFonts w:cs="Arabic Transparent"/>
          <w:sz w:val="28"/>
          <w:szCs w:val="28"/>
          <w:rtl/>
          <w:lang w:bidi="ar-MA"/>
        </w:rPr>
        <w:t>4,</w:t>
      </w:r>
      <w:r>
        <w:rPr>
          <w:rFonts w:cs="Arabic Transparent"/>
          <w:sz w:val="28"/>
          <w:szCs w:val="28"/>
          <w:rtl/>
          <w:lang w:bidi="ar-MA"/>
        </w:rPr>
        <w:t>3</w:t>
      </w:r>
      <w:r w:rsidRPr="00E15CF5">
        <w:rPr>
          <w:rFonts w:cs="Arabic Transparent" w:hint="cs"/>
          <w:sz w:val="28"/>
          <w:szCs w:val="28"/>
          <w:rtl/>
          <w:lang w:bidi="ar-MA"/>
        </w:rPr>
        <w:t>٪</w:t>
      </w:r>
      <w:r w:rsidRPr="00E15CF5">
        <w:rPr>
          <w:rStyle w:val="hps"/>
          <w:rFonts w:cs="Arabic Transparent"/>
          <w:sz w:val="28"/>
          <w:szCs w:val="28"/>
          <w:rtl/>
        </w:rPr>
        <w:t>، حسب التغير السنوي، عوض </w:t>
      </w:r>
      <w:r>
        <w:rPr>
          <w:rStyle w:val="hps"/>
          <w:rFonts w:cs="Arabic Transparent"/>
          <w:sz w:val="28"/>
          <w:szCs w:val="28"/>
          <w:rtl/>
        </w:rPr>
        <w:t>1</w:t>
      </w:r>
      <w:r w:rsidRPr="00E15CF5">
        <w:rPr>
          <w:rStyle w:val="hps"/>
          <w:rFonts w:cs="Arabic Transparent"/>
          <w:sz w:val="28"/>
          <w:szCs w:val="28"/>
        </w:rPr>
        <w:t>,</w:t>
      </w:r>
      <w:r>
        <w:rPr>
          <w:rFonts w:cs="Arabic Transparent"/>
          <w:sz w:val="28"/>
          <w:szCs w:val="28"/>
          <w:rtl/>
          <w:lang w:bidi="ar-MA"/>
        </w:rPr>
        <w:t>4</w:t>
      </w:r>
      <w:r w:rsidRPr="00E15CF5">
        <w:rPr>
          <w:rFonts w:cs="Arabic Transparent" w:hint="cs"/>
          <w:sz w:val="28"/>
          <w:szCs w:val="28"/>
          <w:rtl/>
          <w:lang w:bidi="ar-MA"/>
        </w:rPr>
        <w:t>٪</w:t>
      </w:r>
      <w:r w:rsidRPr="00E15CF5">
        <w:rPr>
          <w:rStyle w:val="hps"/>
          <w:rFonts w:cs="Arabic Transparent"/>
          <w:sz w:val="28"/>
          <w:szCs w:val="28"/>
          <w:rtl/>
        </w:rPr>
        <w:t xml:space="preserve">، في الفصل الذي قبله. ويعزى هذا التطور بالأساس إلى </w:t>
      </w:r>
      <w:r>
        <w:rPr>
          <w:rStyle w:val="hps"/>
          <w:rFonts w:cs="Arabic Transparent"/>
          <w:sz w:val="28"/>
          <w:szCs w:val="28"/>
          <w:rtl/>
        </w:rPr>
        <w:t>ارتفاع القيمة المضافة ل</w:t>
      </w:r>
      <w:r w:rsidRPr="00E15CF5">
        <w:rPr>
          <w:rStyle w:val="hps"/>
          <w:rFonts w:cs="Arabic Transparent"/>
          <w:sz w:val="28"/>
          <w:szCs w:val="28"/>
          <w:rtl/>
        </w:rPr>
        <w:t>لأنشطة الفلاحية</w:t>
      </w:r>
      <w:r w:rsidRPr="00E15CF5">
        <w:rPr>
          <w:rStyle w:val="hps"/>
          <w:rFonts w:cs="Arabic Transparent"/>
          <w:sz w:val="28"/>
          <w:szCs w:val="28"/>
          <w:rtl/>
          <w:lang w:bidi="ar-MA"/>
        </w:rPr>
        <w:t xml:space="preserve"> </w:t>
      </w:r>
      <w:r>
        <w:rPr>
          <w:rStyle w:val="hps"/>
          <w:rFonts w:cs="Arabic Transparent"/>
          <w:sz w:val="28"/>
          <w:szCs w:val="28"/>
          <w:rtl/>
          <w:lang w:bidi="ar-MA"/>
        </w:rPr>
        <w:t xml:space="preserve">بنسبة </w:t>
      </w:r>
      <w:r>
        <w:rPr>
          <w:rFonts w:cs="Arabic Transparent"/>
          <w:sz w:val="28"/>
          <w:szCs w:val="28"/>
          <w:rtl/>
          <w:lang w:bidi="ar-MA"/>
        </w:rPr>
        <w:t>15</w:t>
      </w:r>
      <w:r w:rsidRPr="00E15CF5">
        <w:rPr>
          <w:rFonts w:cs="Arabic Transparent"/>
          <w:sz w:val="28"/>
          <w:szCs w:val="28"/>
          <w:rtl/>
          <w:lang w:bidi="ar-MA"/>
        </w:rPr>
        <w:t>,</w:t>
      </w:r>
      <w:r>
        <w:rPr>
          <w:rFonts w:cs="Arabic Transparent"/>
          <w:sz w:val="28"/>
          <w:szCs w:val="28"/>
          <w:rtl/>
          <w:lang w:bidi="ar-MA"/>
        </w:rPr>
        <w:t>1</w:t>
      </w:r>
      <w:r w:rsidRPr="00E15CF5">
        <w:rPr>
          <w:rFonts w:cs="Arabic Transparent" w:hint="cs"/>
          <w:sz w:val="28"/>
          <w:szCs w:val="28"/>
          <w:rtl/>
          <w:lang w:bidi="ar-MA"/>
        </w:rPr>
        <w:t>٪</w:t>
      </w:r>
      <w:r w:rsidRPr="00E15CF5">
        <w:rPr>
          <w:rStyle w:val="hps"/>
          <w:rFonts w:cs="Arabic Transparent"/>
          <w:sz w:val="28"/>
          <w:szCs w:val="28"/>
          <w:rtl/>
        </w:rPr>
        <w:t xml:space="preserve">، </w:t>
      </w:r>
      <w:r>
        <w:rPr>
          <w:rStyle w:val="hps"/>
          <w:rFonts w:cs="Arabic Transparent"/>
          <w:sz w:val="28"/>
          <w:szCs w:val="28"/>
          <w:rtl/>
          <w:lang w:bidi="ar-MA"/>
        </w:rPr>
        <w:t xml:space="preserve">مقابل </w:t>
      </w:r>
      <w:r>
        <w:rPr>
          <w:rFonts w:cs="Arabic Transparent"/>
          <w:sz w:val="28"/>
          <w:szCs w:val="28"/>
          <w:rtl/>
          <w:lang w:bidi="ar-MA"/>
        </w:rPr>
        <w:t>2+</w:t>
      </w:r>
      <w:r w:rsidRPr="00E15CF5">
        <w:rPr>
          <w:rFonts w:cs="Arabic Transparent" w:hint="cs"/>
          <w:sz w:val="28"/>
          <w:szCs w:val="28"/>
          <w:rtl/>
          <w:lang w:bidi="ar-MA"/>
        </w:rPr>
        <w:t>٪</w:t>
      </w:r>
      <w:r w:rsidRPr="00E15CF5">
        <w:rPr>
          <w:rStyle w:val="hps"/>
          <w:rFonts w:cs="Arabic Transparent"/>
          <w:sz w:val="28"/>
          <w:szCs w:val="28"/>
          <w:rtl/>
        </w:rPr>
        <w:t xml:space="preserve"> </w:t>
      </w:r>
      <w:r>
        <w:rPr>
          <w:rStyle w:val="hps"/>
          <w:rFonts w:cs="Arabic Transparent"/>
          <w:sz w:val="28"/>
          <w:szCs w:val="28"/>
          <w:rtl/>
          <w:lang w:bidi="ar-MA"/>
        </w:rPr>
        <w:t>للقيمة المضافة غير الفلاحية</w:t>
      </w:r>
      <w:r w:rsidRPr="00E15CF5">
        <w:rPr>
          <w:rStyle w:val="hps"/>
          <w:rFonts w:cs="Arabic Transparent"/>
          <w:sz w:val="28"/>
          <w:szCs w:val="28"/>
          <w:rtl/>
        </w:rPr>
        <w:t xml:space="preserve">، </w:t>
      </w:r>
      <w:r w:rsidRPr="00E15CF5">
        <w:rPr>
          <w:rStyle w:val="hps"/>
          <w:rFonts w:cs="Arabic Transparent"/>
          <w:sz w:val="28"/>
          <w:szCs w:val="28"/>
          <w:rtl/>
          <w:lang w:bidi="ar-MA"/>
        </w:rPr>
        <w:t>وذلك بفضل تحسن أنشطة القطاع الثالثي</w:t>
      </w:r>
      <w:r>
        <w:rPr>
          <w:rStyle w:val="hps"/>
          <w:rFonts w:cs="Arabic Transparent"/>
          <w:sz w:val="28"/>
          <w:szCs w:val="28"/>
          <w:rtl/>
          <w:lang w:bidi="ar-MA"/>
        </w:rPr>
        <w:t>، دون السياحة</w:t>
      </w:r>
      <w:r w:rsidRPr="00E15CF5">
        <w:rPr>
          <w:rStyle w:val="hps"/>
          <w:rFonts w:cs="Arabic Transparent"/>
          <w:sz w:val="28"/>
          <w:szCs w:val="28"/>
          <w:rtl/>
        </w:rPr>
        <w:t>.</w:t>
      </w:r>
      <w:r w:rsidRPr="00E15CF5">
        <w:rPr>
          <w:rStyle w:val="hps"/>
          <w:rFonts w:cs="Arabic Transparent"/>
          <w:sz w:val="28"/>
          <w:szCs w:val="28"/>
          <w:rtl/>
          <w:lang w:bidi="ar-MA"/>
        </w:rPr>
        <w:t xml:space="preserve"> وباعتبار ارتفاع </w:t>
      </w:r>
      <w:r w:rsidRPr="00E15CF5">
        <w:rPr>
          <w:rStyle w:val="hps"/>
          <w:rFonts w:cs="Arabic Transparent"/>
          <w:sz w:val="28"/>
          <w:szCs w:val="28"/>
          <w:rtl/>
        </w:rPr>
        <w:t>الأنشطة غير الفلاحية</w:t>
      </w:r>
      <w:r w:rsidRPr="00E15CF5">
        <w:rPr>
          <w:rStyle w:val="hps"/>
          <w:rFonts w:cs="Arabic Transparent"/>
          <w:sz w:val="28"/>
          <w:szCs w:val="28"/>
          <w:rtl/>
          <w:lang w:bidi="ar-MA"/>
        </w:rPr>
        <w:t xml:space="preserve"> ب </w:t>
      </w:r>
      <w:r>
        <w:rPr>
          <w:rFonts w:cs="Arabic Transparent"/>
          <w:sz w:val="28"/>
          <w:szCs w:val="28"/>
          <w:rtl/>
          <w:lang w:bidi="ar-MA"/>
        </w:rPr>
        <w:t>2,1</w:t>
      </w:r>
      <w:r w:rsidRPr="00E15CF5">
        <w:rPr>
          <w:rFonts w:cs="Arabic Transparent" w:hint="cs"/>
          <w:sz w:val="28"/>
          <w:szCs w:val="28"/>
          <w:rtl/>
          <w:lang w:bidi="ar-MA"/>
        </w:rPr>
        <w:t>٪</w:t>
      </w:r>
      <w:r w:rsidRPr="00E15CF5">
        <w:rPr>
          <w:rStyle w:val="hps"/>
          <w:rFonts w:cs="Arabic Transparent"/>
          <w:sz w:val="28"/>
          <w:szCs w:val="28"/>
          <w:rtl/>
        </w:rPr>
        <w:t>، و</w:t>
      </w:r>
      <w:r>
        <w:rPr>
          <w:rStyle w:val="hps"/>
          <w:rFonts w:cs="Arabic Transparent"/>
          <w:sz w:val="28"/>
          <w:szCs w:val="28"/>
          <w:rtl/>
        </w:rPr>
        <w:t>زيادة</w:t>
      </w:r>
      <w:r w:rsidRPr="00E15CF5">
        <w:rPr>
          <w:rStyle w:val="hps"/>
          <w:rFonts w:cs="Arabic Transparent"/>
          <w:sz w:val="28"/>
          <w:szCs w:val="28"/>
          <w:rtl/>
        </w:rPr>
        <w:t xml:space="preserve"> القيمة المضافة الفلاحية ب </w:t>
      </w:r>
      <w:r w:rsidRPr="00E15CF5">
        <w:rPr>
          <w:rFonts w:cs="Arabic Transparent"/>
          <w:sz w:val="28"/>
          <w:szCs w:val="28"/>
          <w:rtl/>
          <w:lang w:bidi="ar-MA"/>
        </w:rPr>
        <w:t>1</w:t>
      </w:r>
      <w:r>
        <w:rPr>
          <w:rFonts w:cs="Arabic Transparent"/>
          <w:sz w:val="28"/>
          <w:szCs w:val="28"/>
          <w:rtl/>
          <w:lang w:bidi="ar-MA"/>
        </w:rPr>
        <w:t>6</w:t>
      </w:r>
      <w:r w:rsidRPr="00E15CF5">
        <w:rPr>
          <w:rFonts w:cs="Arabic Transparent"/>
          <w:sz w:val="28"/>
          <w:szCs w:val="28"/>
          <w:rtl/>
          <w:lang w:bidi="ar-MA"/>
        </w:rPr>
        <w:t>,</w:t>
      </w:r>
      <w:r>
        <w:rPr>
          <w:rFonts w:cs="Arabic Transparent"/>
          <w:sz w:val="28"/>
          <w:szCs w:val="28"/>
          <w:rtl/>
          <w:lang w:bidi="ar-MA"/>
        </w:rPr>
        <w:t>4</w:t>
      </w:r>
      <w:r w:rsidRPr="00E15CF5">
        <w:rPr>
          <w:rFonts w:cs="Arabic Transparent" w:hint="cs"/>
          <w:sz w:val="28"/>
          <w:szCs w:val="28"/>
          <w:rtl/>
          <w:lang w:bidi="ar-MA"/>
        </w:rPr>
        <w:t>٪</w:t>
      </w:r>
      <w:r w:rsidRPr="00E15CF5">
        <w:rPr>
          <w:rStyle w:val="hps"/>
          <w:rFonts w:cs="Arabic Transparent"/>
          <w:sz w:val="28"/>
          <w:szCs w:val="28"/>
          <w:rtl/>
        </w:rPr>
        <w:t>، خلال الفصل الثا</w:t>
      </w:r>
      <w:r>
        <w:rPr>
          <w:rStyle w:val="hps"/>
          <w:rFonts w:cs="Arabic Transparent"/>
          <w:sz w:val="28"/>
          <w:szCs w:val="28"/>
          <w:rtl/>
        </w:rPr>
        <w:t>لث</w:t>
      </w:r>
      <w:r w:rsidRPr="00E15CF5">
        <w:rPr>
          <w:rStyle w:val="hps"/>
          <w:rFonts w:cs="Arabic Transparent"/>
          <w:sz w:val="28"/>
          <w:szCs w:val="28"/>
          <w:rtl/>
        </w:rPr>
        <w:t xml:space="preserve"> 2015، يتوقع</w:t>
      </w:r>
      <w:r w:rsidRPr="00E15CF5">
        <w:rPr>
          <w:rStyle w:val="hps"/>
          <w:rFonts w:cs="Arabic Transparent"/>
          <w:sz w:val="28"/>
          <w:szCs w:val="28"/>
          <w:rtl/>
          <w:lang w:bidi="ar-MA"/>
        </w:rPr>
        <w:t xml:space="preserve"> أن يحقق الاقتصاد الوطني نموا يقدر ب</w:t>
      </w:r>
      <w:r w:rsidRPr="00E15CF5">
        <w:rPr>
          <w:rStyle w:val="hps"/>
          <w:rFonts w:cs="Arabic Transparent"/>
          <w:sz w:val="28"/>
          <w:szCs w:val="28"/>
          <w:rtl/>
        </w:rPr>
        <w:t xml:space="preserve"> 4,</w:t>
      </w:r>
      <w:r>
        <w:rPr>
          <w:rFonts w:cs="Arabic Transparent"/>
          <w:sz w:val="28"/>
          <w:szCs w:val="28"/>
          <w:rtl/>
          <w:lang w:bidi="ar-MA"/>
        </w:rPr>
        <w:t>7</w:t>
      </w:r>
      <w:r w:rsidRPr="00E15CF5">
        <w:rPr>
          <w:rFonts w:cs="Arabic Transparent" w:hint="cs"/>
          <w:sz w:val="28"/>
          <w:szCs w:val="28"/>
          <w:rtl/>
          <w:lang w:bidi="ar-MA"/>
        </w:rPr>
        <w:t>٪</w:t>
      </w:r>
      <w:r w:rsidRPr="00E15CF5">
        <w:rPr>
          <w:rStyle w:val="hps"/>
          <w:rFonts w:cs="Arabic Transparent"/>
          <w:sz w:val="28"/>
          <w:szCs w:val="28"/>
          <w:rtl/>
        </w:rPr>
        <w:t>، حسب التغير السنوي</w:t>
      </w:r>
      <w:r w:rsidRPr="00E15CF5">
        <w:rPr>
          <w:rStyle w:val="hps"/>
          <w:rFonts w:cs="Arabic Transparent"/>
          <w:sz w:val="28"/>
          <w:szCs w:val="28"/>
          <w:rtl/>
          <w:lang w:bidi="ar-MA"/>
        </w:rPr>
        <w:t>.</w:t>
      </w:r>
    </w:p>
    <w:p w:rsidR="00D54FA6" w:rsidRPr="005739B6" w:rsidRDefault="00782C9A" w:rsidP="007C7C33">
      <w:pPr>
        <w:bidi/>
        <w:spacing w:line="300" w:lineRule="exact"/>
        <w:jc w:val="both"/>
        <w:rPr>
          <w:rStyle w:val="hps"/>
          <w:rFonts w:cs="Arabic Transparent"/>
          <w:sz w:val="28"/>
          <w:szCs w:val="28"/>
          <w:rtl/>
        </w:rPr>
      </w:pPr>
      <w:r>
        <w:rPr>
          <w:noProof/>
          <w:rtl/>
        </w:rPr>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2743200" cy="237934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743200" cy="2379345"/>
                    </a:xfrm>
                    <a:prstGeom prst="rect">
                      <a:avLst/>
                    </a:prstGeom>
                    <a:noFill/>
                  </pic:spPr>
                </pic:pic>
              </a:graphicData>
            </a:graphic>
          </wp:anchor>
        </w:drawing>
      </w:r>
    </w:p>
    <w:p w:rsidR="00D54FA6" w:rsidRPr="00E15CF5" w:rsidRDefault="00D54FA6" w:rsidP="00774FD7">
      <w:pPr>
        <w:bidi/>
        <w:spacing w:line="300" w:lineRule="exact"/>
        <w:jc w:val="both"/>
        <w:rPr>
          <w:rFonts w:cs="Arabic Transparent"/>
          <w:b/>
          <w:bCs/>
          <w:color w:val="800000"/>
          <w:sz w:val="28"/>
          <w:szCs w:val="28"/>
          <w:rtl/>
          <w:lang w:bidi="ar-MA"/>
        </w:rPr>
      </w:pPr>
      <w:r w:rsidRPr="00E15CF5">
        <w:rPr>
          <w:rFonts w:cs="Arabic Transparent"/>
          <w:b/>
          <w:bCs/>
          <w:color w:val="800000"/>
          <w:spacing w:val="-14"/>
          <w:sz w:val="28"/>
          <w:szCs w:val="28"/>
          <w:rtl/>
          <w:lang w:bidi="ar-MA"/>
        </w:rPr>
        <w:t>استمرار تحسن الطلب الخارجي</w:t>
      </w:r>
      <w:r w:rsidRPr="00E15CF5">
        <w:rPr>
          <w:rFonts w:cs="Arabic Transparent"/>
          <w:b/>
          <w:bCs/>
          <w:color w:val="800000"/>
          <w:sz w:val="28"/>
          <w:szCs w:val="28"/>
          <w:rtl/>
          <w:lang w:bidi="ar-MA"/>
        </w:rPr>
        <w:t xml:space="preserve"> خلال الفصل ال</w:t>
      </w:r>
      <w:r>
        <w:rPr>
          <w:rFonts w:cs="Arabic Transparent"/>
          <w:b/>
          <w:bCs/>
          <w:color w:val="800000"/>
          <w:sz w:val="28"/>
          <w:szCs w:val="28"/>
          <w:rtl/>
          <w:lang w:bidi="ar-MA"/>
        </w:rPr>
        <w:t>ثاني</w:t>
      </w:r>
      <w:r w:rsidRPr="00E15CF5">
        <w:rPr>
          <w:rFonts w:cs="Arabic Transparent"/>
          <w:b/>
          <w:bCs/>
          <w:color w:val="800000"/>
          <w:sz w:val="28"/>
          <w:szCs w:val="28"/>
          <w:rtl/>
          <w:lang w:bidi="ar-MA"/>
        </w:rPr>
        <w:t xml:space="preserve"> 2015</w:t>
      </w:r>
    </w:p>
    <w:p w:rsidR="00D54FA6" w:rsidRPr="00E15CF5" w:rsidRDefault="00D54FA6" w:rsidP="0061440E">
      <w:pPr>
        <w:bidi/>
        <w:spacing w:line="300" w:lineRule="exact"/>
        <w:jc w:val="both"/>
        <w:rPr>
          <w:rFonts w:cs="Arabic Transparent"/>
          <w:b/>
          <w:bCs/>
          <w:color w:val="800000"/>
          <w:sz w:val="28"/>
          <w:szCs w:val="28"/>
          <w:rtl/>
        </w:rPr>
      </w:pPr>
    </w:p>
    <w:p w:rsidR="00D54FA6" w:rsidRPr="00E15CF5" w:rsidRDefault="00D54FA6" w:rsidP="000716CB">
      <w:pPr>
        <w:bidi/>
        <w:spacing w:line="300" w:lineRule="exact"/>
        <w:jc w:val="both"/>
        <w:rPr>
          <w:rFonts w:cs="Arabic Transparent"/>
          <w:spacing w:val="-2"/>
          <w:sz w:val="28"/>
          <w:szCs w:val="28"/>
          <w:rtl/>
          <w:lang w:bidi="ar-MA"/>
        </w:rPr>
      </w:pPr>
      <w:r w:rsidRPr="00E15CF5">
        <w:rPr>
          <w:rFonts w:cs="Arabic Transparent"/>
          <w:sz w:val="28"/>
          <w:szCs w:val="28"/>
          <w:rtl/>
          <w:lang w:bidi="ar-MA"/>
        </w:rPr>
        <w:t>من المرتقب أن ي</w:t>
      </w:r>
      <w:r>
        <w:rPr>
          <w:rFonts w:cs="Arabic Transparent"/>
          <w:sz w:val="28"/>
          <w:szCs w:val="28"/>
          <w:rtl/>
          <w:lang w:bidi="ar-MA"/>
        </w:rPr>
        <w:t>شهد</w:t>
      </w:r>
      <w:r w:rsidRPr="00E15CF5">
        <w:rPr>
          <w:rFonts w:cs="Arabic Transparent"/>
          <w:sz w:val="28"/>
          <w:szCs w:val="28"/>
          <w:rtl/>
          <w:lang w:bidi="ar-MA"/>
        </w:rPr>
        <w:t xml:space="preserve"> المناخ الدولي تحسن</w:t>
      </w:r>
      <w:r>
        <w:rPr>
          <w:rFonts w:cs="Arabic Transparent"/>
          <w:sz w:val="28"/>
          <w:szCs w:val="28"/>
          <w:rtl/>
          <w:lang w:bidi="ar-MA"/>
        </w:rPr>
        <w:t>ا</w:t>
      </w:r>
      <w:r w:rsidRPr="00E15CF5">
        <w:rPr>
          <w:rFonts w:cs="Arabic Transparent"/>
          <w:sz w:val="28"/>
          <w:szCs w:val="28"/>
          <w:rtl/>
          <w:lang w:bidi="ar-MA"/>
        </w:rPr>
        <w:t>، خلال الفصل ال</w:t>
      </w:r>
      <w:r>
        <w:rPr>
          <w:rFonts w:cs="Arabic Transparent"/>
          <w:sz w:val="28"/>
          <w:szCs w:val="28"/>
          <w:rtl/>
          <w:lang w:bidi="ar-MA"/>
        </w:rPr>
        <w:t>ثاني</w:t>
      </w:r>
      <w:r w:rsidRPr="00E15CF5">
        <w:rPr>
          <w:rFonts w:cs="Arabic Transparent"/>
          <w:sz w:val="28"/>
          <w:szCs w:val="28"/>
          <w:rtl/>
          <w:lang w:bidi="ar-MA"/>
        </w:rPr>
        <w:t xml:space="preserve"> من 2015، وخاصة في </w:t>
      </w:r>
      <w:r>
        <w:rPr>
          <w:rFonts w:cs="Arabic Transparent"/>
          <w:sz w:val="28"/>
          <w:szCs w:val="28"/>
          <w:rtl/>
          <w:lang w:bidi="ar-MA"/>
        </w:rPr>
        <w:t>الولايات المتحدة الأمريكية وبريطانيا</w:t>
      </w:r>
      <w:r w:rsidRPr="00E15CF5">
        <w:rPr>
          <w:rFonts w:cs="Arabic Transparent"/>
          <w:sz w:val="28"/>
          <w:szCs w:val="28"/>
          <w:rtl/>
          <w:lang w:bidi="ar-MA"/>
        </w:rPr>
        <w:t xml:space="preserve">، </w:t>
      </w:r>
      <w:r>
        <w:rPr>
          <w:rFonts w:cs="Arabic Transparent"/>
          <w:sz w:val="28"/>
          <w:szCs w:val="28"/>
          <w:rtl/>
          <w:lang w:bidi="ar-MA"/>
        </w:rPr>
        <w:t xml:space="preserve">بعد التباطؤ الذي عرفته خلال الفصل الأول. كما سيستفيد اقتصاد منطقة الأورو من دعم الطلب الداخلي. في المقابل، سيعرف اقتصاد البلدان الناشئة بعض التباطؤ وخاصة في وروسيا والبرازيل. وعلى العموم، ستعرف </w:t>
      </w:r>
      <w:r w:rsidRPr="00E15CF5">
        <w:rPr>
          <w:rFonts w:cs="Arabic Transparent"/>
          <w:sz w:val="28"/>
          <w:szCs w:val="28"/>
          <w:rtl/>
          <w:lang w:bidi="ar-MA"/>
        </w:rPr>
        <w:t>المبادلات التجارية العالمية</w:t>
      </w:r>
      <w:r>
        <w:rPr>
          <w:rFonts w:cs="Arabic Transparent"/>
          <w:sz w:val="28"/>
          <w:szCs w:val="28"/>
          <w:rtl/>
          <w:lang w:bidi="ar-MA"/>
        </w:rPr>
        <w:t xml:space="preserve"> زيادة</w:t>
      </w:r>
      <w:r w:rsidRPr="00E15CF5">
        <w:rPr>
          <w:rFonts w:cs="Arabic Transparent"/>
          <w:sz w:val="28"/>
          <w:szCs w:val="28"/>
          <w:rtl/>
          <w:lang w:bidi="ar-MA"/>
        </w:rPr>
        <w:t xml:space="preserve"> بنسبة </w:t>
      </w:r>
      <w:r>
        <w:rPr>
          <w:rFonts w:cs="Arabic Transparent"/>
          <w:sz w:val="28"/>
          <w:szCs w:val="28"/>
          <w:rtl/>
          <w:lang w:bidi="ar-MA"/>
        </w:rPr>
        <w:t>3,</w:t>
      </w:r>
      <w:r>
        <w:rPr>
          <w:rFonts w:cs="Arabic Transparent"/>
          <w:spacing w:val="-2"/>
          <w:sz w:val="28"/>
          <w:szCs w:val="28"/>
          <w:rtl/>
          <w:lang w:bidi="ar-MA"/>
        </w:rPr>
        <w:t>5</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w:t>
      </w:r>
      <w:r>
        <w:rPr>
          <w:rFonts w:cs="Arabic Transparent"/>
          <w:spacing w:val="-2"/>
          <w:sz w:val="28"/>
          <w:szCs w:val="28"/>
          <w:rtl/>
          <w:lang w:bidi="ar-MA"/>
        </w:rPr>
        <w:t xml:space="preserve">مما سيساهم في تحسن </w:t>
      </w:r>
      <w:r w:rsidRPr="00E15CF5">
        <w:rPr>
          <w:rFonts w:cs="Arabic Transparent"/>
          <w:sz w:val="28"/>
          <w:szCs w:val="28"/>
          <w:rtl/>
          <w:lang w:bidi="ar-MA"/>
        </w:rPr>
        <w:t xml:space="preserve">الطلب الخارجي الموجه للمغرب </w:t>
      </w:r>
      <w:r>
        <w:rPr>
          <w:rFonts w:cs="Arabic Transparent"/>
          <w:sz w:val="28"/>
          <w:szCs w:val="28"/>
          <w:rtl/>
          <w:lang w:bidi="ar-MA"/>
        </w:rPr>
        <w:t xml:space="preserve">ليرتفع </w:t>
      </w:r>
      <w:r w:rsidRPr="00E15CF5">
        <w:rPr>
          <w:rFonts w:cs="Arabic Transparent"/>
          <w:sz w:val="28"/>
          <w:szCs w:val="28"/>
          <w:rtl/>
          <w:lang w:bidi="ar-MA"/>
        </w:rPr>
        <w:t>ب</w:t>
      </w:r>
      <w:r>
        <w:rPr>
          <w:rFonts w:cs="Arabic Transparent"/>
          <w:sz w:val="28"/>
          <w:szCs w:val="28"/>
          <w:rtl/>
          <w:lang w:bidi="ar-MA"/>
        </w:rPr>
        <w:t>نسبة</w:t>
      </w:r>
      <w:r w:rsidRPr="00E15CF5">
        <w:rPr>
          <w:rFonts w:cs="Arabic Transparent"/>
          <w:sz w:val="28"/>
          <w:szCs w:val="28"/>
          <w:rtl/>
          <w:lang w:bidi="ar-MA"/>
        </w:rPr>
        <w:t xml:space="preserve"> </w:t>
      </w:r>
      <w:r>
        <w:rPr>
          <w:rFonts w:cs="Arabic Transparent"/>
          <w:spacing w:val="-2"/>
          <w:sz w:val="28"/>
          <w:szCs w:val="28"/>
          <w:rtl/>
          <w:lang w:bidi="ar-MA"/>
        </w:rPr>
        <w:t>2</w:t>
      </w:r>
      <w:r>
        <w:rPr>
          <w:rFonts w:cs="Arabic Transparent"/>
          <w:spacing w:val="-2"/>
          <w:sz w:val="28"/>
          <w:szCs w:val="28"/>
          <w:lang w:bidi="ar-MA"/>
        </w:rPr>
        <w:t>4</w:t>
      </w:r>
      <w:r w:rsidRPr="00E15CF5">
        <w:rPr>
          <w:rFonts w:cs="Arabic Transparent"/>
          <w:spacing w:val="-2"/>
          <w:sz w:val="28"/>
          <w:szCs w:val="28"/>
          <w:lang w:bidi="ar-MA"/>
        </w:rPr>
        <w:t>,</w:t>
      </w:r>
      <w:r w:rsidRPr="00E15CF5">
        <w:rPr>
          <w:rFonts w:cs="Arabic Transparent" w:hint="cs"/>
          <w:spacing w:val="-2"/>
          <w:sz w:val="28"/>
          <w:szCs w:val="28"/>
          <w:rtl/>
          <w:lang w:bidi="ar-MA"/>
        </w:rPr>
        <w:t>٪</w:t>
      </w:r>
      <w:r w:rsidRPr="00E15CF5">
        <w:rPr>
          <w:rFonts w:cs="Arabic Transparent"/>
          <w:spacing w:val="-2"/>
          <w:sz w:val="28"/>
          <w:szCs w:val="28"/>
          <w:rtl/>
          <w:lang w:bidi="ar-MA"/>
        </w:rPr>
        <w:t>، حسب التغير السنوي.</w:t>
      </w:r>
    </w:p>
    <w:p w:rsidR="00D54FA6" w:rsidRPr="00E15CF5" w:rsidRDefault="00D54FA6" w:rsidP="006E58B5">
      <w:pPr>
        <w:bidi/>
        <w:jc w:val="both"/>
        <w:rPr>
          <w:rFonts w:cs="Arabic Transparent"/>
          <w:b/>
          <w:bCs/>
          <w:sz w:val="28"/>
          <w:szCs w:val="28"/>
          <w:rtl/>
        </w:rPr>
      </w:pPr>
    </w:p>
    <w:p w:rsidR="00D54FA6" w:rsidRDefault="00D54FA6" w:rsidP="00265888">
      <w:pPr>
        <w:bidi/>
        <w:spacing w:line="300" w:lineRule="exact"/>
        <w:jc w:val="both"/>
        <w:rPr>
          <w:rFonts w:cs="Arabic Transparent"/>
          <w:sz w:val="28"/>
          <w:szCs w:val="28"/>
          <w:rtl/>
          <w:lang w:bidi="ar-MA"/>
        </w:rPr>
      </w:pPr>
      <w:r w:rsidRPr="006E58B5">
        <w:rPr>
          <w:rFonts w:cs="Arabic Transparent"/>
          <w:sz w:val="28"/>
          <w:szCs w:val="28"/>
          <w:rtl/>
          <w:lang w:bidi="ar-MA"/>
        </w:rPr>
        <w:t>وبالموازاة</w:t>
      </w:r>
      <w:r>
        <w:rPr>
          <w:rFonts w:cs="Arabic Transparent"/>
          <w:sz w:val="28"/>
          <w:szCs w:val="28"/>
          <w:rtl/>
          <w:lang w:bidi="ar-MA"/>
        </w:rPr>
        <w:t xml:space="preserve"> مع ذلك</w:t>
      </w:r>
      <w:r w:rsidRPr="006E58B5">
        <w:rPr>
          <w:rFonts w:cs="Arabic Transparent"/>
          <w:sz w:val="28"/>
          <w:szCs w:val="28"/>
          <w:rtl/>
          <w:lang w:bidi="ar-MA"/>
        </w:rPr>
        <w:t>، يتوقع أن تواصل الصا</w:t>
      </w:r>
      <w:r w:rsidRPr="00E15CF5">
        <w:rPr>
          <w:rFonts w:cs="Arabic Transparent"/>
          <w:sz w:val="28"/>
          <w:szCs w:val="28"/>
          <w:rtl/>
          <w:lang w:bidi="ar-MA"/>
        </w:rPr>
        <w:t xml:space="preserve">درات الوطنية </w:t>
      </w:r>
      <w:r>
        <w:rPr>
          <w:rFonts w:cs="Arabic Transparent"/>
          <w:sz w:val="28"/>
          <w:szCs w:val="28"/>
          <w:rtl/>
          <w:lang w:bidi="ar-MA"/>
        </w:rPr>
        <w:t>تطورها الايجابي</w:t>
      </w:r>
      <w:r w:rsidRPr="006E58B5">
        <w:rPr>
          <w:rFonts w:cs="Arabic Transparent"/>
          <w:sz w:val="28"/>
          <w:szCs w:val="28"/>
          <w:rtl/>
          <w:lang w:bidi="ar-MA"/>
        </w:rPr>
        <w:t>، خلال الفصل الثاني 2015، لت</w:t>
      </w:r>
      <w:r>
        <w:rPr>
          <w:rFonts w:cs="Arabic Transparent"/>
          <w:sz w:val="28"/>
          <w:szCs w:val="28"/>
          <w:rtl/>
          <w:lang w:bidi="ar-MA"/>
        </w:rPr>
        <w:t>حقق زيادة</w:t>
      </w:r>
      <w:r w:rsidRPr="006E58B5">
        <w:rPr>
          <w:rFonts w:cs="Arabic Transparent"/>
          <w:sz w:val="28"/>
          <w:szCs w:val="28"/>
          <w:rtl/>
          <w:lang w:bidi="ar-MA"/>
        </w:rPr>
        <w:t xml:space="preserve"> </w:t>
      </w:r>
      <w:r>
        <w:rPr>
          <w:rFonts w:cs="Arabic Transparent"/>
          <w:sz w:val="28"/>
          <w:szCs w:val="28"/>
          <w:rtl/>
          <w:lang w:bidi="ar-MA"/>
        </w:rPr>
        <w:t xml:space="preserve">تقدر </w:t>
      </w:r>
      <w:r w:rsidRPr="00E15CF5">
        <w:rPr>
          <w:rFonts w:cs="Arabic Transparent"/>
          <w:sz w:val="28"/>
          <w:szCs w:val="28"/>
          <w:rtl/>
          <w:lang w:bidi="ar-MA"/>
        </w:rPr>
        <w:t xml:space="preserve">ب </w:t>
      </w:r>
      <w:r>
        <w:rPr>
          <w:rFonts w:cs="Arabic Transparent"/>
          <w:sz w:val="28"/>
          <w:szCs w:val="28"/>
          <w:rtl/>
          <w:lang w:bidi="ar-MA"/>
        </w:rPr>
        <w:t>9</w:t>
      </w:r>
      <w:r w:rsidRPr="00E15CF5">
        <w:rPr>
          <w:rFonts w:cs="Arabic Transparent"/>
          <w:sz w:val="28"/>
          <w:szCs w:val="28"/>
          <w:rtl/>
          <w:lang w:bidi="ar-MA"/>
        </w:rPr>
        <w:t>,</w:t>
      </w:r>
      <w:r>
        <w:rPr>
          <w:rFonts w:cs="Arabic Transparent"/>
          <w:sz w:val="28"/>
          <w:szCs w:val="28"/>
          <w:rtl/>
          <w:lang w:bidi="ar-MA"/>
        </w:rPr>
        <w:t>2</w:t>
      </w:r>
      <w:r w:rsidRPr="006E58B5">
        <w:rPr>
          <w:rFonts w:cs="Arabic Transparent" w:hint="cs"/>
          <w:sz w:val="28"/>
          <w:szCs w:val="28"/>
          <w:rtl/>
          <w:lang w:bidi="ar-MA"/>
        </w:rPr>
        <w:t>٪</w:t>
      </w:r>
      <w:r w:rsidRPr="006E58B5">
        <w:rPr>
          <w:rFonts w:cs="Arabic Transparent"/>
          <w:sz w:val="28"/>
          <w:szCs w:val="28"/>
          <w:rtl/>
          <w:lang w:bidi="ar-MA"/>
        </w:rPr>
        <w:t xml:space="preserve"> حسب التغير السنوي. وسيشمل هذا التطور كل من</w:t>
      </w:r>
      <w:r w:rsidRPr="00E15CF5">
        <w:rPr>
          <w:rFonts w:cs="Arabic Transparent"/>
          <w:sz w:val="28"/>
          <w:szCs w:val="28"/>
          <w:rtl/>
          <w:lang w:bidi="ar-MA"/>
        </w:rPr>
        <w:t xml:space="preserve"> </w:t>
      </w:r>
      <w:r>
        <w:rPr>
          <w:rFonts w:cs="Arabic Transparent"/>
          <w:sz w:val="28"/>
          <w:szCs w:val="28"/>
          <w:rtl/>
          <w:lang w:bidi="ar-MA"/>
        </w:rPr>
        <w:t xml:space="preserve">المواد الفلاحية والغذائية، </w:t>
      </w:r>
      <w:r w:rsidRPr="00E15CF5">
        <w:rPr>
          <w:rFonts w:cs="Arabic Transparent"/>
          <w:sz w:val="28"/>
          <w:szCs w:val="28"/>
          <w:rtl/>
          <w:lang w:bidi="ar-MA"/>
        </w:rPr>
        <w:t>صناعات السيارات</w:t>
      </w:r>
      <w:r>
        <w:rPr>
          <w:rFonts w:cs="Arabic Transparent"/>
          <w:sz w:val="28"/>
          <w:szCs w:val="28"/>
          <w:rtl/>
          <w:lang w:bidi="ar-MA"/>
        </w:rPr>
        <w:t>،</w:t>
      </w:r>
      <w:r w:rsidRPr="00E15CF5">
        <w:rPr>
          <w:rFonts w:cs="Arabic Transparent"/>
          <w:sz w:val="28"/>
          <w:szCs w:val="28"/>
          <w:rtl/>
          <w:lang w:bidi="ar-MA"/>
        </w:rPr>
        <w:t xml:space="preserve"> </w:t>
      </w:r>
      <w:r>
        <w:rPr>
          <w:rFonts w:cs="Arabic Transparent"/>
          <w:sz w:val="28"/>
          <w:szCs w:val="28"/>
          <w:rtl/>
          <w:lang w:bidi="ar-MA"/>
        </w:rPr>
        <w:t xml:space="preserve">و الفوسفاط ومشتقاته الذي </w:t>
      </w:r>
      <w:r w:rsidRPr="00E15CF5">
        <w:rPr>
          <w:rFonts w:cs="Arabic Transparent"/>
          <w:sz w:val="28"/>
          <w:szCs w:val="28"/>
          <w:rtl/>
          <w:lang w:bidi="ar-MA"/>
        </w:rPr>
        <w:t xml:space="preserve">ينتظر أن </w:t>
      </w:r>
      <w:r>
        <w:rPr>
          <w:rFonts w:cs="Arabic Transparent"/>
          <w:sz w:val="28"/>
          <w:szCs w:val="28"/>
          <w:rtl/>
          <w:lang w:bidi="ar-MA"/>
        </w:rPr>
        <w:t>ي</w:t>
      </w:r>
      <w:r w:rsidRPr="00E15CF5">
        <w:rPr>
          <w:rFonts w:cs="Arabic Transparent"/>
          <w:sz w:val="28"/>
          <w:szCs w:val="28"/>
          <w:rtl/>
          <w:lang w:bidi="ar-MA"/>
        </w:rPr>
        <w:t>س</w:t>
      </w:r>
      <w:r>
        <w:rPr>
          <w:rFonts w:cs="Arabic Transparent"/>
          <w:sz w:val="28"/>
          <w:szCs w:val="28"/>
          <w:rtl/>
          <w:lang w:bidi="ar-MA"/>
        </w:rPr>
        <w:t xml:space="preserve">تفيد من تحسن أسعاره في الأسواق الدولية. </w:t>
      </w:r>
    </w:p>
    <w:p w:rsidR="00D54FA6" w:rsidRDefault="00D54FA6" w:rsidP="006E58B5">
      <w:pPr>
        <w:bidi/>
        <w:spacing w:line="300" w:lineRule="exact"/>
        <w:jc w:val="both"/>
        <w:rPr>
          <w:rFonts w:cs="Arabic Transparent"/>
          <w:sz w:val="28"/>
          <w:szCs w:val="28"/>
          <w:rtl/>
          <w:lang w:bidi="ar-MA"/>
        </w:rPr>
      </w:pPr>
    </w:p>
    <w:p w:rsidR="00D54FA6" w:rsidRDefault="00D54FA6" w:rsidP="00FA24D3">
      <w:pPr>
        <w:bidi/>
        <w:spacing w:line="300" w:lineRule="exact"/>
        <w:jc w:val="both"/>
        <w:rPr>
          <w:rFonts w:cs="Arabic Transparent"/>
          <w:spacing w:val="-2"/>
          <w:sz w:val="28"/>
          <w:szCs w:val="28"/>
          <w:rtl/>
          <w:lang w:bidi="ar-MA"/>
        </w:rPr>
      </w:pPr>
      <w:r>
        <w:rPr>
          <w:rFonts w:cs="Arabic Transparent"/>
          <w:sz w:val="28"/>
          <w:szCs w:val="28"/>
          <w:rtl/>
          <w:lang w:bidi="ar-MA"/>
        </w:rPr>
        <w:t xml:space="preserve">في المقابل، يتوقع أن </w:t>
      </w:r>
      <w:r w:rsidRPr="00E15CF5">
        <w:rPr>
          <w:rFonts w:cs="Arabic Transparent"/>
          <w:sz w:val="28"/>
          <w:szCs w:val="28"/>
          <w:rtl/>
          <w:lang w:bidi="ar-MA"/>
        </w:rPr>
        <w:t>تواصل الواردات من السلع</w:t>
      </w:r>
      <w:r>
        <w:rPr>
          <w:rFonts w:cs="Arabic Transparent"/>
          <w:sz w:val="28"/>
          <w:szCs w:val="28"/>
          <w:rtl/>
          <w:lang w:bidi="ar-MA"/>
        </w:rPr>
        <w:t xml:space="preserve"> </w:t>
      </w:r>
      <w:r w:rsidRPr="00E15CF5">
        <w:rPr>
          <w:rFonts w:cs="Arabic Transparent"/>
          <w:sz w:val="28"/>
          <w:szCs w:val="28"/>
          <w:rtl/>
          <w:lang w:bidi="ar-MA"/>
        </w:rPr>
        <w:t xml:space="preserve">تراجعها لتنخفض بنسبة تقدر ب </w:t>
      </w:r>
      <w:r>
        <w:rPr>
          <w:rFonts w:cs="Arabic Transparent"/>
          <w:spacing w:val="-2"/>
          <w:sz w:val="28"/>
          <w:szCs w:val="28"/>
          <w:rtl/>
          <w:lang w:bidi="ar-MA"/>
        </w:rPr>
        <w:t>9</w:t>
      </w:r>
      <w:r>
        <w:rPr>
          <w:rFonts w:cs="Arabic Transparent"/>
          <w:spacing w:val="-2"/>
          <w:sz w:val="28"/>
          <w:szCs w:val="28"/>
          <w:lang w:bidi="ar-MA"/>
        </w:rPr>
        <w:t>1</w:t>
      </w:r>
      <w:r w:rsidRPr="00E15CF5">
        <w:rPr>
          <w:rFonts w:cs="Arabic Transparent"/>
          <w:spacing w:val="-2"/>
          <w:sz w:val="28"/>
          <w:szCs w:val="28"/>
          <w:lang w:bidi="ar-MA"/>
        </w:rPr>
        <w:t>,</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حسب التغير السنوي. ويعزى هذا التحول بالأساس إلى </w:t>
      </w:r>
      <w:r>
        <w:rPr>
          <w:rFonts w:cs="Arabic Transparent"/>
          <w:spacing w:val="-2"/>
          <w:sz w:val="28"/>
          <w:szCs w:val="28"/>
          <w:rtl/>
          <w:lang w:bidi="ar-MA"/>
        </w:rPr>
        <w:t>انخفاض</w:t>
      </w:r>
      <w:r w:rsidRPr="00E15CF5">
        <w:rPr>
          <w:rFonts w:cs="Arabic Transparent"/>
          <w:spacing w:val="-2"/>
          <w:sz w:val="28"/>
          <w:szCs w:val="28"/>
          <w:rtl/>
          <w:lang w:bidi="ar-MA"/>
        </w:rPr>
        <w:t xml:space="preserve"> واردات المواد الطاقية كالنفط الخام، في ظرفية تتسم بت</w:t>
      </w:r>
      <w:r>
        <w:rPr>
          <w:rFonts w:cs="Arabic Transparent"/>
          <w:spacing w:val="-2"/>
          <w:sz w:val="28"/>
          <w:szCs w:val="28"/>
          <w:rtl/>
          <w:lang w:bidi="ar-MA"/>
        </w:rPr>
        <w:t xml:space="preserve">باطؤ </w:t>
      </w:r>
      <w:r w:rsidRPr="00E15CF5">
        <w:rPr>
          <w:rFonts w:cs="Arabic Transparent"/>
          <w:spacing w:val="-2"/>
          <w:sz w:val="28"/>
          <w:szCs w:val="28"/>
          <w:rtl/>
          <w:lang w:bidi="ar-MA"/>
        </w:rPr>
        <w:t>أسعار</w:t>
      </w:r>
      <w:r>
        <w:rPr>
          <w:rFonts w:cs="Arabic Transparent"/>
          <w:spacing w:val="-2"/>
          <w:sz w:val="28"/>
          <w:szCs w:val="28"/>
          <w:rtl/>
          <w:lang w:bidi="ar-MA"/>
        </w:rPr>
        <w:t>ها</w:t>
      </w:r>
      <w:r w:rsidRPr="00E15CF5">
        <w:rPr>
          <w:rFonts w:cs="Arabic Transparent"/>
          <w:spacing w:val="-2"/>
          <w:sz w:val="28"/>
          <w:szCs w:val="28"/>
          <w:rtl/>
          <w:lang w:bidi="ar-MA"/>
        </w:rPr>
        <w:t xml:space="preserve"> في الأسواق العالمية. </w:t>
      </w:r>
      <w:r>
        <w:rPr>
          <w:rFonts w:cs="Arabic Transparent"/>
          <w:spacing w:val="-2"/>
          <w:sz w:val="28"/>
          <w:szCs w:val="28"/>
          <w:rtl/>
          <w:lang w:bidi="ar-MA"/>
        </w:rPr>
        <w:t>حيث ينتظر أن تتقلص فاتورة الواردات الطاقية بنسبة 24</w:t>
      </w:r>
      <w:r w:rsidRPr="00E15CF5">
        <w:rPr>
          <w:rFonts w:cs="Arabic Transparent" w:hint="cs"/>
          <w:spacing w:val="-2"/>
          <w:sz w:val="28"/>
          <w:szCs w:val="28"/>
          <w:rtl/>
          <w:lang w:bidi="ar-MA"/>
        </w:rPr>
        <w:t>٪</w:t>
      </w:r>
      <w:r>
        <w:rPr>
          <w:rFonts w:cs="Arabic Transparent"/>
          <w:spacing w:val="-2"/>
          <w:sz w:val="28"/>
          <w:szCs w:val="28"/>
          <w:rtl/>
          <w:lang w:bidi="ar-MA"/>
        </w:rPr>
        <w:t xml:space="preserve">. فيما ستعرف واردات المواد الأخرى بعض الارتفاع، موازاة مع تحسن مشتريات المواد الكيميائية، والمواد الخام ومواد التجهيز كالسيارات الصناعية والطائرات والهواتف النقالة. </w:t>
      </w:r>
      <w:r w:rsidRPr="00E15CF5">
        <w:rPr>
          <w:rFonts w:cs="Arabic Transparent"/>
          <w:spacing w:val="-2"/>
          <w:sz w:val="28"/>
          <w:szCs w:val="28"/>
          <w:rtl/>
          <w:lang w:bidi="ar-MA"/>
        </w:rPr>
        <w:t>وستساهم هذه الوضعية في تقلص العجز التجاري ب</w:t>
      </w:r>
      <w:r>
        <w:rPr>
          <w:rFonts w:cs="Arabic Transparent"/>
          <w:spacing w:val="-2"/>
          <w:sz w:val="28"/>
          <w:szCs w:val="28"/>
          <w:rtl/>
          <w:lang w:bidi="ar-MA"/>
        </w:rPr>
        <w:t>حوالي</w:t>
      </w:r>
      <w:r w:rsidRPr="00E15CF5">
        <w:rPr>
          <w:rFonts w:cs="Arabic Transparent"/>
          <w:spacing w:val="-2"/>
          <w:sz w:val="28"/>
          <w:szCs w:val="28"/>
          <w:rtl/>
          <w:lang w:bidi="ar-MA"/>
        </w:rPr>
        <w:t xml:space="preserve"> </w:t>
      </w:r>
      <w:r>
        <w:rPr>
          <w:rFonts w:cs="Arabic Transparent"/>
          <w:spacing w:val="-2"/>
          <w:sz w:val="28"/>
          <w:szCs w:val="28"/>
          <w:rtl/>
          <w:lang w:bidi="ar-MA"/>
        </w:rPr>
        <w:t>13,4</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و تحسن معدل تغطية الصادرات للواردات بنسبة </w:t>
      </w:r>
      <w:r>
        <w:rPr>
          <w:rFonts w:cs="Arabic Transparent"/>
          <w:spacing w:val="-2"/>
          <w:sz w:val="28"/>
          <w:szCs w:val="28"/>
          <w:rtl/>
          <w:lang w:bidi="ar-MA"/>
        </w:rPr>
        <w:t>5,8</w:t>
      </w:r>
      <w:r w:rsidRPr="00E15CF5">
        <w:rPr>
          <w:rFonts w:cs="Arabic Transparent"/>
          <w:spacing w:val="-2"/>
          <w:sz w:val="28"/>
          <w:szCs w:val="28"/>
          <w:rtl/>
          <w:lang w:bidi="ar-MA"/>
        </w:rPr>
        <w:t xml:space="preserve"> نقط</w:t>
      </w:r>
      <w:r>
        <w:rPr>
          <w:rFonts w:cs="Arabic Transparent"/>
          <w:spacing w:val="-2"/>
          <w:sz w:val="28"/>
          <w:szCs w:val="28"/>
          <w:rtl/>
          <w:lang w:bidi="ar-MA"/>
        </w:rPr>
        <w:t>ة</w:t>
      </w:r>
      <w:r w:rsidRPr="00E15CF5">
        <w:rPr>
          <w:rFonts w:cs="Arabic Transparent"/>
          <w:spacing w:val="-2"/>
          <w:sz w:val="28"/>
          <w:szCs w:val="28"/>
          <w:rtl/>
          <w:lang w:bidi="ar-MA"/>
        </w:rPr>
        <w:t xml:space="preserve"> ليستقر في حدود </w:t>
      </w:r>
      <w:r>
        <w:rPr>
          <w:rFonts w:cs="Arabic Transparent"/>
          <w:spacing w:val="-2"/>
          <w:sz w:val="28"/>
          <w:szCs w:val="28"/>
          <w:rtl/>
          <w:lang w:bidi="ar-MA"/>
        </w:rPr>
        <w:t>56</w:t>
      </w:r>
      <w:r w:rsidRPr="00E15CF5">
        <w:rPr>
          <w:rFonts w:cs="Arabic Transparent"/>
          <w:spacing w:val="-2"/>
          <w:sz w:val="28"/>
          <w:szCs w:val="28"/>
          <w:rtl/>
          <w:lang w:bidi="ar-MA"/>
        </w:rPr>
        <w:t>,</w:t>
      </w:r>
      <w:r>
        <w:rPr>
          <w:rFonts w:cs="Arabic Transparent"/>
          <w:spacing w:val="-2"/>
          <w:sz w:val="28"/>
          <w:szCs w:val="28"/>
          <w:rtl/>
          <w:lang w:bidi="ar-MA"/>
        </w:rPr>
        <w:t>4</w:t>
      </w:r>
      <w:r w:rsidRPr="00E15CF5">
        <w:rPr>
          <w:rFonts w:cs="Arabic Transparent" w:hint="cs"/>
          <w:spacing w:val="-2"/>
          <w:sz w:val="28"/>
          <w:szCs w:val="28"/>
          <w:rtl/>
          <w:lang w:bidi="ar-MA"/>
        </w:rPr>
        <w:t>٪</w:t>
      </w:r>
      <w:r w:rsidRPr="00E15CF5">
        <w:rPr>
          <w:rFonts w:cs="Arabic Transparent"/>
          <w:spacing w:val="-2"/>
          <w:sz w:val="28"/>
          <w:szCs w:val="28"/>
          <w:rtl/>
          <w:lang w:bidi="ar-MA"/>
        </w:rPr>
        <w:t>.</w:t>
      </w:r>
    </w:p>
    <w:p w:rsidR="00D54FA6" w:rsidRPr="00353C83" w:rsidRDefault="00D54FA6" w:rsidP="00E01D67">
      <w:pPr>
        <w:bidi/>
        <w:spacing w:before="240"/>
        <w:jc w:val="both"/>
        <w:rPr>
          <w:rFonts w:cs="Arabic Transparent"/>
          <w:sz w:val="18"/>
          <w:szCs w:val="18"/>
          <w:lang w:bidi="ar-MA"/>
        </w:rPr>
      </w:pPr>
      <w:r w:rsidRPr="00353C83">
        <w:rPr>
          <w:rFonts w:cs="Arabic Transparent"/>
          <w:b/>
          <w:bCs/>
          <w:sz w:val="18"/>
          <w:szCs w:val="18"/>
          <w:rtl/>
          <w:lang w:bidi="ar-EG"/>
        </w:rPr>
        <w:t>.....................................................................................................................................................................</w:t>
      </w:r>
    </w:p>
    <w:p w:rsidR="00D54FA6" w:rsidRPr="00353C83" w:rsidRDefault="00D54FA6" w:rsidP="00E06B1E">
      <w:pPr>
        <w:bidi/>
        <w:jc w:val="both"/>
        <w:rPr>
          <w:rFonts w:cs="Arabic Transparent"/>
          <w:b/>
          <w:bCs/>
          <w:sz w:val="20"/>
          <w:szCs w:val="20"/>
          <w:rtl/>
          <w:lang w:bidi="ar-MA"/>
        </w:rPr>
      </w:pPr>
      <w:r w:rsidRPr="00353C83">
        <w:rPr>
          <w:rFonts w:cs="Arabic Transparent"/>
          <w:i/>
          <w:iCs/>
          <w:sz w:val="20"/>
          <w:szCs w:val="20"/>
          <w:rtl/>
        </w:rPr>
        <w:t xml:space="preserve">من اجل الاطلاع على النسخة المفصلة لموجز الظرفية الاقتصادية، يمكن الرجوع إلى البوابة الالكترونية للمندوبية السامية للتخطيط </w:t>
      </w:r>
      <w:r w:rsidRPr="00353C83">
        <w:rPr>
          <w:rFonts w:cs="Arabic Transparent"/>
          <w:i/>
          <w:iCs/>
          <w:sz w:val="20"/>
          <w:szCs w:val="20"/>
        </w:rPr>
        <w:t>)</w:t>
      </w:r>
      <w:hyperlink r:id="rId10" w:history="1">
        <w:r w:rsidRPr="00353C83">
          <w:rPr>
            <w:rFonts w:cs="Arabic Transparent"/>
            <w:sz w:val="20"/>
            <w:szCs w:val="20"/>
          </w:rPr>
          <w:t>www.hcp.ma</w:t>
        </w:r>
      </w:hyperlink>
      <w:r w:rsidRPr="00353C83">
        <w:rPr>
          <w:rFonts w:cs="Arabic Transparent"/>
          <w:i/>
          <w:iCs/>
          <w:sz w:val="20"/>
          <w:szCs w:val="20"/>
        </w:rPr>
        <w:t>(</w:t>
      </w:r>
      <w:r w:rsidRPr="00353C83">
        <w:rPr>
          <w:rFonts w:cs="Arabic Transparent"/>
          <w:i/>
          <w:iCs/>
          <w:sz w:val="20"/>
          <w:szCs w:val="20"/>
          <w:rtl/>
        </w:rPr>
        <w:t>.</w:t>
      </w:r>
      <w:r w:rsidRPr="00353C83">
        <w:rPr>
          <w:rFonts w:cs="Arabic Transparent"/>
          <w:i/>
          <w:iCs/>
          <w:sz w:val="20"/>
          <w:szCs w:val="20"/>
        </w:rPr>
        <w:t xml:space="preserve"> </w:t>
      </w:r>
      <w:r w:rsidRPr="00353C83">
        <w:rPr>
          <w:rFonts w:cs="Arabic Transparent"/>
          <w:i/>
          <w:iCs/>
          <w:sz w:val="20"/>
          <w:szCs w:val="20"/>
          <w:rtl/>
        </w:rPr>
        <w:t>يسمح باستعمال المعلومات التي تتضمنها هذه النشرة مع ضرورة الإشارة إلى المصدر</w:t>
      </w:r>
      <w:r w:rsidRPr="00353C83">
        <w:rPr>
          <w:rFonts w:cs="Arabic Transparent"/>
          <w:i/>
          <w:iCs/>
          <w:sz w:val="20"/>
          <w:szCs w:val="20"/>
        </w:rPr>
        <w:t>.</w:t>
      </w:r>
    </w:p>
    <w:p w:rsidR="00D54FA6" w:rsidRDefault="00D54FA6" w:rsidP="00322381">
      <w:pPr>
        <w:bidi/>
        <w:jc w:val="both"/>
        <w:rPr>
          <w:rFonts w:cs="Arabic Transparent"/>
          <w:b/>
          <w:bCs/>
          <w:color w:val="800000"/>
          <w:spacing w:val="-14"/>
          <w:sz w:val="28"/>
          <w:szCs w:val="28"/>
          <w:rtl/>
          <w:lang w:bidi="ar-MA"/>
        </w:rPr>
      </w:pPr>
    </w:p>
    <w:p w:rsidR="00D54FA6" w:rsidRDefault="00782C9A" w:rsidP="003A1DB3">
      <w:pPr>
        <w:bidi/>
        <w:jc w:val="both"/>
        <w:rPr>
          <w:rFonts w:cs="Arabic Transparent"/>
          <w:b/>
          <w:bCs/>
          <w:color w:val="800000"/>
          <w:spacing w:val="-14"/>
          <w:sz w:val="28"/>
          <w:szCs w:val="28"/>
          <w:rtl/>
          <w:lang w:bidi="ar-MA"/>
        </w:rPr>
      </w:pPr>
      <w:r>
        <w:rPr>
          <w:noProof/>
          <w:rtl/>
        </w:rPr>
        <w:lastRenderedPageBreak/>
        <w:drawing>
          <wp:anchor distT="0" distB="0" distL="114300" distR="114300" simplePos="0" relativeHeight="251656192" behindDoc="0" locked="0" layoutInCell="1" allowOverlap="1">
            <wp:simplePos x="0" y="0"/>
            <wp:positionH relativeFrom="column">
              <wp:posOffset>-114300</wp:posOffset>
            </wp:positionH>
            <wp:positionV relativeFrom="paragraph">
              <wp:posOffset>-114300</wp:posOffset>
            </wp:positionV>
            <wp:extent cx="2628900" cy="213296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2628900" cy="2132965"/>
                    </a:xfrm>
                    <a:prstGeom prst="rect">
                      <a:avLst/>
                    </a:prstGeom>
                    <a:noFill/>
                  </pic:spPr>
                </pic:pic>
              </a:graphicData>
            </a:graphic>
          </wp:anchor>
        </w:drawing>
      </w:r>
      <w:r w:rsidR="00D54FA6">
        <w:rPr>
          <w:rFonts w:cs="Arabic Transparent"/>
          <w:b/>
          <w:bCs/>
          <w:color w:val="800000"/>
          <w:sz w:val="28"/>
          <w:szCs w:val="28"/>
          <w:rtl/>
          <w:lang w:bidi="ar-MA"/>
        </w:rPr>
        <w:t xml:space="preserve">ارتفاع </w:t>
      </w:r>
      <w:r w:rsidR="00D54FA6" w:rsidRPr="00E15CF5">
        <w:rPr>
          <w:rFonts w:cs="Arabic Transparent"/>
          <w:b/>
          <w:bCs/>
          <w:color w:val="800000"/>
          <w:sz w:val="28"/>
          <w:szCs w:val="28"/>
          <w:rtl/>
          <w:lang w:bidi="ar-MA"/>
        </w:rPr>
        <w:t>ا</w:t>
      </w:r>
      <w:r w:rsidR="00D54FA6" w:rsidRPr="00E15CF5">
        <w:rPr>
          <w:rFonts w:cs="Arabic Transparent"/>
          <w:b/>
          <w:bCs/>
          <w:color w:val="800000"/>
          <w:spacing w:val="-14"/>
          <w:sz w:val="28"/>
          <w:szCs w:val="28"/>
          <w:rtl/>
          <w:lang w:bidi="ar-MA"/>
        </w:rPr>
        <w:t>لطلب الداخلي</w:t>
      </w:r>
    </w:p>
    <w:p w:rsidR="00D54FA6" w:rsidRPr="00E15CF5" w:rsidRDefault="00D54FA6" w:rsidP="00417E25">
      <w:pPr>
        <w:bidi/>
        <w:jc w:val="both"/>
        <w:rPr>
          <w:rFonts w:cs="Arabic Transparent"/>
          <w:spacing w:val="-14"/>
          <w:sz w:val="28"/>
          <w:szCs w:val="28"/>
          <w:rtl/>
        </w:rPr>
      </w:pPr>
    </w:p>
    <w:p w:rsidR="00D54FA6" w:rsidRPr="00353C83" w:rsidRDefault="00D54FA6" w:rsidP="001F099C">
      <w:pPr>
        <w:bidi/>
        <w:jc w:val="both"/>
        <w:rPr>
          <w:rFonts w:cs="Arabic Transparent"/>
          <w:b/>
          <w:bCs/>
          <w:sz w:val="18"/>
          <w:szCs w:val="18"/>
          <w:rtl/>
          <w:lang w:bidi="ar-MA"/>
        </w:rPr>
      </w:pPr>
      <w:r w:rsidRPr="00E15CF5">
        <w:rPr>
          <w:rFonts w:cs="Arabic Transparent"/>
          <w:spacing w:val="-14"/>
          <w:sz w:val="28"/>
          <w:szCs w:val="28"/>
          <w:rtl/>
          <w:lang w:bidi="ar-MA"/>
        </w:rPr>
        <w:t>سيواصل الطلب الداخلي دعمه للاقتصاد الوطني، خلال الفصل ال</w:t>
      </w:r>
      <w:r>
        <w:rPr>
          <w:rFonts w:cs="Arabic Transparent"/>
          <w:spacing w:val="-14"/>
          <w:sz w:val="28"/>
          <w:szCs w:val="28"/>
          <w:rtl/>
          <w:lang w:bidi="ar-MA"/>
        </w:rPr>
        <w:t>ثاني</w:t>
      </w:r>
      <w:r w:rsidRPr="00E15CF5">
        <w:rPr>
          <w:rFonts w:cs="Arabic Transparent"/>
          <w:spacing w:val="-14"/>
          <w:sz w:val="28"/>
          <w:szCs w:val="28"/>
          <w:rtl/>
          <w:lang w:bidi="ar-MA"/>
        </w:rPr>
        <w:t xml:space="preserve"> 2015، </w:t>
      </w:r>
      <w:r>
        <w:rPr>
          <w:rFonts w:cs="Arabic Transparent"/>
          <w:spacing w:val="-14"/>
          <w:sz w:val="28"/>
          <w:szCs w:val="28"/>
          <w:rtl/>
          <w:lang w:bidi="ar-MA"/>
        </w:rPr>
        <w:t xml:space="preserve">في ظرفية تتسم بارتفاع وثيرة </w:t>
      </w:r>
      <w:r w:rsidRPr="00E15CF5">
        <w:rPr>
          <w:rFonts w:cs="Arabic Transparent"/>
          <w:spacing w:val="-14"/>
          <w:sz w:val="28"/>
          <w:szCs w:val="28"/>
          <w:rtl/>
          <w:lang w:bidi="ar-MA"/>
        </w:rPr>
        <w:t xml:space="preserve">أسعار الاستهلاك بنسبة </w:t>
      </w:r>
      <w:r>
        <w:rPr>
          <w:rFonts w:cs="Arabic Transparent"/>
          <w:spacing w:val="-14"/>
          <w:sz w:val="28"/>
          <w:szCs w:val="28"/>
          <w:rtl/>
          <w:lang w:bidi="ar-MA"/>
        </w:rPr>
        <w:t>2</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وتحسن تحويلات المغاربة المقيمين في الخارج بحوالي 1</w:t>
      </w:r>
      <w:r w:rsidRPr="00E15CF5">
        <w:rPr>
          <w:rFonts w:cs="Arabic Transparent"/>
          <w:spacing w:val="-14"/>
          <w:sz w:val="28"/>
          <w:szCs w:val="28"/>
          <w:rtl/>
          <w:lang w:bidi="ar-MA"/>
        </w:rPr>
        <w:t>,</w:t>
      </w:r>
      <w:r>
        <w:rPr>
          <w:rFonts w:cs="Arabic Transparent"/>
          <w:spacing w:val="-14"/>
          <w:sz w:val="28"/>
          <w:szCs w:val="28"/>
          <w:rtl/>
          <w:lang w:bidi="ar-MA"/>
        </w:rPr>
        <w:t>8</w:t>
      </w:r>
      <w:r w:rsidRPr="00E15CF5">
        <w:rPr>
          <w:rFonts w:cs="Arabic Transparent" w:hint="cs"/>
          <w:spacing w:val="-14"/>
          <w:sz w:val="28"/>
          <w:szCs w:val="28"/>
          <w:rtl/>
          <w:lang w:bidi="ar-MA"/>
        </w:rPr>
        <w:t>٪</w:t>
      </w:r>
      <w:r>
        <w:rPr>
          <w:rFonts w:cs="Arabic Transparent"/>
          <w:spacing w:val="-14"/>
          <w:sz w:val="28"/>
          <w:szCs w:val="28"/>
          <w:rtl/>
          <w:lang w:bidi="ar-MA"/>
        </w:rPr>
        <w:t>، حسب التغير السنوي.</w:t>
      </w:r>
      <w:r w:rsidRPr="00E15CF5">
        <w:rPr>
          <w:rFonts w:cs="Arabic Transparent"/>
          <w:spacing w:val="-14"/>
          <w:sz w:val="28"/>
          <w:szCs w:val="28"/>
          <w:rtl/>
          <w:lang w:bidi="ar-MA"/>
        </w:rPr>
        <w:t xml:space="preserve"> </w:t>
      </w:r>
      <w:r>
        <w:rPr>
          <w:rFonts w:cs="Arabic Transparent"/>
          <w:spacing w:val="-14"/>
          <w:sz w:val="28"/>
          <w:szCs w:val="28"/>
          <w:rtl/>
          <w:lang w:bidi="ar-MA"/>
        </w:rPr>
        <w:t>و</w:t>
      </w:r>
      <w:r w:rsidRPr="00E15CF5">
        <w:rPr>
          <w:rFonts w:cs="Arabic Transparent"/>
          <w:spacing w:val="-14"/>
          <w:sz w:val="28"/>
          <w:szCs w:val="28"/>
          <w:rtl/>
          <w:lang w:bidi="ar-MA"/>
        </w:rPr>
        <w:t>سيعرف استهلاك الأسر نموا يقدر</w:t>
      </w:r>
      <w:r>
        <w:rPr>
          <w:rFonts w:cs="Arabic Transparent"/>
          <w:spacing w:val="-14"/>
          <w:sz w:val="28"/>
          <w:szCs w:val="28"/>
          <w:rtl/>
          <w:lang w:bidi="ar-MA"/>
        </w:rPr>
        <w:t xml:space="preserve"> ب</w:t>
      </w:r>
      <w:r w:rsidRPr="00E15CF5">
        <w:rPr>
          <w:rFonts w:cs="Arabic Transparent"/>
          <w:spacing w:val="-14"/>
          <w:sz w:val="28"/>
          <w:szCs w:val="28"/>
          <w:rtl/>
          <w:lang w:bidi="ar-MA"/>
        </w:rPr>
        <w:t xml:space="preserve"> </w:t>
      </w:r>
      <w:r>
        <w:rPr>
          <w:rFonts w:cs="Arabic Transparent"/>
          <w:spacing w:val="-14"/>
          <w:sz w:val="28"/>
          <w:szCs w:val="28"/>
          <w:rtl/>
          <w:lang w:bidi="ar-MA"/>
        </w:rPr>
        <w:t>3,4</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عوض </w:t>
      </w:r>
      <w:r>
        <w:rPr>
          <w:rFonts w:cs="Arabic Transparent"/>
          <w:spacing w:val="-14"/>
          <w:sz w:val="28"/>
          <w:szCs w:val="28"/>
          <w:rtl/>
          <w:lang w:bidi="ar-MA"/>
        </w:rPr>
        <w:t>3</w:t>
      </w:r>
      <w:r w:rsidRPr="00E15CF5">
        <w:rPr>
          <w:rFonts w:cs="Arabic Transparent"/>
          <w:spacing w:val="-14"/>
          <w:sz w:val="28"/>
          <w:szCs w:val="28"/>
          <w:rtl/>
          <w:lang w:bidi="ar-MA"/>
        </w:rPr>
        <w:t>,</w:t>
      </w:r>
      <w:r>
        <w:rPr>
          <w:rFonts w:cs="Arabic Transparent"/>
          <w:spacing w:val="-14"/>
          <w:sz w:val="28"/>
          <w:szCs w:val="28"/>
          <w:rtl/>
          <w:lang w:bidi="ar-MA"/>
        </w:rPr>
        <w:t>1</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خلال الفصل السابق و</w:t>
      </w:r>
      <w:r w:rsidRPr="00E15CF5">
        <w:rPr>
          <w:rFonts w:cs="Arabic Transparent"/>
          <w:spacing w:val="-14"/>
          <w:sz w:val="28"/>
          <w:szCs w:val="28"/>
          <w:rtl/>
          <w:lang w:bidi="ar-MA"/>
        </w:rPr>
        <w:t>حسب التغير السنوي</w:t>
      </w:r>
      <w:r>
        <w:rPr>
          <w:rFonts w:cs="Arabic Transparent"/>
          <w:spacing w:val="-14"/>
          <w:sz w:val="28"/>
          <w:szCs w:val="28"/>
          <w:rtl/>
          <w:lang w:bidi="ar-MA"/>
        </w:rPr>
        <w:t>.</w:t>
      </w:r>
      <w:r w:rsidRPr="00E15CF5">
        <w:rPr>
          <w:rFonts w:cs="Arabic Transparent"/>
          <w:spacing w:val="-14"/>
          <w:sz w:val="28"/>
          <w:szCs w:val="28"/>
          <w:rtl/>
          <w:lang w:bidi="ar-MA"/>
        </w:rPr>
        <w:t xml:space="preserve"> وسيهم هذا الارتفاع بالأساس </w:t>
      </w:r>
      <w:r>
        <w:rPr>
          <w:rFonts w:cs="Arabic Transparent"/>
          <w:spacing w:val="-14"/>
          <w:sz w:val="28"/>
          <w:szCs w:val="28"/>
          <w:rtl/>
          <w:lang w:bidi="ar-MA"/>
        </w:rPr>
        <w:t xml:space="preserve">الطلب على </w:t>
      </w:r>
      <w:r w:rsidRPr="00E15CF5">
        <w:rPr>
          <w:rFonts w:cs="Arabic Transparent"/>
          <w:spacing w:val="-14"/>
          <w:sz w:val="28"/>
          <w:szCs w:val="28"/>
          <w:rtl/>
          <w:lang w:bidi="ar-MA"/>
        </w:rPr>
        <w:t>الم</w:t>
      </w:r>
      <w:r>
        <w:rPr>
          <w:rFonts w:cs="Arabic Transparent"/>
          <w:spacing w:val="-14"/>
          <w:sz w:val="28"/>
          <w:szCs w:val="28"/>
          <w:rtl/>
          <w:lang w:bidi="ar-MA"/>
        </w:rPr>
        <w:t>نتجات</w:t>
      </w:r>
      <w:r w:rsidRPr="00E15CF5">
        <w:rPr>
          <w:rFonts w:cs="Arabic Transparent"/>
          <w:spacing w:val="-14"/>
          <w:sz w:val="28"/>
          <w:szCs w:val="28"/>
          <w:rtl/>
          <w:lang w:bidi="ar-MA"/>
        </w:rPr>
        <w:t xml:space="preserve"> </w:t>
      </w:r>
      <w:r>
        <w:rPr>
          <w:rFonts w:cs="Arabic Transparent"/>
          <w:spacing w:val="-14"/>
          <w:sz w:val="28"/>
          <w:szCs w:val="28"/>
          <w:rtl/>
          <w:lang w:bidi="ar-MA"/>
        </w:rPr>
        <w:t>ال</w:t>
      </w:r>
      <w:r w:rsidRPr="00E15CF5">
        <w:rPr>
          <w:rFonts w:cs="Arabic Transparent"/>
          <w:spacing w:val="-14"/>
          <w:sz w:val="28"/>
          <w:szCs w:val="28"/>
          <w:rtl/>
          <w:lang w:bidi="ar-MA"/>
        </w:rPr>
        <w:t>محلي</w:t>
      </w:r>
      <w:r>
        <w:rPr>
          <w:rFonts w:cs="Arabic Transparent"/>
          <w:spacing w:val="-14"/>
          <w:sz w:val="28"/>
          <w:szCs w:val="28"/>
          <w:rtl/>
          <w:lang w:bidi="ar-MA"/>
        </w:rPr>
        <w:t>ة</w:t>
      </w:r>
      <w:r w:rsidRPr="00E15CF5">
        <w:rPr>
          <w:rFonts w:cs="Arabic Transparent"/>
          <w:spacing w:val="-14"/>
          <w:sz w:val="28"/>
          <w:szCs w:val="28"/>
          <w:rtl/>
          <w:lang w:bidi="ar-MA"/>
        </w:rPr>
        <w:t xml:space="preserve">، فيما ستشهد مواد </w:t>
      </w:r>
      <w:r>
        <w:rPr>
          <w:rFonts w:cs="Arabic Transparent"/>
          <w:spacing w:val="-14"/>
          <w:sz w:val="28"/>
          <w:szCs w:val="28"/>
          <w:rtl/>
          <w:lang w:bidi="ar-MA"/>
        </w:rPr>
        <w:t xml:space="preserve">الاستهلاك </w:t>
      </w:r>
      <w:r w:rsidRPr="00E15CF5">
        <w:rPr>
          <w:rFonts w:cs="Arabic Transparent"/>
          <w:spacing w:val="-14"/>
          <w:sz w:val="28"/>
          <w:szCs w:val="28"/>
          <w:rtl/>
          <w:lang w:bidi="ar-MA"/>
        </w:rPr>
        <w:t xml:space="preserve">المستوردة تراجعا بنسبة تقدر ب </w:t>
      </w:r>
      <w:r>
        <w:rPr>
          <w:rFonts w:cs="Arabic Transparent"/>
          <w:spacing w:val="-14"/>
          <w:sz w:val="28"/>
          <w:szCs w:val="28"/>
          <w:rtl/>
          <w:lang w:bidi="ar-MA"/>
        </w:rPr>
        <w:t>3</w:t>
      </w:r>
      <w:r w:rsidRPr="00E15CF5">
        <w:rPr>
          <w:rFonts w:cs="Arabic Transparent"/>
          <w:spacing w:val="-14"/>
          <w:sz w:val="28"/>
          <w:szCs w:val="28"/>
          <w:rtl/>
          <w:lang w:bidi="ar-MA"/>
        </w:rPr>
        <w:t>,</w:t>
      </w:r>
      <w:r>
        <w:rPr>
          <w:rFonts w:cs="Arabic Transparent"/>
          <w:spacing w:val="-14"/>
          <w:sz w:val="28"/>
          <w:szCs w:val="28"/>
          <w:rtl/>
          <w:lang w:bidi="ar-MA"/>
        </w:rPr>
        <w:t>4</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p>
    <w:p w:rsidR="00D54FA6" w:rsidRDefault="00D54FA6" w:rsidP="00322381">
      <w:pPr>
        <w:bidi/>
        <w:spacing w:line="340" w:lineRule="exact"/>
        <w:jc w:val="both"/>
        <w:rPr>
          <w:rFonts w:cs="Arabic Transparent"/>
          <w:spacing w:val="-14"/>
          <w:sz w:val="28"/>
          <w:szCs w:val="28"/>
          <w:rtl/>
          <w:lang w:bidi="ar-MA"/>
        </w:rPr>
      </w:pPr>
    </w:p>
    <w:p w:rsidR="00D54FA6" w:rsidRPr="00E15CF5" w:rsidRDefault="00D54FA6" w:rsidP="007D440D">
      <w:pPr>
        <w:bidi/>
        <w:spacing w:line="340" w:lineRule="exact"/>
        <w:jc w:val="both"/>
        <w:rPr>
          <w:rFonts w:cs="Arabic Transparent"/>
          <w:spacing w:val="-14"/>
          <w:sz w:val="28"/>
          <w:szCs w:val="28"/>
          <w:lang w:bidi="ar-MA"/>
        </w:rPr>
      </w:pPr>
      <w:r>
        <w:rPr>
          <w:rFonts w:cs="Arabic Transparent"/>
          <w:spacing w:val="-14"/>
          <w:sz w:val="28"/>
          <w:szCs w:val="28"/>
          <w:rtl/>
          <w:lang w:bidi="ar-MA"/>
        </w:rPr>
        <w:t>من جهته،</w:t>
      </w:r>
      <w:r w:rsidRPr="00E15CF5">
        <w:rPr>
          <w:rFonts w:cs="Arabic Transparent"/>
          <w:spacing w:val="-14"/>
          <w:sz w:val="28"/>
          <w:szCs w:val="28"/>
          <w:rtl/>
          <w:lang w:bidi="ar-MA"/>
        </w:rPr>
        <w:t xml:space="preserve"> سي</w:t>
      </w:r>
      <w:r>
        <w:rPr>
          <w:rFonts w:cs="Arabic Transparent"/>
          <w:spacing w:val="-14"/>
          <w:sz w:val="28"/>
          <w:szCs w:val="28"/>
          <w:rtl/>
          <w:lang w:bidi="ar-MA"/>
        </w:rPr>
        <w:t xml:space="preserve">حافظ </w:t>
      </w:r>
      <w:r w:rsidRPr="00E15CF5">
        <w:rPr>
          <w:rFonts w:cs="Arabic Transparent"/>
          <w:spacing w:val="-14"/>
          <w:sz w:val="28"/>
          <w:szCs w:val="28"/>
          <w:rtl/>
          <w:lang w:bidi="ar-MA"/>
        </w:rPr>
        <w:t xml:space="preserve">تكوين رأس المال </w:t>
      </w:r>
      <w:r>
        <w:rPr>
          <w:rFonts w:cs="Arabic Transparent"/>
          <w:spacing w:val="-14"/>
          <w:sz w:val="28"/>
          <w:szCs w:val="28"/>
          <w:rtl/>
          <w:lang w:bidi="ar-MA"/>
        </w:rPr>
        <w:t xml:space="preserve">على </w:t>
      </w:r>
      <w:r w:rsidRPr="00E15CF5">
        <w:rPr>
          <w:rFonts w:cs="Arabic Transparent"/>
          <w:spacing w:val="-14"/>
          <w:sz w:val="28"/>
          <w:szCs w:val="28"/>
          <w:rtl/>
          <w:lang w:bidi="ar-MA"/>
        </w:rPr>
        <w:t>توجهه الايجابي للفصل الثا</w:t>
      </w:r>
      <w:r>
        <w:rPr>
          <w:rFonts w:cs="Arabic Transparent"/>
          <w:spacing w:val="-14"/>
          <w:sz w:val="28"/>
          <w:szCs w:val="28"/>
          <w:rtl/>
          <w:lang w:bidi="ar-MA"/>
        </w:rPr>
        <w:t>لث</w:t>
      </w:r>
      <w:r w:rsidRPr="00E15CF5">
        <w:rPr>
          <w:rFonts w:cs="Arabic Transparent"/>
          <w:spacing w:val="-14"/>
          <w:sz w:val="28"/>
          <w:szCs w:val="28"/>
          <w:rtl/>
          <w:lang w:bidi="ar-MA"/>
        </w:rPr>
        <w:t xml:space="preserve"> على التوالي، ليحقق نموا يقدر ب </w:t>
      </w:r>
      <w:r>
        <w:rPr>
          <w:rFonts w:cs="Arabic Transparent"/>
          <w:spacing w:val="-14"/>
          <w:sz w:val="28"/>
          <w:szCs w:val="28"/>
          <w:rtl/>
          <w:lang w:bidi="ar-MA"/>
        </w:rPr>
        <w:t>1</w:t>
      </w:r>
      <w:r w:rsidRPr="00E15CF5">
        <w:rPr>
          <w:rFonts w:cs="Arabic Transparent"/>
          <w:spacing w:val="-14"/>
          <w:sz w:val="28"/>
          <w:szCs w:val="28"/>
          <w:rtl/>
          <w:lang w:bidi="ar-MA"/>
        </w:rPr>
        <w:t>,</w:t>
      </w:r>
      <w:r>
        <w:rPr>
          <w:rFonts w:cs="Arabic Transparent"/>
          <w:spacing w:val="-14"/>
          <w:sz w:val="28"/>
          <w:szCs w:val="28"/>
          <w:rtl/>
          <w:lang w:bidi="ar-MA"/>
        </w:rPr>
        <w:t>2</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خلال الفصل الثاني 2015، عوض 0</w:t>
      </w:r>
      <w:r w:rsidRPr="00E15CF5">
        <w:rPr>
          <w:rFonts w:cs="Arabic Transparent"/>
          <w:spacing w:val="-14"/>
          <w:sz w:val="28"/>
          <w:szCs w:val="28"/>
          <w:rtl/>
          <w:lang w:bidi="ar-MA"/>
        </w:rPr>
        <w:t>,</w:t>
      </w:r>
      <w:r>
        <w:rPr>
          <w:rFonts w:cs="Arabic Transparent"/>
          <w:spacing w:val="-14"/>
          <w:sz w:val="28"/>
          <w:szCs w:val="28"/>
          <w:rtl/>
          <w:lang w:bidi="ar-MA"/>
        </w:rPr>
        <w:t>9</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 xml:space="preserve">خلال الفصل السابق، </w:t>
      </w:r>
      <w:r w:rsidRPr="00E15CF5">
        <w:rPr>
          <w:rFonts w:cs="Arabic Transparent"/>
          <w:spacing w:val="-14"/>
          <w:sz w:val="28"/>
          <w:szCs w:val="28"/>
          <w:rtl/>
          <w:lang w:bidi="ar-MA"/>
        </w:rPr>
        <w:t xml:space="preserve">بفضل </w:t>
      </w:r>
      <w:r>
        <w:rPr>
          <w:rFonts w:cs="Arabic Transparent"/>
          <w:spacing w:val="-14"/>
          <w:sz w:val="28"/>
          <w:szCs w:val="28"/>
          <w:rtl/>
          <w:lang w:bidi="ar-MA"/>
        </w:rPr>
        <w:t>انتعاش طفيف ل</w:t>
      </w:r>
      <w:r w:rsidRPr="00E15CF5">
        <w:rPr>
          <w:rFonts w:cs="Arabic Transparent"/>
          <w:spacing w:val="-14"/>
          <w:sz w:val="28"/>
          <w:szCs w:val="28"/>
          <w:rtl/>
          <w:lang w:bidi="ar-MA"/>
        </w:rPr>
        <w:t>لاستثمار في قطاع ا</w:t>
      </w:r>
      <w:r>
        <w:rPr>
          <w:rFonts w:cs="Arabic Transparent"/>
          <w:spacing w:val="-14"/>
          <w:sz w:val="28"/>
          <w:szCs w:val="28"/>
          <w:rtl/>
          <w:lang w:bidi="ar-MA"/>
        </w:rPr>
        <w:t>لصناعات التحويلية</w:t>
      </w:r>
      <w:r w:rsidRPr="00E15CF5">
        <w:rPr>
          <w:rFonts w:cs="Arabic Transparent"/>
          <w:spacing w:val="-14"/>
          <w:sz w:val="28"/>
          <w:szCs w:val="28"/>
          <w:rtl/>
          <w:lang w:bidi="ar-MA"/>
        </w:rPr>
        <w:t xml:space="preserve">، </w:t>
      </w:r>
      <w:r>
        <w:rPr>
          <w:rFonts w:cs="Arabic Transparent"/>
          <w:spacing w:val="-14"/>
          <w:sz w:val="28"/>
          <w:szCs w:val="28"/>
          <w:rtl/>
          <w:lang w:bidi="ar-MA"/>
        </w:rPr>
        <w:t>موازاة مع</w:t>
      </w:r>
      <w:r w:rsidRPr="00E15CF5">
        <w:rPr>
          <w:rFonts w:cs="Arabic Transparent"/>
          <w:spacing w:val="-14"/>
          <w:sz w:val="28"/>
          <w:szCs w:val="28"/>
          <w:rtl/>
          <w:lang w:bidi="ar-MA"/>
        </w:rPr>
        <w:t xml:space="preserve"> </w:t>
      </w:r>
      <w:r>
        <w:rPr>
          <w:rFonts w:cs="Arabic Transparent"/>
          <w:spacing w:val="-14"/>
          <w:sz w:val="28"/>
          <w:szCs w:val="28"/>
          <w:rtl/>
          <w:lang w:bidi="ar-MA"/>
        </w:rPr>
        <w:t>تحسن واردات مواد التجهيز و</w:t>
      </w:r>
      <w:r w:rsidRPr="00E15CF5">
        <w:rPr>
          <w:rFonts w:cs="Arabic Transparent"/>
          <w:spacing w:val="-14"/>
          <w:sz w:val="28"/>
          <w:szCs w:val="28"/>
          <w:rtl/>
          <w:lang w:bidi="ar-MA"/>
        </w:rPr>
        <w:t xml:space="preserve">ارتفاع القروض الموجهة للتجهيز ب </w:t>
      </w:r>
      <w:r>
        <w:rPr>
          <w:rFonts w:cs="Arabic Transparent"/>
          <w:spacing w:val="-14"/>
          <w:sz w:val="28"/>
          <w:szCs w:val="28"/>
          <w:rtl/>
          <w:lang w:bidi="ar-MA"/>
        </w:rPr>
        <w:t>1</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نهاية شهر </w:t>
      </w:r>
      <w:r>
        <w:rPr>
          <w:rFonts w:cs="Arabic Transparent"/>
          <w:spacing w:val="-14"/>
          <w:sz w:val="28"/>
          <w:szCs w:val="28"/>
          <w:rtl/>
          <w:lang w:bidi="ar-MA"/>
        </w:rPr>
        <w:t>مايو</w:t>
      </w:r>
      <w:r w:rsidRPr="00E15CF5">
        <w:rPr>
          <w:rFonts w:cs="Arabic Transparent"/>
          <w:spacing w:val="-14"/>
          <w:sz w:val="28"/>
          <w:szCs w:val="28"/>
          <w:rtl/>
          <w:lang w:bidi="ar-MA"/>
        </w:rPr>
        <w:t>.</w:t>
      </w:r>
      <w:r>
        <w:rPr>
          <w:rFonts w:cs="Arabic Transparent"/>
          <w:spacing w:val="-14"/>
          <w:sz w:val="28"/>
          <w:szCs w:val="28"/>
          <w:rtl/>
          <w:lang w:bidi="ar-MA"/>
        </w:rPr>
        <w:t xml:space="preserve"> فيما سيواصل</w:t>
      </w:r>
      <w:r w:rsidRPr="00E15CF5">
        <w:rPr>
          <w:rFonts w:cs="Arabic Transparent"/>
          <w:spacing w:val="-14"/>
          <w:sz w:val="28"/>
          <w:szCs w:val="28"/>
          <w:rtl/>
          <w:lang w:bidi="ar-MA"/>
        </w:rPr>
        <w:t xml:space="preserve"> الاستثمار في قطاع ال</w:t>
      </w:r>
      <w:r>
        <w:rPr>
          <w:rFonts w:cs="Arabic Transparent"/>
          <w:spacing w:val="-14"/>
          <w:sz w:val="28"/>
          <w:szCs w:val="28"/>
          <w:rtl/>
          <w:lang w:bidi="ar-MA"/>
        </w:rPr>
        <w:t>بناء تباطؤه</w:t>
      </w:r>
      <w:r w:rsidRPr="00E15CF5">
        <w:rPr>
          <w:rFonts w:cs="Arabic Transparent"/>
          <w:spacing w:val="-14"/>
          <w:sz w:val="28"/>
          <w:szCs w:val="28"/>
          <w:rtl/>
          <w:lang w:bidi="ar-MA"/>
        </w:rPr>
        <w:t>، باعتبار</w:t>
      </w:r>
      <w:r>
        <w:rPr>
          <w:rFonts w:cs="Arabic Transparent"/>
          <w:spacing w:val="-14"/>
          <w:sz w:val="28"/>
          <w:szCs w:val="28"/>
          <w:rtl/>
          <w:lang w:bidi="ar-MA"/>
        </w:rPr>
        <w:t xml:space="preserve"> تراجع</w:t>
      </w:r>
      <w:r>
        <w:rPr>
          <w:rFonts w:cs="Arabic Transparent"/>
          <w:spacing w:val="-14"/>
          <w:sz w:val="28"/>
          <w:szCs w:val="28"/>
          <w:lang w:bidi="ar-MA"/>
        </w:rPr>
        <w:t xml:space="preserve"> </w:t>
      </w:r>
      <w:r>
        <w:rPr>
          <w:rFonts w:cs="Arabic Transparent"/>
          <w:spacing w:val="-14"/>
          <w:sz w:val="28"/>
          <w:szCs w:val="28"/>
          <w:rtl/>
          <w:lang w:bidi="ar-MA"/>
        </w:rPr>
        <w:t>طفيف ل</w:t>
      </w:r>
      <w:r w:rsidRPr="00E15CF5">
        <w:rPr>
          <w:rFonts w:cs="Arabic Transparent"/>
          <w:spacing w:val="-14"/>
          <w:sz w:val="28"/>
          <w:szCs w:val="28"/>
          <w:rtl/>
          <w:lang w:bidi="ar-MA"/>
        </w:rPr>
        <w:t xml:space="preserve">مبيعات الاسمنت موازاة مع </w:t>
      </w:r>
      <w:r>
        <w:rPr>
          <w:rFonts w:cs="Arabic Transparent"/>
          <w:spacing w:val="-14"/>
          <w:sz w:val="28"/>
          <w:szCs w:val="28"/>
          <w:rtl/>
          <w:lang w:bidi="ar-MA"/>
        </w:rPr>
        <w:t>تباطؤ وتيرة ا</w:t>
      </w:r>
      <w:r w:rsidRPr="00E15CF5">
        <w:rPr>
          <w:rFonts w:cs="Arabic Transparent"/>
          <w:spacing w:val="-14"/>
          <w:sz w:val="28"/>
          <w:szCs w:val="28"/>
          <w:rtl/>
          <w:lang w:bidi="ar-MA"/>
        </w:rPr>
        <w:t xml:space="preserve">لقروض الموجهة </w:t>
      </w:r>
      <w:r>
        <w:rPr>
          <w:rFonts w:cs="Arabic Transparent"/>
          <w:spacing w:val="-14"/>
          <w:sz w:val="28"/>
          <w:szCs w:val="28"/>
          <w:rtl/>
          <w:lang w:bidi="ar-MA"/>
        </w:rPr>
        <w:t>ل</w:t>
      </w:r>
      <w:r w:rsidRPr="00E15CF5">
        <w:rPr>
          <w:rFonts w:cs="Arabic Transparent"/>
          <w:spacing w:val="-14"/>
          <w:sz w:val="28"/>
          <w:szCs w:val="28"/>
          <w:rtl/>
          <w:lang w:bidi="ar-MA"/>
        </w:rPr>
        <w:t>ل</w:t>
      </w:r>
      <w:r>
        <w:rPr>
          <w:rFonts w:cs="Arabic Transparent"/>
          <w:spacing w:val="-14"/>
          <w:sz w:val="28"/>
          <w:szCs w:val="28"/>
          <w:rtl/>
          <w:lang w:bidi="ar-MA"/>
        </w:rPr>
        <w:t>سكن</w:t>
      </w:r>
      <w:r w:rsidRPr="00E15CF5">
        <w:rPr>
          <w:rFonts w:cs="Arabic Transparent"/>
          <w:spacing w:val="-14"/>
          <w:sz w:val="28"/>
          <w:szCs w:val="28"/>
          <w:rtl/>
          <w:lang w:bidi="ar-MA"/>
        </w:rPr>
        <w:t xml:space="preserve"> </w:t>
      </w:r>
      <w:r>
        <w:rPr>
          <w:rFonts w:cs="Arabic Transparent"/>
          <w:spacing w:val="-14"/>
          <w:sz w:val="28"/>
          <w:szCs w:val="28"/>
          <w:rtl/>
          <w:lang w:bidi="ar-MA"/>
        </w:rPr>
        <w:t>يناهز</w:t>
      </w:r>
      <w:r w:rsidRPr="00E15CF5">
        <w:rPr>
          <w:rFonts w:cs="Arabic Transparent"/>
          <w:spacing w:val="-14"/>
          <w:sz w:val="28"/>
          <w:szCs w:val="28"/>
          <w:rtl/>
          <w:lang w:bidi="ar-MA"/>
        </w:rPr>
        <w:t xml:space="preserve"> </w:t>
      </w:r>
      <w:r>
        <w:rPr>
          <w:rFonts w:cs="Arabic Transparent"/>
          <w:spacing w:val="-14"/>
          <w:sz w:val="28"/>
          <w:szCs w:val="28"/>
          <w:rtl/>
          <w:lang w:bidi="ar-MA"/>
        </w:rPr>
        <w:t>2,7</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في متم شهر </w:t>
      </w:r>
      <w:r>
        <w:rPr>
          <w:rFonts w:cs="Arabic Transparent"/>
          <w:spacing w:val="-14"/>
          <w:sz w:val="28"/>
          <w:szCs w:val="28"/>
          <w:rtl/>
          <w:lang w:bidi="ar-MA"/>
        </w:rPr>
        <w:t>مايو، عوض 3,2</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خلال الفصل الأول</w:t>
      </w:r>
      <w:r w:rsidRPr="00E15CF5">
        <w:rPr>
          <w:rFonts w:cs="Arabic Transparent"/>
          <w:spacing w:val="-14"/>
          <w:sz w:val="28"/>
          <w:szCs w:val="28"/>
          <w:rtl/>
          <w:lang w:bidi="ar-MA"/>
        </w:rPr>
        <w:t xml:space="preserve">. </w:t>
      </w:r>
    </w:p>
    <w:p w:rsidR="00D54FA6" w:rsidRPr="00E15CF5" w:rsidRDefault="00D54FA6" w:rsidP="005B5BF2">
      <w:pPr>
        <w:bidi/>
        <w:spacing w:line="340" w:lineRule="exact"/>
        <w:jc w:val="both"/>
        <w:rPr>
          <w:rFonts w:cs="Arabic Transparent"/>
          <w:b/>
          <w:bCs/>
          <w:color w:val="800000"/>
          <w:spacing w:val="-14"/>
          <w:sz w:val="28"/>
          <w:szCs w:val="28"/>
          <w:rtl/>
        </w:rPr>
      </w:pPr>
    </w:p>
    <w:p w:rsidR="00D54FA6" w:rsidRPr="00E15CF5" w:rsidRDefault="00D54FA6" w:rsidP="00920364">
      <w:pPr>
        <w:bidi/>
        <w:spacing w:line="340" w:lineRule="exact"/>
        <w:jc w:val="both"/>
        <w:rPr>
          <w:rFonts w:cs="Arabic Transparent"/>
          <w:b/>
          <w:bCs/>
          <w:color w:val="800000"/>
          <w:spacing w:val="-14"/>
          <w:sz w:val="28"/>
          <w:szCs w:val="28"/>
          <w:rtl/>
        </w:rPr>
      </w:pPr>
      <w:r>
        <w:rPr>
          <w:rFonts w:cs="Arabic Transparent"/>
          <w:b/>
          <w:bCs/>
          <w:color w:val="800000"/>
          <w:spacing w:val="-14"/>
          <w:sz w:val="28"/>
          <w:szCs w:val="28"/>
          <w:rtl/>
        </w:rPr>
        <w:t xml:space="preserve">استقرار وتيرة نمو الأنشطة </w:t>
      </w:r>
      <w:r w:rsidRPr="00E15CF5">
        <w:rPr>
          <w:rFonts w:cs="Arabic Transparent"/>
          <w:b/>
          <w:bCs/>
          <w:color w:val="800000"/>
          <w:spacing w:val="-14"/>
          <w:sz w:val="28"/>
          <w:szCs w:val="28"/>
          <w:rtl/>
        </w:rPr>
        <w:t>غير الفلاحية</w:t>
      </w:r>
    </w:p>
    <w:p w:rsidR="00D54FA6" w:rsidRPr="00822536" w:rsidRDefault="00D54FA6" w:rsidP="00B50DCB">
      <w:pPr>
        <w:bidi/>
        <w:spacing w:line="340" w:lineRule="exact"/>
        <w:jc w:val="both"/>
        <w:rPr>
          <w:rStyle w:val="hps"/>
          <w:rFonts w:cs="Arabic Transparent"/>
          <w:spacing w:val="-14"/>
          <w:sz w:val="28"/>
          <w:szCs w:val="28"/>
          <w:rtl/>
        </w:rPr>
      </w:pPr>
    </w:p>
    <w:p w:rsidR="00D54FA6" w:rsidRDefault="00D54FA6" w:rsidP="0048238D">
      <w:pPr>
        <w:bidi/>
        <w:spacing w:line="340" w:lineRule="exact"/>
        <w:jc w:val="both"/>
        <w:rPr>
          <w:rFonts w:cs="Arabic Transparent"/>
          <w:spacing w:val="-14"/>
          <w:sz w:val="28"/>
          <w:szCs w:val="28"/>
          <w:lang w:bidi="ar-MA"/>
        </w:rPr>
      </w:pPr>
      <w:r w:rsidRPr="00E15CF5">
        <w:rPr>
          <w:rFonts w:cs="Arabic Transparent"/>
          <w:spacing w:val="-14"/>
          <w:sz w:val="28"/>
          <w:szCs w:val="28"/>
          <w:rtl/>
          <w:lang w:bidi="ar-MA"/>
        </w:rPr>
        <w:t>يرتقب أن ت</w:t>
      </w:r>
      <w:r>
        <w:rPr>
          <w:rFonts w:cs="Arabic Transparent"/>
          <w:spacing w:val="-14"/>
          <w:sz w:val="28"/>
          <w:szCs w:val="28"/>
          <w:rtl/>
          <w:lang w:bidi="ar-MA"/>
        </w:rPr>
        <w:t xml:space="preserve">شهد </w:t>
      </w:r>
      <w:r w:rsidRPr="00E15CF5">
        <w:rPr>
          <w:rFonts w:cs="Arabic Transparent"/>
          <w:spacing w:val="-14"/>
          <w:sz w:val="28"/>
          <w:szCs w:val="28"/>
          <w:rtl/>
          <w:lang w:bidi="ar-MA"/>
        </w:rPr>
        <w:t xml:space="preserve">الأنشطة غير الفلاحية </w:t>
      </w:r>
      <w:r>
        <w:rPr>
          <w:rFonts w:cs="Arabic Transparent"/>
          <w:spacing w:val="-14"/>
          <w:sz w:val="28"/>
          <w:szCs w:val="28"/>
          <w:rtl/>
          <w:lang w:bidi="ar-MA"/>
        </w:rPr>
        <w:t>استقرارا في وتيرة نموها</w:t>
      </w:r>
      <w:r w:rsidRPr="00E15CF5">
        <w:rPr>
          <w:rFonts w:cs="Arabic Transparent"/>
          <w:spacing w:val="-14"/>
          <w:sz w:val="28"/>
          <w:szCs w:val="28"/>
          <w:rtl/>
          <w:lang w:bidi="ar-MA"/>
        </w:rPr>
        <w:t>، خلال الفصل ال</w:t>
      </w:r>
      <w:r>
        <w:rPr>
          <w:rFonts w:cs="Arabic Transparent"/>
          <w:spacing w:val="-14"/>
          <w:sz w:val="28"/>
          <w:szCs w:val="28"/>
          <w:rtl/>
          <w:lang w:bidi="ar-MA"/>
        </w:rPr>
        <w:t>ثاني</w:t>
      </w:r>
      <w:r w:rsidRPr="00E15CF5">
        <w:rPr>
          <w:rFonts w:cs="Arabic Transparent"/>
          <w:spacing w:val="-14"/>
          <w:sz w:val="28"/>
          <w:szCs w:val="28"/>
          <w:rtl/>
          <w:lang w:bidi="ar-MA"/>
        </w:rPr>
        <w:t xml:space="preserve"> 2015، لتحقق زيادة تقدر ب </w:t>
      </w:r>
      <w:r>
        <w:rPr>
          <w:rFonts w:cs="Arabic Transparent"/>
          <w:spacing w:val="-14"/>
          <w:sz w:val="28"/>
          <w:szCs w:val="28"/>
          <w:rtl/>
          <w:lang w:bidi="ar-MA"/>
        </w:rPr>
        <w:t>2</w:t>
      </w:r>
      <w:r w:rsidRPr="00E15CF5">
        <w:rPr>
          <w:rFonts w:cs="Arabic Transparent" w:hint="cs"/>
          <w:spacing w:val="-14"/>
          <w:sz w:val="28"/>
          <w:szCs w:val="28"/>
          <w:rtl/>
          <w:lang w:bidi="ar-MA"/>
        </w:rPr>
        <w:t>٪</w:t>
      </w:r>
      <w:r>
        <w:rPr>
          <w:rFonts w:cs="Arabic Transparent"/>
          <w:spacing w:val="-14"/>
          <w:sz w:val="28"/>
          <w:szCs w:val="28"/>
          <w:rtl/>
          <w:lang w:bidi="ar-MA"/>
        </w:rPr>
        <w:t>، حسب التغير السنوي</w:t>
      </w:r>
      <w:r w:rsidRPr="00E15CF5">
        <w:rPr>
          <w:rFonts w:cs="Arabic Transparent"/>
          <w:spacing w:val="-14"/>
          <w:sz w:val="28"/>
          <w:szCs w:val="28"/>
          <w:rtl/>
          <w:lang w:bidi="ar-MA"/>
        </w:rPr>
        <w:t xml:space="preserve">. ويرجع هذا التطور، بالأساس، إلى انتعاش القطاعات الثالثية </w:t>
      </w:r>
      <w:r>
        <w:rPr>
          <w:rFonts w:cs="Arabic Transparent"/>
          <w:spacing w:val="-14"/>
          <w:sz w:val="28"/>
          <w:szCs w:val="28"/>
          <w:rtl/>
          <w:lang w:bidi="ar-MA"/>
        </w:rPr>
        <w:t>ب 2,1</w:t>
      </w:r>
      <w:r w:rsidRPr="00E15CF5">
        <w:rPr>
          <w:rFonts w:cs="Arabic Transparent" w:hint="cs"/>
          <w:spacing w:val="-14"/>
          <w:sz w:val="28"/>
          <w:szCs w:val="28"/>
          <w:rtl/>
          <w:lang w:bidi="ar-MA"/>
        </w:rPr>
        <w:t>٪</w:t>
      </w:r>
      <w:r>
        <w:rPr>
          <w:rFonts w:cs="Arabic Transparent"/>
          <w:spacing w:val="-14"/>
          <w:sz w:val="28"/>
          <w:szCs w:val="28"/>
          <w:rtl/>
          <w:lang w:bidi="ar-MA"/>
        </w:rPr>
        <w:t xml:space="preserve">، فيما زال القطاع الثانوي متأثرا من تراجع أنشطة التعدين. وبالنسبة للخدمات المؤدى عنها، ينتظر أن يواصل كل من التجارة والنقل والمواصلات مساهمتهم الايجابية في النمو الاقتصادي، في حين سيشهد القطاع السياحي تراجعه للفصل الثالث على التوالي ليحقق انخفاضا يقدر ب </w:t>
      </w:r>
      <w:r>
        <w:rPr>
          <w:rFonts w:cs="Arabic Transparent"/>
          <w:spacing w:val="-14"/>
          <w:sz w:val="28"/>
          <w:szCs w:val="28"/>
          <w:lang w:bidi="ar-MA"/>
        </w:rPr>
        <w:t>1,1</w:t>
      </w:r>
      <w:r w:rsidRPr="00E15CF5">
        <w:rPr>
          <w:rFonts w:cs="Arabic Transparent" w:hint="cs"/>
          <w:spacing w:val="-14"/>
          <w:sz w:val="28"/>
          <w:szCs w:val="28"/>
          <w:rtl/>
          <w:lang w:bidi="ar-MA"/>
        </w:rPr>
        <w:t>٪</w:t>
      </w:r>
      <w:r>
        <w:rPr>
          <w:rFonts w:cs="Arabic Transparent"/>
          <w:spacing w:val="-14"/>
          <w:sz w:val="28"/>
          <w:szCs w:val="28"/>
          <w:rtl/>
          <w:lang w:bidi="ar-MA"/>
        </w:rPr>
        <w:t>، موازاة مع تراجع مداخيل الأسفار والمبيتات بنسب تقدر، ب 5,1</w:t>
      </w:r>
      <w:r w:rsidRPr="00E15CF5">
        <w:rPr>
          <w:rFonts w:cs="Arabic Transparent" w:hint="cs"/>
          <w:spacing w:val="-14"/>
          <w:sz w:val="28"/>
          <w:szCs w:val="28"/>
          <w:rtl/>
          <w:lang w:bidi="ar-MA"/>
        </w:rPr>
        <w:t>٪</w:t>
      </w:r>
      <w:r>
        <w:rPr>
          <w:rFonts w:cs="Arabic Transparent"/>
          <w:spacing w:val="-14"/>
          <w:sz w:val="28"/>
          <w:szCs w:val="28"/>
          <w:rtl/>
          <w:lang w:bidi="ar-MA"/>
        </w:rPr>
        <w:t xml:space="preserve"> و 8</w:t>
      </w:r>
      <w:r w:rsidRPr="00E15CF5">
        <w:rPr>
          <w:rFonts w:cs="Arabic Transparent"/>
          <w:spacing w:val="-14"/>
          <w:sz w:val="28"/>
          <w:szCs w:val="28"/>
          <w:rtl/>
          <w:lang w:bidi="ar-MA"/>
        </w:rPr>
        <w:t>,</w:t>
      </w:r>
      <w:r>
        <w:rPr>
          <w:rFonts w:cs="Arabic Transparent"/>
          <w:spacing w:val="-14"/>
          <w:sz w:val="28"/>
          <w:szCs w:val="28"/>
          <w:rtl/>
          <w:lang w:bidi="ar-MA"/>
        </w:rPr>
        <w:t>3</w:t>
      </w:r>
      <w:r w:rsidRPr="00E15CF5">
        <w:rPr>
          <w:rFonts w:cs="Arabic Transparent" w:hint="cs"/>
          <w:spacing w:val="-14"/>
          <w:sz w:val="28"/>
          <w:szCs w:val="28"/>
          <w:rtl/>
          <w:lang w:bidi="ar-MA"/>
        </w:rPr>
        <w:t>٪</w:t>
      </w:r>
      <w:r>
        <w:rPr>
          <w:rFonts w:cs="Arabic Transparent"/>
          <w:spacing w:val="-14"/>
          <w:sz w:val="28"/>
          <w:szCs w:val="28"/>
          <w:rtl/>
          <w:lang w:bidi="ar-MA"/>
        </w:rPr>
        <w:t>، على التوالي، وحسب التغير السنوي</w:t>
      </w:r>
      <w:r w:rsidRPr="00E15CF5">
        <w:rPr>
          <w:rFonts w:cs="Arabic Transparent"/>
          <w:spacing w:val="-14"/>
          <w:sz w:val="28"/>
          <w:szCs w:val="28"/>
          <w:rtl/>
          <w:lang w:bidi="ar-MA"/>
        </w:rPr>
        <w:t>.</w:t>
      </w:r>
      <w:r>
        <w:rPr>
          <w:rFonts w:cs="Arabic Transparent"/>
          <w:spacing w:val="-14"/>
          <w:sz w:val="28"/>
          <w:szCs w:val="28"/>
          <w:rtl/>
          <w:lang w:bidi="ar-MA"/>
        </w:rPr>
        <w:t xml:space="preserve"> </w:t>
      </w:r>
    </w:p>
    <w:p w:rsidR="00D54FA6" w:rsidRPr="00E15CF5" w:rsidRDefault="00782C9A" w:rsidP="009F71C3">
      <w:pPr>
        <w:bidi/>
        <w:spacing w:line="340" w:lineRule="exact"/>
        <w:jc w:val="both"/>
        <w:rPr>
          <w:rFonts w:cs="Arabic Transparent"/>
          <w:spacing w:val="-14"/>
          <w:sz w:val="28"/>
          <w:szCs w:val="28"/>
          <w:rtl/>
          <w:lang w:bidi="ar-MA"/>
        </w:rPr>
      </w:pPr>
      <w:r>
        <w:rPr>
          <w:noProof/>
          <w:rtl/>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149860</wp:posOffset>
            </wp:positionV>
            <wp:extent cx="2628900" cy="216471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628900" cy="2164715"/>
                    </a:xfrm>
                    <a:prstGeom prst="rect">
                      <a:avLst/>
                    </a:prstGeom>
                    <a:noFill/>
                  </pic:spPr>
                </pic:pic>
              </a:graphicData>
            </a:graphic>
          </wp:anchor>
        </w:drawing>
      </w:r>
    </w:p>
    <w:p w:rsidR="00D54FA6" w:rsidRDefault="00782C9A" w:rsidP="00D70FED">
      <w:pPr>
        <w:bidi/>
        <w:spacing w:line="340" w:lineRule="exact"/>
        <w:jc w:val="both"/>
      </w:pPr>
      <w:r>
        <w:rPr>
          <w:noProof/>
        </w:rPr>
        <w:drawing>
          <wp:anchor distT="0" distB="0" distL="114300" distR="114300" simplePos="0" relativeHeight="251657216" behindDoc="0" locked="0" layoutInCell="1" allowOverlap="1">
            <wp:simplePos x="0" y="0"/>
            <wp:positionH relativeFrom="column">
              <wp:posOffset>-2629535</wp:posOffset>
            </wp:positionH>
            <wp:positionV relativeFrom="paragraph">
              <wp:posOffset>1782445</wp:posOffset>
            </wp:positionV>
            <wp:extent cx="2514600" cy="222821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2514600" cy="2228215"/>
                    </a:xfrm>
                    <a:prstGeom prst="rect">
                      <a:avLst/>
                    </a:prstGeom>
                    <a:noFill/>
                  </pic:spPr>
                </pic:pic>
              </a:graphicData>
            </a:graphic>
          </wp:anchor>
        </w:drawing>
      </w:r>
      <w:r w:rsidR="00D54FA6">
        <w:rPr>
          <w:rFonts w:cs="Arabic Transparent"/>
          <w:noProof/>
          <w:sz w:val="28"/>
          <w:szCs w:val="28"/>
          <w:rtl/>
        </w:rPr>
        <w:t xml:space="preserve">وعلى صعيد القطاع الثانوي، </w:t>
      </w:r>
      <w:r w:rsidR="00D54FA6" w:rsidRPr="002B3A78">
        <w:rPr>
          <w:rFonts w:cs="Arabic Transparent"/>
          <w:noProof/>
          <w:sz w:val="28"/>
          <w:szCs w:val="28"/>
          <w:rtl/>
        </w:rPr>
        <w:t>ينتظر أن ت</w:t>
      </w:r>
      <w:r w:rsidR="00D54FA6">
        <w:rPr>
          <w:rFonts w:cs="Arabic Transparent"/>
          <w:noProof/>
          <w:sz w:val="28"/>
          <w:szCs w:val="28"/>
          <w:rtl/>
        </w:rPr>
        <w:t>حقق</w:t>
      </w:r>
      <w:r w:rsidR="00D54FA6" w:rsidRPr="002B3A78">
        <w:rPr>
          <w:rFonts w:cs="Arabic Transparent"/>
          <w:noProof/>
          <w:sz w:val="28"/>
          <w:szCs w:val="28"/>
          <w:rtl/>
        </w:rPr>
        <w:t xml:space="preserve"> الصناعات التحويلية ارتفاعا طفيفا في الفصل ال</w:t>
      </w:r>
      <w:r w:rsidR="00D54FA6">
        <w:rPr>
          <w:rFonts w:cs="Arabic Transparent"/>
          <w:noProof/>
          <w:sz w:val="28"/>
          <w:szCs w:val="28"/>
          <w:rtl/>
        </w:rPr>
        <w:t>ثاني</w:t>
      </w:r>
      <w:r w:rsidR="00D54FA6" w:rsidRPr="002B3A78">
        <w:rPr>
          <w:rFonts w:cs="Arabic Transparent"/>
          <w:noProof/>
          <w:sz w:val="28"/>
          <w:szCs w:val="28"/>
          <w:rtl/>
        </w:rPr>
        <w:t xml:space="preserve"> يقدر ب </w:t>
      </w:r>
      <w:r w:rsidR="00D54FA6">
        <w:rPr>
          <w:rFonts w:cs="Arabic Transparent"/>
          <w:noProof/>
          <w:sz w:val="28"/>
          <w:szCs w:val="28"/>
        </w:rPr>
        <w:t>,1</w:t>
      </w:r>
      <w:r w:rsidR="00D54FA6">
        <w:rPr>
          <w:rFonts w:cs="Arabic Transparent"/>
          <w:noProof/>
          <w:sz w:val="28"/>
          <w:szCs w:val="28"/>
          <w:rtl/>
        </w:rPr>
        <w:t>2</w:t>
      </w:r>
      <w:r w:rsidR="00D54FA6" w:rsidRPr="002B3A78">
        <w:rPr>
          <w:rFonts w:cs="Arabic Transparent" w:hint="cs"/>
          <w:noProof/>
          <w:sz w:val="28"/>
          <w:szCs w:val="28"/>
          <w:rtl/>
        </w:rPr>
        <w:t>٪</w:t>
      </w:r>
      <w:r w:rsidR="00D54FA6" w:rsidRPr="002B3A78">
        <w:rPr>
          <w:rFonts w:cs="Arabic Transparent"/>
          <w:noProof/>
          <w:sz w:val="28"/>
          <w:szCs w:val="28"/>
          <w:rtl/>
        </w:rPr>
        <w:t>، بعد زيادة 1,</w:t>
      </w:r>
      <w:r w:rsidR="00D54FA6">
        <w:rPr>
          <w:rFonts w:cs="Arabic Transparent"/>
          <w:noProof/>
          <w:sz w:val="28"/>
          <w:szCs w:val="28"/>
          <w:rtl/>
        </w:rPr>
        <w:t>8</w:t>
      </w:r>
      <w:r w:rsidR="00D54FA6" w:rsidRPr="002B3A78">
        <w:rPr>
          <w:rFonts w:cs="Arabic Transparent" w:hint="cs"/>
          <w:noProof/>
          <w:sz w:val="28"/>
          <w:szCs w:val="28"/>
          <w:rtl/>
        </w:rPr>
        <w:t>٪</w:t>
      </w:r>
      <w:r w:rsidR="00D54FA6" w:rsidRPr="002B3A78">
        <w:rPr>
          <w:rFonts w:cs="Arabic Transparent"/>
          <w:noProof/>
          <w:sz w:val="28"/>
          <w:szCs w:val="28"/>
          <w:rtl/>
        </w:rPr>
        <w:t>، خلال الفصل الذي قبله، حسب التغير السنوي. و يعزى</w:t>
      </w:r>
      <w:r w:rsidR="00D54FA6" w:rsidRPr="002B3A78">
        <w:rPr>
          <w:rFonts w:cs="Arabic Transparent"/>
          <w:sz w:val="28"/>
          <w:szCs w:val="28"/>
          <w:rtl/>
          <w:lang w:bidi="ar-MA"/>
        </w:rPr>
        <w:t xml:space="preserve"> هذا التطور بالأساس </w:t>
      </w:r>
      <w:r w:rsidR="00D54FA6" w:rsidRPr="002B3A78">
        <w:rPr>
          <w:rFonts w:cs="Arabic Transparent"/>
          <w:spacing w:val="-14"/>
          <w:sz w:val="28"/>
          <w:szCs w:val="28"/>
          <w:rtl/>
          <w:lang w:bidi="ar-MA"/>
        </w:rPr>
        <w:t xml:space="preserve">إلى تحسن الطلب الموجه </w:t>
      </w:r>
      <w:r w:rsidR="00D54FA6">
        <w:rPr>
          <w:rFonts w:cs="Arabic Transparent"/>
          <w:spacing w:val="-14"/>
          <w:sz w:val="28"/>
          <w:szCs w:val="28"/>
          <w:rtl/>
          <w:lang w:bidi="ar-MA"/>
        </w:rPr>
        <w:t>ل</w:t>
      </w:r>
      <w:r w:rsidR="00D54FA6" w:rsidRPr="002B3A78">
        <w:rPr>
          <w:rFonts w:cs="Arabic Transparent"/>
          <w:spacing w:val="-14"/>
          <w:sz w:val="28"/>
          <w:szCs w:val="28"/>
          <w:rtl/>
          <w:lang w:bidi="ar-MA"/>
        </w:rPr>
        <w:t>لصناعات الغذ</w:t>
      </w:r>
      <w:r w:rsidR="00D54FA6">
        <w:rPr>
          <w:rFonts w:cs="Arabic Transparent"/>
          <w:spacing w:val="-14"/>
          <w:sz w:val="28"/>
          <w:szCs w:val="28"/>
          <w:rtl/>
          <w:lang w:bidi="ar-MA"/>
        </w:rPr>
        <w:t>ائ</w:t>
      </w:r>
      <w:r w:rsidR="00D54FA6" w:rsidRPr="002B3A78">
        <w:rPr>
          <w:rFonts w:cs="Arabic Transparent"/>
          <w:spacing w:val="-14"/>
          <w:sz w:val="28"/>
          <w:szCs w:val="28"/>
          <w:rtl/>
          <w:lang w:bidi="ar-MA"/>
        </w:rPr>
        <w:t>ية و</w:t>
      </w:r>
      <w:r w:rsidR="00D54FA6">
        <w:rPr>
          <w:rFonts w:cs="Arabic Transparent"/>
          <w:spacing w:val="-14"/>
          <w:sz w:val="28"/>
          <w:szCs w:val="28"/>
          <w:rtl/>
          <w:lang w:bidi="ar-MA"/>
        </w:rPr>
        <w:t>الكيمائية</w:t>
      </w:r>
      <w:r w:rsidR="00D54FA6" w:rsidRPr="002B3A78">
        <w:rPr>
          <w:rFonts w:cs="Arabic Transparent"/>
          <w:spacing w:val="-14"/>
          <w:sz w:val="28"/>
          <w:szCs w:val="28"/>
          <w:rtl/>
          <w:lang w:bidi="ar-MA"/>
        </w:rPr>
        <w:t xml:space="preserve"> والسيارات. </w:t>
      </w:r>
      <w:r w:rsidR="00D54FA6">
        <w:rPr>
          <w:rFonts w:cs="Arabic Transparent"/>
          <w:spacing w:val="-14"/>
          <w:sz w:val="28"/>
          <w:szCs w:val="28"/>
          <w:rtl/>
          <w:lang w:bidi="ar-MA"/>
        </w:rPr>
        <w:t>و</w:t>
      </w:r>
      <w:r w:rsidR="00D54FA6" w:rsidRPr="002B3A78">
        <w:rPr>
          <w:rFonts w:cs="Arabic Transparent"/>
          <w:spacing w:val="-14"/>
          <w:sz w:val="28"/>
          <w:szCs w:val="28"/>
          <w:rtl/>
          <w:lang w:bidi="ar-MA"/>
        </w:rPr>
        <w:t xml:space="preserve">ستواصل الصناعات الغذائية </w:t>
      </w:r>
      <w:r w:rsidR="00D54FA6">
        <w:rPr>
          <w:rFonts w:cs="Arabic Transparent"/>
          <w:spacing w:val="-14"/>
          <w:sz w:val="28"/>
          <w:szCs w:val="28"/>
          <w:rtl/>
          <w:lang w:bidi="ar-MA"/>
        </w:rPr>
        <w:t xml:space="preserve">توجهها الايجابي لتحقق زيادات تقدر ب </w:t>
      </w:r>
      <w:r w:rsidR="00D54FA6" w:rsidRPr="002B3A78">
        <w:rPr>
          <w:rFonts w:cs="Arabic Transparent"/>
          <w:spacing w:val="-14"/>
          <w:sz w:val="28"/>
          <w:szCs w:val="28"/>
          <w:rtl/>
          <w:lang w:bidi="ar-MA"/>
        </w:rPr>
        <w:t>2,</w:t>
      </w:r>
      <w:r w:rsidR="00D54FA6">
        <w:rPr>
          <w:rFonts w:cs="Arabic Transparent"/>
          <w:spacing w:val="-14"/>
          <w:sz w:val="28"/>
          <w:szCs w:val="28"/>
          <w:rtl/>
          <w:lang w:bidi="ar-MA"/>
        </w:rPr>
        <w:t>1</w:t>
      </w:r>
      <w:r w:rsidR="00D54FA6" w:rsidRPr="002B3A78">
        <w:rPr>
          <w:rFonts w:cs="Arabic Transparent" w:hint="cs"/>
          <w:spacing w:val="-14"/>
          <w:sz w:val="28"/>
          <w:szCs w:val="28"/>
          <w:rtl/>
          <w:lang w:bidi="ar-MA"/>
        </w:rPr>
        <w:t>٪</w:t>
      </w:r>
      <w:r w:rsidR="00D54FA6" w:rsidRPr="002B3A78">
        <w:rPr>
          <w:rFonts w:cs="Arabic Transparent"/>
          <w:spacing w:val="-14"/>
          <w:sz w:val="28"/>
          <w:szCs w:val="28"/>
          <w:rtl/>
          <w:lang w:bidi="ar-MA"/>
        </w:rPr>
        <w:t xml:space="preserve"> حسب التغير السنوي</w:t>
      </w:r>
      <w:r w:rsidR="00D54FA6">
        <w:rPr>
          <w:rFonts w:cs="Arabic Transparent"/>
          <w:spacing w:val="-14"/>
          <w:sz w:val="28"/>
          <w:szCs w:val="28"/>
          <w:rtl/>
          <w:lang w:bidi="ar-MA"/>
        </w:rPr>
        <w:t>.</w:t>
      </w:r>
      <w:r w:rsidR="00D54FA6" w:rsidRPr="002B3A78">
        <w:rPr>
          <w:rFonts w:cs="Arabic Transparent"/>
          <w:spacing w:val="-14"/>
          <w:sz w:val="28"/>
          <w:szCs w:val="28"/>
          <w:rtl/>
          <w:lang w:bidi="ar-MA"/>
        </w:rPr>
        <w:t xml:space="preserve"> كما يتوقع أن تحقق الصناعات الالكترونية والميكانيكية نموا </w:t>
      </w:r>
      <w:r w:rsidR="00D54FA6">
        <w:rPr>
          <w:rFonts w:cs="Arabic Transparent"/>
          <w:spacing w:val="-14"/>
          <w:sz w:val="28"/>
          <w:szCs w:val="28"/>
          <w:rtl/>
          <w:lang w:bidi="ar-MA"/>
        </w:rPr>
        <w:t xml:space="preserve">طفيفا </w:t>
      </w:r>
      <w:r w:rsidR="00D54FA6" w:rsidRPr="002B3A78">
        <w:rPr>
          <w:rFonts w:cs="Arabic Transparent"/>
          <w:spacing w:val="-14"/>
          <w:sz w:val="28"/>
          <w:szCs w:val="28"/>
          <w:rtl/>
          <w:lang w:bidi="ar-MA"/>
        </w:rPr>
        <w:t xml:space="preserve">يقدر ب </w:t>
      </w:r>
      <w:r w:rsidR="00D54FA6">
        <w:rPr>
          <w:rFonts w:cs="Arabic Transparent"/>
          <w:spacing w:val="-14"/>
          <w:sz w:val="28"/>
          <w:szCs w:val="28"/>
          <w:rtl/>
          <w:lang w:bidi="ar-MA"/>
        </w:rPr>
        <w:t>0</w:t>
      </w:r>
      <w:r w:rsidR="00D54FA6" w:rsidRPr="002B3A78">
        <w:rPr>
          <w:rFonts w:cs="Arabic Transparent"/>
          <w:spacing w:val="-14"/>
          <w:sz w:val="28"/>
          <w:szCs w:val="28"/>
          <w:rtl/>
          <w:lang w:bidi="ar-MA"/>
        </w:rPr>
        <w:t>,</w:t>
      </w:r>
      <w:r w:rsidR="00D54FA6">
        <w:rPr>
          <w:rFonts w:cs="Arabic Transparent"/>
          <w:spacing w:val="-14"/>
          <w:sz w:val="28"/>
          <w:szCs w:val="28"/>
          <w:rtl/>
          <w:lang w:bidi="ar-MA"/>
        </w:rPr>
        <w:t>8</w:t>
      </w:r>
      <w:r w:rsidR="00D54FA6" w:rsidRPr="002B3A78">
        <w:rPr>
          <w:rFonts w:cs="Arabic Transparent" w:hint="cs"/>
          <w:spacing w:val="-14"/>
          <w:sz w:val="28"/>
          <w:szCs w:val="28"/>
          <w:rtl/>
          <w:lang w:bidi="ar-MA"/>
        </w:rPr>
        <w:t>٪</w:t>
      </w:r>
      <w:r w:rsidR="00D54FA6" w:rsidRPr="002B3A78">
        <w:rPr>
          <w:rFonts w:cs="Arabic Transparent"/>
          <w:spacing w:val="-14"/>
          <w:sz w:val="28"/>
          <w:szCs w:val="28"/>
          <w:rtl/>
          <w:lang w:bidi="ar-MA"/>
        </w:rPr>
        <w:t>، مدعمة بتحسن صادرات صناعات السيارات. فيما ست</w:t>
      </w:r>
      <w:r w:rsidR="00D54FA6">
        <w:rPr>
          <w:rFonts w:cs="Arabic Transparent"/>
          <w:spacing w:val="-14"/>
          <w:sz w:val="28"/>
          <w:szCs w:val="28"/>
          <w:rtl/>
          <w:lang w:bidi="ar-MA"/>
        </w:rPr>
        <w:t xml:space="preserve">واصل </w:t>
      </w:r>
      <w:r w:rsidR="00D54FA6" w:rsidRPr="002B3A78">
        <w:rPr>
          <w:rFonts w:cs="Arabic Transparent"/>
          <w:spacing w:val="-14"/>
          <w:sz w:val="28"/>
          <w:szCs w:val="28"/>
          <w:rtl/>
          <w:lang w:bidi="ar-MA"/>
        </w:rPr>
        <w:t xml:space="preserve">الصناعات الأخرى </w:t>
      </w:r>
      <w:r w:rsidR="00D54FA6">
        <w:rPr>
          <w:rFonts w:cs="Arabic Transparent"/>
          <w:spacing w:val="-14"/>
          <w:sz w:val="28"/>
          <w:szCs w:val="28"/>
          <w:rtl/>
          <w:lang w:bidi="ar-MA"/>
        </w:rPr>
        <w:t xml:space="preserve">تباطؤها </w:t>
      </w:r>
      <w:r w:rsidR="00D54FA6" w:rsidRPr="002B3A78">
        <w:rPr>
          <w:rFonts w:cs="Arabic Transparent"/>
          <w:spacing w:val="-14"/>
          <w:sz w:val="28"/>
          <w:szCs w:val="28"/>
          <w:rtl/>
          <w:lang w:bidi="ar-MA"/>
        </w:rPr>
        <w:t>لتحقق نموا يقدر ب 0,</w:t>
      </w:r>
      <w:r w:rsidR="00D54FA6">
        <w:rPr>
          <w:rFonts w:cs="Arabic Transparent"/>
          <w:spacing w:val="-14"/>
          <w:sz w:val="28"/>
          <w:szCs w:val="28"/>
          <w:rtl/>
          <w:lang w:bidi="ar-MA"/>
        </w:rPr>
        <w:t>4</w:t>
      </w:r>
      <w:r w:rsidR="00D54FA6" w:rsidRPr="002B3A78">
        <w:rPr>
          <w:rFonts w:cs="Arabic Transparent" w:hint="cs"/>
          <w:spacing w:val="-14"/>
          <w:sz w:val="28"/>
          <w:szCs w:val="28"/>
          <w:rtl/>
          <w:lang w:bidi="ar-MA"/>
        </w:rPr>
        <w:t>٪</w:t>
      </w:r>
      <w:r w:rsidR="00D54FA6">
        <w:rPr>
          <w:rFonts w:cs="Arabic Transparent"/>
          <w:spacing w:val="-14"/>
          <w:sz w:val="28"/>
          <w:szCs w:val="28"/>
          <w:rtl/>
          <w:lang w:bidi="ar-MA"/>
        </w:rPr>
        <w:t>، موازاة مع استمرار ضعف الطلب الداخلي على مواد البناء وتراجع أنشطة تكرير النفط</w:t>
      </w:r>
      <w:r w:rsidR="00D54FA6" w:rsidRPr="002B3A78">
        <w:rPr>
          <w:rFonts w:cs="Arabic Transparent"/>
          <w:spacing w:val="-14"/>
          <w:sz w:val="28"/>
          <w:szCs w:val="28"/>
          <w:rtl/>
          <w:lang w:bidi="ar-MA"/>
        </w:rPr>
        <w:t>.</w:t>
      </w:r>
      <w:r w:rsidR="00D54FA6">
        <w:rPr>
          <w:rFonts w:cs="Arabic Transparent"/>
          <w:spacing w:val="-14"/>
          <w:sz w:val="28"/>
          <w:szCs w:val="28"/>
          <w:rtl/>
          <w:lang w:bidi="ar-MA"/>
        </w:rPr>
        <w:t xml:space="preserve"> وفي المقابل، سيستمر ال</w:t>
      </w:r>
      <w:r w:rsidR="00D54FA6" w:rsidRPr="002B3A78">
        <w:rPr>
          <w:rFonts w:cs="Arabic Transparent"/>
          <w:spacing w:val="-14"/>
          <w:sz w:val="28"/>
          <w:szCs w:val="28"/>
          <w:rtl/>
          <w:lang w:bidi="ar-MA"/>
        </w:rPr>
        <w:t>توجه ال</w:t>
      </w:r>
      <w:r w:rsidR="00D54FA6">
        <w:rPr>
          <w:rFonts w:cs="Arabic Transparent"/>
          <w:spacing w:val="-14"/>
          <w:sz w:val="28"/>
          <w:szCs w:val="28"/>
          <w:rtl/>
          <w:lang w:bidi="ar-MA"/>
        </w:rPr>
        <w:t xml:space="preserve">سلبي لصناعات </w:t>
      </w:r>
      <w:r w:rsidR="00D54FA6" w:rsidRPr="002B3A78">
        <w:rPr>
          <w:rFonts w:cs="Arabic Transparent"/>
          <w:spacing w:val="-14"/>
          <w:sz w:val="28"/>
          <w:szCs w:val="28"/>
          <w:rtl/>
          <w:lang w:bidi="ar-MA"/>
        </w:rPr>
        <w:t xml:space="preserve">النسيج والجلد </w:t>
      </w:r>
      <w:r w:rsidR="00D54FA6">
        <w:rPr>
          <w:rFonts w:cs="Arabic Transparent"/>
          <w:spacing w:val="-14"/>
          <w:sz w:val="28"/>
          <w:szCs w:val="28"/>
          <w:rtl/>
          <w:lang w:bidi="ar-MA"/>
        </w:rPr>
        <w:t>للفصل الثاني على التوالي، متأثرة من تراجع الطلب على الألبسة</w:t>
      </w:r>
      <w:r w:rsidR="00D54FA6" w:rsidRPr="002B3A78">
        <w:rPr>
          <w:rFonts w:cs="Arabic Transparent"/>
          <w:spacing w:val="-14"/>
          <w:sz w:val="28"/>
          <w:szCs w:val="28"/>
          <w:rtl/>
          <w:lang w:bidi="ar-MA"/>
        </w:rPr>
        <w:t>.</w:t>
      </w:r>
    </w:p>
    <w:p w:rsidR="00D54FA6" w:rsidRDefault="00D54FA6" w:rsidP="0032058A">
      <w:pPr>
        <w:bidi/>
        <w:spacing w:line="340" w:lineRule="exact"/>
        <w:jc w:val="both"/>
        <w:rPr>
          <w:rStyle w:val="hps"/>
          <w:rFonts w:cs="Arabic Transparent"/>
          <w:sz w:val="28"/>
          <w:szCs w:val="28"/>
          <w:rtl/>
        </w:rPr>
      </w:pPr>
    </w:p>
    <w:p w:rsidR="00D54FA6" w:rsidRPr="001F0C20" w:rsidRDefault="00D54FA6" w:rsidP="00D70FED">
      <w:pPr>
        <w:bidi/>
        <w:spacing w:line="340" w:lineRule="exact"/>
        <w:jc w:val="both"/>
        <w:rPr>
          <w:rFonts w:cs="Arabic Transparent"/>
          <w:noProof/>
          <w:sz w:val="28"/>
          <w:szCs w:val="28"/>
        </w:rPr>
      </w:pPr>
      <w:r w:rsidRPr="001F0C20">
        <w:rPr>
          <w:rFonts w:cs="Arabic Transparent"/>
          <w:noProof/>
          <w:sz w:val="28"/>
          <w:szCs w:val="28"/>
          <w:rtl/>
        </w:rPr>
        <w:t>وبدوره، سيعرف قطاع البناء والأشغال العمومية انتعاش</w:t>
      </w:r>
      <w:r>
        <w:rPr>
          <w:rFonts w:cs="Arabic Transparent"/>
          <w:noProof/>
          <w:sz w:val="28"/>
          <w:szCs w:val="28"/>
          <w:rtl/>
        </w:rPr>
        <w:t>ا طفيفا</w:t>
      </w:r>
      <w:r w:rsidRPr="001F0C20">
        <w:rPr>
          <w:rFonts w:cs="Arabic Transparent"/>
          <w:noProof/>
          <w:sz w:val="28"/>
          <w:szCs w:val="28"/>
          <w:rtl/>
        </w:rPr>
        <w:t xml:space="preserve"> خلال الفصل الثاني 2015، </w:t>
      </w:r>
      <w:r>
        <w:rPr>
          <w:rFonts w:cs="Arabic Transparent"/>
          <w:noProof/>
          <w:sz w:val="28"/>
          <w:szCs w:val="28"/>
          <w:rtl/>
        </w:rPr>
        <w:t>ليحقق زيادة تقدر ب 2</w:t>
      </w:r>
      <w:r w:rsidRPr="001F0C20">
        <w:rPr>
          <w:rFonts w:cs="Arabic Transparent" w:hint="cs"/>
          <w:noProof/>
          <w:sz w:val="28"/>
          <w:szCs w:val="28"/>
          <w:rtl/>
        </w:rPr>
        <w:t>٪</w:t>
      </w:r>
      <w:r w:rsidRPr="001F0C20">
        <w:rPr>
          <w:rFonts w:cs="Arabic Transparent"/>
          <w:noProof/>
          <w:sz w:val="28"/>
          <w:szCs w:val="28"/>
          <w:rtl/>
        </w:rPr>
        <w:t xml:space="preserve">، </w:t>
      </w:r>
      <w:r>
        <w:rPr>
          <w:rFonts w:cs="Arabic Transparent"/>
          <w:noProof/>
          <w:sz w:val="28"/>
          <w:szCs w:val="28"/>
          <w:rtl/>
        </w:rPr>
        <w:t>حسب التغير السنوي، عوض 1,3+</w:t>
      </w:r>
      <w:r w:rsidRPr="001F0C20">
        <w:rPr>
          <w:rFonts w:cs="Arabic Transparent" w:hint="cs"/>
          <w:noProof/>
          <w:sz w:val="28"/>
          <w:szCs w:val="28"/>
          <w:rtl/>
        </w:rPr>
        <w:t>٪</w:t>
      </w:r>
      <w:r w:rsidRPr="001F0C20">
        <w:rPr>
          <w:rFonts w:cs="Arabic Transparent"/>
          <w:noProof/>
          <w:sz w:val="28"/>
          <w:szCs w:val="28"/>
          <w:rtl/>
        </w:rPr>
        <w:t xml:space="preserve">، </w:t>
      </w:r>
      <w:r>
        <w:rPr>
          <w:rFonts w:cs="Arabic Transparent"/>
          <w:noProof/>
          <w:sz w:val="28"/>
          <w:szCs w:val="28"/>
          <w:rtl/>
        </w:rPr>
        <w:t xml:space="preserve">في الفصل السابق. </w:t>
      </w:r>
      <w:r w:rsidRPr="001F0C20">
        <w:rPr>
          <w:rFonts w:cs="Arabic Transparent"/>
          <w:noProof/>
          <w:sz w:val="28"/>
          <w:szCs w:val="28"/>
          <w:rtl/>
        </w:rPr>
        <w:t xml:space="preserve">وتشير البيانات الأولية </w:t>
      </w:r>
      <w:r>
        <w:rPr>
          <w:rFonts w:cs="Arabic Transparent"/>
          <w:noProof/>
          <w:sz w:val="28"/>
          <w:szCs w:val="28"/>
          <w:rtl/>
        </w:rPr>
        <w:t xml:space="preserve">في هذا الصدد </w:t>
      </w:r>
      <w:r w:rsidRPr="001F0C20">
        <w:rPr>
          <w:rFonts w:cs="Arabic Transparent"/>
          <w:noProof/>
          <w:sz w:val="28"/>
          <w:szCs w:val="28"/>
          <w:rtl/>
        </w:rPr>
        <w:t>إلى ا</w:t>
      </w:r>
      <w:r>
        <w:rPr>
          <w:rFonts w:cs="Arabic Transparent"/>
          <w:noProof/>
          <w:sz w:val="28"/>
          <w:szCs w:val="28"/>
          <w:rtl/>
        </w:rPr>
        <w:t>رتفاع بحولي 7,4</w:t>
      </w:r>
      <w:r w:rsidRPr="001F0C20">
        <w:rPr>
          <w:rFonts w:cs="Arabic Transparent" w:hint="cs"/>
          <w:noProof/>
          <w:sz w:val="28"/>
          <w:szCs w:val="28"/>
          <w:rtl/>
        </w:rPr>
        <w:t>٪</w:t>
      </w:r>
      <w:r w:rsidRPr="001F0C20">
        <w:rPr>
          <w:rFonts w:cs="Arabic Transparent"/>
          <w:noProof/>
          <w:sz w:val="28"/>
          <w:szCs w:val="28"/>
          <w:rtl/>
        </w:rPr>
        <w:t xml:space="preserve"> في </w:t>
      </w:r>
      <w:r>
        <w:rPr>
          <w:rFonts w:cs="Arabic Transparent"/>
          <w:noProof/>
          <w:sz w:val="28"/>
          <w:szCs w:val="28"/>
          <w:rtl/>
        </w:rPr>
        <w:t>مبيعات السكن</w:t>
      </w:r>
      <w:r w:rsidRPr="001F0C20">
        <w:rPr>
          <w:rFonts w:cs="Arabic Transparent"/>
          <w:noProof/>
          <w:sz w:val="28"/>
          <w:szCs w:val="28"/>
          <w:rtl/>
        </w:rPr>
        <w:t xml:space="preserve">. كما </w:t>
      </w:r>
      <w:r>
        <w:rPr>
          <w:rFonts w:cs="Arabic Transparent"/>
          <w:noProof/>
          <w:sz w:val="28"/>
          <w:szCs w:val="28"/>
          <w:rtl/>
        </w:rPr>
        <w:t>ستشهد صناعات مواد البناء بعض التباطؤ في وتيرة انخفاضها لتستقر في حدود 1-</w:t>
      </w:r>
      <w:r w:rsidRPr="001F0C20">
        <w:rPr>
          <w:rFonts w:cs="Arabic Transparent" w:hint="cs"/>
          <w:noProof/>
          <w:sz w:val="28"/>
          <w:szCs w:val="28"/>
          <w:rtl/>
        </w:rPr>
        <w:t>٪</w:t>
      </w:r>
      <w:r w:rsidRPr="001F0C20">
        <w:rPr>
          <w:rFonts w:cs="Arabic Transparent"/>
          <w:noProof/>
          <w:sz w:val="28"/>
          <w:szCs w:val="28"/>
          <w:rtl/>
        </w:rPr>
        <w:t xml:space="preserve">، </w:t>
      </w:r>
      <w:r>
        <w:rPr>
          <w:rFonts w:cs="Arabic Transparent"/>
          <w:noProof/>
          <w:sz w:val="28"/>
          <w:szCs w:val="28"/>
          <w:rtl/>
        </w:rPr>
        <w:t>عوض 4,8-</w:t>
      </w:r>
      <w:r w:rsidRPr="001F0C20">
        <w:rPr>
          <w:rFonts w:cs="Arabic Transparent" w:hint="cs"/>
          <w:noProof/>
          <w:sz w:val="28"/>
          <w:szCs w:val="28"/>
          <w:rtl/>
        </w:rPr>
        <w:t>٪</w:t>
      </w:r>
      <w:r w:rsidRPr="001F0C20">
        <w:rPr>
          <w:rFonts w:cs="Arabic Transparent"/>
          <w:noProof/>
          <w:sz w:val="28"/>
          <w:szCs w:val="28"/>
          <w:rtl/>
        </w:rPr>
        <w:t xml:space="preserve">، </w:t>
      </w:r>
      <w:r>
        <w:rPr>
          <w:rFonts w:cs="Arabic Transparent"/>
          <w:noProof/>
          <w:sz w:val="28"/>
          <w:szCs w:val="28"/>
          <w:rtl/>
        </w:rPr>
        <w:t>في الفصل السابق. و</w:t>
      </w:r>
      <w:r w:rsidRPr="001F0C20">
        <w:rPr>
          <w:rFonts w:cs="Arabic Transparent"/>
          <w:noProof/>
          <w:sz w:val="28"/>
          <w:szCs w:val="28"/>
          <w:rtl/>
        </w:rPr>
        <w:t>تؤكد نتائج البحث الأخير للمندوبية السامية للتخطيط حول ظرفية القطاع تحسن مرتقب في إنتاج ومبيعات السكن، بعد انخفاضها ب 1,1</w:t>
      </w:r>
      <w:r w:rsidRPr="001F0C20">
        <w:rPr>
          <w:rFonts w:cs="Arabic Transparent" w:hint="cs"/>
          <w:noProof/>
          <w:sz w:val="28"/>
          <w:szCs w:val="28"/>
          <w:rtl/>
        </w:rPr>
        <w:t>٪</w:t>
      </w:r>
      <w:r w:rsidRPr="001F0C20">
        <w:rPr>
          <w:rFonts w:cs="Arabic Transparent"/>
          <w:noProof/>
          <w:sz w:val="28"/>
          <w:szCs w:val="28"/>
          <w:rtl/>
        </w:rPr>
        <w:t xml:space="preserve">، خلال مجموع سنة 2014. </w:t>
      </w:r>
    </w:p>
    <w:p w:rsidR="00D54FA6" w:rsidRPr="000F4646" w:rsidRDefault="00D54FA6" w:rsidP="00161603">
      <w:pPr>
        <w:bidi/>
        <w:spacing w:line="340" w:lineRule="exact"/>
        <w:jc w:val="both"/>
        <w:rPr>
          <w:rFonts w:cs="Arabic Transparent"/>
          <w:spacing w:val="-14"/>
          <w:sz w:val="28"/>
          <w:szCs w:val="28"/>
          <w:rtl/>
          <w:lang w:bidi="ar-MA"/>
        </w:rPr>
      </w:pPr>
    </w:p>
    <w:p w:rsidR="00D54FA6" w:rsidRDefault="00D54FA6" w:rsidP="00D91625">
      <w:pPr>
        <w:bidi/>
        <w:spacing w:line="340" w:lineRule="exact"/>
        <w:jc w:val="both"/>
        <w:rPr>
          <w:rFonts w:cs="Arabic Transparent"/>
          <w:spacing w:val="-14"/>
          <w:sz w:val="28"/>
          <w:szCs w:val="28"/>
          <w:rtl/>
          <w:lang w:bidi="ar-MA"/>
        </w:rPr>
      </w:pPr>
      <w:r w:rsidRPr="00E15CF5">
        <w:rPr>
          <w:rFonts w:cs="Arabic Transparent"/>
          <w:spacing w:val="-14"/>
          <w:sz w:val="28"/>
          <w:szCs w:val="28"/>
          <w:rtl/>
          <w:lang w:bidi="ar-MA"/>
        </w:rPr>
        <w:t>فيما يخص قطاع المعادن، يرتقب أن تحقق قيمته المضافة ا</w:t>
      </w:r>
      <w:r>
        <w:rPr>
          <w:rFonts w:cs="Arabic Transparent"/>
          <w:spacing w:val="-14"/>
          <w:sz w:val="28"/>
          <w:szCs w:val="28"/>
          <w:rtl/>
          <w:lang w:bidi="ar-MA"/>
        </w:rPr>
        <w:t>نخفاض</w:t>
      </w:r>
      <w:r w:rsidRPr="00E15CF5">
        <w:rPr>
          <w:rFonts w:cs="Arabic Transparent"/>
          <w:spacing w:val="-14"/>
          <w:sz w:val="28"/>
          <w:szCs w:val="28"/>
          <w:rtl/>
          <w:lang w:bidi="ar-MA"/>
        </w:rPr>
        <w:t xml:space="preserve">ا يقدر ب </w:t>
      </w:r>
      <w:r>
        <w:rPr>
          <w:rFonts w:cs="Arabic Transparent"/>
          <w:spacing w:val="-14"/>
          <w:sz w:val="28"/>
          <w:szCs w:val="28"/>
          <w:rtl/>
          <w:lang w:bidi="ar-MA"/>
        </w:rPr>
        <w:t>3</w:t>
      </w:r>
      <w:r w:rsidRPr="00E15CF5">
        <w:rPr>
          <w:rFonts w:cs="Arabic Transparent"/>
          <w:spacing w:val="-14"/>
          <w:sz w:val="28"/>
          <w:szCs w:val="28"/>
          <w:rtl/>
          <w:lang w:bidi="ar-MA"/>
        </w:rPr>
        <w:t>,</w:t>
      </w:r>
      <w:r>
        <w:rPr>
          <w:rFonts w:cs="Arabic Transparent"/>
          <w:spacing w:val="-14"/>
          <w:sz w:val="28"/>
          <w:szCs w:val="28"/>
          <w:rtl/>
          <w:lang w:bidi="ar-MA"/>
        </w:rPr>
        <w:t>1</w:t>
      </w:r>
      <w:r w:rsidRPr="00E15CF5">
        <w:rPr>
          <w:rFonts w:cs="Arabic Transparent" w:hint="cs"/>
          <w:spacing w:val="-14"/>
          <w:sz w:val="28"/>
          <w:szCs w:val="28"/>
          <w:rtl/>
          <w:lang w:bidi="ar-MA"/>
        </w:rPr>
        <w:t>٪</w:t>
      </w:r>
      <w:r w:rsidRPr="00E15CF5">
        <w:rPr>
          <w:rFonts w:cs="Arabic Transparent"/>
          <w:spacing w:val="-14"/>
          <w:sz w:val="28"/>
          <w:szCs w:val="28"/>
          <w:rtl/>
          <w:lang w:bidi="ar-MA"/>
        </w:rPr>
        <w:t>، خلال الفصل ال</w:t>
      </w:r>
      <w:r>
        <w:rPr>
          <w:rFonts w:cs="Arabic Transparent"/>
          <w:spacing w:val="-14"/>
          <w:sz w:val="28"/>
          <w:szCs w:val="28"/>
          <w:rtl/>
          <w:lang w:bidi="ar-MA"/>
        </w:rPr>
        <w:t>ثاني</w:t>
      </w:r>
      <w:r w:rsidRPr="00E15CF5">
        <w:rPr>
          <w:rFonts w:cs="Arabic Transparent"/>
          <w:spacing w:val="-14"/>
          <w:sz w:val="28"/>
          <w:szCs w:val="28"/>
          <w:rtl/>
          <w:lang w:bidi="ar-MA"/>
        </w:rPr>
        <w:t xml:space="preserve"> 2015، حسب التغير السنوي</w:t>
      </w:r>
      <w:r>
        <w:rPr>
          <w:rFonts w:cs="Arabic Transparent"/>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عوض 10</w:t>
      </w:r>
      <w:r w:rsidRPr="00E15CF5">
        <w:rPr>
          <w:rFonts w:cs="Arabic Transparent"/>
          <w:spacing w:val="-14"/>
          <w:sz w:val="28"/>
          <w:szCs w:val="28"/>
          <w:rtl/>
          <w:lang w:bidi="ar-MA"/>
        </w:rPr>
        <w:t>,</w:t>
      </w:r>
      <w:r>
        <w:rPr>
          <w:rFonts w:cs="Arabic Transparent"/>
          <w:spacing w:val="-14"/>
          <w:sz w:val="28"/>
          <w:szCs w:val="28"/>
          <w:rtl/>
          <w:lang w:bidi="ar-MA"/>
        </w:rPr>
        <w:t>9-</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في الفصل السابق. حيث ينتظر أن يشهد الطلب المحلي على المعادن غير الحديدية، وخاصة الفوسفاط الخام، بعض التباطؤ بسبب انخفاض الطلب الخارجي على الحامض الفسفوري و الأسمدة، في ظرفية تتسم بارتفاع أسعارها في الأسواق العالمية. كما سيساهم انخفاض أسعار المنتوجات الفلاحية وحدة المنافسة الصينية في تراجع أنشطة الصناعات الكيميائية المعتمدة على الفوسفاط، وخاصة في أوروبا. حيث شهدت الكميات المستوردة لكل من فرنسا واسبانيا وهولندا وايطاليا من الفوسفاط الخام انخفاضا قدره</w:t>
      </w:r>
      <w:r w:rsidRPr="00E15CF5">
        <w:rPr>
          <w:rFonts w:cs="Arabic Transparent"/>
          <w:spacing w:val="-14"/>
          <w:sz w:val="28"/>
          <w:szCs w:val="28"/>
          <w:rtl/>
          <w:lang w:bidi="ar-MA"/>
        </w:rPr>
        <w:t xml:space="preserve"> </w:t>
      </w:r>
      <w:r>
        <w:rPr>
          <w:rFonts w:cs="Arabic Transparent"/>
          <w:spacing w:val="-14"/>
          <w:sz w:val="28"/>
          <w:szCs w:val="28"/>
          <w:rtl/>
          <w:lang w:bidi="ar-MA"/>
        </w:rPr>
        <w:t>56</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خلال الفصل </w:t>
      </w:r>
      <w:r>
        <w:rPr>
          <w:rFonts w:cs="Arabic Transparent"/>
          <w:spacing w:val="-14"/>
          <w:sz w:val="28"/>
          <w:szCs w:val="28"/>
          <w:rtl/>
          <w:lang w:bidi="ar-MA"/>
        </w:rPr>
        <w:t>الأول</w:t>
      </w:r>
      <w:r w:rsidRPr="00E15CF5">
        <w:rPr>
          <w:rFonts w:cs="Arabic Transparent"/>
          <w:spacing w:val="-14"/>
          <w:sz w:val="28"/>
          <w:szCs w:val="28"/>
          <w:rtl/>
          <w:lang w:bidi="ar-MA"/>
        </w:rPr>
        <w:t xml:space="preserve"> </w:t>
      </w:r>
      <w:r>
        <w:rPr>
          <w:rFonts w:cs="Arabic Transparent"/>
          <w:spacing w:val="-14"/>
          <w:sz w:val="28"/>
          <w:szCs w:val="28"/>
          <w:rtl/>
          <w:lang w:bidi="ar-MA"/>
        </w:rPr>
        <w:t>2015، ويتوقع أن يستمر هذا التراجع خلال الفصل الثاني.</w:t>
      </w:r>
      <w:r>
        <w:rPr>
          <w:rStyle w:val="hps"/>
          <w:rFonts w:cs="Arabic Transparent"/>
          <w:spacing w:val="-14"/>
          <w:sz w:val="28"/>
          <w:szCs w:val="28"/>
          <w:rtl/>
          <w:lang w:bidi="ar-MA"/>
        </w:rPr>
        <w:t xml:space="preserve"> </w:t>
      </w:r>
      <w:r>
        <w:rPr>
          <w:rFonts w:cs="Arabic Transparent"/>
          <w:spacing w:val="-14"/>
          <w:sz w:val="28"/>
          <w:szCs w:val="28"/>
          <w:rtl/>
          <w:lang w:bidi="ar-MA"/>
        </w:rPr>
        <w:t xml:space="preserve"> </w:t>
      </w:r>
    </w:p>
    <w:p w:rsidR="00D54FA6" w:rsidRDefault="00D54FA6" w:rsidP="005329D7">
      <w:pPr>
        <w:bidi/>
        <w:spacing w:line="340" w:lineRule="exact"/>
        <w:jc w:val="both"/>
        <w:rPr>
          <w:rFonts w:cs="Arabic Transparent"/>
          <w:spacing w:val="-14"/>
          <w:sz w:val="28"/>
          <w:szCs w:val="28"/>
          <w:rtl/>
          <w:lang w:bidi="ar-MA"/>
        </w:rPr>
      </w:pPr>
    </w:p>
    <w:p w:rsidR="00D54FA6" w:rsidRPr="00E15CF5" w:rsidRDefault="00D54FA6" w:rsidP="00440354">
      <w:pPr>
        <w:bidi/>
        <w:spacing w:line="340" w:lineRule="exact"/>
        <w:jc w:val="both"/>
        <w:rPr>
          <w:b/>
          <w:bCs/>
          <w:color w:val="800000"/>
          <w:sz w:val="28"/>
          <w:szCs w:val="28"/>
          <w:rtl/>
        </w:rPr>
      </w:pPr>
      <w:r>
        <w:rPr>
          <w:b/>
          <w:bCs/>
          <w:color w:val="800000"/>
          <w:sz w:val="28"/>
          <w:szCs w:val="28"/>
          <w:rtl/>
        </w:rPr>
        <w:t xml:space="preserve">انتعاش ملموس </w:t>
      </w:r>
      <w:r w:rsidRPr="00E15CF5">
        <w:rPr>
          <w:b/>
          <w:bCs/>
          <w:color w:val="800000"/>
          <w:sz w:val="28"/>
          <w:szCs w:val="28"/>
          <w:rtl/>
        </w:rPr>
        <w:t>للقطاع الفلاحي</w:t>
      </w:r>
      <w:r>
        <w:rPr>
          <w:b/>
          <w:bCs/>
          <w:color w:val="800000"/>
          <w:sz w:val="28"/>
          <w:szCs w:val="28"/>
          <w:rtl/>
        </w:rPr>
        <w:t xml:space="preserve"> خلال الفصل الثاني 2015</w:t>
      </w:r>
    </w:p>
    <w:p w:rsidR="00D54FA6" w:rsidRPr="000E1024" w:rsidRDefault="00782C9A" w:rsidP="00440354">
      <w:pPr>
        <w:bidi/>
        <w:spacing w:line="340" w:lineRule="exact"/>
        <w:jc w:val="both"/>
        <w:rPr>
          <w:rStyle w:val="hps"/>
          <w:rFonts w:cs="Arabic Transparent"/>
          <w:spacing w:val="-14"/>
          <w:sz w:val="28"/>
          <w:szCs w:val="28"/>
          <w:rtl/>
        </w:rPr>
      </w:pPr>
      <w:r>
        <w:rPr>
          <w:noProof/>
          <w:rtl/>
        </w:rPr>
        <w:drawing>
          <wp:anchor distT="0" distB="0" distL="114300" distR="114300" simplePos="0" relativeHeight="251662336" behindDoc="0" locked="0" layoutInCell="1" allowOverlap="1">
            <wp:simplePos x="0" y="0"/>
            <wp:positionH relativeFrom="column">
              <wp:posOffset>-114300</wp:posOffset>
            </wp:positionH>
            <wp:positionV relativeFrom="paragraph">
              <wp:posOffset>97790</wp:posOffset>
            </wp:positionV>
            <wp:extent cx="2628900" cy="219075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2628900" cy="2190750"/>
                    </a:xfrm>
                    <a:prstGeom prst="rect">
                      <a:avLst/>
                    </a:prstGeom>
                    <a:noFill/>
                  </pic:spPr>
                </pic:pic>
              </a:graphicData>
            </a:graphic>
          </wp:anchor>
        </w:drawing>
      </w:r>
    </w:p>
    <w:p w:rsidR="00D54FA6" w:rsidRPr="009116BD" w:rsidRDefault="00D54FA6" w:rsidP="0076300C">
      <w:pPr>
        <w:bidi/>
        <w:spacing w:line="340" w:lineRule="exact"/>
        <w:jc w:val="both"/>
        <w:rPr>
          <w:noProof/>
          <w:rtl/>
        </w:rPr>
      </w:pPr>
      <w:r w:rsidRPr="00A52E1B">
        <w:rPr>
          <w:rFonts w:cs="Arabic Transparent"/>
          <w:spacing w:val="-14"/>
          <w:sz w:val="28"/>
          <w:szCs w:val="28"/>
          <w:rtl/>
          <w:lang w:bidi="ar-MA"/>
        </w:rPr>
        <w:t xml:space="preserve">على مستوى القطاع الفلاحي، ينتظر أن تحقق قيمته المضافة ارتفاعا </w:t>
      </w:r>
      <w:r>
        <w:rPr>
          <w:rFonts w:cs="Arabic Transparent"/>
          <w:spacing w:val="-14"/>
          <w:sz w:val="28"/>
          <w:szCs w:val="28"/>
          <w:rtl/>
          <w:lang w:bidi="ar-MA"/>
        </w:rPr>
        <w:t xml:space="preserve">يقدر </w:t>
      </w:r>
      <w:r w:rsidRPr="00A52E1B">
        <w:rPr>
          <w:rFonts w:cs="Arabic Transparent"/>
          <w:spacing w:val="-14"/>
          <w:sz w:val="28"/>
          <w:szCs w:val="28"/>
          <w:rtl/>
          <w:lang w:bidi="ar-MA"/>
        </w:rPr>
        <w:t>ب 15,1</w:t>
      </w:r>
      <w:r w:rsidRPr="00A52E1B">
        <w:rPr>
          <w:rFonts w:cs="Arabic Transparent" w:hint="cs"/>
          <w:spacing w:val="-14"/>
          <w:sz w:val="28"/>
          <w:szCs w:val="28"/>
          <w:rtl/>
          <w:lang w:bidi="ar-MA"/>
        </w:rPr>
        <w:t>٪</w:t>
      </w:r>
      <w:r w:rsidRPr="00A52E1B">
        <w:rPr>
          <w:rFonts w:cs="Arabic Transparent"/>
          <w:spacing w:val="-14"/>
          <w:sz w:val="28"/>
          <w:szCs w:val="28"/>
          <w:rtl/>
          <w:lang w:bidi="ar-MA"/>
        </w:rPr>
        <w:t xml:space="preserve">، خلال الفصل الثاني 2015، حسب التغير السنوي، عوض </w:t>
      </w:r>
      <w:r>
        <w:rPr>
          <w:rFonts w:cs="Arabic Transparent"/>
          <w:spacing w:val="-14"/>
          <w:sz w:val="28"/>
          <w:szCs w:val="28"/>
          <w:rtl/>
          <w:lang w:bidi="ar-MA"/>
        </w:rPr>
        <w:t>12</w:t>
      </w:r>
      <w:r w:rsidRPr="00A52E1B">
        <w:rPr>
          <w:rFonts w:cs="Arabic Transparent" w:hint="cs"/>
          <w:spacing w:val="-14"/>
          <w:sz w:val="28"/>
          <w:szCs w:val="28"/>
          <w:rtl/>
          <w:lang w:bidi="ar-MA"/>
        </w:rPr>
        <w:t>٪</w:t>
      </w:r>
      <w:r w:rsidRPr="00A52E1B">
        <w:rPr>
          <w:rFonts w:cs="Arabic Transparent"/>
          <w:spacing w:val="-14"/>
          <w:sz w:val="28"/>
          <w:szCs w:val="28"/>
          <w:rtl/>
          <w:lang w:bidi="ar-MA"/>
        </w:rPr>
        <w:t xml:space="preserve">، </w:t>
      </w:r>
      <w:r>
        <w:rPr>
          <w:rFonts w:cs="Arabic Transparent"/>
          <w:spacing w:val="-14"/>
          <w:sz w:val="28"/>
          <w:szCs w:val="28"/>
          <w:rtl/>
          <w:lang w:bidi="ar-MA"/>
        </w:rPr>
        <w:t xml:space="preserve">في الفصل </w:t>
      </w:r>
      <w:r w:rsidRPr="00A52E1B">
        <w:rPr>
          <w:rFonts w:cs="Arabic Transparent"/>
          <w:spacing w:val="-14"/>
          <w:sz w:val="28"/>
          <w:szCs w:val="28"/>
          <w:rtl/>
          <w:lang w:bidi="ar-MA"/>
        </w:rPr>
        <w:t>السابق. ويرجع هذا التحسن إلى انتعاش الإنتاج النباتي بفضل ارتفاع المساحات المزروعة وتطور مردودية الزراعات ال</w:t>
      </w:r>
      <w:r>
        <w:rPr>
          <w:rFonts w:cs="Arabic Transparent"/>
          <w:spacing w:val="-14"/>
          <w:sz w:val="28"/>
          <w:szCs w:val="28"/>
          <w:rtl/>
          <w:lang w:bidi="ar-MA"/>
        </w:rPr>
        <w:t>م</w:t>
      </w:r>
      <w:r w:rsidRPr="00A52E1B">
        <w:rPr>
          <w:rFonts w:cs="Arabic Transparent"/>
          <w:spacing w:val="-14"/>
          <w:sz w:val="28"/>
          <w:szCs w:val="28"/>
          <w:rtl/>
          <w:lang w:bidi="ar-MA"/>
        </w:rPr>
        <w:t>بكرة</w:t>
      </w:r>
      <w:r>
        <w:rPr>
          <w:rFonts w:cs="Arabic Transparent"/>
          <w:spacing w:val="-14"/>
          <w:sz w:val="28"/>
          <w:szCs w:val="28"/>
          <w:rtl/>
          <w:lang w:bidi="ar-MA"/>
        </w:rPr>
        <w:t>، وخاصة الحبوب والخضر، والتي ينتظر أن ترتفع ب 64</w:t>
      </w:r>
      <w:r w:rsidRPr="00A52E1B">
        <w:rPr>
          <w:rFonts w:cs="Arabic Transparent"/>
          <w:spacing w:val="-14"/>
          <w:sz w:val="28"/>
          <w:szCs w:val="28"/>
          <w:rtl/>
          <w:lang w:bidi="ar-MA"/>
        </w:rPr>
        <w:t>,</w:t>
      </w:r>
      <w:r>
        <w:rPr>
          <w:rFonts w:cs="Arabic Transparent"/>
          <w:spacing w:val="-14"/>
          <w:sz w:val="28"/>
          <w:szCs w:val="28"/>
          <w:rtl/>
          <w:lang w:bidi="ar-MA"/>
        </w:rPr>
        <w:t>9</w:t>
      </w:r>
      <w:r w:rsidRPr="00A52E1B">
        <w:rPr>
          <w:rFonts w:cs="Arabic Transparent" w:hint="cs"/>
          <w:spacing w:val="-14"/>
          <w:sz w:val="28"/>
          <w:szCs w:val="28"/>
          <w:rtl/>
          <w:lang w:bidi="ar-MA"/>
        </w:rPr>
        <w:t>٪</w:t>
      </w:r>
      <w:r w:rsidRPr="00A52E1B">
        <w:rPr>
          <w:rFonts w:cs="Arabic Transparent"/>
          <w:spacing w:val="-14"/>
          <w:sz w:val="28"/>
          <w:szCs w:val="28"/>
          <w:rtl/>
          <w:lang w:bidi="ar-MA"/>
        </w:rPr>
        <w:t xml:space="preserve">، </w:t>
      </w:r>
      <w:r>
        <w:rPr>
          <w:rFonts w:cs="Arabic Transparent"/>
          <w:spacing w:val="-14"/>
          <w:sz w:val="28"/>
          <w:szCs w:val="28"/>
          <w:rtl/>
          <w:lang w:bidi="ar-MA"/>
        </w:rPr>
        <w:t>و42</w:t>
      </w:r>
      <w:r w:rsidRPr="00A52E1B">
        <w:rPr>
          <w:rFonts w:cs="Arabic Transparent" w:hint="cs"/>
          <w:spacing w:val="-14"/>
          <w:sz w:val="28"/>
          <w:szCs w:val="28"/>
          <w:rtl/>
          <w:lang w:bidi="ar-MA"/>
        </w:rPr>
        <w:t>٪</w:t>
      </w:r>
      <w:r w:rsidRPr="00A52E1B">
        <w:rPr>
          <w:rFonts w:cs="Arabic Transparent"/>
          <w:spacing w:val="-14"/>
          <w:sz w:val="28"/>
          <w:szCs w:val="28"/>
          <w:rtl/>
          <w:lang w:bidi="ar-MA"/>
        </w:rPr>
        <w:t xml:space="preserve">، </w:t>
      </w:r>
      <w:r>
        <w:rPr>
          <w:rFonts w:cs="Arabic Transparent"/>
          <w:spacing w:val="-14"/>
          <w:sz w:val="28"/>
          <w:szCs w:val="28"/>
          <w:rtl/>
          <w:lang w:bidi="ar-MA"/>
        </w:rPr>
        <w:t>على التوالي</w:t>
      </w:r>
      <w:r w:rsidRPr="00A52E1B">
        <w:rPr>
          <w:rFonts w:cs="Arabic Transparent"/>
          <w:spacing w:val="-14"/>
          <w:sz w:val="28"/>
          <w:szCs w:val="28"/>
          <w:rtl/>
          <w:lang w:bidi="ar-MA"/>
        </w:rPr>
        <w:t xml:space="preserve">. </w:t>
      </w:r>
      <w:r>
        <w:rPr>
          <w:rFonts w:cs="Arabic Transparent"/>
          <w:spacing w:val="-14"/>
          <w:sz w:val="28"/>
          <w:szCs w:val="28"/>
          <w:rtl/>
          <w:lang w:bidi="ar-MA"/>
        </w:rPr>
        <w:t>في المقابل، سيشهد إنتاج الفواكه والطماطم بعض التباطؤ مقارنة مع السنة الفارطة. في</w:t>
      </w:r>
      <w:r w:rsidRPr="00A52E1B">
        <w:rPr>
          <w:rFonts w:cs="Arabic Transparent"/>
          <w:spacing w:val="-14"/>
          <w:sz w:val="28"/>
          <w:szCs w:val="28"/>
          <w:rtl/>
          <w:lang w:bidi="ar-MA"/>
        </w:rPr>
        <w:t>ما س</w:t>
      </w:r>
      <w:r>
        <w:rPr>
          <w:rFonts w:cs="Arabic Transparent"/>
          <w:spacing w:val="-14"/>
          <w:sz w:val="28"/>
          <w:szCs w:val="28"/>
          <w:rtl/>
          <w:lang w:bidi="ar-MA"/>
        </w:rPr>
        <w:t>تعرف</w:t>
      </w:r>
      <w:r w:rsidRPr="00A52E1B">
        <w:rPr>
          <w:rFonts w:cs="Arabic Transparent"/>
          <w:spacing w:val="-14"/>
          <w:sz w:val="28"/>
          <w:szCs w:val="28"/>
          <w:rtl/>
          <w:lang w:bidi="ar-MA"/>
        </w:rPr>
        <w:t xml:space="preserve"> أنشطة تربية المواشي </w:t>
      </w:r>
      <w:r>
        <w:rPr>
          <w:rFonts w:cs="Arabic Transparent"/>
          <w:spacing w:val="-14"/>
          <w:sz w:val="28"/>
          <w:szCs w:val="28"/>
          <w:rtl/>
          <w:lang w:bidi="ar-MA"/>
        </w:rPr>
        <w:t xml:space="preserve">بعض الانتعاش بفضل </w:t>
      </w:r>
      <w:r w:rsidRPr="00A52E1B">
        <w:rPr>
          <w:rFonts w:cs="Arabic Transparent"/>
          <w:spacing w:val="-14"/>
          <w:sz w:val="28"/>
          <w:szCs w:val="28"/>
          <w:rtl/>
          <w:lang w:bidi="ar-MA"/>
        </w:rPr>
        <w:t>تراجع تكلفة الأعلاف وتحسن وضعية المراعي. وتجدر الإشارة إلى أن إنتاج اللحوم الحمراء والبيضاء سيشهد ارتفاعا يقدر ب 1,2٪، و 4٪، على التوالي، مقارنة مع السنة الفارطة. فيما سيعرف إنتاج الحليب بعض الا</w:t>
      </w:r>
      <w:r>
        <w:rPr>
          <w:rFonts w:cs="Arabic Transparent"/>
          <w:spacing w:val="-14"/>
          <w:sz w:val="28"/>
          <w:szCs w:val="28"/>
          <w:rtl/>
          <w:lang w:bidi="ar-MA"/>
        </w:rPr>
        <w:t>رتفاع</w:t>
      </w:r>
      <w:r w:rsidRPr="00A52E1B">
        <w:rPr>
          <w:rFonts w:cs="Arabic Transparent"/>
          <w:spacing w:val="-14"/>
          <w:sz w:val="28"/>
          <w:szCs w:val="28"/>
          <w:rtl/>
          <w:lang w:bidi="ar-MA"/>
        </w:rPr>
        <w:t xml:space="preserve"> بعد </w:t>
      </w:r>
      <w:r>
        <w:rPr>
          <w:rFonts w:cs="Arabic Transparent"/>
          <w:spacing w:val="-14"/>
          <w:sz w:val="28"/>
          <w:szCs w:val="28"/>
          <w:rtl/>
          <w:lang w:bidi="ar-MA"/>
        </w:rPr>
        <w:t>تباطئه</w:t>
      </w:r>
      <w:r w:rsidRPr="00A52E1B">
        <w:rPr>
          <w:rFonts w:cs="Arabic Transparent"/>
          <w:spacing w:val="-14"/>
          <w:sz w:val="28"/>
          <w:szCs w:val="28"/>
          <w:rtl/>
          <w:lang w:bidi="ar-MA"/>
        </w:rPr>
        <w:t xml:space="preserve"> السنة الفارطة.</w:t>
      </w:r>
      <w:r>
        <w:rPr>
          <w:noProof/>
          <w:rtl/>
        </w:rPr>
        <w:t xml:space="preserve"> </w:t>
      </w:r>
    </w:p>
    <w:p w:rsidR="00D54FA6" w:rsidRDefault="00D54FA6" w:rsidP="00CB28CB">
      <w:pPr>
        <w:bidi/>
        <w:jc w:val="both"/>
        <w:rPr>
          <w:rFonts w:cs="Arabic Transparent"/>
          <w:spacing w:val="-14"/>
          <w:sz w:val="28"/>
          <w:szCs w:val="28"/>
          <w:rtl/>
        </w:rPr>
      </w:pPr>
    </w:p>
    <w:p w:rsidR="00D54FA6" w:rsidRDefault="00D54FA6" w:rsidP="00440354">
      <w:pPr>
        <w:bidi/>
        <w:jc w:val="both"/>
        <w:rPr>
          <w:rFonts w:cs="Arabic Transparent"/>
          <w:spacing w:val="-14"/>
          <w:sz w:val="28"/>
          <w:szCs w:val="28"/>
          <w:rtl/>
          <w:lang w:bidi="ar-MA"/>
        </w:rPr>
      </w:pPr>
      <w:r w:rsidRPr="00E15CF5">
        <w:rPr>
          <w:rFonts w:cs="Arabic Transparent"/>
          <w:spacing w:val="-14"/>
          <w:sz w:val="28"/>
          <w:szCs w:val="28"/>
          <w:rtl/>
          <w:lang w:bidi="ar-MA"/>
        </w:rPr>
        <w:t>و</w:t>
      </w:r>
      <w:r>
        <w:rPr>
          <w:rFonts w:cs="Arabic Transparent"/>
          <w:spacing w:val="-14"/>
          <w:sz w:val="28"/>
          <w:szCs w:val="28"/>
          <w:rtl/>
          <w:lang w:bidi="ar-MA"/>
        </w:rPr>
        <w:t>على العموم و</w:t>
      </w:r>
      <w:r w:rsidRPr="00E15CF5">
        <w:rPr>
          <w:rFonts w:cs="Arabic Transparent"/>
          <w:spacing w:val="-14"/>
          <w:sz w:val="28"/>
          <w:szCs w:val="28"/>
          <w:rtl/>
          <w:lang w:bidi="ar-MA"/>
        </w:rPr>
        <w:t xml:space="preserve">باعتبار المؤشرات الاقتصادية المجمعة إلى غاية شهر </w:t>
      </w:r>
      <w:r>
        <w:rPr>
          <w:rFonts w:cs="Arabic Transparent"/>
          <w:spacing w:val="-14"/>
          <w:sz w:val="28"/>
          <w:szCs w:val="28"/>
          <w:rtl/>
          <w:lang w:bidi="ar-MA"/>
        </w:rPr>
        <w:t>مايو</w:t>
      </w:r>
      <w:r w:rsidRPr="00E15CF5">
        <w:rPr>
          <w:rFonts w:cs="Arabic Transparent"/>
          <w:spacing w:val="-14"/>
          <w:sz w:val="28"/>
          <w:szCs w:val="28"/>
          <w:rtl/>
          <w:lang w:bidi="ar-MA"/>
        </w:rPr>
        <w:t xml:space="preserve"> 2015، وكذلك التوقعات القطاعية الخاصة بالفصل ال</w:t>
      </w:r>
      <w:r>
        <w:rPr>
          <w:rFonts w:cs="Arabic Transparent"/>
          <w:spacing w:val="-14"/>
          <w:sz w:val="28"/>
          <w:szCs w:val="28"/>
          <w:rtl/>
          <w:lang w:bidi="ar-MA"/>
        </w:rPr>
        <w:t>ثاني</w:t>
      </w:r>
      <w:r w:rsidRPr="00E15CF5">
        <w:rPr>
          <w:rFonts w:cs="Arabic Transparent"/>
          <w:spacing w:val="-14"/>
          <w:sz w:val="28"/>
          <w:szCs w:val="28"/>
          <w:rtl/>
          <w:lang w:bidi="ar-MA"/>
        </w:rPr>
        <w:t xml:space="preserve"> 2015، </w:t>
      </w:r>
      <w:r w:rsidRPr="00E15CF5">
        <w:rPr>
          <w:rStyle w:val="hps"/>
          <w:rFonts w:cs="Arabic Transparent"/>
          <w:spacing w:val="-14"/>
          <w:sz w:val="28"/>
          <w:szCs w:val="28"/>
          <w:rtl/>
          <w:lang w:bidi="ar-MA"/>
        </w:rPr>
        <w:t xml:space="preserve">ينتظر أن يحقق الاقتصاد الوطني نموا يقدر ب </w:t>
      </w:r>
      <w:r w:rsidRPr="00E15CF5">
        <w:rPr>
          <w:rFonts w:cs="Arabic Transparent"/>
          <w:spacing w:val="-14"/>
          <w:sz w:val="28"/>
          <w:szCs w:val="28"/>
          <w:rtl/>
          <w:lang w:bidi="ar-MA"/>
        </w:rPr>
        <w:t>4,</w:t>
      </w:r>
      <w:r>
        <w:rPr>
          <w:rFonts w:cs="Arabic Transparent"/>
          <w:spacing w:val="-14"/>
          <w:sz w:val="28"/>
          <w:szCs w:val="28"/>
          <w:rtl/>
          <w:lang w:bidi="ar-MA"/>
        </w:rPr>
        <w:t>3</w:t>
      </w:r>
      <w:r w:rsidRPr="00E15CF5">
        <w:rPr>
          <w:rFonts w:cs="Arabic Transparent" w:hint="cs"/>
          <w:spacing w:val="-14"/>
          <w:sz w:val="28"/>
          <w:szCs w:val="28"/>
          <w:rtl/>
          <w:lang w:bidi="ar-MA"/>
        </w:rPr>
        <w:t>٪</w:t>
      </w:r>
      <w:r w:rsidRPr="00E15CF5">
        <w:rPr>
          <w:rFonts w:cs="Arabic Transparent"/>
          <w:spacing w:val="-14"/>
          <w:sz w:val="28"/>
          <w:szCs w:val="28"/>
          <w:rtl/>
          <w:lang w:bidi="ar-MA"/>
        </w:rPr>
        <w:t>، خلال الفصل ال</w:t>
      </w:r>
      <w:r>
        <w:rPr>
          <w:rFonts w:cs="Arabic Transparent"/>
          <w:spacing w:val="-14"/>
          <w:sz w:val="28"/>
          <w:szCs w:val="28"/>
          <w:rtl/>
          <w:lang w:bidi="ar-MA"/>
        </w:rPr>
        <w:t>ثاني</w:t>
      </w:r>
      <w:r w:rsidRPr="00E15CF5">
        <w:rPr>
          <w:rFonts w:cs="Arabic Transparent"/>
          <w:spacing w:val="-14"/>
          <w:sz w:val="28"/>
          <w:szCs w:val="28"/>
          <w:rtl/>
          <w:lang w:bidi="ar-MA"/>
        </w:rPr>
        <w:t xml:space="preserve">، حسب التغير السنوي، مقابل </w:t>
      </w:r>
      <w:r>
        <w:rPr>
          <w:rFonts w:cs="Arabic Transparent"/>
          <w:spacing w:val="-14"/>
          <w:sz w:val="28"/>
          <w:szCs w:val="28"/>
          <w:rtl/>
          <w:lang w:bidi="ar-MA"/>
        </w:rPr>
        <w:t>4</w:t>
      </w:r>
      <w:r w:rsidRPr="00E15CF5">
        <w:rPr>
          <w:rFonts w:cs="Arabic Transparent"/>
          <w:spacing w:val="-14"/>
          <w:sz w:val="28"/>
          <w:szCs w:val="28"/>
          <w:rtl/>
          <w:lang w:bidi="ar-MA"/>
        </w:rPr>
        <w:t>,</w:t>
      </w:r>
      <w:r>
        <w:rPr>
          <w:rFonts w:cs="Arabic Transparent"/>
          <w:spacing w:val="-14"/>
          <w:sz w:val="28"/>
          <w:szCs w:val="28"/>
          <w:rtl/>
          <w:lang w:bidi="ar-MA"/>
        </w:rPr>
        <w:t>1</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الفصل الذي قبله. </w:t>
      </w:r>
    </w:p>
    <w:p w:rsidR="00D54FA6" w:rsidRDefault="00D54FA6" w:rsidP="00E12045">
      <w:pPr>
        <w:bidi/>
        <w:jc w:val="both"/>
        <w:rPr>
          <w:rFonts w:cs="Arabic Transparent"/>
          <w:spacing w:val="-18"/>
          <w:sz w:val="28"/>
          <w:szCs w:val="28"/>
          <w:rtl/>
          <w:lang w:bidi="ar-MA"/>
        </w:rPr>
      </w:pPr>
    </w:p>
    <w:p w:rsidR="00D54FA6" w:rsidRPr="00E15CF5" w:rsidRDefault="00D54FA6" w:rsidP="00FC0161">
      <w:pPr>
        <w:bidi/>
        <w:jc w:val="both"/>
        <w:rPr>
          <w:rFonts w:cs="Arabic Transparent"/>
          <w:b/>
          <w:bCs/>
          <w:color w:val="800000"/>
          <w:spacing w:val="-14"/>
          <w:sz w:val="28"/>
          <w:szCs w:val="28"/>
          <w:rtl/>
          <w:lang w:bidi="ar-MA"/>
        </w:rPr>
      </w:pPr>
      <w:r w:rsidRPr="00E15CF5">
        <w:rPr>
          <w:rFonts w:cs="Arabic Transparent"/>
          <w:b/>
          <w:bCs/>
          <w:color w:val="800000"/>
          <w:spacing w:val="-14"/>
          <w:sz w:val="28"/>
          <w:szCs w:val="28"/>
          <w:rtl/>
          <w:lang w:bidi="ar-MA"/>
        </w:rPr>
        <w:t xml:space="preserve">ارتفاع وتيرة أسعار الاستهلاك </w:t>
      </w:r>
    </w:p>
    <w:p w:rsidR="00D54FA6" w:rsidRPr="00E15CF5" w:rsidRDefault="00782C9A" w:rsidP="00267A94">
      <w:pPr>
        <w:bidi/>
        <w:jc w:val="both"/>
        <w:rPr>
          <w:rFonts w:cs="Arabic Transparent"/>
          <w:b/>
          <w:bCs/>
          <w:color w:val="800000"/>
          <w:spacing w:val="-14"/>
          <w:sz w:val="28"/>
          <w:szCs w:val="2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46990</wp:posOffset>
            </wp:positionV>
            <wp:extent cx="2514600" cy="216916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514600" cy="2169160"/>
                    </a:xfrm>
                    <a:prstGeom prst="rect">
                      <a:avLst/>
                    </a:prstGeom>
                    <a:noFill/>
                  </pic:spPr>
                </pic:pic>
              </a:graphicData>
            </a:graphic>
          </wp:anchor>
        </w:drawing>
      </w:r>
    </w:p>
    <w:p w:rsidR="00D54FA6" w:rsidRPr="009F6162" w:rsidRDefault="00D54FA6" w:rsidP="00D24153">
      <w:pPr>
        <w:bidi/>
        <w:jc w:val="both"/>
        <w:rPr>
          <w:rFonts w:cs="Arabic Transparent"/>
          <w:spacing w:val="-14"/>
          <w:sz w:val="28"/>
          <w:szCs w:val="28"/>
          <w:lang w:bidi="ar-MA"/>
        </w:rPr>
      </w:pPr>
      <w:r w:rsidRPr="0025656B">
        <w:rPr>
          <w:rFonts w:cs="Arabic Transparent"/>
          <w:spacing w:val="-14"/>
          <w:sz w:val="28"/>
          <w:szCs w:val="28"/>
          <w:rtl/>
          <w:lang w:bidi="ar-MA"/>
        </w:rPr>
        <w:t xml:space="preserve"> </w:t>
      </w:r>
      <w:r w:rsidRPr="009F6162">
        <w:rPr>
          <w:rFonts w:cs="Arabic Transparent"/>
          <w:spacing w:val="-14"/>
          <w:sz w:val="28"/>
          <w:szCs w:val="28"/>
          <w:rtl/>
          <w:lang w:bidi="ar-MA"/>
        </w:rPr>
        <w:t xml:space="preserve">يرتقب أن تعرف وثيرة أسعار الاستهلاك </w:t>
      </w:r>
      <w:r>
        <w:rPr>
          <w:rFonts w:cs="Arabic Transparent"/>
          <w:spacing w:val="-14"/>
          <w:sz w:val="28"/>
          <w:szCs w:val="28"/>
          <w:rtl/>
          <w:lang w:bidi="ar-MA"/>
        </w:rPr>
        <w:t>بعض الارتفاع</w:t>
      </w:r>
      <w:r w:rsidRPr="009F6162">
        <w:rPr>
          <w:rFonts w:cs="Arabic Transparent"/>
          <w:spacing w:val="-14"/>
          <w:sz w:val="28"/>
          <w:szCs w:val="28"/>
          <w:rtl/>
          <w:lang w:bidi="ar-MA"/>
        </w:rPr>
        <w:t xml:space="preserve">، خلال الفصل الثاني 2015، لتستقر في حدود </w:t>
      </w:r>
      <w:r>
        <w:rPr>
          <w:rFonts w:cs="Arabic Transparent"/>
          <w:spacing w:val="-14"/>
          <w:sz w:val="28"/>
          <w:szCs w:val="28"/>
          <w:rtl/>
          <w:lang w:bidi="ar-MA"/>
        </w:rPr>
        <w:t>2</w:t>
      </w:r>
      <w:r w:rsidRPr="009F6162">
        <w:rPr>
          <w:rFonts w:cs="Arabic Transparent" w:hint="cs"/>
          <w:spacing w:val="-14"/>
          <w:sz w:val="28"/>
          <w:szCs w:val="28"/>
          <w:rtl/>
          <w:lang w:bidi="ar-MA"/>
        </w:rPr>
        <w:t>٪</w:t>
      </w:r>
      <w:r w:rsidRPr="009F6162">
        <w:rPr>
          <w:rFonts w:cs="Arabic Transparent"/>
          <w:spacing w:val="-14"/>
          <w:sz w:val="28"/>
          <w:szCs w:val="28"/>
          <w:rtl/>
          <w:lang w:bidi="ar-MA"/>
        </w:rPr>
        <w:t xml:space="preserve">، عوض 1,5٪ خلال الفصل الذي قبله. ويعزى هذا التطور، بالأساس، إلى الارتفاع الذي ستشهده </w:t>
      </w:r>
      <w:r>
        <w:rPr>
          <w:rFonts w:cs="Arabic Transparent"/>
          <w:spacing w:val="-14"/>
          <w:sz w:val="28"/>
          <w:szCs w:val="28"/>
          <w:rtl/>
          <w:lang w:bidi="ar-MA"/>
        </w:rPr>
        <w:t xml:space="preserve">أسعار </w:t>
      </w:r>
      <w:r w:rsidRPr="009F6162">
        <w:rPr>
          <w:rFonts w:cs="Arabic Transparent"/>
          <w:spacing w:val="-14"/>
          <w:sz w:val="28"/>
          <w:szCs w:val="28"/>
          <w:rtl/>
          <w:lang w:bidi="ar-MA"/>
        </w:rPr>
        <w:t xml:space="preserve">المواد الغذائية بنسبة </w:t>
      </w:r>
      <w:r>
        <w:rPr>
          <w:rFonts w:cs="Arabic Transparent"/>
          <w:spacing w:val="-14"/>
          <w:sz w:val="28"/>
          <w:szCs w:val="28"/>
          <w:rtl/>
          <w:lang w:bidi="ar-MA"/>
        </w:rPr>
        <w:t>2</w:t>
      </w:r>
      <w:r w:rsidRPr="009F6162">
        <w:rPr>
          <w:rFonts w:cs="Arabic Transparent"/>
          <w:spacing w:val="-14"/>
          <w:sz w:val="28"/>
          <w:szCs w:val="28"/>
          <w:rtl/>
          <w:lang w:bidi="ar-MA"/>
        </w:rPr>
        <w:t>,9</w:t>
      </w:r>
      <w:r w:rsidRPr="009F6162">
        <w:rPr>
          <w:rFonts w:cs="Arabic Transparent" w:hint="cs"/>
          <w:spacing w:val="-14"/>
          <w:sz w:val="28"/>
          <w:szCs w:val="28"/>
          <w:rtl/>
          <w:lang w:bidi="ar-MA"/>
        </w:rPr>
        <w:t>٪</w:t>
      </w:r>
      <w:r w:rsidRPr="009F6162">
        <w:rPr>
          <w:rFonts w:cs="Arabic Transparent"/>
          <w:spacing w:val="-14"/>
          <w:sz w:val="28"/>
          <w:szCs w:val="28"/>
          <w:rtl/>
          <w:lang w:bidi="ar-MA"/>
        </w:rPr>
        <w:t>، بسبب زيادة أسعار المواد الطرية، وخاصة الفواكه و</w:t>
      </w:r>
      <w:r>
        <w:rPr>
          <w:rFonts w:cs="Arabic Transparent"/>
          <w:spacing w:val="-14"/>
          <w:sz w:val="28"/>
          <w:szCs w:val="28"/>
          <w:rtl/>
          <w:lang w:bidi="ar-MA"/>
        </w:rPr>
        <w:t xml:space="preserve">الأسماك بعد انخفاضها </w:t>
      </w:r>
      <w:r w:rsidRPr="009F6162">
        <w:rPr>
          <w:rFonts w:cs="Arabic Transparent"/>
          <w:spacing w:val="-14"/>
          <w:sz w:val="28"/>
          <w:szCs w:val="28"/>
          <w:rtl/>
          <w:lang w:bidi="ar-MA"/>
        </w:rPr>
        <w:t xml:space="preserve">في </w:t>
      </w:r>
      <w:r>
        <w:rPr>
          <w:rFonts w:cs="Arabic Transparent"/>
          <w:spacing w:val="-14"/>
          <w:sz w:val="28"/>
          <w:szCs w:val="28"/>
          <w:rtl/>
          <w:lang w:bidi="ar-MA"/>
        </w:rPr>
        <w:t xml:space="preserve"> الفصل الأول. وموازاة مع ذلك</w:t>
      </w:r>
      <w:r w:rsidRPr="009F6162">
        <w:rPr>
          <w:rFonts w:cs="Arabic Transparent"/>
          <w:spacing w:val="-14"/>
          <w:sz w:val="28"/>
          <w:szCs w:val="28"/>
          <w:rtl/>
          <w:lang w:bidi="ar-MA"/>
        </w:rPr>
        <w:t>، ستعرف أسعار المواد غير الغذائية بعض الت</w:t>
      </w:r>
      <w:r>
        <w:rPr>
          <w:rFonts w:cs="Arabic Transparent"/>
          <w:spacing w:val="-14"/>
          <w:sz w:val="28"/>
          <w:szCs w:val="28"/>
          <w:rtl/>
          <w:lang w:bidi="ar-MA"/>
        </w:rPr>
        <w:t xml:space="preserve">سارع في وتيرتها </w:t>
      </w:r>
      <w:r w:rsidRPr="009F6162">
        <w:rPr>
          <w:rFonts w:cs="Arabic Transparent"/>
          <w:spacing w:val="-14"/>
          <w:sz w:val="28"/>
          <w:szCs w:val="28"/>
          <w:rtl/>
          <w:lang w:bidi="ar-MA"/>
        </w:rPr>
        <w:t>لترتفع بنسبة تقدر ب 1</w:t>
      </w:r>
      <w:r>
        <w:rPr>
          <w:rFonts w:cs="Arabic Transparent"/>
          <w:spacing w:val="-14"/>
          <w:sz w:val="28"/>
          <w:szCs w:val="28"/>
          <w:rtl/>
          <w:lang w:bidi="ar-MA"/>
        </w:rPr>
        <w:t>,2</w:t>
      </w:r>
      <w:r w:rsidRPr="009F6162">
        <w:rPr>
          <w:rFonts w:cs="Arabic Transparent" w:hint="cs"/>
          <w:spacing w:val="-14"/>
          <w:sz w:val="28"/>
          <w:szCs w:val="28"/>
          <w:rtl/>
          <w:lang w:bidi="ar-MA"/>
        </w:rPr>
        <w:t>٪</w:t>
      </w:r>
      <w:r w:rsidRPr="009F6162">
        <w:rPr>
          <w:rFonts w:cs="Arabic Transparent"/>
          <w:spacing w:val="-14"/>
          <w:sz w:val="28"/>
          <w:szCs w:val="28"/>
          <w:rtl/>
          <w:lang w:bidi="ar-MA"/>
        </w:rPr>
        <w:t xml:space="preserve"> عوض </w:t>
      </w:r>
      <w:r>
        <w:rPr>
          <w:rFonts w:cs="Arabic Transparent"/>
          <w:spacing w:val="-14"/>
          <w:sz w:val="28"/>
          <w:szCs w:val="28"/>
          <w:rtl/>
          <w:lang w:bidi="ar-MA"/>
        </w:rPr>
        <w:t>1,1</w:t>
      </w:r>
      <w:r w:rsidRPr="009F6162">
        <w:rPr>
          <w:rFonts w:cs="Arabic Transparent" w:hint="cs"/>
          <w:spacing w:val="-14"/>
          <w:sz w:val="28"/>
          <w:szCs w:val="28"/>
          <w:rtl/>
          <w:lang w:bidi="ar-MA"/>
        </w:rPr>
        <w:t>٪</w:t>
      </w:r>
      <w:r w:rsidRPr="009F6162">
        <w:rPr>
          <w:rFonts w:cs="Arabic Transparent"/>
          <w:spacing w:val="-14"/>
          <w:sz w:val="28"/>
          <w:szCs w:val="28"/>
          <w:rtl/>
          <w:lang w:bidi="ar-MA"/>
        </w:rPr>
        <w:t>، خلال الفصل الذي قبله</w:t>
      </w:r>
      <w:r>
        <w:rPr>
          <w:rFonts w:cs="Arabic Transparent"/>
          <w:spacing w:val="-14"/>
          <w:sz w:val="28"/>
          <w:szCs w:val="28"/>
          <w:rtl/>
          <w:lang w:bidi="ar-MA"/>
        </w:rPr>
        <w:t xml:space="preserve">، بسبب ارتفاع أسعار الخدمات وخاصة المطاعم والجرائد. </w:t>
      </w:r>
      <w:r w:rsidRPr="009F6162">
        <w:rPr>
          <w:rFonts w:cs="Arabic Transparent"/>
          <w:spacing w:val="-14"/>
          <w:sz w:val="28"/>
          <w:szCs w:val="28"/>
          <w:rtl/>
          <w:lang w:bidi="ar-MA"/>
        </w:rPr>
        <w:t xml:space="preserve">وفي المقابل، ستشهد وتيرة التضخم الكامن، والذي يستثني الأسعار المحددة وأسعار المواد الطاقية والطرية، بعض </w:t>
      </w:r>
      <w:r>
        <w:rPr>
          <w:rFonts w:cs="Arabic Transparent"/>
          <w:spacing w:val="-14"/>
          <w:sz w:val="28"/>
          <w:szCs w:val="28"/>
          <w:rtl/>
          <w:lang w:bidi="ar-MA"/>
        </w:rPr>
        <w:t>الارتفاع</w:t>
      </w:r>
      <w:r w:rsidRPr="009F6162">
        <w:rPr>
          <w:rFonts w:cs="Arabic Transparent"/>
          <w:spacing w:val="-14"/>
          <w:sz w:val="28"/>
          <w:szCs w:val="28"/>
          <w:rtl/>
          <w:lang w:bidi="ar-MA"/>
        </w:rPr>
        <w:t xml:space="preserve"> ليحقق زيادة تقدر ب 1,</w:t>
      </w:r>
      <w:r>
        <w:rPr>
          <w:rFonts w:cs="Arabic Transparent"/>
          <w:spacing w:val="-14"/>
          <w:sz w:val="28"/>
          <w:szCs w:val="28"/>
          <w:rtl/>
          <w:lang w:bidi="ar-MA"/>
        </w:rPr>
        <w:t>3</w:t>
      </w:r>
      <w:r w:rsidRPr="009F6162">
        <w:rPr>
          <w:rFonts w:cs="Arabic Transparent" w:hint="cs"/>
          <w:spacing w:val="-14"/>
          <w:sz w:val="28"/>
          <w:szCs w:val="28"/>
          <w:rtl/>
          <w:lang w:bidi="ar-MA"/>
        </w:rPr>
        <w:t>٪</w:t>
      </w:r>
      <w:r w:rsidRPr="009F6162">
        <w:rPr>
          <w:rFonts w:cs="Arabic Transparent"/>
          <w:spacing w:val="-14"/>
          <w:sz w:val="28"/>
          <w:szCs w:val="28"/>
          <w:rtl/>
          <w:lang w:bidi="ar-MA"/>
        </w:rPr>
        <w:t>، خلال الفصل ال</w:t>
      </w:r>
      <w:r>
        <w:rPr>
          <w:rFonts w:cs="Arabic Transparent"/>
          <w:spacing w:val="-14"/>
          <w:sz w:val="28"/>
          <w:szCs w:val="28"/>
          <w:rtl/>
          <w:lang w:bidi="ar-MA"/>
        </w:rPr>
        <w:t>ثاني</w:t>
      </w:r>
      <w:r w:rsidRPr="009F6162">
        <w:rPr>
          <w:rFonts w:cs="Arabic Transparent"/>
          <w:spacing w:val="-14"/>
          <w:sz w:val="28"/>
          <w:szCs w:val="28"/>
          <w:rtl/>
          <w:lang w:bidi="ar-MA"/>
        </w:rPr>
        <w:t xml:space="preserve"> 2015، مقابل 1,</w:t>
      </w:r>
      <w:r>
        <w:rPr>
          <w:rFonts w:cs="Arabic Transparent"/>
          <w:spacing w:val="-14"/>
          <w:sz w:val="28"/>
          <w:szCs w:val="28"/>
          <w:rtl/>
          <w:lang w:bidi="ar-MA"/>
        </w:rPr>
        <w:t>1</w:t>
      </w:r>
      <w:r w:rsidRPr="009F6162">
        <w:rPr>
          <w:rFonts w:cs="Arabic Transparent" w:hint="cs"/>
          <w:spacing w:val="-14"/>
          <w:sz w:val="28"/>
          <w:szCs w:val="28"/>
          <w:rtl/>
          <w:lang w:bidi="ar-MA"/>
        </w:rPr>
        <w:t>٪</w:t>
      </w:r>
      <w:r w:rsidRPr="009F6162">
        <w:rPr>
          <w:rFonts w:cs="Arabic Transparent"/>
          <w:spacing w:val="-14"/>
          <w:sz w:val="28"/>
          <w:szCs w:val="28"/>
          <w:rtl/>
          <w:lang w:bidi="ar-MA"/>
        </w:rPr>
        <w:t>، خلال الفصل الذي قبله</w:t>
      </w:r>
      <w:r>
        <w:rPr>
          <w:rFonts w:cs="Arabic Transparent"/>
          <w:spacing w:val="-14"/>
          <w:sz w:val="28"/>
          <w:szCs w:val="28"/>
          <w:rtl/>
          <w:lang w:bidi="ar-MA"/>
        </w:rPr>
        <w:t>.</w:t>
      </w:r>
      <w:r w:rsidRPr="009F6162">
        <w:rPr>
          <w:rFonts w:cs="Arabic Transparent"/>
          <w:spacing w:val="-14"/>
          <w:sz w:val="28"/>
          <w:szCs w:val="28"/>
          <w:rtl/>
          <w:lang w:bidi="ar-MA"/>
        </w:rPr>
        <w:t xml:space="preserve"> </w:t>
      </w:r>
    </w:p>
    <w:p w:rsidR="00D54FA6" w:rsidRPr="00E15CF5" w:rsidRDefault="00D54FA6" w:rsidP="009A55B3">
      <w:pPr>
        <w:bidi/>
        <w:jc w:val="both"/>
        <w:rPr>
          <w:rFonts w:cs="Arabic Transparent"/>
          <w:b/>
          <w:bCs/>
          <w:color w:val="800000"/>
          <w:spacing w:val="-18"/>
          <w:sz w:val="28"/>
          <w:szCs w:val="28"/>
          <w:rtl/>
          <w:lang w:bidi="ar-MA"/>
        </w:rPr>
      </w:pPr>
      <w:r w:rsidRPr="00E15CF5">
        <w:rPr>
          <w:rFonts w:cs="Arabic Transparent"/>
          <w:b/>
          <w:bCs/>
          <w:color w:val="800000"/>
          <w:spacing w:val="-18"/>
          <w:sz w:val="28"/>
          <w:szCs w:val="28"/>
          <w:rtl/>
          <w:lang w:bidi="ar-MA"/>
        </w:rPr>
        <w:t xml:space="preserve">تحسن </w:t>
      </w:r>
      <w:r>
        <w:rPr>
          <w:rFonts w:cs="Arabic Transparent"/>
          <w:b/>
          <w:bCs/>
          <w:color w:val="800000"/>
          <w:spacing w:val="-18"/>
          <w:sz w:val="28"/>
          <w:szCs w:val="28"/>
          <w:rtl/>
          <w:lang w:bidi="ar-MA"/>
        </w:rPr>
        <w:t>ا</w:t>
      </w:r>
      <w:r w:rsidRPr="00E15CF5">
        <w:rPr>
          <w:rFonts w:cs="Arabic Transparent"/>
          <w:b/>
          <w:bCs/>
          <w:color w:val="800000"/>
          <w:spacing w:val="-18"/>
          <w:sz w:val="28"/>
          <w:szCs w:val="28"/>
          <w:rtl/>
          <w:lang w:bidi="ar-MA"/>
        </w:rPr>
        <w:t>لكتلة النقدية</w:t>
      </w:r>
      <w:r>
        <w:rPr>
          <w:rFonts w:cs="Arabic Transparent"/>
          <w:b/>
          <w:bCs/>
          <w:color w:val="800000"/>
          <w:spacing w:val="-18"/>
          <w:sz w:val="28"/>
          <w:szCs w:val="28"/>
          <w:lang w:bidi="ar-MA"/>
        </w:rPr>
        <w:t xml:space="preserve"> </w:t>
      </w:r>
      <w:r>
        <w:rPr>
          <w:rFonts w:cs="Arabic Transparent"/>
          <w:b/>
          <w:bCs/>
          <w:color w:val="800000"/>
          <w:spacing w:val="-18"/>
          <w:sz w:val="28"/>
          <w:szCs w:val="28"/>
          <w:rtl/>
          <w:lang w:bidi="ar-MA"/>
        </w:rPr>
        <w:t>خلال الفصل الثاني</w:t>
      </w:r>
      <w:r w:rsidRPr="00E15CF5">
        <w:rPr>
          <w:rFonts w:cs="Arabic Transparent"/>
          <w:b/>
          <w:bCs/>
          <w:color w:val="800000"/>
          <w:spacing w:val="-18"/>
          <w:sz w:val="28"/>
          <w:szCs w:val="28"/>
          <w:rtl/>
          <w:lang w:bidi="ar-MA"/>
        </w:rPr>
        <w:t xml:space="preserve"> 2015</w:t>
      </w:r>
    </w:p>
    <w:p w:rsidR="00D54FA6" w:rsidRDefault="00D54FA6" w:rsidP="009F3745">
      <w:pPr>
        <w:bidi/>
        <w:jc w:val="both"/>
        <w:rPr>
          <w:rFonts w:cs="Arabic Transparent"/>
          <w:b/>
          <w:bCs/>
          <w:color w:val="800000"/>
          <w:spacing w:val="-18"/>
          <w:sz w:val="28"/>
          <w:szCs w:val="28"/>
          <w:rtl/>
          <w:lang w:bidi="ar-MA"/>
        </w:rPr>
      </w:pPr>
    </w:p>
    <w:p w:rsidR="00D54FA6" w:rsidRDefault="00D54FA6" w:rsidP="00990DD0">
      <w:pPr>
        <w:bidi/>
        <w:jc w:val="both"/>
        <w:rPr>
          <w:rFonts w:cs="Arabic Transparent"/>
          <w:spacing w:val="-18"/>
          <w:sz w:val="28"/>
          <w:szCs w:val="28"/>
          <w:rtl/>
        </w:rPr>
      </w:pPr>
      <w:r w:rsidRPr="00E15CF5">
        <w:rPr>
          <w:rFonts w:cs="Arabic Transparent"/>
          <w:spacing w:val="-18"/>
          <w:sz w:val="28"/>
          <w:szCs w:val="28"/>
          <w:rtl/>
        </w:rPr>
        <w:t xml:space="preserve">يرتقب أن تحقق الكتلة النقدية ارتفاعا يقدر ب </w:t>
      </w:r>
      <w:r>
        <w:rPr>
          <w:rFonts w:cs="Arabic Transparent"/>
          <w:spacing w:val="-18"/>
          <w:sz w:val="28"/>
          <w:szCs w:val="28"/>
          <w:rtl/>
        </w:rPr>
        <w:t>6</w:t>
      </w:r>
      <w:r w:rsidRPr="00E15CF5">
        <w:rPr>
          <w:rFonts w:cs="Arabic Transparent"/>
          <w:spacing w:val="-18"/>
          <w:sz w:val="28"/>
          <w:szCs w:val="28"/>
          <w:rtl/>
        </w:rPr>
        <w:t>,</w:t>
      </w:r>
      <w:r>
        <w:rPr>
          <w:rFonts w:cs="Arabic Transparent"/>
          <w:spacing w:val="-18"/>
          <w:sz w:val="28"/>
          <w:szCs w:val="28"/>
          <w:rtl/>
        </w:rPr>
        <w:t>5</w:t>
      </w:r>
      <w:r w:rsidRPr="00E15CF5">
        <w:rPr>
          <w:rFonts w:cs="Arabic Transparent" w:hint="cs"/>
          <w:spacing w:val="-18"/>
          <w:sz w:val="28"/>
          <w:szCs w:val="28"/>
          <w:rtl/>
        </w:rPr>
        <w:t>٪</w:t>
      </w:r>
      <w:r w:rsidRPr="00E15CF5">
        <w:rPr>
          <w:rFonts w:cs="Arabic Transparent"/>
          <w:spacing w:val="-18"/>
          <w:sz w:val="28"/>
          <w:szCs w:val="28"/>
          <w:rtl/>
        </w:rPr>
        <w:t xml:space="preserve">، </w:t>
      </w:r>
      <w:r>
        <w:rPr>
          <w:rFonts w:cs="Arabic Transparent"/>
          <w:spacing w:val="-18"/>
          <w:sz w:val="28"/>
          <w:szCs w:val="28"/>
          <w:rtl/>
        </w:rPr>
        <w:t xml:space="preserve">خلال الفصل الثاني 2015، </w:t>
      </w:r>
      <w:r w:rsidRPr="00E15CF5">
        <w:rPr>
          <w:rFonts w:cs="Arabic Transparent"/>
          <w:spacing w:val="-18"/>
          <w:sz w:val="28"/>
          <w:szCs w:val="28"/>
          <w:rtl/>
        </w:rPr>
        <w:t xml:space="preserve">حسب التغير السنوي، عوض </w:t>
      </w:r>
      <w:r>
        <w:rPr>
          <w:rFonts w:cs="Arabic Transparent"/>
          <w:spacing w:val="-18"/>
          <w:sz w:val="28"/>
          <w:szCs w:val="28"/>
          <w:rtl/>
        </w:rPr>
        <w:t>7</w:t>
      </w:r>
      <w:r w:rsidRPr="00E15CF5">
        <w:rPr>
          <w:rFonts w:cs="Arabic Transparent"/>
          <w:spacing w:val="-18"/>
          <w:sz w:val="28"/>
          <w:szCs w:val="28"/>
          <w:rtl/>
        </w:rPr>
        <w:t>,</w:t>
      </w:r>
      <w:r>
        <w:rPr>
          <w:rFonts w:cs="Arabic Transparent"/>
          <w:spacing w:val="-18"/>
          <w:sz w:val="28"/>
          <w:szCs w:val="28"/>
          <w:rtl/>
        </w:rPr>
        <w:t>2</w:t>
      </w:r>
      <w:r w:rsidRPr="00E15CF5">
        <w:rPr>
          <w:rFonts w:cs="Arabic Transparent" w:hint="cs"/>
          <w:spacing w:val="-18"/>
          <w:sz w:val="28"/>
          <w:szCs w:val="28"/>
          <w:rtl/>
        </w:rPr>
        <w:t>٪</w:t>
      </w:r>
      <w:r w:rsidRPr="00E15CF5">
        <w:rPr>
          <w:rFonts w:cs="Arabic Transparent"/>
          <w:spacing w:val="-18"/>
          <w:sz w:val="28"/>
          <w:szCs w:val="28"/>
          <w:rtl/>
        </w:rPr>
        <w:t xml:space="preserve">، الفصل الذي قبله. وبالموازاة مع ذلك، ينتظر أن تحقق القروض للاقتصاد ارتفاعا يقدر ب </w:t>
      </w:r>
      <w:r>
        <w:rPr>
          <w:rFonts w:cs="Arabic Transparent"/>
          <w:spacing w:val="-18"/>
          <w:sz w:val="28"/>
          <w:szCs w:val="28"/>
          <w:rtl/>
        </w:rPr>
        <w:t>2</w:t>
      </w:r>
      <w:r w:rsidRPr="00E15CF5">
        <w:rPr>
          <w:rFonts w:cs="Arabic Transparent"/>
          <w:spacing w:val="-18"/>
          <w:sz w:val="28"/>
          <w:szCs w:val="28"/>
          <w:rtl/>
        </w:rPr>
        <w:t>,</w:t>
      </w:r>
      <w:r>
        <w:rPr>
          <w:rFonts w:cs="Arabic Transparent"/>
          <w:spacing w:val="-18"/>
          <w:sz w:val="28"/>
          <w:szCs w:val="28"/>
          <w:rtl/>
        </w:rPr>
        <w:t>9</w:t>
      </w:r>
      <w:r w:rsidRPr="00E15CF5">
        <w:rPr>
          <w:rFonts w:cs="Arabic Transparent" w:hint="cs"/>
          <w:spacing w:val="-18"/>
          <w:sz w:val="28"/>
          <w:szCs w:val="28"/>
          <w:rtl/>
        </w:rPr>
        <w:t>٪</w:t>
      </w:r>
      <w:r w:rsidRPr="00E15CF5">
        <w:rPr>
          <w:rFonts w:cs="Arabic Transparent"/>
          <w:spacing w:val="-18"/>
          <w:sz w:val="28"/>
          <w:szCs w:val="28"/>
          <w:rtl/>
        </w:rPr>
        <w:t>، حسب التغير السنوي.</w:t>
      </w:r>
      <w:r w:rsidRPr="00C30D25">
        <w:rPr>
          <w:rFonts w:cs="Arabic Transparent"/>
          <w:spacing w:val="-18"/>
          <w:sz w:val="28"/>
          <w:szCs w:val="28"/>
          <w:rtl/>
        </w:rPr>
        <w:t xml:space="preserve"> </w:t>
      </w:r>
      <w:r>
        <w:rPr>
          <w:rFonts w:cs="Arabic Transparent"/>
          <w:spacing w:val="-18"/>
          <w:sz w:val="28"/>
          <w:szCs w:val="28"/>
          <w:rtl/>
        </w:rPr>
        <w:t>وفي المقابل، ي</w:t>
      </w:r>
      <w:r w:rsidRPr="00E15CF5">
        <w:rPr>
          <w:rFonts w:cs="Arabic Transparent"/>
          <w:spacing w:val="-18"/>
          <w:sz w:val="28"/>
          <w:szCs w:val="28"/>
          <w:rtl/>
        </w:rPr>
        <w:t xml:space="preserve">توقع أن </w:t>
      </w:r>
      <w:r>
        <w:rPr>
          <w:rFonts w:cs="Arabic Transparent"/>
          <w:spacing w:val="-18"/>
          <w:sz w:val="28"/>
          <w:szCs w:val="28"/>
          <w:rtl/>
        </w:rPr>
        <w:t>ي</w:t>
      </w:r>
      <w:r w:rsidRPr="00E15CF5">
        <w:rPr>
          <w:rFonts w:cs="Arabic Transparent"/>
          <w:spacing w:val="-18"/>
          <w:sz w:val="28"/>
          <w:szCs w:val="28"/>
          <w:rtl/>
        </w:rPr>
        <w:t xml:space="preserve">عرف </w:t>
      </w:r>
      <w:r>
        <w:rPr>
          <w:rFonts w:cs="Arabic Transparent"/>
          <w:spacing w:val="-18"/>
          <w:sz w:val="28"/>
          <w:szCs w:val="28"/>
          <w:rtl/>
        </w:rPr>
        <w:t xml:space="preserve">عجز </w:t>
      </w:r>
      <w:r w:rsidRPr="00E15CF5">
        <w:rPr>
          <w:rFonts w:cs="Arabic Transparent"/>
          <w:spacing w:val="-18"/>
          <w:sz w:val="28"/>
          <w:szCs w:val="28"/>
          <w:rtl/>
        </w:rPr>
        <w:t>سيولة الأبناك بعض الت</w:t>
      </w:r>
      <w:r>
        <w:rPr>
          <w:rFonts w:cs="Arabic Transparent"/>
          <w:spacing w:val="-18"/>
          <w:sz w:val="28"/>
          <w:szCs w:val="28"/>
          <w:rtl/>
        </w:rPr>
        <w:t>قلص</w:t>
      </w:r>
      <w:r w:rsidRPr="00E15CF5">
        <w:rPr>
          <w:rFonts w:cs="Arabic Transparent"/>
          <w:spacing w:val="-18"/>
          <w:sz w:val="28"/>
          <w:szCs w:val="28"/>
          <w:rtl/>
        </w:rPr>
        <w:t xml:space="preserve">، </w:t>
      </w:r>
      <w:r>
        <w:rPr>
          <w:rFonts w:cs="Arabic Transparent"/>
          <w:spacing w:val="-18"/>
          <w:sz w:val="28"/>
          <w:szCs w:val="28"/>
          <w:rtl/>
        </w:rPr>
        <w:t>موازاة مع تحسن الموجودات الخارجية، مما سيساهم في تباطؤ عمليات تمويل</w:t>
      </w:r>
      <w:r w:rsidRPr="00E15CF5">
        <w:rPr>
          <w:rFonts w:cs="Arabic Transparent"/>
          <w:spacing w:val="-18"/>
          <w:sz w:val="28"/>
          <w:szCs w:val="28"/>
          <w:rtl/>
        </w:rPr>
        <w:t xml:space="preserve"> الأبناك</w:t>
      </w:r>
      <w:r>
        <w:rPr>
          <w:rFonts w:cs="Arabic Transparent"/>
          <w:spacing w:val="-18"/>
          <w:sz w:val="28"/>
          <w:szCs w:val="28"/>
          <w:rtl/>
        </w:rPr>
        <w:t xml:space="preserve"> من </w:t>
      </w:r>
      <w:r w:rsidRPr="00E15CF5">
        <w:rPr>
          <w:rFonts w:cs="Arabic Transparent"/>
          <w:spacing w:val="-18"/>
          <w:sz w:val="28"/>
          <w:szCs w:val="28"/>
          <w:rtl/>
        </w:rPr>
        <w:t xml:space="preserve">البنك المركزي. </w:t>
      </w:r>
    </w:p>
    <w:p w:rsidR="00D54FA6" w:rsidRDefault="00D54FA6" w:rsidP="00190D27">
      <w:pPr>
        <w:bidi/>
        <w:jc w:val="both"/>
        <w:rPr>
          <w:rFonts w:cs="Arabic Transparent"/>
          <w:spacing w:val="-18"/>
          <w:sz w:val="28"/>
          <w:szCs w:val="28"/>
          <w:rtl/>
        </w:rPr>
      </w:pPr>
    </w:p>
    <w:p w:rsidR="00D54FA6" w:rsidRPr="00E15CF5" w:rsidRDefault="00D54FA6" w:rsidP="00990DD0">
      <w:pPr>
        <w:bidi/>
        <w:jc w:val="both"/>
        <w:rPr>
          <w:rFonts w:cs="Arabic Transparent"/>
          <w:spacing w:val="-18"/>
          <w:sz w:val="28"/>
          <w:szCs w:val="28"/>
          <w:rtl/>
        </w:rPr>
      </w:pPr>
      <w:r w:rsidRPr="00E15CF5">
        <w:rPr>
          <w:rFonts w:cs="Arabic Transparent"/>
          <w:spacing w:val="-18"/>
          <w:sz w:val="28"/>
          <w:szCs w:val="28"/>
          <w:rtl/>
        </w:rPr>
        <w:t xml:space="preserve">ومن جهة أخرى، يرتقب أن يشهد سعر الفائدة بين البنوك </w:t>
      </w:r>
      <w:r>
        <w:rPr>
          <w:rFonts w:cs="Arabic Transparent"/>
          <w:spacing w:val="-18"/>
          <w:sz w:val="28"/>
          <w:szCs w:val="28"/>
          <w:rtl/>
        </w:rPr>
        <w:t>بعض الاستقرار،</w:t>
      </w:r>
      <w:r w:rsidRPr="00990DD0">
        <w:rPr>
          <w:rFonts w:cs="Arabic Transparent"/>
          <w:spacing w:val="-18"/>
          <w:sz w:val="28"/>
          <w:szCs w:val="28"/>
          <w:rtl/>
        </w:rPr>
        <w:t xml:space="preserve"> </w:t>
      </w:r>
      <w:r>
        <w:rPr>
          <w:rFonts w:cs="Arabic Transparent"/>
          <w:spacing w:val="-18"/>
          <w:sz w:val="28"/>
          <w:szCs w:val="28"/>
          <w:rtl/>
        </w:rPr>
        <w:t>خلال الفصل الثاني 2015، وأن يقترب من سعر الفائدة المركزي، ليستقر في حدود 2</w:t>
      </w:r>
      <w:r w:rsidRPr="00E15CF5">
        <w:rPr>
          <w:rFonts w:cs="Arabic Transparent"/>
          <w:spacing w:val="-18"/>
          <w:sz w:val="28"/>
          <w:szCs w:val="28"/>
          <w:rtl/>
        </w:rPr>
        <w:t>,</w:t>
      </w:r>
      <w:r>
        <w:rPr>
          <w:rFonts w:cs="Arabic Transparent"/>
          <w:spacing w:val="-18"/>
          <w:sz w:val="28"/>
          <w:szCs w:val="28"/>
          <w:rtl/>
        </w:rPr>
        <w:t>51</w:t>
      </w:r>
      <w:r w:rsidRPr="00E15CF5">
        <w:rPr>
          <w:rFonts w:cs="Arabic Transparent" w:hint="cs"/>
          <w:spacing w:val="-18"/>
          <w:sz w:val="28"/>
          <w:szCs w:val="28"/>
          <w:rtl/>
        </w:rPr>
        <w:t>٪</w:t>
      </w:r>
      <w:r w:rsidRPr="00E15CF5">
        <w:rPr>
          <w:rFonts w:cs="Arabic Transparent"/>
          <w:spacing w:val="-18"/>
          <w:sz w:val="28"/>
          <w:szCs w:val="28"/>
          <w:rtl/>
        </w:rPr>
        <w:t xml:space="preserve">. </w:t>
      </w:r>
      <w:r>
        <w:rPr>
          <w:rFonts w:cs="Arabic Transparent"/>
          <w:spacing w:val="-18"/>
          <w:sz w:val="28"/>
          <w:szCs w:val="28"/>
          <w:rtl/>
        </w:rPr>
        <w:t>كما يتوقع أن تتقلص أ</w:t>
      </w:r>
      <w:r w:rsidRPr="00E15CF5">
        <w:rPr>
          <w:rFonts w:cs="Arabic Transparent"/>
          <w:spacing w:val="-18"/>
          <w:sz w:val="28"/>
          <w:szCs w:val="28"/>
          <w:rtl/>
        </w:rPr>
        <w:t>سع</w:t>
      </w:r>
      <w:r>
        <w:rPr>
          <w:rFonts w:cs="Arabic Transparent"/>
          <w:spacing w:val="-18"/>
          <w:sz w:val="28"/>
          <w:szCs w:val="28"/>
          <w:rtl/>
        </w:rPr>
        <w:t>ا</w:t>
      </w:r>
      <w:r w:rsidRPr="00E15CF5">
        <w:rPr>
          <w:rFonts w:cs="Arabic Transparent"/>
          <w:spacing w:val="-18"/>
          <w:sz w:val="28"/>
          <w:szCs w:val="28"/>
          <w:rtl/>
        </w:rPr>
        <w:t>ر الفائدة</w:t>
      </w:r>
      <w:r>
        <w:rPr>
          <w:rFonts w:cs="Arabic Transparent"/>
          <w:spacing w:val="-18"/>
          <w:sz w:val="28"/>
          <w:szCs w:val="28"/>
          <w:rtl/>
        </w:rPr>
        <w:t xml:space="preserve"> البنكية فيما سيرتفع سعر فائدة سندات الخزينة بعد انخفاضه خلال الفصول الأخيرة.</w:t>
      </w:r>
    </w:p>
    <w:p w:rsidR="00D54FA6" w:rsidRPr="009F3745" w:rsidRDefault="00D54FA6" w:rsidP="004715C3">
      <w:pPr>
        <w:bidi/>
        <w:jc w:val="both"/>
        <w:rPr>
          <w:rFonts w:cs="Arabic Transparent"/>
          <w:spacing w:val="-18"/>
          <w:sz w:val="28"/>
          <w:szCs w:val="28"/>
        </w:rPr>
      </w:pPr>
    </w:p>
    <w:p w:rsidR="00D54FA6" w:rsidRPr="00E15CF5" w:rsidRDefault="00D54FA6" w:rsidP="005B0FC0">
      <w:pPr>
        <w:bidi/>
        <w:jc w:val="both"/>
        <w:rPr>
          <w:rFonts w:cs="Arabic Transparent"/>
          <w:b/>
          <w:bCs/>
          <w:color w:val="800000"/>
          <w:spacing w:val="-18"/>
          <w:sz w:val="28"/>
          <w:szCs w:val="28"/>
          <w:rtl/>
          <w:lang w:bidi="ar-MA"/>
        </w:rPr>
      </w:pPr>
      <w:r w:rsidRPr="00E15CF5">
        <w:rPr>
          <w:rFonts w:cs="Arabic Transparent"/>
          <w:b/>
          <w:bCs/>
          <w:color w:val="800000"/>
          <w:spacing w:val="-18"/>
          <w:sz w:val="28"/>
          <w:szCs w:val="28"/>
          <w:rtl/>
          <w:lang w:bidi="ar-MA"/>
        </w:rPr>
        <w:t>ت</w:t>
      </w:r>
      <w:r>
        <w:rPr>
          <w:rFonts w:cs="Arabic Transparent"/>
          <w:b/>
          <w:bCs/>
          <w:color w:val="800000"/>
          <w:spacing w:val="-18"/>
          <w:sz w:val="28"/>
          <w:szCs w:val="28"/>
          <w:rtl/>
          <w:lang w:bidi="ar-MA"/>
        </w:rPr>
        <w:t>باطؤ</w:t>
      </w:r>
      <w:r w:rsidRPr="00E15CF5">
        <w:rPr>
          <w:rFonts w:cs="Arabic Transparent"/>
          <w:b/>
          <w:bCs/>
          <w:color w:val="800000"/>
          <w:spacing w:val="-18"/>
          <w:sz w:val="28"/>
          <w:szCs w:val="28"/>
          <w:rtl/>
          <w:lang w:bidi="ar-MA"/>
        </w:rPr>
        <w:t xml:space="preserve"> سوق الأسهم </w:t>
      </w:r>
    </w:p>
    <w:p w:rsidR="00D54FA6" w:rsidRPr="00844C1B" w:rsidRDefault="00782C9A" w:rsidP="003367A6">
      <w:pPr>
        <w:bidi/>
        <w:jc w:val="both"/>
        <w:rPr>
          <w:rFonts w:cs="Arabic Transparent"/>
          <w:spacing w:val="-18"/>
          <w:sz w:val="28"/>
          <w:szCs w:val="28"/>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15240</wp:posOffset>
            </wp:positionV>
            <wp:extent cx="2514600" cy="226949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2514600" cy="2269490"/>
                    </a:xfrm>
                    <a:prstGeom prst="rect">
                      <a:avLst/>
                    </a:prstGeom>
                    <a:noFill/>
                  </pic:spPr>
                </pic:pic>
              </a:graphicData>
            </a:graphic>
          </wp:anchor>
        </w:drawing>
      </w:r>
    </w:p>
    <w:p w:rsidR="00D54FA6" w:rsidRPr="00E15CF5" w:rsidRDefault="00D54FA6" w:rsidP="00C35FB5">
      <w:pPr>
        <w:bidi/>
        <w:jc w:val="both"/>
        <w:rPr>
          <w:rFonts w:cs="Arabic Transparent"/>
          <w:spacing w:val="-18"/>
          <w:sz w:val="28"/>
          <w:szCs w:val="28"/>
        </w:rPr>
      </w:pPr>
      <w:r w:rsidRPr="00E15CF5">
        <w:rPr>
          <w:rFonts w:cs="Arabic Transparent"/>
          <w:spacing w:val="-18"/>
          <w:sz w:val="28"/>
          <w:szCs w:val="28"/>
          <w:rtl/>
        </w:rPr>
        <w:t xml:space="preserve">بعد تحسنه </w:t>
      </w:r>
      <w:r>
        <w:rPr>
          <w:rFonts w:cs="Arabic Transparent"/>
          <w:spacing w:val="-18"/>
          <w:sz w:val="28"/>
          <w:szCs w:val="28"/>
          <w:rtl/>
        </w:rPr>
        <w:t>بداية هذه</w:t>
      </w:r>
      <w:r w:rsidRPr="00E15CF5">
        <w:rPr>
          <w:rFonts w:cs="Arabic Transparent"/>
          <w:spacing w:val="-18"/>
          <w:sz w:val="28"/>
          <w:szCs w:val="28"/>
          <w:rtl/>
        </w:rPr>
        <w:t xml:space="preserve"> </w:t>
      </w:r>
      <w:r>
        <w:rPr>
          <w:rFonts w:cs="Arabic Transparent"/>
          <w:spacing w:val="-18"/>
          <w:sz w:val="28"/>
          <w:szCs w:val="28"/>
          <w:rtl/>
        </w:rPr>
        <w:t>السنة</w:t>
      </w:r>
      <w:r w:rsidRPr="00E15CF5">
        <w:rPr>
          <w:rFonts w:cs="Arabic Transparent"/>
          <w:spacing w:val="-18"/>
          <w:sz w:val="28"/>
          <w:szCs w:val="28"/>
          <w:rtl/>
        </w:rPr>
        <w:t>، سي</w:t>
      </w:r>
      <w:r>
        <w:rPr>
          <w:rFonts w:cs="Arabic Transparent"/>
          <w:spacing w:val="-18"/>
          <w:sz w:val="28"/>
          <w:szCs w:val="28"/>
          <w:rtl/>
        </w:rPr>
        <w:t xml:space="preserve">عرف </w:t>
      </w:r>
      <w:r w:rsidRPr="00E15CF5">
        <w:rPr>
          <w:rFonts w:cs="Arabic Transparent"/>
          <w:spacing w:val="-18"/>
          <w:sz w:val="28"/>
          <w:szCs w:val="28"/>
          <w:rtl/>
        </w:rPr>
        <w:t xml:space="preserve">سوق الأسهم </w:t>
      </w:r>
      <w:r>
        <w:rPr>
          <w:rFonts w:cs="Arabic Transparent"/>
          <w:spacing w:val="-18"/>
          <w:sz w:val="28"/>
          <w:szCs w:val="28"/>
          <w:rtl/>
        </w:rPr>
        <w:t>بعض التباطؤ</w:t>
      </w:r>
      <w:r w:rsidRPr="00E15CF5">
        <w:rPr>
          <w:rFonts w:cs="Arabic Transparent"/>
          <w:spacing w:val="-18"/>
          <w:sz w:val="28"/>
          <w:szCs w:val="28"/>
          <w:rtl/>
        </w:rPr>
        <w:t xml:space="preserve"> في الفصل ال</w:t>
      </w:r>
      <w:r>
        <w:rPr>
          <w:rFonts w:cs="Arabic Transparent"/>
          <w:spacing w:val="-18"/>
          <w:sz w:val="28"/>
          <w:szCs w:val="28"/>
          <w:rtl/>
        </w:rPr>
        <w:t>ثاني</w:t>
      </w:r>
      <w:r w:rsidRPr="00E15CF5">
        <w:rPr>
          <w:rFonts w:cs="Arabic Transparent"/>
          <w:spacing w:val="-18"/>
          <w:sz w:val="28"/>
          <w:szCs w:val="28"/>
          <w:rtl/>
        </w:rPr>
        <w:t xml:space="preserve"> 2015، </w:t>
      </w:r>
      <w:r>
        <w:rPr>
          <w:rFonts w:cs="Arabic Transparent"/>
          <w:spacing w:val="-18"/>
          <w:sz w:val="28"/>
          <w:szCs w:val="28"/>
          <w:rtl/>
        </w:rPr>
        <w:t xml:space="preserve">موازاة مع انخفاض أسعار الأسهم و تراجع أرباح الشركات المدمجة خلال السنة الفارطة. </w:t>
      </w:r>
      <w:r w:rsidRPr="00E15CF5">
        <w:rPr>
          <w:rFonts w:cs="Arabic Transparent"/>
          <w:spacing w:val="-18"/>
          <w:sz w:val="28"/>
          <w:szCs w:val="28"/>
          <w:rtl/>
        </w:rPr>
        <w:t>و</w:t>
      </w:r>
      <w:r>
        <w:rPr>
          <w:rFonts w:cs="Arabic Transparent"/>
          <w:spacing w:val="-18"/>
          <w:sz w:val="28"/>
          <w:szCs w:val="28"/>
          <w:rtl/>
        </w:rPr>
        <w:t>قد ساهم</w:t>
      </w:r>
      <w:r>
        <w:rPr>
          <w:rFonts w:cs="Arabic Transparent"/>
          <w:spacing w:val="-18"/>
          <w:sz w:val="28"/>
          <w:szCs w:val="28"/>
          <w:rtl/>
          <w:lang w:bidi="ar-MA"/>
        </w:rPr>
        <w:t>ت هذه النتائج في تراجع ثقة المستثمرين و</w:t>
      </w:r>
      <w:r>
        <w:rPr>
          <w:rFonts w:cs="Arabic Transparent"/>
          <w:spacing w:val="-18"/>
          <w:sz w:val="28"/>
          <w:szCs w:val="28"/>
          <w:rtl/>
        </w:rPr>
        <w:t>تباطؤ الطلب على سوق الأسهم، حيث</w:t>
      </w:r>
      <w:r w:rsidRPr="00E15CF5">
        <w:rPr>
          <w:rFonts w:cs="Arabic Transparent"/>
          <w:spacing w:val="-18"/>
          <w:sz w:val="28"/>
          <w:szCs w:val="28"/>
          <w:rtl/>
        </w:rPr>
        <w:t xml:space="preserve"> سجل كل من مؤشري </w:t>
      </w:r>
      <w:r w:rsidRPr="00E15CF5">
        <w:rPr>
          <w:rFonts w:cs="Arabic Transparent"/>
          <w:spacing w:val="-18"/>
          <w:sz w:val="28"/>
          <w:szCs w:val="28"/>
        </w:rPr>
        <w:t xml:space="preserve"> MASI </w:t>
      </w:r>
      <w:r w:rsidRPr="00E15CF5">
        <w:rPr>
          <w:rFonts w:cs="Arabic Transparent"/>
          <w:spacing w:val="-18"/>
          <w:sz w:val="28"/>
          <w:szCs w:val="28"/>
          <w:rtl/>
        </w:rPr>
        <w:t xml:space="preserve"> </w:t>
      </w:r>
      <w:r w:rsidRPr="00E15CF5">
        <w:rPr>
          <w:rFonts w:cs="Arabic Transparent"/>
          <w:spacing w:val="-18"/>
          <w:sz w:val="28"/>
          <w:szCs w:val="28"/>
          <w:rtl/>
          <w:lang w:bidi="ar-MA"/>
        </w:rPr>
        <w:t>و</w:t>
      </w:r>
      <w:r w:rsidRPr="00E15CF5">
        <w:rPr>
          <w:rFonts w:cs="Arabic Transparent"/>
          <w:spacing w:val="-18"/>
          <w:sz w:val="28"/>
          <w:szCs w:val="28"/>
        </w:rPr>
        <w:t xml:space="preserve"> MADEX </w:t>
      </w:r>
      <w:r w:rsidRPr="00E15CF5">
        <w:rPr>
          <w:rFonts w:cs="Arabic Transparent"/>
          <w:spacing w:val="-18"/>
          <w:sz w:val="28"/>
          <w:szCs w:val="28"/>
          <w:rtl/>
        </w:rPr>
        <w:t xml:space="preserve"> زيادات بنسبة </w:t>
      </w:r>
      <w:r>
        <w:rPr>
          <w:rFonts w:cs="Arabic Transparent"/>
          <w:spacing w:val="-18"/>
          <w:sz w:val="28"/>
          <w:szCs w:val="28"/>
          <w:rtl/>
        </w:rPr>
        <w:t>3</w:t>
      </w:r>
      <w:r w:rsidRPr="00E15CF5">
        <w:rPr>
          <w:rFonts w:cs="Arabic Transparent"/>
          <w:spacing w:val="-18"/>
          <w:sz w:val="28"/>
          <w:szCs w:val="28"/>
          <w:rtl/>
        </w:rPr>
        <w:t>,</w:t>
      </w:r>
      <w:r>
        <w:rPr>
          <w:rFonts w:cs="Arabic Transparent"/>
          <w:spacing w:val="-18"/>
          <w:sz w:val="28"/>
          <w:szCs w:val="28"/>
          <w:rtl/>
        </w:rPr>
        <w:t>8</w:t>
      </w:r>
      <w:r w:rsidRPr="00E15CF5">
        <w:rPr>
          <w:rFonts w:cs="Arabic Transparent" w:hint="cs"/>
          <w:spacing w:val="-18"/>
          <w:sz w:val="28"/>
          <w:szCs w:val="28"/>
          <w:rtl/>
        </w:rPr>
        <w:t>٪</w:t>
      </w:r>
      <w:r w:rsidRPr="00E15CF5">
        <w:rPr>
          <w:rFonts w:cs="Arabic Transparent"/>
          <w:spacing w:val="-18"/>
          <w:sz w:val="28"/>
          <w:szCs w:val="28"/>
          <w:rtl/>
        </w:rPr>
        <w:t xml:space="preserve"> و </w:t>
      </w:r>
      <w:r>
        <w:rPr>
          <w:rFonts w:cs="Arabic Transparent"/>
          <w:spacing w:val="-18"/>
          <w:sz w:val="28"/>
          <w:szCs w:val="28"/>
          <w:rtl/>
        </w:rPr>
        <w:t>4</w:t>
      </w:r>
      <w:r w:rsidRPr="00E15CF5">
        <w:rPr>
          <w:rFonts w:cs="Arabic Transparent"/>
          <w:spacing w:val="-18"/>
          <w:sz w:val="28"/>
          <w:szCs w:val="28"/>
          <w:rtl/>
        </w:rPr>
        <w:t>,</w:t>
      </w:r>
      <w:r>
        <w:rPr>
          <w:rFonts w:cs="Arabic Transparent"/>
          <w:spacing w:val="-18"/>
          <w:sz w:val="28"/>
          <w:szCs w:val="28"/>
          <w:rtl/>
        </w:rPr>
        <w:t>3</w:t>
      </w:r>
      <w:r w:rsidRPr="00E15CF5">
        <w:rPr>
          <w:rFonts w:cs="Arabic Transparent" w:hint="cs"/>
          <w:spacing w:val="-18"/>
          <w:sz w:val="28"/>
          <w:szCs w:val="28"/>
          <w:rtl/>
        </w:rPr>
        <w:t>٪</w:t>
      </w:r>
      <w:r w:rsidRPr="00E15CF5">
        <w:rPr>
          <w:rFonts w:cs="Arabic Transparent"/>
          <w:spacing w:val="-18"/>
          <w:sz w:val="28"/>
          <w:szCs w:val="28"/>
          <w:rtl/>
        </w:rPr>
        <w:t>، على التوالي</w:t>
      </w:r>
      <w:r>
        <w:rPr>
          <w:rFonts w:cs="Arabic Transparent"/>
          <w:spacing w:val="-18"/>
          <w:sz w:val="28"/>
          <w:szCs w:val="28"/>
          <w:rtl/>
        </w:rPr>
        <w:t xml:space="preserve"> عوض 7</w:t>
      </w:r>
      <w:r w:rsidRPr="00E15CF5">
        <w:rPr>
          <w:rFonts w:cs="Arabic Transparent"/>
          <w:spacing w:val="-18"/>
          <w:sz w:val="28"/>
          <w:szCs w:val="28"/>
          <w:rtl/>
        </w:rPr>
        <w:t>,</w:t>
      </w:r>
      <w:r>
        <w:rPr>
          <w:rFonts w:cs="Arabic Transparent"/>
          <w:spacing w:val="-18"/>
          <w:sz w:val="28"/>
          <w:szCs w:val="28"/>
          <w:rtl/>
        </w:rPr>
        <w:t>9</w:t>
      </w:r>
      <w:r w:rsidRPr="00E15CF5">
        <w:rPr>
          <w:rFonts w:cs="Arabic Transparent" w:hint="cs"/>
          <w:spacing w:val="-18"/>
          <w:sz w:val="28"/>
          <w:szCs w:val="28"/>
          <w:rtl/>
        </w:rPr>
        <w:t>٪</w:t>
      </w:r>
      <w:r w:rsidRPr="00E15CF5">
        <w:rPr>
          <w:rFonts w:cs="Arabic Transparent"/>
          <w:spacing w:val="-18"/>
          <w:sz w:val="28"/>
          <w:szCs w:val="28"/>
          <w:rtl/>
        </w:rPr>
        <w:t xml:space="preserve"> و </w:t>
      </w:r>
      <w:r>
        <w:rPr>
          <w:rFonts w:cs="Arabic Transparent"/>
          <w:spacing w:val="-18"/>
          <w:sz w:val="28"/>
          <w:szCs w:val="28"/>
          <w:rtl/>
        </w:rPr>
        <w:t>8</w:t>
      </w:r>
      <w:r w:rsidRPr="00E15CF5">
        <w:rPr>
          <w:rFonts w:cs="Arabic Transparent"/>
          <w:spacing w:val="-18"/>
          <w:sz w:val="28"/>
          <w:szCs w:val="28"/>
          <w:rtl/>
        </w:rPr>
        <w:t>,</w:t>
      </w:r>
      <w:r>
        <w:rPr>
          <w:rFonts w:cs="Arabic Transparent"/>
          <w:spacing w:val="-18"/>
          <w:sz w:val="28"/>
          <w:szCs w:val="28"/>
          <w:rtl/>
        </w:rPr>
        <w:t>6</w:t>
      </w:r>
      <w:r w:rsidRPr="00E15CF5">
        <w:rPr>
          <w:rFonts w:cs="Arabic Transparent" w:hint="cs"/>
          <w:spacing w:val="-18"/>
          <w:sz w:val="28"/>
          <w:szCs w:val="28"/>
          <w:rtl/>
        </w:rPr>
        <w:t>٪</w:t>
      </w:r>
      <w:r w:rsidRPr="00E15CF5">
        <w:rPr>
          <w:rFonts w:cs="Arabic Transparent"/>
          <w:spacing w:val="-18"/>
          <w:sz w:val="28"/>
          <w:szCs w:val="28"/>
          <w:rtl/>
        </w:rPr>
        <w:t xml:space="preserve">، </w:t>
      </w:r>
      <w:r>
        <w:rPr>
          <w:rFonts w:cs="Arabic Transparent"/>
          <w:spacing w:val="-18"/>
          <w:sz w:val="28"/>
          <w:szCs w:val="28"/>
          <w:rtl/>
        </w:rPr>
        <w:t>خلال الفصل الأول</w:t>
      </w:r>
      <w:r w:rsidRPr="00E15CF5">
        <w:rPr>
          <w:rFonts w:cs="Arabic Transparent"/>
          <w:spacing w:val="-18"/>
          <w:sz w:val="28"/>
          <w:szCs w:val="28"/>
          <w:rtl/>
        </w:rPr>
        <w:t>، بالمقارنة مع</w:t>
      </w:r>
      <w:r>
        <w:rPr>
          <w:rFonts w:cs="Arabic Transparent"/>
          <w:spacing w:val="-18"/>
          <w:sz w:val="28"/>
          <w:szCs w:val="28"/>
          <w:rtl/>
        </w:rPr>
        <w:t xml:space="preserve"> نفس الفترة من سنة</w:t>
      </w:r>
      <w:r w:rsidRPr="00E15CF5">
        <w:rPr>
          <w:rFonts w:cs="Arabic Transparent"/>
          <w:spacing w:val="-18"/>
          <w:sz w:val="28"/>
          <w:szCs w:val="28"/>
          <w:rtl/>
        </w:rPr>
        <w:t xml:space="preserve"> 201</w:t>
      </w:r>
      <w:r>
        <w:rPr>
          <w:rFonts w:cs="Arabic Transparent"/>
          <w:spacing w:val="-18"/>
          <w:sz w:val="28"/>
          <w:szCs w:val="28"/>
          <w:rtl/>
        </w:rPr>
        <w:t>4</w:t>
      </w:r>
      <w:r w:rsidRPr="00E15CF5">
        <w:rPr>
          <w:rFonts w:cs="Arabic Transparent"/>
          <w:spacing w:val="-18"/>
          <w:sz w:val="28"/>
          <w:szCs w:val="28"/>
          <w:rtl/>
        </w:rPr>
        <w:t xml:space="preserve">. و قد ساهم هذا التطور الأخير في </w:t>
      </w:r>
      <w:r>
        <w:rPr>
          <w:rFonts w:cs="Arabic Transparent"/>
          <w:spacing w:val="-18"/>
          <w:sz w:val="28"/>
          <w:szCs w:val="28"/>
          <w:rtl/>
        </w:rPr>
        <w:t xml:space="preserve">تباطؤ </w:t>
      </w:r>
      <w:r w:rsidRPr="00E15CF5">
        <w:rPr>
          <w:rFonts w:cs="Arabic Transparent"/>
          <w:spacing w:val="-18"/>
          <w:sz w:val="28"/>
          <w:szCs w:val="28"/>
          <w:rtl/>
        </w:rPr>
        <w:t>رسملة البورصة</w:t>
      </w:r>
      <w:r>
        <w:rPr>
          <w:rFonts w:cs="Arabic Transparent"/>
          <w:spacing w:val="-18"/>
          <w:sz w:val="28"/>
          <w:szCs w:val="28"/>
          <w:rtl/>
        </w:rPr>
        <w:t xml:space="preserve"> لترتفع بنسبة 6</w:t>
      </w:r>
      <w:r w:rsidRPr="00E15CF5">
        <w:rPr>
          <w:rFonts w:cs="Arabic Transparent"/>
          <w:spacing w:val="-18"/>
          <w:sz w:val="28"/>
          <w:szCs w:val="28"/>
          <w:rtl/>
        </w:rPr>
        <w:t>,</w:t>
      </w:r>
      <w:r>
        <w:rPr>
          <w:rFonts w:cs="Arabic Transparent"/>
          <w:spacing w:val="-18"/>
          <w:sz w:val="28"/>
          <w:szCs w:val="28"/>
          <w:rtl/>
        </w:rPr>
        <w:t>6</w:t>
      </w:r>
      <w:r w:rsidRPr="00E15CF5">
        <w:rPr>
          <w:rFonts w:cs="Arabic Transparent" w:hint="cs"/>
          <w:spacing w:val="-18"/>
          <w:sz w:val="28"/>
          <w:szCs w:val="28"/>
          <w:rtl/>
        </w:rPr>
        <w:t>٪</w:t>
      </w:r>
      <w:r w:rsidRPr="00E15CF5">
        <w:rPr>
          <w:rFonts w:cs="Arabic Transparent"/>
          <w:spacing w:val="-18"/>
          <w:sz w:val="28"/>
          <w:szCs w:val="28"/>
          <w:rtl/>
        </w:rPr>
        <w:t xml:space="preserve">، </w:t>
      </w:r>
      <w:r>
        <w:rPr>
          <w:rFonts w:cs="Arabic Transparent"/>
          <w:spacing w:val="-18"/>
          <w:sz w:val="28"/>
          <w:szCs w:val="28"/>
          <w:rtl/>
        </w:rPr>
        <w:t>عوض</w:t>
      </w:r>
      <w:r w:rsidRPr="00E15CF5">
        <w:rPr>
          <w:rFonts w:cs="Arabic Transparent"/>
          <w:spacing w:val="-18"/>
          <w:sz w:val="28"/>
          <w:szCs w:val="28"/>
          <w:rtl/>
        </w:rPr>
        <w:t xml:space="preserve"> </w:t>
      </w:r>
      <w:r>
        <w:rPr>
          <w:rFonts w:cs="Arabic Transparent"/>
          <w:spacing w:val="-18"/>
          <w:sz w:val="28"/>
          <w:szCs w:val="28"/>
          <w:rtl/>
        </w:rPr>
        <w:t>10</w:t>
      </w:r>
      <w:r w:rsidRPr="00E15CF5">
        <w:rPr>
          <w:rFonts w:cs="Arabic Transparent"/>
          <w:spacing w:val="-18"/>
          <w:sz w:val="28"/>
          <w:szCs w:val="28"/>
          <w:rtl/>
        </w:rPr>
        <w:t>,4</w:t>
      </w:r>
      <w:r w:rsidRPr="00E15CF5">
        <w:rPr>
          <w:rFonts w:cs="Arabic Transparent" w:hint="cs"/>
          <w:spacing w:val="-18"/>
          <w:sz w:val="28"/>
          <w:szCs w:val="28"/>
          <w:rtl/>
        </w:rPr>
        <w:t>٪</w:t>
      </w:r>
      <w:r w:rsidRPr="00E15CF5">
        <w:rPr>
          <w:rFonts w:cs="Arabic Transparent"/>
          <w:spacing w:val="-18"/>
          <w:sz w:val="28"/>
          <w:szCs w:val="28"/>
          <w:rtl/>
        </w:rPr>
        <w:t xml:space="preserve">، </w:t>
      </w:r>
      <w:r>
        <w:rPr>
          <w:rFonts w:cs="Arabic Transparent"/>
          <w:spacing w:val="-18"/>
          <w:sz w:val="28"/>
          <w:szCs w:val="28"/>
          <w:rtl/>
        </w:rPr>
        <w:t xml:space="preserve">خلال الفصل السابق، وكذلك تراجع </w:t>
      </w:r>
      <w:r w:rsidRPr="00E15CF5">
        <w:rPr>
          <w:rFonts w:cs="Arabic Transparent"/>
          <w:spacing w:val="-18"/>
          <w:sz w:val="28"/>
          <w:szCs w:val="28"/>
          <w:rtl/>
        </w:rPr>
        <w:t>حجم المعاملات</w:t>
      </w:r>
      <w:r>
        <w:rPr>
          <w:rFonts w:cs="Arabic Transparent"/>
          <w:spacing w:val="-18"/>
          <w:sz w:val="28"/>
          <w:szCs w:val="28"/>
          <w:rtl/>
        </w:rPr>
        <w:t xml:space="preserve"> بحوالي 19</w:t>
      </w:r>
      <w:r w:rsidRPr="00E15CF5">
        <w:rPr>
          <w:rFonts w:cs="Arabic Transparent"/>
          <w:spacing w:val="-18"/>
          <w:sz w:val="28"/>
          <w:szCs w:val="28"/>
          <w:rtl/>
        </w:rPr>
        <w:t>,</w:t>
      </w:r>
      <w:r>
        <w:rPr>
          <w:rFonts w:cs="Arabic Transparent"/>
          <w:spacing w:val="-18"/>
          <w:sz w:val="28"/>
          <w:szCs w:val="28"/>
          <w:rtl/>
        </w:rPr>
        <w:t>3</w:t>
      </w:r>
      <w:r w:rsidRPr="00E15CF5">
        <w:rPr>
          <w:rFonts w:cs="Arabic Transparent" w:hint="cs"/>
          <w:spacing w:val="-18"/>
          <w:sz w:val="28"/>
          <w:szCs w:val="28"/>
          <w:rtl/>
        </w:rPr>
        <w:t>٪</w:t>
      </w:r>
      <w:r>
        <w:rPr>
          <w:rFonts w:cs="Arabic Transparent"/>
          <w:spacing w:val="-18"/>
          <w:sz w:val="28"/>
          <w:szCs w:val="28"/>
          <w:rtl/>
        </w:rPr>
        <w:t>، حسب التغير السنوي.</w:t>
      </w:r>
    </w:p>
    <w:p w:rsidR="00D54FA6" w:rsidRDefault="00D54FA6" w:rsidP="00C41AFF">
      <w:pPr>
        <w:bidi/>
        <w:jc w:val="both"/>
        <w:rPr>
          <w:rFonts w:cs="Arabic Transparent"/>
          <w:b/>
          <w:bCs/>
          <w:color w:val="800000"/>
          <w:spacing w:val="-18"/>
          <w:sz w:val="28"/>
          <w:szCs w:val="28"/>
          <w:rtl/>
        </w:rPr>
      </w:pPr>
    </w:p>
    <w:p w:rsidR="00D54FA6" w:rsidRPr="008516DC" w:rsidRDefault="00D54FA6" w:rsidP="00E47BAB">
      <w:pPr>
        <w:bidi/>
        <w:jc w:val="both"/>
        <w:rPr>
          <w:rFonts w:cs="Arabic Transparent"/>
          <w:b/>
          <w:bCs/>
          <w:color w:val="800000"/>
          <w:spacing w:val="-18"/>
          <w:sz w:val="28"/>
          <w:szCs w:val="28"/>
          <w:rtl/>
        </w:rPr>
      </w:pPr>
    </w:p>
    <w:p w:rsidR="00D54FA6" w:rsidRPr="00E15CF5" w:rsidRDefault="00D54FA6" w:rsidP="008603D3">
      <w:pPr>
        <w:bidi/>
        <w:jc w:val="both"/>
        <w:rPr>
          <w:rFonts w:cs="Arabic Transparent"/>
          <w:b/>
          <w:bCs/>
          <w:color w:val="800000"/>
          <w:spacing w:val="-18"/>
          <w:sz w:val="28"/>
          <w:szCs w:val="28"/>
          <w:rtl/>
          <w:lang w:bidi="ar-MA"/>
        </w:rPr>
      </w:pPr>
      <w:r w:rsidRPr="00E15CF5">
        <w:rPr>
          <w:rFonts w:cs="Arabic Transparent"/>
          <w:b/>
          <w:bCs/>
          <w:color w:val="800000"/>
          <w:spacing w:val="-18"/>
          <w:sz w:val="28"/>
          <w:szCs w:val="28"/>
          <w:rtl/>
          <w:lang w:bidi="ar-MA"/>
        </w:rPr>
        <w:t>استمرار انتعاش الاقتصاد الوطني خلال الفصل الثا</w:t>
      </w:r>
      <w:r>
        <w:rPr>
          <w:rFonts w:cs="Arabic Transparent"/>
          <w:b/>
          <w:bCs/>
          <w:color w:val="800000"/>
          <w:spacing w:val="-18"/>
          <w:sz w:val="28"/>
          <w:szCs w:val="28"/>
          <w:rtl/>
          <w:lang w:bidi="ar-MA"/>
        </w:rPr>
        <w:t>لث</w:t>
      </w:r>
      <w:r w:rsidRPr="00E15CF5">
        <w:rPr>
          <w:rFonts w:cs="Arabic Transparent"/>
          <w:b/>
          <w:bCs/>
          <w:color w:val="800000"/>
          <w:spacing w:val="-18"/>
          <w:sz w:val="28"/>
          <w:szCs w:val="28"/>
          <w:rtl/>
          <w:lang w:bidi="ar-MA"/>
        </w:rPr>
        <w:t xml:space="preserve"> 2015</w:t>
      </w:r>
    </w:p>
    <w:p w:rsidR="00D54FA6" w:rsidRPr="00E15CF5" w:rsidRDefault="00D54FA6" w:rsidP="00C41AFF">
      <w:pPr>
        <w:bidi/>
        <w:jc w:val="both"/>
        <w:rPr>
          <w:rFonts w:cs="Arabic Transparent"/>
          <w:b/>
          <w:bCs/>
          <w:color w:val="800000"/>
          <w:spacing w:val="-18"/>
          <w:sz w:val="28"/>
          <w:szCs w:val="28"/>
          <w:rtl/>
          <w:lang w:bidi="ar-MA"/>
        </w:rPr>
      </w:pPr>
    </w:p>
    <w:p w:rsidR="00D54FA6" w:rsidRPr="00E15CF5" w:rsidRDefault="00782C9A" w:rsidP="00AF5249">
      <w:pPr>
        <w:bidi/>
        <w:jc w:val="both"/>
        <w:rPr>
          <w:rFonts w:cs="Arabic Transparent"/>
          <w:spacing w:val="-18"/>
          <w:sz w:val="28"/>
          <w:szCs w:val="28"/>
          <w:rtl/>
        </w:rPr>
      </w:pPr>
      <w:r>
        <w:rPr>
          <w:noProof/>
          <w:rtl/>
        </w:rPr>
        <w:drawing>
          <wp:anchor distT="0" distB="0" distL="114300" distR="114300" simplePos="0" relativeHeight="251655168" behindDoc="0" locked="0" layoutInCell="1" allowOverlap="1">
            <wp:simplePos x="0" y="0"/>
            <wp:positionH relativeFrom="column">
              <wp:posOffset>0</wp:posOffset>
            </wp:positionH>
            <wp:positionV relativeFrom="paragraph">
              <wp:posOffset>710565</wp:posOffset>
            </wp:positionV>
            <wp:extent cx="2514600" cy="2237105"/>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2514600" cy="2237105"/>
                    </a:xfrm>
                    <a:prstGeom prst="rect">
                      <a:avLst/>
                    </a:prstGeom>
                    <a:noFill/>
                  </pic:spPr>
                </pic:pic>
              </a:graphicData>
            </a:graphic>
          </wp:anchor>
        </w:drawing>
      </w:r>
      <w:r w:rsidR="00D54FA6" w:rsidRPr="00E15CF5">
        <w:rPr>
          <w:rFonts w:cs="Arabic Transparent"/>
          <w:spacing w:val="-18"/>
          <w:sz w:val="28"/>
          <w:szCs w:val="28"/>
        </w:rPr>
        <w:t xml:space="preserve"> </w:t>
      </w:r>
      <w:r w:rsidR="00D54FA6" w:rsidRPr="00E15CF5">
        <w:rPr>
          <w:rFonts w:cs="Arabic Transparent"/>
          <w:spacing w:val="-18"/>
          <w:sz w:val="28"/>
          <w:szCs w:val="28"/>
          <w:rtl/>
        </w:rPr>
        <w:t>يتوقع أن يشهد الاقتصاد الوطني، خلال الفصل الثا</w:t>
      </w:r>
      <w:r w:rsidR="00D54FA6">
        <w:rPr>
          <w:rFonts w:cs="Arabic Transparent"/>
          <w:spacing w:val="-18"/>
          <w:sz w:val="28"/>
          <w:szCs w:val="28"/>
          <w:rtl/>
        </w:rPr>
        <w:t>لث من</w:t>
      </w:r>
      <w:r w:rsidR="00D54FA6" w:rsidRPr="00E15CF5">
        <w:rPr>
          <w:rFonts w:cs="Arabic Transparent"/>
          <w:spacing w:val="-18"/>
          <w:sz w:val="28"/>
          <w:szCs w:val="28"/>
          <w:rtl/>
        </w:rPr>
        <w:t xml:space="preserve"> 2015، تحسنا </w:t>
      </w:r>
      <w:r w:rsidR="00D54FA6">
        <w:rPr>
          <w:rFonts w:cs="Arabic Transparent"/>
          <w:spacing w:val="-18"/>
          <w:sz w:val="28"/>
          <w:szCs w:val="28"/>
          <w:rtl/>
        </w:rPr>
        <w:t>طفيف</w:t>
      </w:r>
      <w:r w:rsidR="00D54FA6" w:rsidRPr="00E15CF5">
        <w:rPr>
          <w:rFonts w:cs="Arabic Transparent"/>
          <w:spacing w:val="-18"/>
          <w:sz w:val="28"/>
          <w:szCs w:val="28"/>
          <w:rtl/>
        </w:rPr>
        <w:t xml:space="preserve">ا في وتيرة نموه، </w:t>
      </w:r>
      <w:r w:rsidR="00D54FA6">
        <w:rPr>
          <w:rFonts w:cs="Arabic Transparent"/>
          <w:spacing w:val="-18"/>
          <w:sz w:val="28"/>
          <w:szCs w:val="28"/>
          <w:rtl/>
        </w:rPr>
        <w:t xml:space="preserve">مدعما بتحسن </w:t>
      </w:r>
      <w:r w:rsidR="00D54FA6" w:rsidRPr="00E15CF5">
        <w:rPr>
          <w:rFonts w:cs="Arabic Transparent"/>
          <w:spacing w:val="-18"/>
          <w:sz w:val="28"/>
          <w:szCs w:val="28"/>
          <w:rtl/>
        </w:rPr>
        <w:t xml:space="preserve">القيمة المضافة للقطاع الفلاحي </w:t>
      </w:r>
      <w:r w:rsidR="00D54FA6">
        <w:rPr>
          <w:rFonts w:cs="Arabic Transparent"/>
          <w:spacing w:val="-18"/>
          <w:sz w:val="28"/>
          <w:szCs w:val="28"/>
          <w:rtl/>
        </w:rPr>
        <w:t>بنسبة</w:t>
      </w:r>
      <w:r w:rsidR="00D54FA6" w:rsidRPr="00E15CF5">
        <w:rPr>
          <w:rFonts w:cs="Arabic Transparent"/>
          <w:spacing w:val="-18"/>
          <w:sz w:val="28"/>
          <w:szCs w:val="28"/>
          <w:rtl/>
        </w:rPr>
        <w:t xml:space="preserve"> </w:t>
      </w:r>
      <w:r w:rsidR="00D54FA6">
        <w:rPr>
          <w:rFonts w:cs="Arabic Transparent"/>
          <w:spacing w:val="-18"/>
          <w:sz w:val="28"/>
          <w:szCs w:val="28"/>
          <w:rtl/>
        </w:rPr>
        <w:t>ت</w:t>
      </w:r>
      <w:r w:rsidR="00D54FA6" w:rsidRPr="00E15CF5">
        <w:rPr>
          <w:rFonts w:cs="Arabic Transparent"/>
          <w:spacing w:val="-18"/>
          <w:sz w:val="28"/>
          <w:szCs w:val="28"/>
          <w:rtl/>
        </w:rPr>
        <w:t>قدر ب 1</w:t>
      </w:r>
      <w:r w:rsidR="00D54FA6">
        <w:rPr>
          <w:rFonts w:cs="Arabic Transparent"/>
          <w:spacing w:val="-18"/>
          <w:sz w:val="28"/>
          <w:szCs w:val="28"/>
          <w:rtl/>
        </w:rPr>
        <w:t>6</w:t>
      </w:r>
      <w:r w:rsidR="00D54FA6" w:rsidRPr="00E15CF5">
        <w:rPr>
          <w:rFonts w:cs="Arabic Transparent"/>
          <w:spacing w:val="-18"/>
          <w:sz w:val="28"/>
          <w:szCs w:val="28"/>
          <w:rtl/>
        </w:rPr>
        <w:t>,</w:t>
      </w:r>
      <w:r w:rsidR="00D54FA6">
        <w:rPr>
          <w:rFonts w:cs="Arabic Transparent"/>
          <w:spacing w:val="-18"/>
          <w:sz w:val="28"/>
          <w:szCs w:val="28"/>
          <w:rtl/>
        </w:rPr>
        <w:t>4</w:t>
      </w:r>
      <w:r w:rsidR="00D54FA6" w:rsidRPr="00E15CF5">
        <w:rPr>
          <w:rFonts w:cs="Arabic Transparent" w:hint="cs"/>
          <w:spacing w:val="-18"/>
          <w:sz w:val="28"/>
          <w:szCs w:val="28"/>
          <w:rtl/>
        </w:rPr>
        <w:t>٪</w:t>
      </w:r>
      <w:r w:rsidR="00D54FA6" w:rsidRPr="00E15CF5">
        <w:rPr>
          <w:rFonts w:cs="Arabic Transparent"/>
          <w:spacing w:val="-18"/>
          <w:sz w:val="28"/>
          <w:szCs w:val="28"/>
          <w:rtl/>
        </w:rPr>
        <w:t>،</w:t>
      </w:r>
      <w:r w:rsidR="00D54FA6">
        <w:rPr>
          <w:rFonts w:cs="Arabic Transparent"/>
          <w:spacing w:val="-18"/>
          <w:sz w:val="28"/>
          <w:szCs w:val="28"/>
          <w:rtl/>
        </w:rPr>
        <w:t xml:space="preserve"> عوض 12</w:t>
      </w:r>
      <w:r w:rsidR="00D54FA6" w:rsidRPr="00E15CF5">
        <w:rPr>
          <w:rFonts w:cs="Arabic Transparent" w:hint="cs"/>
          <w:spacing w:val="-18"/>
          <w:sz w:val="28"/>
          <w:szCs w:val="28"/>
          <w:rtl/>
        </w:rPr>
        <w:t>٪</w:t>
      </w:r>
      <w:r w:rsidR="00D54FA6" w:rsidRPr="00E15CF5">
        <w:rPr>
          <w:rFonts w:cs="Arabic Transparent"/>
          <w:spacing w:val="-18"/>
          <w:sz w:val="28"/>
          <w:szCs w:val="28"/>
          <w:rtl/>
        </w:rPr>
        <w:t>،</w:t>
      </w:r>
      <w:r w:rsidR="00D54FA6">
        <w:rPr>
          <w:rFonts w:cs="Arabic Transparent"/>
          <w:spacing w:val="-18"/>
          <w:sz w:val="28"/>
          <w:szCs w:val="28"/>
          <w:rtl/>
        </w:rPr>
        <w:t xml:space="preserve"> في الفصل السابق. وسيساهم هذا التطور في تقليص حجم الواردات الفلاحية خلال هذه السنة وخاصة ا</w:t>
      </w:r>
      <w:r w:rsidR="00D54FA6" w:rsidRPr="00E15CF5">
        <w:rPr>
          <w:rFonts w:cs="Arabic Transparent"/>
          <w:spacing w:val="-18"/>
          <w:sz w:val="28"/>
          <w:szCs w:val="28"/>
          <w:rtl/>
        </w:rPr>
        <w:t xml:space="preserve">لحبوب </w:t>
      </w:r>
      <w:r w:rsidR="00D54FA6">
        <w:rPr>
          <w:rFonts w:cs="Arabic Transparent"/>
          <w:spacing w:val="-18"/>
          <w:sz w:val="28"/>
          <w:szCs w:val="28"/>
          <w:rtl/>
        </w:rPr>
        <w:t xml:space="preserve">التي يتوقع أن تنخفض أسعارها بعد ارتفاعها خلال السنة الماضية. </w:t>
      </w:r>
    </w:p>
    <w:p w:rsidR="00D54FA6" w:rsidRDefault="00D54FA6" w:rsidP="00D32D46">
      <w:pPr>
        <w:bidi/>
        <w:jc w:val="both"/>
        <w:rPr>
          <w:rFonts w:cs="Arabic Transparent"/>
          <w:spacing w:val="-18"/>
          <w:sz w:val="28"/>
          <w:szCs w:val="28"/>
          <w:rtl/>
        </w:rPr>
      </w:pPr>
    </w:p>
    <w:p w:rsidR="00D54FA6" w:rsidRDefault="00D54FA6" w:rsidP="00E47BAB">
      <w:pPr>
        <w:bidi/>
        <w:jc w:val="both"/>
        <w:rPr>
          <w:rFonts w:cs="Arabic Transparent"/>
          <w:spacing w:val="-18"/>
          <w:sz w:val="28"/>
          <w:szCs w:val="28"/>
          <w:rtl/>
        </w:rPr>
      </w:pPr>
      <w:r w:rsidRPr="00E15CF5">
        <w:rPr>
          <w:rFonts w:cs="Arabic Transparent"/>
          <w:spacing w:val="-18"/>
          <w:sz w:val="28"/>
          <w:szCs w:val="28"/>
          <w:rtl/>
        </w:rPr>
        <w:t>وفي المقابل، ينتظر أن تواصل القطاعات غير الفلاحية تطوره</w:t>
      </w:r>
      <w:r>
        <w:rPr>
          <w:rFonts w:cs="Arabic Transparent"/>
          <w:spacing w:val="-18"/>
          <w:sz w:val="28"/>
          <w:szCs w:val="28"/>
          <w:rtl/>
        </w:rPr>
        <w:t>ا، خلال الفصل الثالث 2015،</w:t>
      </w:r>
      <w:r w:rsidRPr="00E15CF5">
        <w:rPr>
          <w:rFonts w:cs="Arabic Transparent"/>
          <w:spacing w:val="-18"/>
          <w:sz w:val="28"/>
          <w:szCs w:val="28"/>
          <w:rtl/>
        </w:rPr>
        <w:t xml:space="preserve"> في ظرفية تتسم بت</w:t>
      </w:r>
      <w:r>
        <w:rPr>
          <w:rFonts w:cs="Arabic Transparent"/>
          <w:spacing w:val="-18"/>
          <w:sz w:val="28"/>
          <w:szCs w:val="28"/>
          <w:rtl/>
        </w:rPr>
        <w:t>باطؤ</w:t>
      </w:r>
      <w:r w:rsidRPr="00E15CF5">
        <w:rPr>
          <w:rFonts w:cs="Arabic Transparent"/>
          <w:spacing w:val="-18"/>
          <w:sz w:val="28"/>
          <w:szCs w:val="28"/>
          <w:rtl/>
        </w:rPr>
        <w:t xml:space="preserve"> أسعار النفط وتحسن المناخ الدولي</w:t>
      </w:r>
      <w:r>
        <w:rPr>
          <w:rFonts w:cs="Arabic Transparent"/>
          <w:spacing w:val="-18"/>
          <w:sz w:val="28"/>
          <w:szCs w:val="28"/>
          <w:rtl/>
        </w:rPr>
        <w:t>،</w:t>
      </w:r>
      <w:r w:rsidRPr="00E15CF5">
        <w:rPr>
          <w:rFonts w:cs="Arabic Transparent"/>
          <w:spacing w:val="-18"/>
          <w:sz w:val="28"/>
          <w:szCs w:val="28"/>
          <w:rtl/>
        </w:rPr>
        <w:t xml:space="preserve"> وخاصة منطقة الأورو. حيث يرتقب أن يعرف الطلب الخارجي الموجه للمغرب ارتفاعا بنسبة تقدر ب </w:t>
      </w:r>
      <w:r>
        <w:rPr>
          <w:rFonts w:cs="Arabic Transparent"/>
          <w:spacing w:val="-18"/>
          <w:sz w:val="28"/>
          <w:szCs w:val="28"/>
          <w:rtl/>
        </w:rPr>
        <w:t>2,9</w:t>
      </w:r>
      <w:r w:rsidRPr="00E15CF5">
        <w:rPr>
          <w:rFonts w:cs="Arabic Transparent" w:hint="cs"/>
          <w:spacing w:val="-18"/>
          <w:sz w:val="28"/>
          <w:szCs w:val="28"/>
          <w:rtl/>
        </w:rPr>
        <w:t>٪</w:t>
      </w:r>
      <w:r w:rsidRPr="00E15CF5">
        <w:rPr>
          <w:rFonts w:cs="Arabic Transparent"/>
          <w:spacing w:val="-18"/>
          <w:sz w:val="28"/>
          <w:szCs w:val="28"/>
          <w:rtl/>
        </w:rPr>
        <w:t>، ستستفيد منه</w:t>
      </w:r>
      <w:r>
        <w:rPr>
          <w:rFonts w:cs="Arabic Transparent"/>
          <w:spacing w:val="-18"/>
          <w:sz w:val="28"/>
          <w:szCs w:val="28"/>
          <w:rtl/>
        </w:rPr>
        <w:t xml:space="preserve"> صادرات</w:t>
      </w:r>
      <w:r w:rsidRPr="00E15CF5">
        <w:rPr>
          <w:rFonts w:cs="Arabic Transparent"/>
          <w:spacing w:val="-18"/>
          <w:sz w:val="28"/>
          <w:szCs w:val="28"/>
          <w:rtl/>
        </w:rPr>
        <w:t xml:space="preserve"> المنتوجات الصناعية كالسيارات </w:t>
      </w:r>
      <w:r>
        <w:rPr>
          <w:rFonts w:cs="Arabic Transparent"/>
          <w:spacing w:val="-18"/>
          <w:sz w:val="28"/>
          <w:szCs w:val="28"/>
          <w:rtl/>
        </w:rPr>
        <w:t>والمواد الغذائية، فيما سيساهم تراجع أسعار النفط في تحسن ميزان المبادلات وتقلص حجم العجز التجاري.</w:t>
      </w:r>
      <w:r w:rsidRPr="00E15CF5">
        <w:rPr>
          <w:rFonts w:cs="Arabic Transparent"/>
          <w:spacing w:val="-18"/>
          <w:sz w:val="28"/>
          <w:szCs w:val="28"/>
          <w:rtl/>
        </w:rPr>
        <w:t xml:space="preserve"> </w:t>
      </w:r>
    </w:p>
    <w:p w:rsidR="00D54FA6" w:rsidRDefault="00D54FA6" w:rsidP="003C2B70">
      <w:pPr>
        <w:bidi/>
        <w:jc w:val="both"/>
        <w:rPr>
          <w:rFonts w:cs="Arabic Transparent"/>
          <w:spacing w:val="-18"/>
          <w:sz w:val="28"/>
          <w:szCs w:val="28"/>
          <w:rtl/>
        </w:rPr>
      </w:pPr>
    </w:p>
    <w:p w:rsidR="00D54FA6" w:rsidRPr="00E15CF5" w:rsidRDefault="00D54FA6" w:rsidP="00986893">
      <w:pPr>
        <w:bidi/>
        <w:jc w:val="both"/>
        <w:rPr>
          <w:rFonts w:cs="Arabic Transparent"/>
          <w:spacing w:val="-18"/>
          <w:sz w:val="28"/>
          <w:szCs w:val="28"/>
          <w:rtl/>
        </w:rPr>
      </w:pPr>
      <w:r>
        <w:rPr>
          <w:rFonts w:cs="Arabic Transparent"/>
          <w:spacing w:val="-18"/>
          <w:sz w:val="28"/>
          <w:szCs w:val="28"/>
          <w:rtl/>
        </w:rPr>
        <w:t>وعلى العموم، يتوقع أن تشهد الأنشطة</w:t>
      </w:r>
      <w:r w:rsidRPr="00E15CF5">
        <w:rPr>
          <w:rFonts w:cs="Arabic Transparent"/>
          <w:spacing w:val="-18"/>
          <w:sz w:val="28"/>
          <w:szCs w:val="28"/>
          <w:rtl/>
        </w:rPr>
        <w:t xml:space="preserve"> الغير فلاحي</w:t>
      </w:r>
      <w:r>
        <w:rPr>
          <w:rFonts w:cs="Arabic Transparent"/>
          <w:spacing w:val="-18"/>
          <w:sz w:val="28"/>
          <w:szCs w:val="28"/>
          <w:rtl/>
        </w:rPr>
        <w:t>ة</w:t>
      </w:r>
      <w:r w:rsidRPr="00E15CF5">
        <w:rPr>
          <w:rFonts w:cs="Arabic Transparent"/>
          <w:spacing w:val="-18"/>
          <w:sz w:val="28"/>
          <w:szCs w:val="28"/>
          <w:rtl/>
        </w:rPr>
        <w:t xml:space="preserve"> </w:t>
      </w:r>
      <w:r>
        <w:rPr>
          <w:rFonts w:cs="Arabic Transparent"/>
          <w:spacing w:val="-18"/>
          <w:sz w:val="28"/>
          <w:szCs w:val="28"/>
          <w:rtl/>
        </w:rPr>
        <w:t xml:space="preserve">تحسنا في قيمتها المضافة </w:t>
      </w:r>
      <w:r w:rsidRPr="00E15CF5">
        <w:rPr>
          <w:rFonts w:cs="Arabic Transparent"/>
          <w:spacing w:val="-18"/>
          <w:sz w:val="28"/>
          <w:szCs w:val="28"/>
          <w:rtl/>
        </w:rPr>
        <w:t xml:space="preserve">بحوالي </w:t>
      </w:r>
      <w:r>
        <w:rPr>
          <w:rFonts w:cs="Arabic Transparent"/>
          <w:spacing w:val="-18"/>
          <w:sz w:val="28"/>
          <w:szCs w:val="28"/>
          <w:rtl/>
        </w:rPr>
        <w:t>2,1</w:t>
      </w:r>
      <w:r w:rsidRPr="00E15CF5">
        <w:rPr>
          <w:rFonts w:cs="Arabic Transparent" w:hint="cs"/>
          <w:spacing w:val="-18"/>
          <w:sz w:val="28"/>
          <w:szCs w:val="28"/>
          <w:rtl/>
        </w:rPr>
        <w:t>٪</w:t>
      </w:r>
      <w:r>
        <w:rPr>
          <w:rFonts w:cs="Arabic Transparent"/>
          <w:spacing w:val="-18"/>
          <w:sz w:val="28"/>
          <w:szCs w:val="28"/>
          <w:rtl/>
        </w:rPr>
        <w:t>، حسب التغير السنوي. في ظل ذلك س</w:t>
      </w:r>
      <w:r w:rsidRPr="00E15CF5">
        <w:rPr>
          <w:rFonts w:cs="Arabic Transparent"/>
          <w:spacing w:val="-18"/>
          <w:sz w:val="28"/>
          <w:szCs w:val="28"/>
          <w:rtl/>
        </w:rPr>
        <w:t>يحقق الاقتصاد الوطني نموا يقدر ب 4,</w:t>
      </w:r>
      <w:r>
        <w:rPr>
          <w:rFonts w:cs="Arabic Transparent"/>
          <w:spacing w:val="-18"/>
          <w:sz w:val="28"/>
          <w:szCs w:val="28"/>
          <w:rtl/>
        </w:rPr>
        <w:t>7</w:t>
      </w:r>
      <w:r w:rsidRPr="00E15CF5">
        <w:rPr>
          <w:rFonts w:cs="Arabic Transparent" w:hint="cs"/>
          <w:spacing w:val="-18"/>
          <w:sz w:val="28"/>
          <w:szCs w:val="28"/>
          <w:rtl/>
        </w:rPr>
        <w:t>٪</w:t>
      </w:r>
      <w:r w:rsidRPr="00E15CF5">
        <w:rPr>
          <w:rFonts w:cs="Arabic Transparent"/>
          <w:spacing w:val="-18"/>
          <w:sz w:val="28"/>
          <w:szCs w:val="28"/>
          <w:rtl/>
        </w:rPr>
        <w:t>، خلال الفصل الثا</w:t>
      </w:r>
      <w:r>
        <w:rPr>
          <w:rFonts w:cs="Arabic Transparent"/>
          <w:spacing w:val="-18"/>
          <w:sz w:val="28"/>
          <w:szCs w:val="28"/>
          <w:rtl/>
        </w:rPr>
        <w:t>لث من</w:t>
      </w:r>
      <w:r w:rsidRPr="00E15CF5">
        <w:rPr>
          <w:rFonts w:cs="Arabic Transparent"/>
          <w:spacing w:val="-18"/>
          <w:sz w:val="28"/>
          <w:szCs w:val="28"/>
          <w:rtl/>
        </w:rPr>
        <w:t xml:space="preserve"> 2015.  </w:t>
      </w:r>
    </w:p>
    <w:sectPr w:rsidR="00D54FA6" w:rsidRPr="00E15CF5" w:rsidSect="00CC6E90">
      <w:footerReference w:type="default" r:id="rId18"/>
      <w:headerReference w:type="first" r:id="rId19"/>
      <w:footerReference w:type="first" r:id="rId20"/>
      <w:type w:val="continuous"/>
      <w:pgSz w:w="11906" w:h="16838" w:code="9"/>
      <w:pgMar w:top="1078" w:right="1191" w:bottom="1078"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C94" w:rsidRDefault="004D2C94">
      <w:r>
        <w:separator/>
      </w:r>
    </w:p>
  </w:endnote>
  <w:endnote w:type="continuationSeparator" w:id="0">
    <w:p w:rsidR="004D2C94" w:rsidRDefault="004D2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A6" w:rsidRPr="006D7FA4" w:rsidRDefault="007A5743" w:rsidP="00912118">
    <w:pPr>
      <w:pStyle w:val="Pieddepage"/>
      <w:framePr w:wrap="auto" w:vAnchor="text" w:hAnchor="page" w:x="1081" w:y="48"/>
      <w:rPr>
        <w:rStyle w:val="Numrodepage"/>
        <w:sz w:val="20"/>
        <w:szCs w:val="20"/>
      </w:rPr>
    </w:pPr>
    <w:r w:rsidRPr="006D7FA4">
      <w:rPr>
        <w:rStyle w:val="Numrodepage"/>
        <w:sz w:val="20"/>
        <w:szCs w:val="20"/>
      </w:rPr>
      <w:fldChar w:fldCharType="begin"/>
    </w:r>
    <w:r w:rsidR="00D54FA6" w:rsidRPr="006D7FA4">
      <w:rPr>
        <w:rStyle w:val="Numrodepage"/>
        <w:sz w:val="20"/>
        <w:szCs w:val="20"/>
      </w:rPr>
      <w:instrText xml:space="preserve">PAGE  </w:instrText>
    </w:r>
    <w:r w:rsidRPr="006D7FA4">
      <w:rPr>
        <w:rStyle w:val="Numrodepage"/>
        <w:sz w:val="20"/>
        <w:szCs w:val="20"/>
      </w:rPr>
      <w:fldChar w:fldCharType="separate"/>
    </w:r>
    <w:r w:rsidR="00782C9A">
      <w:rPr>
        <w:rStyle w:val="Numrodepage"/>
        <w:noProof/>
        <w:sz w:val="20"/>
        <w:szCs w:val="20"/>
      </w:rPr>
      <w:t>4</w:t>
    </w:r>
    <w:r w:rsidRPr="006D7FA4">
      <w:rPr>
        <w:rStyle w:val="Numrodepage"/>
        <w:sz w:val="20"/>
        <w:szCs w:val="20"/>
      </w:rPr>
      <w:fldChar w:fldCharType="end"/>
    </w:r>
    <w:r w:rsidR="00D54FA6" w:rsidRPr="006D7FA4">
      <w:rPr>
        <w:rStyle w:val="Numrodepage"/>
        <w:sz w:val="20"/>
        <w:szCs w:val="20"/>
      </w:rPr>
      <w:t>/</w:t>
    </w:r>
    <w:r w:rsidRPr="006D7FA4">
      <w:rPr>
        <w:rStyle w:val="Numrodepage"/>
        <w:sz w:val="20"/>
        <w:szCs w:val="20"/>
      </w:rPr>
      <w:fldChar w:fldCharType="begin"/>
    </w:r>
    <w:r w:rsidR="00D54FA6" w:rsidRPr="006D7FA4">
      <w:rPr>
        <w:rStyle w:val="Numrodepage"/>
        <w:sz w:val="20"/>
        <w:szCs w:val="20"/>
      </w:rPr>
      <w:instrText xml:space="preserve"> NUMPAGES </w:instrText>
    </w:r>
    <w:r w:rsidRPr="006D7FA4">
      <w:rPr>
        <w:rStyle w:val="Numrodepage"/>
        <w:sz w:val="20"/>
        <w:szCs w:val="20"/>
      </w:rPr>
      <w:fldChar w:fldCharType="separate"/>
    </w:r>
    <w:r w:rsidR="00782C9A">
      <w:rPr>
        <w:rStyle w:val="Numrodepage"/>
        <w:noProof/>
        <w:sz w:val="20"/>
        <w:szCs w:val="20"/>
      </w:rPr>
      <w:t>4</w:t>
    </w:r>
    <w:r w:rsidRPr="006D7FA4">
      <w:rPr>
        <w:rStyle w:val="Numrodepage"/>
        <w:sz w:val="20"/>
        <w:szCs w:val="20"/>
      </w:rPr>
      <w:fldChar w:fldCharType="end"/>
    </w:r>
  </w:p>
  <w:p w:rsidR="00D54FA6" w:rsidRDefault="00D54FA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A6" w:rsidRDefault="007A5743">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89pt;margin-top:11.05pt;width:1in;height:18pt;z-index:251659776" filled="f" stroked="f">
          <v:textbox style="mso-next-textbox:#_x0000_s2050">
            <w:txbxContent>
              <w:p w:rsidR="00D54FA6" w:rsidRPr="00794363" w:rsidRDefault="00D54FA6"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1" type="#_x0000_t202" style="position:absolute;margin-left:9pt;margin-top:-5.65pt;width:162pt;height:34.45pt;z-index:251655680" stroked="f">
          <v:textbox style="mso-next-textbox:#_x0000_s2051">
            <w:txbxContent>
              <w:p w:rsidR="00D54FA6" w:rsidRPr="004463C8" w:rsidRDefault="00D54FA6" w:rsidP="00984C53">
                <w:pPr>
                  <w:spacing w:line="300" w:lineRule="exact"/>
                  <w:jc w:val="both"/>
                  <w:rPr>
                    <w:color w:val="993366"/>
                    <w:sz w:val="20"/>
                    <w:szCs w:val="20"/>
                  </w:rPr>
                </w:pPr>
                <w:r w:rsidRPr="004463C8">
                  <w:rPr>
                    <w:color w:val="993366"/>
                    <w:sz w:val="20"/>
                    <w:szCs w:val="20"/>
                  </w:rPr>
                  <w:t>Tél. : (+212) 0</w:t>
                </w:r>
                <w:r w:rsidRPr="004463C8">
                  <w:rPr>
                    <w:color w:val="993366"/>
                    <w:sz w:val="20"/>
                    <w:szCs w:val="20"/>
                    <w:rtl/>
                  </w:rPr>
                  <w:t>5</w:t>
                </w:r>
                <w:r w:rsidRPr="004463C8">
                  <w:rPr>
                    <w:color w:val="993366"/>
                    <w:sz w:val="20"/>
                    <w:szCs w:val="20"/>
                  </w:rPr>
                  <w:t xml:space="preserve"> 37 </w:t>
                </w:r>
                <w:r w:rsidRPr="004463C8">
                  <w:rPr>
                    <w:color w:val="993366"/>
                    <w:sz w:val="20"/>
                    <w:szCs w:val="20"/>
                    <w:rtl/>
                  </w:rPr>
                  <w:t>5</w:t>
                </w:r>
                <w:r w:rsidRPr="004463C8">
                  <w:rPr>
                    <w:color w:val="993366"/>
                    <w:sz w:val="20"/>
                    <w:szCs w:val="20"/>
                  </w:rPr>
                  <w:t xml:space="preserve">7 69 </w:t>
                </w:r>
                <w:r w:rsidRPr="004463C8">
                  <w:rPr>
                    <w:color w:val="993366"/>
                    <w:sz w:val="20"/>
                    <w:szCs w:val="20"/>
                    <w:rtl/>
                  </w:rPr>
                  <w:t>04</w:t>
                </w:r>
                <w:r w:rsidRPr="004463C8">
                  <w:rPr>
                    <w:color w:val="993366"/>
                    <w:sz w:val="20"/>
                    <w:szCs w:val="20"/>
                  </w:rPr>
                  <w:t xml:space="preserve"> – Fax : </w:t>
                </w:r>
              </w:p>
            </w:txbxContent>
          </v:textbox>
        </v:shape>
      </w:pict>
    </w:r>
    <w:r>
      <w:rPr>
        <w:noProof/>
      </w:rPr>
      <w:pict>
        <v:shape id="_x0000_s2052" type="#_x0000_t202" style="position:absolute;margin-left:252pt;margin-top:-24.95pt;width:243pt;height:22.75pt;z-index:251654656" stroked="f">
          <v:textbox style="mso-next-textbox:#_x0000_s2052">
            <w:txbxContent>
              <w:p w:rsidR="00D54FA6" w:rsidRPr="004463C8" w:rsidRDefault="00D54FA6" w:rsidP="00984C53">
                <w:pPr>
                  <w:bidi/>
                  <w:jc w:val="right"/>
                  <w:rPr>
                    <w:color w:val="993366"/>
                    <w:sz w:val="20"/>
                    <w:szCs w:val="20"/>
                    <w:rtl/>
                    <w:lang w:bidi="ar-MA"/>
                  </w:rPr>
                </w:pPr>
                <w:r w:rsidRPr="004463C8">
                  <w:rPr>
                    <w:color w:val="993366"/>
                    <w:sz w:val="20"/>
                    <w:szCs w:val="20"/>
                    <w:rtl/>
                    <w:lang w:bidi="ar-MA"/>
                  </w:rPr>
                  <w:t xml:space="preserve">ايلو 31-3، قطاع 16، حي الرياض 10001 الرباط –  المغرب   ص.ب : </w:t>
                </w:r>
              </w:p>
            </w:txbxContent>
          </v:textbox>
        </v:shape>
      </w:pict>
    </w:r>
    <w:r>
      <w:rPr>
        <w:noProof/>
      </w:rPr>
      <w:pict>
        <v:shape id="_x0000_s2053" type="#_x0000_t202" style="position:absolute;margin-left:-27pt;margin-top:-24.95pt;width:4in;height:17.25pt;z-index:251657728" stroked="f">
          <v:textbox style="mso-next-textbox:#_x0000_s2053">
            <w:txbxContent>
              <w:p w:rsidR="00D54FA6" w:rsidRPr="004463C8" w:rsidRDefault="00D54FA6" w:rsidP="00366ADB">
                <w:pPr>
                  <w:jc w:val="right"/>
                  <w:rPr>
                    <w:color w:val="993366"/>
                    <w:sz w:val="20"/>
                    <w:szCs w:val="20"/>
                    <w:lang w:val="en-US"/>
                  </w:rPr>
                </w:pPr>
                <w:r w:rsidRPr="004463C8">
                  <w:rPr>
                    <w:color w:val="993366"/>
                    <w:sz w:val="20"/>
                    <w:szCs w:val="20"/>
                    <w:lang w:val="en-US"/>
                  </w:rPr>
                  <w:t xml:space="preserve">Ilot 31-3, secteur 16, Hay Riad, 10001, </w:t>
                </w:r>
                <w:smartTag w:uri="urn:schemas-microsoft-com:office:smarttags" w:element="City">
                  <w:smartTag w:uri="urn:schemas-microsoft-com:office:smarttags" w:element="place">
                    <w:r w:rsidRPr="004463C8">
                      <w:rPr>
                        <w:color w:val="993366"/>
                        <w:sz w:val="20"/>
                        <w:szCs w:val="20"/>
                        <w:lang w:val="en-US"/>
                      </w:rPr>
                      <w:t>Rabat</w:t>
                    </w:r>
                  </w:smartTag>
                </w:smartTag>
                <w:r w:rsidRPr="004463C8">
                  <w:rPr>
                    <w:color w:val="993366"/>
                    <w:sz w:val="20"/>
                    <w:szCs w:val="20"/>
                    <w:lang w:val="en-US"/>
                  </w:rPr>
                  <w:t xml:space="preserve"> - Maroc BP : 178 </w:t>
                </w:r>
              </w:p>
              <w:p w:rsidR="00D54FA6" w:rsidRPr="004463C8" w:rsidRDefault="00D54FA6" w:rsidP="00DB293A">
                <w:pPr>
                  <w:jc w:val="center"/>
                  <w:rPr>
                    <w:color w:val="993366"/>
                    <w:sz w:val="20"/>
                    <w:szCs w:val="20"/>
                    <w:lang w:val="en-US"/>
                  </w:rPr>
                </w:pPr>
                <w:r w:rsidRPr="004463C8">
                  <w:rPr>
                    <w:color w:val="993366"/>
                    <w:sz w:val="20"/>
                    <w:szCs w:val="20"/>
                    <w:lang w:val="en-US"/>
                  </w:rPr>
                  <w:t xml:space="preserve"> </w:t>
                </w:r>
              </w:p>
            </w:txbxContent>
          </v:textbox>
        </v:shape>
      </w:pict>
    </w:r>
    <w:r>
      <w:rPr>
        <w:noProof/>
      </w:rPr>
      <w:pict>
        <v:shape id="_x0000_s2054" type="#_x0000_t202" style="position:absolute;margin-left:4in;margin-top:-5.65pt;width:210.55pt;height:44.85pt;z-index:251658752" stroked="f">
          <v:textbox style="mso-next-textbox:#_x0000_s2054">
            <w:txbxContent>
              <w:p w:rsidR="00D54FA6" w:rsidRPr="004463C8" w:rsidRDefault="00D54FA6" w:rsidP="00984C53">
                <w:pPr>
                  <w:bidi/>
                  <w:spacing w:before="60"/>
                  <w:jc w:val="right"/>
                  <w:rPr>
                    <w:color w:val="993366"/>
                    <w:sz w:val="20"/>
                    <w:szCs w:val="20"/>
                    <w:rtl/>
                    <w:lang w:bidi="ar-MA"/>
                  </w:rPr>
                </w:pPr>
                <w:r w:rsidRPr="004463C8">
                  <w:rPr>
                    <w:color w:val="993366"/>
                    <w:sz w:val="20"/>
                    <w:szCs w:val="20"/>
                    <w:rtl/>
                    <w:lang w:bidi="ar-MA"/>
                  </w:rPr>
                  <w:t xml:space="preserve">الهاتف : 04 69 57 37 05   (212+) –  الفاكس : </w:t>
                </w:r>
              </w:p>
            </w:txbxContent>
          </v:textbox>
        </v:shape>
      </w:pict>
    </w:r>
    <w:r>
      <w:rPr>
        <w:noProof/>
      </w:rPr>
      <w:pict>
        <v:shape id="_x0000_s2055" type="#_x0000_t202" style="position:absolute;margin-left:171pt;margin-top:-5.65pt;width:162pt;height:44.85pt;z-index:251656704" stroked="f">
          <v:textbox style="mso-next-textbox:#_x0000_s2055">
            <w:txbxContent>
              <w:p w:rsidR="00D54FA6" w:rsidRPr="004463C8" w:rsidRDefault="00D54FA6" w:rsidP="00DB293A">
                <w:pPr>
                  <w:spacing w:before="60"/>
                  <w:rPr>
                    <w:sz w:val="20"/>
                    <w:szCs w:val="20"/>
                  </w:rPr>
                </w:pPr>
                <w:r w:rsidRPr="004463C8">
                  <w:rPr>
                    <w:color w:val="993366"/>
                    <w:sz w:val="20"/>
                    <w:szCs w:val="20"/>
                  </w:rPr>
                  <w:t>(+212) 05 37 57 69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C94" w:rsidRDefault="004D2C94">
      <w:r>
        <w:separator/>
      </w:r>
    </w:p>
  </w:footnote>
  <w:footnote w:type="continuationSeparator" w:id="0">
    <w:p w:rsidR="004D2C94" w:rsidRDefault="004D2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A6" w:rsidRDefault="00782C9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savePreviewPicture/>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A7067D"/>
    <w:rsid w:val="00000873"/>
    <w:rsid w:val="0000187F"/>
    <w:rsid w:val="00001A6D"/>
    <w:rsid w:val="00001E39"/>
    <w:rsid w:val="00002C62"/>
    <w:rsid w:val="000037B5"/>
    <w:rsid w:val="000037D4"/>
    <w:rsid w:val="00004211"/>
    <w:rsid w:val="00004717"/>
    <w:rsid w:val="00004BF3"/>
    <w:rsid w:val="00004DF7"/>
    <w:rsid w:val="00005227"/>
    <w:rsid w:val="00005284"/>
    <w:rsid w:val="00005C5A"/>
    <w:rsid w:val="00007067"/>
    <w:rsid w:val="0000716A"/>
    <w:rsid w:val="00007948"/>
    <w:rsid w:val="00010734"/>
    <w:rsid w:val="000107AA"/>
    <w:rsid w:val="000109D5"/>
    <w:rsid w:val="00011B29"/>
    <w:rsid w:val="00011FF9"/>
    <w:rsid w:val="00012411"/>
    <w:rsid w:val="000124D6"/>
    <w:rsid w:val="0001261A"/>
    <w:rsid w:val="0001285B"/>
    <w:rsid w:val="0001390E"/>
    <w:rsid w:val="00013A7F"/>
    <w:rsid w:val="00013C22"/>
    <w:rsid w:val="00013E21"/>
    <w:rsid w:val="000152BC"/>
    <w:rsid w:val="00015A3D"/>
    <w:rsid w:val="00015F00"/>
    <w:rsid w:val="00015F49"/>
    <w:rsid w:val="000162A4"/>
    <w:rsid w:val="0001662B"/>
    <w:rsid w:val="000170EC"/>
    <w:rsid w:val="00017736"/>
    <w:rsid w:val="000205FA"/>
    <w:rsid w:val="000208A7"/>
    <w:rsid w:val="00020AB1"/>
    <w:rsid w:val="00020DF0"/>
    <w:rsid w:val="00020E73"/>
    <w:rsid w:val="00021216"/>
    <w:rsid w:val="00022143"/>
    <w:rsid w:val="000226FA"/>
    <w:rsid w:val="000232C6"/>
    <w:rsid w:val="00023410"/>
    <w:rsid w:val="00024374"/>
    <w:rsid w:val="00024920"/>
    <w:rsid w:val="00024EE5"/>
    <w:rsid w:val="000254C8"/>
    <w:rsid w:val="00025A9E"/>
    <w:rsid w:val="0002653B"/>
    <w:rsid w:val="00027375"/>
    <w:rsid w:val="0002759C"/>
    <w:rsid w:val="00027850"/>
    <w:rsid w:val="0002797D"/>
    <w:rsid w:val="00027C2D"/>
    <w:rsid w:val="00030187"/>
    <w:rsid w:val="0003094C"/>
    <w:rsid w:val="00031D17"/>
    <w:rsid w:val="000324DF"/>
    <w:rsid w:val="00032634"/>
    <w:rsid w:val="00032971"/>
    <w:rsid w:val="00032B65"/>
    <w:rsid w:val="000336A3"/>
    <w:rsid w:val="0003435B"/>
    <w:rsid w:val="0003515A"/>
    <w:rsid w:val="00035C54"/>
    <w:rsid w:val="00035CD1"/>
    <w:rsid w:val="00035D37"/>
    <w:rsid w:val="00035FC9"/>
    <w:rsid w:val="000363AE"/>
    <w:rsid w:val="00036F12"/>
    <w:rsid w:val="00037831"/>
    <w:rsid w:val="00037ADD"/>
    <w:rsid w:val="00037D29"/>
    <w:rsid w:val="00040649"/>
    <w:rsid w:val="00040FED"/>
    <w:rsid w:val="0004186E"/>
    <w:rsid w:val="00041C5E"/>
    <w:rsid w:val="000428B3"/>
    <w:rsid w:val="00042C90"/>
    <w:rsid w:val="000435EC"/>
    <w:rsid w:val="00043FD6"/>
    <w:rsid w:val="00044810"/>
    <w:rsid w:val="00044AD9"/>
    <w:rsid w:val="00044ADA"/>
    <w:rsid w:val="00044F35"/>
    <w:rsid w:val="000458F5"/>
    <w:rsid w:val="00046603"/>
    <w:rsid w:val="000469CF"/>
    <w:rsid w:val="000476CC"/>
    <w:rsid w:val="000479C8"/>
    <w:rsid w:val="00047C0F"/>
    <w:rsid w:val="00050A6E"/>
    <w:rsid w:val="000510D3"/>
    <w:rsid w:val="000511C3"/>
    <w:rsid w:val="00051F0C"/>
    <w:rsid w:val="0005273D"/>
    <w:rsid w:val="000527E5"/>
    <w:rsid w:val="000537BC"/>
    <w:rsid w:val="00053AFC"/>
    <w:rsid w:val="00054876"/>
    <w:rsid w:val="00054D7E"/>
    <w:rsid w:val="000554EE"/>
    <w:rsid w:val="000559A7"/>
    <w:rsid w:val="00057A27"/>
    <w:rsid w:val="00057E2B"/>
    <w:rsid w:val="00060321"/>
    <w:rsid w:val="00060ED6"/>
    <w:rsid w:val="000613F2"/>
    <w:rsid w:val="000614FE"/>
    <w:rsid w:val="00061DAA"/>
    <w:rsid w:val="00061E1F"/>
    <w:rsid w:val="00062049"/>
    <w:rsid w:val="00062159"/>
    <w:rsid w:val="0006258C"/>
    <w:rsid w:val="000625CB"/>
    <w:rsid w:val="000629FD"/>
    <w:rsid w:val="000634F2"/>
    <w:rsid w:val="0006402F"/>
    <w:rsid w:val="000640E8"/>
    <w:rsid w:val="000648A0"/>
    <w:rsid w:val="0006553F"/>
    <w:rsid w:val="00065E14"/>
    <w:rsid w:val="00065F08"/>
    <w:rsid w:val="00070037"/>
    <w:rsid w:val="00070B4D"/>
    <w:rsid w:val="00070CDA"/>
    <w:rsid w:val="00070EDA"/>
    <w:rsid w:val="000716CB"/>
    <w:rsid w:val="0007181F"/>
    <w:rsid w:val="00071898"/>
    <w:rsid w:val="00072139"/>
    <w:rsid w:val="0007320B"/>
    <w:rsid w:val="00074892"/>
    <w:rsid w:val="000749AD"/>
    <w:rsid w:val="00075585"/>
    <w:rsid w:val="000755A1"/>
    <w:rsid w:val="0007574D"/>
    <w:rsid w:val="0007618C"/>
    <w:rsid w:val="000761A4"/>
    <w:rsid w:val="000809B5"/>
    <w:rsid w:val="00080CB8"/>
    <w:rsid w:val="00081BE5"/>
    <w:rsid w:val="00081F21"/>
    <w:rsid w:val="00082401"/>
    <w:rsid w:val="00082736"/>
    <w:rsid w:val="00082B37"/>
    <w:rsid w:val="00082C47"/>
    <w:rsid w:val="00083838"/>
    <w:rsid w:val="000838B2"/>
    <w:rsid w:val="00083A44"/>
    <w:rsid w:val="00083C54"/>
    <w:rsid w:val="00084374"/>
    <w:rsid w:val="00084EA3"/>
    <w:rsid w:val="00085E86"/>
    <w:rsid w:val="00086342"/>
    <w:rsid w:val="00086B87"/>
    <w:rsid w:val="00087DED"/>
    <w:rsid w:val="000910D3"/>
    <w:rsid w:val="0009184A"/>
    <w:rsid w:val="000918EA"/>
    <w:rsid w:val="000927F4"/>
    <w:rsid w:val="00093251"/>
    <w:rsid w:val="00093D33"/>
    <w:rsid w:val="00093F50"/>
    <w:rsid w:val="00094108"/>
    <w:rsid w:val="000949A8"/>
    <w:rsid w:val="0009553E"/>
    <w:rsid w:val="000956DB"/>
    <w:rsid w:val="000958AC"/>
    <w:rsid w:val="000970A9"/>
    <w:rsid w:val="00097122"/>
    <w:rsid w:val="000979B2"/>
    <w:rsid w:val="00097ADD"/>
    <w:rsid w:val="000A0EA1"/>
    <w:rsid w:val="000A130C"/>
    <w:rsid w:val="000A20D6"/>
    <w:rsid w:val="000A28FB"/>
    <w:rsid w:val="000A2C52"/>
    <w:rsid w:val="000A4F34"/>
    <w:rsid w:val="000A4F68"/>
    <w:rsid w:val="000A5A8A"/>
    <w:rsid w:val="000A5FCC"/>
    <w:rsid w:val="000A6308"/>
    <w:rsid w:val="000A64AF"/>
    <w:rsid w:val="000A7691"/>
    <w:rsid w:val="000A7765"/>
    <w:rsid w:val="000A798B"/>
    <w:rsid w:val="000A7DAA"/>
    <w:rsid w:val="000B03F2"/>
    <w:rsid w:val="000B09DD"/>
    <w:rsid w:val="000B0BEC"/>
    <w:rsid w:val="000B1DA2"/>
    <w:rsid w:val="000B1ED2"/>
    <w:rsid w:val="000B23B7"/>
    <w:rsid w:val="000B2A3E"/>
    <w:rsid w:val="000B2D3A"/>
    <w:rsid w:val="000B3DC5"/>
    <w:rsid w:val="000B3F3F"/>
    <w:rsid w:val="000B516D"/>
    <w:rsid w:val="000B5DBC"/>
    <w:rsid w:val="000B7629"/>
    <w:rsid w:val="000B7EFA"/>
    <w:rsid w:val="000C1042"/>
    <w:rsid w:val="000C1058"/>
    <w:rsid w:val="000C1F20"/>
    <w:rsid w:val="000C1FD8"/>
    <w:rsid w:val="000C2A30"/>
    <w:rsid w:val="000C2F41"/>
    <w:rsid w:val="000C36D3"/>
    <w:rsid w:val="000C3F14"/>
    <w:rsid w:val="000C532D"/>
    <w:rsid w:val="000C5413"/>
    <w:rsid w:val="000C5453"/>
    <w:rsid w:val="000C5DEF"/>
    <w:rsid w:val="000C5E54"/>
    <w:rsid w:val="000C6DA9"/>
    <w:rsid w:val="000C6ED5"/>
    <w:rsid w:val="000C75F5"/>
    <w:rsid w:val="000C7682"/>
    <w:rsid w:val="000D010D"/>
    <w:rsid w:val="000D0A51"/>
    <w:rsid w:val="000D25AF"/>
    <w:rsid w:val="000D27E2"/>
    <w:rsid w:val="000D33C9"/>
    <w:rsid w:val="000D38DD"/>
    <w:rsid w:val="000D44DD"/>
    <w:rsid w:val="000D48C0"/>
    <w:rsid w:val="000D5387"/>
    <w:rsid w:val="000D53B2"/>
    <w:rsid w:val="000D64C4"/>
    <w:rsid w:val="000D77B2"/>
    <w:rsid w:val="000D7AFD"/>
    <w:rsid w:val="000D7BAD"/>
    <w:rsid w:val="000E045A"/>
    <w:rsid w:val="000E0703"/>
    <w:rsid w:val="000E0AEC"/>
    <w:rsid w:val="000E1024"/>
    <w:rsid w:val="000E1169"/>
    <w:rsid w:val="000E19D0"/>
    <w:rsid w:val="000E1B6C"/>
    <w:rsid w:val="000E21D3"/>
    <w:rsid w:val="000E2785"/>
    <w:rsid w:val="000E2D88"/>
    <w:rsid w:val="000E3587"/>
    <w:rsid w:val="000E451A"/>
    <w:rsid w:val="000E4BF1"/>
    <w:rsid w:val="000E513C"/>
    <w:rsid w:val="000E515E"/>
    <w:rsid w:val="000E529E"/>
    <w:rsid w:val="000E6D2C"/>
    <w:rsid w:val="000E72F6"/>
    <w:rsid w:val="000E7D19"/>
    <w:rsid w:val="000F01AF"/>
    <w:rsid w:val="000F0E3F"/>
    <w:rsid w:val="000F184D"/>
    <w:rsid w:val="000F1BFF"/>
    <w:rsid w:val="000F240C"/>
    <w:rsid w:val="000F2617"/>
    <w:rsid w:val="000F2A80"/>
    <w:rsid w:val="000F3398"/>
    <w:rsid w:val="000F3B91"/>
    <w:rsid w:val="000F4086"/>
    <w:rsid w:val="000F4646"/>
    <w:rsid w:val="000F534A"/>
    <w:rsid w:val="000F573A"/>
    <w:rsid w:val="000F5CE8"/>
    <w:rsid w:val="000F5D26"/>
    <w:rsid w:val="000F628E"/>
    <w:rsid w:val="000F62CE"/>
    <w:rsid w:val="000F760B"/>
    <w:rsid w:val="000F78ED"/>
    <w:rsid w:val="000F7A15"/>
    <w:rsid w:val="001007B0"/>
    <w:rsid w:val="00100AF5"/>
    <w:rsid w:val="00101AE9"/>
    <w:rsid w:val="0010215A"/>
    <w:rsid w:val="00102706"/>
    <w:rsid w:val="001027A6"/>
    <w:rsid w:val="00102A78"/>
    <w:rsid w:val="00102FBA"/>
    <w:rsid w:val="0010412E"/>
    <w:rsid w:val="001043DE"/>
    <w:rsid w:val="00104BF8"/>
    <w:rsid w:val="00105316"/>
    <w:rsid w:val="0010595F"/>
    <w:rsid w:val="00105BD6"/>
    <w:rsid w:val="001063C7"/>
    <w:rsid w:val="00107022"/>
    <w:rsid w:val="001070FB"/>
    <w:rsid w:val="00107113"/>
    <w:rsid w:val="0010728C"/>
    <w:rsid w:val="0010740C"/>
    <w:rsid w:val="00107F23"/>
    <w:rsid w:val="001101D3"/>
    <w:rsid w:val="00111B08"/>
    <w:rsid w:val="0011245B"/>
    <w:rsid w:val="0011270E"/>
    <w:rsid w:val="00112925"/>
    <w:rsid w:val="00114C71"/>
    <w:rsid w:val="00116442"/>
    <w:rsid w:val="00116504"/>
    <w:rsid w:val="0011681E"/>
    <w:rsid w:val="00116B4A"/>
    <w:rsid w:val="00120AF1"/>
    <w:rsid w:val="001211F1"/>
    <w:rsid w:val="00121BA7"/>
    <w:rsid w:val="00121BC8"/>
    <w:rsid w:val="00122294"/>
    <w:rsid w:val="0012239D"/>
    <w:rsid w:val="001223D5"/>
    <w:rsid w:val="0012258E"/>
    <w:rsid w:val="0012265F"/>
    <w:rsid w:val="00122A50"/>
    <w:rsid w:val="00122DCD"/>
    <w:rsid w:val="00123513"/>
    <w:rsid w:val="00123D8C"/>
    <w:rsid w:val="001240D6"/>
    <w:rsid w:val="00124757"/>
    <w:rsid w:val="00124D0B"/>
    <w:rsid w:val="0012542C"/>
    <w:rsid w:val="001276AB"/>
    <w:rsid w:val="00127ABC"/>
    <w:rsid w:val="00127C2C"/>
    <w:rsid w:val="00127D1A"/>
    <w:rsid w:val="001304B6"/>
    <w:rsid w:val="001317E6"/>
    <w:rsid w:val="0013247A"/>
    <w:rsid w:val="001328A9"/>
    <w:rsid w:val="00132F48"/>
    <w:rsid w:val="001332BB"/>
    <w:rsid w:val="001336B3"/>
    <w:rsid w:val="001357EE"/>
    <w:rsid w:val="00135DED"/>
    <w:rsid w:val="001367D7"/>
    <w:rsid w:val="00136F03"/>
    <w:rsid w:val="00137652"/>
    <w:rsid w:val="001379C2"/>
    <w:rsid w:val="00140C37"/>
    <w:rsid w:val="001410DC"/>
    <w:rsid w:val="00141C45"/>
    <w:rsid w:val="00143247"/>
    <w:rsid w:val="001437B0"/>
    <w:rsid w:val="00143829"/>
    <w:rsid w:val="00143EAD"/>
    <w:rsid w:val="00144188"/>
    <w:rsid w:val="0014419E"/>
    <w:rsid w:val="001443CC"/>
    <w:rsid w:val="00144457"/>
    <w:rsid w:val="0014457C"/>
    <w:rsid w:val="00144FC4"/>
    <w:rsid w:val="00146329"/>
    <w:rsid w:val="00146E65"/>
    <w:rsid w:val="001508C0"/>
    <w:rsid w:val="001508EE"/>
    <w:rsid w:val="00150CBB"/>
    <w:rsid w:val="0015141C"/>
    <w:rsid w:val="0015191B"/>
    <w:rsid w:val="00151A6C"/>
    <w:rsid w:val="00151B0C"/>
    <w:rsid w:val="001528C6"/>
    <w:rsid w:val="00153DC3"/>
    <w:rsid w:val="00153FC5"/>
    <w:rsid w:val="001544B0"/>
    <w:rsid w:val="001544DD"/>
    <w:rsid w:val="00155095"/>
    <w:rsid w:val="00155A22"/>
    <w:rsid w:val="00155D04"/>
    <w:rsid w:val="00155EA3"/>
    <w:rsid w:val="00155EBB"/>
    <w:rsid w:val="00156287"/>
    <w:rsid w:val="001570EC"/>
    <w:rsid w:val="001610E6"/>
    <w:rsid w:val="0016119B"/>
    <w:rsid w:val="00161603"/>
    <w:rsid w:val="0016169C"/>
    <w:rsid w:val="00161BA0"/>
    <w:rsid w:val="0016298B"/>
    <w:rsid w:val="00162D86"/>
    <w:rsid w:val="001630F0"/>
    <w:rsid w:val="0016363C"/>
    <w:rsid w:val="001640AC"/>
    <w:rsid w:val="001644AF"/>
    <w:rsid w:val="0016555B"/>
    <w:rsid w:val="00165B11"/>
    <w:rsid w:val="0016650C"/>
    <w:rsid w:val="00166A83"/>
    <w:rsid w:val="0016779B"/>
    <w:rsid w:val="00167D4F"/>
    <w:rsid w:val="001701CD"/>
    <w:rsid w:val="001713B0"/>
    <w:rsid w:val="00171AAE"/>
    <w:rsid w:val="0017207F"/>
    <w:rsid w:val="00173597"/>
    <w:rsid w:val="00173DF2"/>
    <w:rsid w:val="001741D3"/>
    <w:rsid w:val="00174719"/>
    <w:rsid w:val="00175830"/>
    <w:rsid w:val="00176162"/>
    <w:rsid w:val="00176A88"/>
    <w:rsid w:val="00176CC0"/>
    <w:rsid w:val="00176FE1"/>
    <w:rsid w:val="00177038"/>
    <w:rsid w:val="00177EC0"/>
    <w:rsid w:val="00181848"/>
    <w:rsid w:val="00181DF9"/>
    <w:rsid w:val="001822E8"/>
    <w:rsid w:val="001824C4"/>
    <w:rsid w:val="0018282A"/>
    <w:rsid w:val="00182BC1"/>
    <w:rsid w:val="00182D2C"/>
    <w:rsid w:val="00182D45"/>
    <w:rsid w:val="00183E1D"/>
    <w:rsid w:val="00184173"/>
    <w:rsid w:val="00184593"/>
    <w:rsid w:val="00184791"/>
    <w:rsid w:val="00185557"/>
    <w:rsid w:val="001861A5"/>
    <w:rsid w:val="00186656"/>
    <w:rsid w:val="001866FC"/>
    <w:rsid w:val="00186BFC"/>
    <w:rsid w:val="0018714C"/>
    <w:rsid w:val="00187801"/>
    <w:rsid w:val="001905C5"/>
    <w:rsid w:val="00190D27"/>
    <w:rsid w:val="00191ADF"/>
    <w:rsid w:val="001926DC"/>
    <w:rsid w:val="00192AB3"/>
    <w:rsid w:val="0019358F"/>
    <w:rsid w:val="00193C6D"/>
    <w:rsid w:val="00193FBC"/>
    <w:rsid w:val="001941B9"/>
    <w:rsid w:val="0019429A"/>
    <w:rsid w:val="00195985"/>
    <w:rsid w:val="00196165"/>
    <w:rsid w:val="00197D98"/>
    <w:rsid w:val="001A08B7"/>
    <w:rsid w:val="001A1560"/>
    <w:rsid w:val="001A16E3"/>
    <w:rsid w:val="001A1A9C"/>
    <w:rsid w:val="001A1B84"/>
    <w:rsid w:val="001A1C4B"/>
    <w:rsid w:val="001A1ECC"/>
    <w:rsid w:val="001A281C"/>
    <w:rsid w:val="001A2C5A"/>
    <w:rsid w:val="001A37D5"/>
    <w:rsid w:val="001A4D44"/>
    <w:rsid w:val="001A6239"/>
    <w:rsid w:val="001A626A"/>
    <w:rsid w:val="001A6651"/>
    <w:rsid w:val="001A6D19"/>
    <w:rsid w:val="001A7093"/>
    <w:rsid w:val="001A753E"/>
    <w:rsid w:val="001A7F14"/>
    <w:rsid w:val="001B0A6D"/>
    <w:rsid w:val="001B13A2"/>
    <w:rsid w:val="001B13AA"/>
    <w:rsid w:val="001B1E37"/>
    <w:rsid w:val="001B20E2"/>
    <w:rsid w:val="001B3257"/>
    <w:rsid w:val="001B3266"/>
    <w:rsid w:val="001B37B7"/>
    <w:rsid w:val="001B3B4F"/>
    <w:rsid w:val="001B3C1A"/>
    <w:rsid w:val="001B3DD0"/>
    <w:rsid w:val="001B402F"/>
    <w:rsid w:val="001B4330"/>
    <w:rsid w:val="001B4C9B"/>
    <w:rsid w:val="001B5EAE"/>
    <w:rsid w:val="001B65AB"/>
    <w:rsid w:val="001B6C37"/>
    <w:rsid w:val="001C043F"/>
    <w:rsid w:val="001C0663"/>
    <w:rsid w:val="001C0E25"/>
    <w:rsid w:val="001C11DD"/>
    <w:rsid w:val="001C13ED"/>
    <w:rsid w:val="001C1EEA"/>
    <w:rsid w:val="001C26B7"/>
    <w:rsid w:val="001C295D"/>
    <w:rsid w:val="001C2A3D"/>
    <w:rsid w:val="001C3920"/>
    <w:rsid w:val="001C41AF"/>
    <w:rsid w:val="001C4B94"/>
    <w:rsid w:val="001C4BE1"/>
    <w:rsid w:val="001C6033"/>
    <w:rsid w:val="001C6191"/>
    <w:rsid w:val="001C630A"/>
    <w:rsid w:val="001C68B4"/>
    <w:rsid w:val="001C712E"/>
    <w:rsid w:val="001D0382"/>
    <w:rsid w:val="001D06E9"/>
    <w:rsid w:val="001D07F7"/>
    <w:rsid w:val="001D1203"/>
    <w:rsid w:val="001D1ACA"/>
    <w:rsid w:val="001D1EA8"/>
    <w:rsid w:val="001D2177"/>
    <w:rsid w:val="001D24ED"/>
    <w:rsid w:val="001D277B"/>
    <w:rsid w:val="001D2CE6"/>
    <w:rsid w:val="001D332B"/>
    <w:rsid w:val="001D34E6"/>
    <w:rsid w:val="001D47F5"/>
    <w:rsid w:val="001D4BCB"/>
    <w:rsid w:val="001D4CE8"/>
    <w:rsid w:val="001D57AD"/>
    <w:rsid w:val="001D57E1"/>
    <w:rsid w:val="001D5DDF"/>
    <w:rsid w:val="001D6404"/>
    <w:rsid w:val="001D6BA6"/>
    <w:rsid w:val="001D6CA2"/>
    <w:rsid w:val="001D6DA1"/>
    <w:rsid w:val="001E05D5"/>
    <w:rsid w:val="001E072F"/>
    <w:rsid w:val="001E0C86"/>
    <w:rsid w:val="001E2067"/>
    <w:rsid w:val="001E25E2"/>
    <w:rsid w:val="001E2BDF"/>
    <w:rsid w:val="001E3D95"/>
    <w:rsid w:val="001E3EB2"/>
    <w:rsid w:val="001E3F5E"/>
    <w:rsid w:val="001E4021"/>
    <w:rsid w:val="001E6295"/>
    <w:rsid w:val="001E7086"/>
    <w:rsid w:val="001E76BF"/>
    <w:rsid w:val="001E7C47"/>
    <w:rsid w:val="001E7C55"/>
    <w:rsid w:val="001E7FD1"/>
    <w:rsid w:val="001F007B"/>
    <w:rsid w:val="001F099C"/>
    <w:rsid w:val="001F0A2D"/>
    <w:rsid w:val="001F0C20"/>
    <w:rsid w:val="001F0F77"/>
    <w:rsid w:val="001F1343"/>
    <w:rsid w:val="001F1746"/>
    <w:rsid w:val="001F1E84"/>
    <w:rsid w:val="001F248F"/>
    <w:rsid w:val="001F2C75"/>
    <w:rsid w:val="001F3022"/>
    <w:rsid w:val="001F38B2"/>
    <w:rsid w:val="001F456A"/>
    <w:rsid w:val="001F4836"/>
    <w:rsid w:val="001F4BC3"/>
    <w:rsid w:val="001F4F60"/>
    <w:rsid w:val="001F525E"/>
    <w:rsid w:val="001F5632"/>
    <w:rsid w:val="001F601E"/>
    <w:rsid w:val="001F62D5"/>
    <w:rsid w:val="001F691A"/>
    <w:rsid w:val="001F6B5D"/>
    <w:rsid w:val="001F707B"/>
    <w:rsid w:val="001F7116"/>
    <w:rsid w:val="001F7EAC"/>
    <w:rsid w:val="002012C6"/>
    <w:rsid w:val="00202367"/>
    <w:rsid w:val="0020284D"/>
    <w:rsid w:val="00202BB8"/>
    <w:rsid w:val="00203074"/>
    <w:rsid w:val="00203464"/>
    <w:rsid w:val="0020357C"/>
    <w:rsid w:val="0020447D"/>
    <w:rsid w:val="0020567A"/>
    <w:rsid w:val="00205A6A"/>
    <w:rsid w:val="00206659"/>
    <w:rsid w:val="002066C8"/>
    <w:rsid w:val="00206798"/>
    <w:rsid w:val="0020727E"/>
    <w:rsid w:val="00207BDA"/>
    <w:rsid w:val="002104EC"/>
    <w:rsid w:val="0021217D"/>
    <w:rsid w:val="00212AEE"/>
    <w:rsid w:val="002131FB"/>
    <w:rsid w:val="002133A9"/>
    <w:rsid w:val="0021385C"/>
    <w:rsid w:val="00214451"/>
    <w:rsid w:val="00214623"/>
    <w:rsid w:val="0021488E"/>
    <w:rsid w:val="0021497F"/>
    <w:rsid w:val="00214DAC"/>
    <w:rsid w:val="00214E02"/>
    <w:rsid w:val="00215214"/>
    <w:rsid w:val="00215524"/>
    <w:rsid w:val="0021573D"/>
    <w:rsid w:val="00216AB5"/>
    <w:rsid w:val="00217201"/>
    <w:rsid w:val="00217350"/>
    <w:rsid w:val="0022098A"/>
    <w:rsid w:val="00220DF6"/>
    <w:rsid w:val="00221183"/>
    <w:rsid w:val="0022173F"/>
    <w:rsid w:val="0022181B"/>
    <w:rsid w:val="00222280"/>
    <w:rsid w:val="0022299E"/>
    <w:rsid w:val="00222A5E"/>
    <w:rsid w:val="00222BD7"/>
    <w:rsid w:val="00223667"/>
    <w:rsid w:val="0022454D"/>
    <w:rsid w:val="00224DCC"/>
    <w:rsid w:val="00225B72"/>
    <w:rsid w:val="002279E1"/>
    <w:rsid w:val="00227B4B"/>
    <w:rsid w:val="00227D4C"/>
    <w:rsid w:val="0023043B"/>
    <w:rsid w:val="0023043F"/>
    <w:rsid w:val="0023115F"/>
    <w:rsid w:val="00231529"/>
    <w:rsid w:val="00231929"/>
    <w:rsid w:val="00231A11"/>
    <w:rsid w:val="00231D64"/>
    <w:rsid w:val="002320C3"/>
    <w:rsid w:val="0023237B"/>
    <w:rsid w:val="0023298C"/>
    <w:rsid w:val="00232D0F"/>
    <w:rsid w:val="00234034"/>
    <w:rsid w:val="0023416A"/>
    <w:rsid w:val="002343AB"/>
    <w:rsid w:val="00234733"/>
    <w:rsid w:val="00234CA9"/>
    <w:rsid w:val="00236731"/>
    <w:rsid w:val="0023680D"/>
    <w:rsid w:val="00240271"/>
    <w:rsid w:val="00240B91"/>
    <w:rsid w:val="00240BBF"/>
    <w:rsid w:val="00240CA6"/>
    <w:rsid w:val="00241E8D"/>
    <w:rsid w:val="00242772"/>
    <w:rsid w:val="00242C76"/>
    <w:rsid w:val="00242CBE"/>
    <w:rsid w:val="002443AA"/>
    <w:rsid w:val="0024449E"/>
    <w:rsid w:val="00244958"/>
    <w:rsid w:val="00244CC8"/>
    <w:rsid w:val="0024586A"/>
    <w:rsid w:val="00245B15"/>
    <w:rsid w:val="00245EEB"/>
    <w:rsid w:val="002468AA"/>
    <w:rsid w:val="00246DC6"/>
    <w:rsid w:val="00247525"/>
    <w:rsid w:val="00247B5B"/>
    <w:rsid w:val="00247EC0"/>
    <w:rsid w:val="00250841"/>
    <w:rsid w:val="00250986"/>
    <w:rsid w:val="002510F8"/>
    <w:rsid w:val="00251682"/>
    <w:rsid w:val="0025186C"/>
    <w:rsid w:val="00251A12"/>
    <w:rsid w:val="00251E44"/>
    <w:rsid w:val="00252B1C"/>
    <w:rsid w:val="00252DE2"/>
    <w:rsid w:val="002534F0"/>
    <w:rsid w:val="002536DF"/>
    <w:rsid w:val="00253FEE"/>
    <w:rsid w:val="00254416"/>
    <w:rsid w:val="00254727"/>
    <w:rsid w:val="00254D5E"/>
    <w:rsid w:val="00254E71"/>
    <w:rsid w:val="00255145"/>
    <w:rsid w:val="002555AB"/>
    <w:rsid w:val="00256291"/>
    <w:rsid w:val="0025656B"/>
    <w:rsid w:val="002603C8"/>
    <w:rsid w:val="00260E2C"/>
    <w:rsid w:val="00261C9D"/>
    <w:rsid w:val="00262086"/>
    <w:rsid w:val="002622E1"/>
    <w:rsid w:val="0026257E"/>
    <w:rsid w:val="00262641"/>
    <w:rsid w:val="00262AA7"/>
    <w:rsid w:val="00262F45"/>
    <w:rsid w:val="002630AF"/>
    <w:rsid w:val="00263C89"/>
    <w:rsid w:val="00264D30"/>
    <w:rsid w:val="00265882"/>
    <w:rsid w:val="00265888"/>
    <w:rsid w:val="00267A94"/>
    <w:rsid w:val="0027008C"/>
    <w:rsid w:val="002706CD"/>
    <w:rsid w:val="00270CE1"/>
    <w:rsid w:val="00270F51"/>
    <w:rsid w:val="00271922"/>
    <w:rsid w:val="00271D24"/>
    <w:rsid w:val="002722BE"/>
    <w:rsid w:val="002732BC"/>
    <w:rsid w:val="00273325"/>
    <w:rsid w:val="00273947"/>
    <w:rsid w:val="00273974"/>
    <w:rsid w:val="00273A82"/>
    <w:rsid w:val="00274324"/>
    <w:rsid w:val="002745ED"/>
    <w:rsid w:val="002755FB"/>
    <w:rsid w:val="00275C91"/>
    <w:rsid w:val="00276FEA"/>
    <w:rsid w:val="00280779"/>
    <w:rsid w:val="00280992"/>
    <w:rsid w:val="00280BED"/>
    <w:rsid w:val="00281172"/>
    <w:rsid w:val="002813E9"/>
    <w:rsid w:val="00281D6A"/>
    <w:rsid w:val="00282193"/>
    <w:rsid w:val="002828A8"/>
    <w:rsid w:val="00282B08"/>
    <w:rsid w:val="00284E7E"/>
    <w:rsid w:val="0028505E"/>
    <w:rsid w:val="0028585A"/>
    <w:rsid w:val="002863E1"/>
    <w:rsid w:val="00286BC3"/>
    <w:rsid w:val="00286F23"/>
    <w:rsid w:val="0028790C"/>
    <w:rsid w:val="00287CA4"/>
    <w:rsid w:val="00290AF7"/>
    <w:rsid w:val="00290E07"/>
    <w:rsid w:val="0029143F"/>
    <w:rsid w:val="00291661"/>
    <w:rsid w:val="00291C75"/>
    <w:rsid w:val="00291D5A"/>
    <w:rsid w:val="00291D7D"/>
    <w:rsid w:val="00292610"/>
    <w:rsid w:val="00292A33"/>
    <w:rsid w:val="00292E3C"/>
    <w:rsid w:val="00293EA5"/>
    <w:rsid w:val="00294D1F"/>
    <w:rsid w:val="00296625"/>
    <w:rsid w:val="00296BAB"/>
    <w:rsid w:val="00296D9D"/>
    <w:rsid w:val="0029711F"/>
    <w:rsid w:val="00297442"/>
    <w:rsid w:val="00297B4E"/>
    <w:rsid w:val="002A005D"/>
    <w:rsid w:val="002A0140"/>
    <w:rsid w:val="002A0A33"/>
    <w:rsid w:val="002A1162"/>
    <w:rsid w:val="002A1456"/>
    <w:rsid w:val="002A1CBC"/>
    <w:rsid w:val="002A1F80"/>
    <w:rsid w:val="002A281B"/>
    <w:rsid w:val="002A297C"/>
    <w:rsid w:val="002A2FC8"/>
    <w:rsid w:val="002A3051"/>
    <w:rsid w:val="002A3785"/>
    <w:rsid w:val="002A4002"/>
    <w:rsid w:val="002A4784"/>
    <w:rsid w:val="002A5499"/>
    <w:rsid w:val="002A58C9"/>
    <w:rsid w:val="002A5A7C"/>
    <w:rsid w:val="002A688F"/>
    <w:rsid w:val="002A6E1C"/>
    <w:rsid w:val="002A7F26"/>
    <w:rsid w:val="002B0ADE"/>
    <w:rsid w:val="002B13A4"/>
    <w:rsid w:val="002B1A12"/>
    <w:rsid w:val="002B1B15"/>
    <w:rsid w:val="002B1F7E"/>
    <w:rsid w:val="002B21B4"/>
    <w:rsid w:val="002B3A78"/>
    <w:rsid w:val="002B4610"/>
    <w:rsid w:val="002B58B2"/>
    <w:rsid w:val="002B58F5"/>
    <w:rsid w:val="002B6169"/>
    <w:rsid w:val="002B633A"/>
    <w:rsid w:val="002B6438"/>
    <w:rsid w:val="002B67BB"/>
    <w:rsid w:val="002B6C8A"/>
    <w:rsid w:val="002B7824"/>
    <w:rsid w:val="002B7CDD"/>
    <w:rsid w:val="002C02CC"/>
    <w:rsid w:val="002C0E62"/>
    <w:rsid w:val="002C1441"/>
    <w:rsid w:val="002C1470"/>
    <w:rsid w:val="002C1552"/>
    <w:rsid w:val="002C19F8"/>
    <w:rsid w:val="002C1A8C"/>
    <w:rsid w:val="002C1B8D"/>
    <w:rsid w:val="002C1D10"/>
    <w:rsid w:val="002C1F96"/>
    <w:rsid w:val="002C2097"/>
    <w:rsid w:val="002C27A8"/>
    <w:rsid w:val="002C379B"/>
    <w:rsid w:val="002C3FAF"/>
    <w:rsid w:val="002C4343"/>
    <w:rsid w:val="002C5724"/>
    <w:rsid w:val="002C6A79"/>
    <w:rsid w:val="002C6FFE"/>
    <w:rsid w:val="002C72B3"/>
    <w:rsid w:val="002C7447"/>
    <w:rsid w:val="002C765E"/>
    <w:rsid w:val="002C7886"/>
    <w:rsid w:val="002C78DD"/>
    <w:rsid w:val="002D01D8"/>
    <w:rsid w:val="002D022C"/>
    <w:rsid w:val="002D0E2C"/>
    <w:rsid w:val="002D12A9"/>
    <w:rsid w:val="002D1AA2"/>
    <w:rsid w:val="002D2329"/>
    <w:rsid w:val="002D245D"/>
    <w:rsid w:val="002D2BFB"/>
    <w:rsid w:val="002D3019"/>
    <w:rsid w:val="002D3688"/>
    <w:rsid w:val="002D3BD2"/>
    <w:rsid w:val="002D3FFF"/>
    <w:rsid w:val="002D40AA"/>
    <w:rsid w:val="002D42E5"/>
    <w:rsid w:val="002D49EF"/>
    <w:rsid w:val="002D4C9A"/>
    <w:rsid w:val="002D51D6"/>
    <w:rsid w:val="002D70BF"/>
    <w:rsid w:val="002D7465"/>
    <w:rsid w:val="002D7DBB"/>
    <w:rsid w:val="002E0F3D"/>
    <w:rsid w:val="002E11B6"/>
    <w:rsid w:val="002E16E1"/>
    <w:rsid w:val="002E28D5"/>
    <w:rsid w:val="002E2C22"/>
    <w:rsid w:val="002E2DC4"/>
    <w:rsid w:val="002E38E3"/>
    <w:rsid w:val="002E48DD"/>
    <w:rsid w:val="002E4B19"/>
    <w:rsid w:val="002E5508"/>
    <w:rsid w:val="002E5E9B"/>
    <w:rsid w:val="002E5ED1"/>
    <w:rsid w:val="002E6C5D"/>
    <w:rsid w:val="002E6EAE"/>
    <w:rsid w:val="002E731F"/>
    <w:rsid w:val="002E7940"/>
    <w:rsid w:val="002E7B2F"/>
    <w:rsid w:val="002F0343"/>
    <w:rsid w:val="002F0E4E"/>
    <w:rsid w:val="002F1214"/>
    <w:rsid w:val="002F1683"/>
    <w:rsid w:val="002F1695"/>
    <w:rsid w:val="002F1B26"/>
    <w:rsid w:val="002F1DE7"/>
    <w:rsid w:val="002F244E"/>
    <w:rsid w:val="002F2801"/>
    <w:rsid w:val="002F2B2F"/>
    <w:rsid w:val="002F2EB9"/>
    <w:rsid w:val="002F3217"/>
    <w:rsid w:val="002F3B72"/>
    <w:rsid w:val="002F3BE8"/>
    <w:rsid w:val="002F4575"/>
    <w:rsid w:val="002F45E2"/>
    <w:rsid w:val="002F45EC"/>
    <w:rsid w:val="002F4D6E"/>
    <w:rsid w:val="002F4FAD"/>
    <w:rsid w:val="002F4FB6"/>
    <w:rsid w:val="002F55DC"/>
    <w:rsid w:val="002F5A8D"/>
    <w:rsid w:val="002F61A0"/>
    <w:rsid w:val="002F74C5"/>
    <w:rsid w:val="002F7936"/>
    <w:rsid w:val="003003BF"/>
    <w:rsid w:val="00300BD8"/>
    <w:rsid w:val="00300F5E"/>
    <w:rsid w:val="00301B3F"/>
    <w:rsid w:val="0030252C"/>
    <w:rsid w:val="003025CB"/>
    <w:rsid w:val="00303524"/>
    <w:rsid w:val="00304716"/>
    <w:rsid w:val="00304DAE"/>
    <w:rsid w:val="00305270"/>
    <w:rsid w:val="00305608"/>
    <w:rsid w:val="00305A79"/>
    <w:rsid w:val="00305F44"/>
    <w:rsid w:val="0030605C"/>
    <w:rsid w:val="00306A90"/>
    <w:rsid w:val="00307312"/>
    <w:rsid w:val="0031013B"/>
    <w:rsid w:val="00310219"/>
    <w:rsid w:val="003112B9"/>
    <w:rsid w:val="0031158A"/>
    <w:rsid w:val="003121A0"/>
    <w:rsid w:val="00312C53"/>
    <w:rsid w:val="00312CD0"/>
    <w:rsid w:val="003136CF"/>
    <w:rsid w:val="003139FC"/>
    <w:rsid w:val="00313E67"/>
    <w:rsid w:val="00314191"/>
    <w:rsid w:val="003143AC"/>
    <w:rsid w:val="00314FED"/>
    <w:rsid w:val="0031509E"/>
    <w:rsid w:val="0031512D"/>
    <w:rsid w:val="003153D8"/>
    <w:rsid w:val="003161C5"/>
    <w:rsid w:val="0031628D"/>
    <w:rsid w:val="0031735D"/>
    <w:rsid w:val="00320170"/>
    <w:rsid w:val="00320186"/>
    <w:rsid w:val="003202E3"/>
    <w:rsid w:val="0032058A"/>
    <w:rsid w:val="00320885"/>
    <w:rsid w:val="00320E76"/>
    <w:rsid w:val="0032103C"/>
    <w:rsid w:val="00321335"/>
    <w:rsid w:val="00321E3E"/>
    <w:rsid w:val="00322381"/>
    <w:rsid w:val="0032246E"/>
    <w:rsid w:val="00322495"/>
    <w:rsid w:val="003236D8"/>
    <w:rsid w:val="00325682"/>
    <w:rsid w:val="00325DB8"/>
    <w:rsid w:val="00326824"/>
    <w:rsid w:val="0032735E"/>
    <w:rsid w:val="0032748D"/>
    <w:rsid w:val="00327972"/>
    <w:rsid w:val="00327FD3"/>
    <w:rsid w:val="0033059E"/>
    <w:rsid w:val="00330E2A"/>
    <w:rsid w:val="003316EB"/>
    <w:rsid w:val="003330DC"/>
    <w:rsid w:val="00333F55"/>
    <w:rsid w:val="00333F82"/>
    <w:rsid w:val="003343E3"/>
    <w:rsid w:val="003347C0"/>
    <w:rsid w:val="00335340"/>
    <w:rsid w:val="00335BBA"/>
    <w:rsid w:val="00335C37"/>
    <w:rsid w:val="00336312"/>
    <w:rsid w:val="003367A6"/>
    <w:rsid w:val="00337204"/>
    <w:rsid w:val="0033724B"/>
    <w:rsid w:val="00337FAB"/>
    <w:rsid w:val="003403A5"/>
    <w:rsid w:val="00340B07"/>
    <w:rsid w:val="00340C77"/>
    <w:rsid w:val="003410A6"/>
    <w:rsid w:val="0034119D"/>
    <w:rsid w:val="0034133E"/>
    <w:rsid w:val="003413F2"/>
    <w:rsid w:val="0034141A"/>
    <w:rsid w:val="00341BE6"/>
    <w:rsid w:val="003424AC"/>
    <w:rsid w:val="00342CE7"/>
    <w:rsid w:val="003450FA"/>
    <w:rsid w:val="00346F33"/>
    <w:rsid w:val="0034752B"/>
    <w:rsid w:val="0034756A"/>
    <w:rsid w:val="00347741"/>
    <w:rsid w:val="0034788E"/>
    <w:rsid w:val="00347D61"/>
    <w:rsid w:val="0035063F"/>
    <w:rsid w:val="00350AA3"/>
    <w:rsid w:val="0035145C"/>
    <w:rsid w:val="00351D4C"/>
    <w:rsid w:val="00352865"/>
    <w:rsid w:val="003533A1"/>
    <w:rsid w:val="00353C83"/>
    <w:rsid w:val="0035414F"/>
    <w:rsid w:val="00354AA0"/>
    <w:rsid w:val="00354B63"/>
    <w:rsid w:val="00354F60"/>
    <w:rsid w:val="003550DE"/>
    <w:rsid w:val="0035539D"/>
    <w:rsid w:val="003557D2"/>
    <w:rsid w:val="003607CF"/>
    <w:rsid w:val="0036089B"/>
    <w:rsid w:val="00360A5B"/>
    <w:rsid w:val="00360F52"/>
    <w:rsid w:val="00361369"/>
    <w:rsid w:val="00361F5C"/>
    <w:rsid w:val="00361FA7"/>
    <w:rsid w:val="00362233"/>
    <w:rsid w:val="00362963"/>
    <w:rsid w:val="00363055"/>
    <w:rsid w:val="00363D41"/>
    <w:rsid w:val="003659EF"/>
    <w:rsid w:val="00366862"/>
    <w:rsid w:val="00366AAF"/>
    <w:rsid w:val="00366ADB"/>
    <w:rsid w:val="00367001"/>
    <w:rsid w:val="003671BE"/>
    <w:rsid w:val="003671C3"/>
    <w:rsid w:val="003705ED"/>
    <w:rsid w:val="00370600"/>
    <w:rsid w:val="003710DB"/>
    <w:rsid w:val="003714DF"/>
    <w:rsid w:val="00371642"/>
    <w:rsid w:val="00371A95"/>
    <w:rsid w:val="003722AB"/>
    <w:rsid w:val="00372653"/>
    <w:rsid w:val="00372670"/>
    <w:rsid w:val="0037290A"/>
    <w:rsid w:val="00372ADB"/>
    <w:rsid w:val="00372B33"/>
    <w:rsid w:val="00373089"/>
    <w:rsid w:val="00373444"/>
    <w:rsid w:val="0037363A"/>
    <w:rsid w:val="0037403F"/>
    <w:rsid w:val="00374868"/>
    <w:rsid w:val="00374B06"/>
    <w:rsid w:val="00375D77"/>
    <w:rsid w:val="00375E7F"/>
    <w:rsid w:val="00376C2C"/>
    <w:rsid w:val="00376C4A"/>
    <w:rsid w:val="00376F13"/>
    <w:rsid w:val="00376FCD"/>
    <w:rsid w:val="003770DA"/>
    <w:rsid w:val="0037778E"/>
    <w:rsid w:val="00377B3F"/>
    <w:rsid w:val="003805F1"/>
    <w:rsid w:val="0038276F"/>
    <w:rsid w:val="00382880"/>
    <w:rsid w:val="003829DB"/>
    <w:rsid w:val="00382D64"/>
    <w:rsid w:val="00383554"/>
    <w:rsid w:val="00383B16"/>
    <w:rsid w:val="00384ECA"/>
    <w:rsid w:val="00385013"/>
    <w:rsid w:val="00385621"/>
    <w:rsid w:val="00385831"/>
    <w:rsid w:val="0038641F"/>
    <w:rsid w:val="00386431"/>
    <w:rsid w:val="00386B5E"/>
    <w:rsid w:val="00387620"/>
    <w:rsid w:val="00387C65"/>
    <w:rsid w:val="0039063A"/>
    <w:rsid w:val="0039128A"/>
    <w:rsid w:val="00391D60"/>
    <w:rsid w:val="00391DDA"/>
    <w:rsid w:val="0039239C"/>
    <w:rsid w:val="00392E78"/>
    <w:rsid w:val="0039358A"/>
    <w:rsid w:val="00393B90"/>
    <w:rsid w:val="00393CCF"/>
    <w:rsid w:val="003945D7"/>
    <w:rsid w:val="00394FB8"/>
    <w:rsid w:val="003954E3"/>
    <w:rsid w:val="00395B9D"/>
    <w:rsid w:val="00395BE0"/>
    <w:rsid w:val="003963BD"/>
    <w:rsid w:val="003966FD"/>
    <w:rsid w:val="003A025D"/>
    <w:rsid w:val="003A0291"/>
    <w:rsid w:val="003A0B3D"/>
    <w:rsid w:val="003A14B5"/>
    <w:rsid w:val="003A1BFD"/>
    <w:rsid w:val="003A1CAD"/>
    <w:rsid w:val="003A1DB3"/>
    <w:rsid w:val="003A218A"/>
    <w:rsid w:val="003A22C2"/>
    <w:rsid w:val="003A2745"/>
    <w:rsid w:val="003A2DB0"/>
    <w:rsid w:val="003A35F2"/>
    <w:rsid w:val="003A3F9C"/>
    <w:rsid w:val="003A4724"/>
    <w:rsid w:val="003A52E6"/>
    <w:rsid w:val="003A5304"/>
    <w:rsid w:val="003A5353"/>
    <w:rsid w:val="003A536B"/>
    <w:rsid w:val="003A5CB2"/>
    <w:rsid w:val="003A6015"/>
    <w:rsid w:val="003A6626"/>
    <w:rsid w:val="003A7191"/>
    <w:rsid w:val="003A7359"/>
    <w:rsid w:val="003A7631"/>
    <w:rsid w:val="003A7B25"/>
    <w:rsid w:val="003B031A"/>
    <w:rsid w:val="003B07AB"/>
    <w:rsid w:val="003B1AE8"/>
    <w:rsid w:val="003B20D6"/>
    <w:rsid w:val="003B2949"/>
    <w:rsid w:val="003B2E60"/>
    <w:rsid w:val="003B306E"/>
    <w:rsid w:val="003B338E"/>
    <w:rsid w:val="003B37B2"/>
    <w:rsid w:val="003B38DC"/>
    <w:rsid w:val="003B4238"/>
    <w:rsid w:val="003B4301"/>
    <w:rsid w:val="003B4CE2"/>
    <w:rsid w:val="003B6052"/>
    <w:rsid w:val="003B686D"/>
    <w:rsid w:val="003B6B5F"/>
    <w:rsid w:val="003B6B6B"/>
    <w:rsid w:val="003B7C9A"/>
    <w:rsid w:val="003C02C3"/>
    <w:rsid w:val="003C05FE"/>
    <w:rsid w:val="003C0D84"/>
    <w:rsid w:val="003C126F"/>
    <w:rsid w:val="003C1E36"/>
    <w:rsid w:val="003C1EAD"/>
    <w:rsid w:val="003C2B70"/>
    <w:rsid w:val="003C357A"/>
    <w:rsid w:val="003C441F"/>
    <w:rsid w:val="003C48B5"/>
    <w:rsid w:val="003C4961"/>
    <w:rsid w:val="003C4ADA"/>
    <w:rsid w:val="003C4B55"/>
    <w:rsid w:val="003C4CA9"/>
    <w:rsid w:val="003C50F9"/>
    <w:rsid w:val="003C53B0"/>
    <w:rsid w:val="003C5AB5"/>
    <w:rsid w:val="003C5AEA"/>
    <w:rsid w:val="003C6087"/>
    <w:rsid w:val="003C627F"/>
    <w:rsid w:val="003C6352"/>
    <w:rsid w:val="003C6743"/>
    <w:rsid w:val="003C683F"/>
    <w:rsid w:val="003C7AA0"/>
    <w:rsid w:val="003C7CB1"/>
    <w:rsid w:val="003D0030"/>
    <w:rsid w:val="003D0551"/>
    <w:rsid w:val="003D0C1B"/>
    <w:rsid w:val="003D1363"/>
    <w:rsid w:val="003D1804"/>
    <w:rsid w:val="003D245A"/>
    <w:rsid w:val="003D2767"/>
    <w:rsid w:val="003D2B96"/>
    <w:rsid w:val="003D310A"/>
    <w:rsid w:val="003D3890"/>
    <w:rsid w:val="003D41D8"/>
    <w:rsid w:val="003D47ED"/>
    <w:rsid w:val="003D4ED3"/>
    <w:rsid w:val="003D4FE0"/>
    <w:rsid w:val="003D561F"/>
    <w:rsid w:val="003D570F"/>
    <w:rsid w:val="003D5725"/>
    <w:rsid w:val="003D5774"/>
    <w:rsid w:val="003D5B8E"/>
    <w:rsid w:val="003D5BFE"/>
    <w:rsid w:val="003D6495"/>
    <w:rsid w:val="003D68D2"/>
    <w:rsid w:val="003D71CF"/>
    <w:rsid w:val="003D7B7D"/>
    <w:rsid w:val="003E0DA8"/>
    <w:rsid w:val="003E1E62"/>
    <w:rsid w:val="003E3689"/>
    <w:rsid w:val="003E560B"/>
    <w:rsid w:val="003E56FE"/>
    <w:rsid w:val="003E5B05"/>
    <w:rsid w:val="003E5DDB"/>
    <w:rsid w:val="003E6057"/>
    <w:rsid w:val="003E60A2"/>
    <w:rsid w:val="003E6BCD"/>
    <w:rsid w:val="003E7408"/>
    <w:rsid w:val="003E7459"/>
    <w:rsid w:val="003F01F9"/>
    <w:rsid w:val="003F07AF"/>
    <w:rsid w:val="003F0845"/>
    <w:rsid w:val="003F0CE5"/>
    <w:rsid w:val="003F1643"/>
    <w:rsid w:val="003F282B"/>
    <w:rsid w:val="003F28EA"/>
    <w:rsid w:val="003F2B28"/>
    <w:rsid w:val="003F34EE"/>
    <w:rsid w:val="003F59CC"/>
    <w:rsid w:val="003F5EA0"/>
    <w:rsid w:val="003F6139"/>
    <w:rsid w:val="003F645F"/>
    <w:rsid w:val="003F652D"/>
    <w:rsid w:val="003F6676"/>
    <w:rsid w:val="003F6857"/>
    <w:rsid w:val="003F708D"/>
    <w:rsid w:val="003F7EDC"/>
    <w:rsid w:val="00400081"/>
    <w:rsid w:val="00400225"/>
    <w:rsid w:val="004008E9"/>
    <w:rsid w:val="00400D3F"/>
    <w:rsid w:val="004012E5"/>
    <w:rsid w:val="00402646"/>
    <w:rsid w:val="00402697"/>
    <w:rsid w:val="00402E56"/>
    <w:rsid w:val="00402FA4"/>
    <w:rsid w:val="00403A20"/>
    <w:rsid w:val="004043AD"/>
    <w:rsid w:val="00404557"/>
    <w:rsid w:val="00404AB2"/>
    <w:rsid w:val="004050E3"/>
    <w:rsid w:val="00405597"/>
    <w:rsid w:val="004056C9"/>
    <w:rsid w:val="00405C6D"/>
    <w:rsid w:val="00405F51"/>
    <w:rsid w:val="004061BA"/>
    <w:rsid w:val="0040781B"/>
    <w:rsid w:val="0040794B"/>
    <w:rsid w:val="004108F7"/>
    <w:rsid w:val="00410C9B"/>
    <w:rsid w:val="004112F3"/>
    <w:rsid w:val="00411CCB"/>
    <w:rsid w:val="00412730"/>
    <w:rsid w:val="00412B72"/>
    <w:rsid w:val="00413B3D"/>
    <w:rsid w:val="00413B7E"/>
    <w:rsid w:val="00413D5F"/>
    <w:rsid w:val="00413F86"/>
    <w:rsid w:val="004146D0"/>
    <w:rsid w:val="0041523D"/>
    <w:rsid w:val="00415936"/>
    <w:rsid w:val="00415EAB"/>
    <w:rsid w:val="0041604E"/>
    <w:rsid w:val="00416C42"/>
    <w:rsid w:val="00417457"/>
    <w:rsid w:val="00417E25"/>
    <w:rsid w:val="00421581"/>
    <w:rsid w:val="00421643"/>
    <w:rsid w:val="0042259D"/>
    <w:rsid w:val="0042278E"/>
    <w:rsid w:val="00422840"/>
    <w:rsid w:val="0042305F"/>
    <w:rsid w:val="00423B63"/>
    <w:rsid w:val="00423E96"/>
    <w:rsid w:val="004241AB"/>
    <w:rsid w:val="00424B4C"/>
    <w:rsid w:val="00424EE4"/>
    <w:rsid w:val="004264DB"/>
    <w:rsid w:val="00426683"/>
    <w:rsid w:val="00426DCC"/>
    <w:rsid w:val="00426EFD"/>
    <w:rsid w:val="00427072"/>
    <w:rsid w:val="004270DC"/>
    <w:rsid w:val="00427182"/>
    <w:rsid w:val="004275D6"/>
    <w:rsid w:val="00430F9B"/>
    <w:rsid w:val="004311D9"/>
    <w:rsid w:val="00432165"/>
    <w:rsid w:val="00433C53"/>
    <w:rsid w:val="00433DA6"/>
    <w:rsid w:val="004341BB"/>
    <w:rsid w:val="004346E5"/>
    <w:rsid w:val="004348B9"/>
    <w:rsid w:val="004349CB"/>
    <w:rsid w:val="00434AF1"/>
    <w:rsid w:val="00434B6F"/>
    <w:rsid w:val="00435000"/>
    <w:rsid w:val="00435D48"/>
    <w:rsid w:val="00435F75"/>
    <w:rsid w:val="00436D57"/>
    <w:rsid w:val="004376BB"/>
    <w:rsid w:val="00440074"/>
    <w:rsid w:val="00440354"/>
    <w:rsid w:val="00440363"/>
    <w:rsid w:val="004409E2"/>
    <w:rsid w:val="00440C6D"/>
    <w:rsid w:val="00440F3B"/>
    <w:rsid w:val="00441561"/>
    <w:rsid w:val="004416A8"/>
    <w:rsid w:val="004422E1"/>
    <w:rsid w:val="00442B9B"/>
    <w:rsid w:val="00443429"/>
    <w:rsid w:val="004437FC"/>
    <w:rsid w:val="00444431"/>
    <w:rsid w:val="0044487A"/>
    <w:rsid w:val="00444EE8"/>
    <w:rsid w:val="004450A4"/>
    <w:rsid w:val="00445512"/>
    <w:rsid w:val="00445846"/>
    <w:rsid w:val="00445B43"/>
    <w:rsid w:val="004463C8"/>
    <w:rsid w:val="0044641A"/>
    <w:rsid w:val="0044676E"/>
    <w:rsid w:val="00446A5A"/>
    <w:rsid w:val="00446DB7"/>
    <w:rsid w:val="00446E7B"/>
    <w:rsid w:val="004473B3"/>
    <w:rsid w:val="00447C4B"/>
    <w:rsid w:val="00447FBC"/>
    <w:rsid w:val="004507F0"/>
    <w:rsid w:val="00451282"/>
    <w:rsid w:val="00451486"/>
    <w:rsid w:val="00451CE6"/>
    <w:rsid w:val="00452851"/>
    <w:rsid w:val="00452882"/>
    <w:rsid w:val="004536BD"/>
    <w:rsid w:val="00453A2A"/>
    <w:rsid w:val="00454368"/>
    <w:rsid w:val="00454699"/>
    <w:rsid w:val="00455132"/>
    <w:rsid w:val="00455EF1"/>
    <w:rsid w:val="0045720C"/>
    <w:rsid w:val="004572C8"/>
    <w:rsid w:val="004602D7"/>
    <w:rsid w:val="00460EF2"/>
    <w:rsid w:val="0046212C"/>
    <w:rsid w:val="00462134"/>
    <w:rsid w:val="0046249F"/>
    <w:rsid w:val="004625B7"/>
    <w:rsid w:val="00462779"/>
    <w:rsid w:val="004635C1"/>
    <w:rsid w:val="004640BC"/>
    <w:rsid w:val="00464A20"/>
    <w:rsid w:val="00465B1F"/>
    <w:rsid w:val="004665FA"/>
    <w:rsid w:val="0046781E"/>
    <w:rsid w:val="00470916"/>
    <w:rsid w:val="004715C3"/>
    <w:rsid w:val="004720CF"/>
    <w:rsid w:val="00472E52"/>
    <w:rsid w:val="00473067"/>
    <w:rsid w:val="00473196"/>
    <w:rsid w:val="0047392E"/>
    <w:rsid w:val="004741B5"/>
    <w:rsid w:val="00474699"/>
    <w:rsid w:val="00474A1C"/>
    <w:rsid w:val="00474CEE"/>
    <w:rsid w:val="004756DC"/>
    <w:rsid w:val="00475C95"/>
    <w:rsid w:val="00475FAB"/>
    <w:rsid w:val="00475FBC"/>
    <w:rsid w:val="0047634E"/>
    <w:rsid w:val="004768A4"/>
    <w:rsid w:val="00477382"/>
    <w:rsid w:val="00477500"/>
    <w:rsid w:val="00477E21"/>
    <w:rsid w:val="0048021E"/>
    <w:rsid w:val="00481E24"/>
    <w:rsid w:val="0048238D"/>
    <w:rsid w:val="00482630"/>
    <w:rsid w:val="004826FB"/>
    <w:rsid w:val="004837D7"/>
    <w:rsid w:val="0048389E"/>
    <w:rsid w:val="0048398E"/>
    <w:rsid w:val="00483ECD"/>
    <w:rsid w:val="00484074"/>
    <w:rsid w:val="004849BA"/>
    <w:rsid w:val="00484E8D"/>
    <w:rsid w:val="004856D0"/>
    <w:rsid w:val="00485C00"/>
    <w:rsid w:val="00486B45"/>
    <w:rsid w:val="0048775F"/>
    <w:rsid w:val="00487762"/>
    <w:rsid w:val="00487A6A"/>
    <w:rsid w:val="00487E87"/>
    <w:rsid w:val="00490B5B"/>
    <w:rsid w:val="00491292"/>
    <w:rsid w:val="00491CEB"/>
    <w:rsid w:val="00491DAA"/>
    <w:rsid w:val="004923A8"/>
    <w:rsid w:val="00492484"/>
    <w:rsid w:val="00492F72"/>
    <w:rsid w:val="004934BF"/>
    <w:rsid w:val="004943FB"/>
    <w:rsid w:val="0049474D"/>
    <w:rsid w:val="004958D0"/>
    <w:rsid w:val="004958F9"/>
    <w:rsid w:val="00496E32"/>
    <w:rsid w:val="00497589"/>
    <w:rsid w:val="0049795C"/>
    <w:rsid w:val="004A01BA"/>
    <w:rsid w:val="004A0227"/>
    <w:rsid w:val="004A0A1E"/>
    <w:rsid w:val="004A0B06"/>
    <w:rsid w:val="004A0EDC"/>
    <w:rsid w:val="004A10BC"/>
    <w:rsid w:val="004A1173"/>
    <w:rsid w:val="004A181C"/>
    <w:rsid w:val="004A1AA5"/>
    <w:rsid w:val="004A1EDB"/>
    <w:rsid w:val="004A225B"/>
    <w:rsid w:val="004A25DE"/>
    <w:rsid w:val="004A2BAF"/>
    <w:rsid w:val="004A351D"/>
    <w:rsid w:val="004A3C74"/>
    <w:rsid w:val="004A45D7"/>
    <w:rsid w:val="004A517E"/>
    <w:rsid w:val="004A5849"/>
    <w:rsid w:val="004A652F"/>
    <w:rsid w:val="004A66FA"/>
    <w:rsid w:val="004A73C5"/>
    <w:rsid w:val="004A7587"/>
    <w:rsid w:val="004A7AC0"/>
    <w:rsid w:val="004B01C3"/>
    <w:rsid w:val="004B043D"/>
    <w:rsid w:val="004B1250"/>
    <w:rsid w:val="004B12E4"/>
    <w:rsid w:val="004B2016"/>
    <w:rsid w:val="004B2BA0"/>
    <w:rsid w:val="004B2D09"/>
    <w:rsid w:val="004B3780"/>
    <w:rsid w:val="004B3B09"/>
    <w:rsid w:val="004B400C"/>
    <w:rsid w:val="004B42B1"/>
    <w:rsid w:val="004B4D2F"/>
    <w:rsid w:val="004B5507"/>
    <w:rsid w:val="004B6126"/>
    <w:rsid w:val="004B63B1"/>
    <w:rsid w:val="004B64DF"/>
    <w:rsid w:val="004B66EA"/>
    <w:rsid w:val="004B68A8"/>
    <w:rsid w:val="004B6B16"/>
    <w:rsid w:val="004B7658"/>
    <w:rsid w:val="004B7E10"/>
    <w:rsid w:val="004C05FA"/>
    <w:rsid w:val="004C0A69"/>
    <w:rsid w:val="004C1CBA"/>
    <w:rsid w:val="004C22FD"/>
    <w:rsid w:val="004C3803"/>
    <w:rsid w:val="004C3D1D"/>
    <w:rsid w:val="004C3D3F"/>
    <w:rsid w:val="004C43FD"/>
    <w:rsid w:val="004C565B"/>
    <w:rsid w:val="004C6119"/>
    <w:rsid w:val="004C6B2F"/>
    <w:rsid w:val="004C6D1B"/>
    <w:rsid w:val="004C7D01"/>
    <w:rsid w:val="004D0391"/>
    <w:rsid w:val="004D0FA6"/>
    <w:rsid w:val="004D11CC"/>
    <w:rsid w:val="004D1559"/>
    <w:rsid w:val="004D1B5B"/>
    <w:rsid w:val="004D2C94"/>
    <w:rsid w:val="004D2FB4"/>
    <w:rsid w:val="004D3D7A"/>
    <w:rsid w:val="004D3F6A"/>
    <w:rsid w:val="004D42DE"/>
    <w:rsid w:val="004D4664"/>
    <w:rsid w:val="004D4B3F"/>
    <w:rsid w:val="004D4CBA"/>
    <w:rsid w:val="004D5086"/>
    <w:rsid w:val="004D5455"/>
    <w:rsid w:val="004D60E7"/>
    <w:rsid w:val="004D6F99"/>
    <w:rsid w:val="004E0308"/>
    <w:rsid w:val="004E0ACA"/>
    <w:rsid w:val="004E1502"/>
    <w:rsid w:val="004E17D7"/>
    <w:rsid w:val="004E1E4F"/>
    <w:rsid w:val="004E2379"/>
    <w:rsid w:val="004E2517"/>
    <w:rsid w:val="004E2AB2"/>
    <w:rsid w:val="004E2BBE"/>
    <w:rsid w:val="004E3029"/>
    <w:rsid w:val="004E30DD"/>
    <w:rsid w:val="004E322D"/>
    <w:rsid w:val="004E3553"/>
    <w:rsid w:val="004E36E2"/>
    <w:rsid w:val="004E3E02"/>
    <w:rsid w:val="004E41BB"/>
    <w:rsid w:val="004E4250"/>
    <w:rsid w:val="004E4C9C"/>
    <w:rsid w:val="004E5392"/>
    <w:rsid w:val="004E59AD"/>
    <w:rsid w:val="004E67F8"/>
    <w:rsid w:val="004E7276"/>
    <w:rsid w:val="004E72B6"/>
    <w:rsid w:val="004E733B"/>
    <w:rsid w:val="004E7DED"/>
    <w:rsid w:val="004F03C2"/>
    <w:rsid w:val="004F06E5"/>
    <w:rsid w:val="004F2037"/>
    <w:rsid w:val="004F267E"/>
    <w:rsid w:val="004F327B"/>
    <w:rsid w:val="004F3A8B"/>
    <w:rsid w:val="004F4892"/>
    <w:rsid w:val="004F5094"/>
    <w:rsid w:val="004F57F8"/>
    <w:rsid w:val="004F6ABC"/>
    <w:rsid w:val="004F6F50"/>
    <w:rsid w:val="004F79D7"/>
    <w:rsid w:val="004F7A94"/>
    <w:rsid w:val="004F7B00"/>
    <w:rsid w:val="004F7D16"/>
    <w:rsid w:val="004F7F50"/>
    <w:rsid w:val="00500570"/>
    <w:rsid w:val="00501120"/>
    <w:rsid w:val="005011AC"/>
    <w:rsid w:val="005017E0"/>
    <w:rsid w:val="005033AC"/>
    <w:rsid w:val="00503E07"/>
    <w:rsid w:val="00504C5A"/>
    <w:rsid w:val="00504FDC"/>
    <w:rsid w:val="005052E3"/>
    <w:rsid w:val="00505E71"/>
    <w:rsid w:val="00505FE6"/>
    <w:rsid w:val="00506764"/>
    <w:rsid w:val="005102D8"/>
    <w:rsid w:val="005102FF"/>
    <w:rsid w:val="00510651"/>
    <w:rsid w:val="00510887"/>
    <w:rsid w:val="00510F46"/>
    <w:rsid w:val="00510FF7"/>
    <w:rsid w:val="00512079"/>
    <w:rsid w:val="005122A7"/>
    <w:rsid w:val="005126CC"/>
    <w:rsid w:val="00512BB2"/>
    <w:rsid w:val="00513217"/>
    <w:rsid w:val="00513290"/>
    <w:rsid w:val="005137E2"/>
    <w:rsid w:val="00513B86"/>
    <w:rsid w:val="00513FCF"/>
    <w:rsid w:val="0051447D"/>
    <w:rsid w:val="005144C2"/>
    <w:rsid w:val="00514B5B"/>
    <w:rsid w:val="005178FE"/>
    <w:rsid w:val="00520555"/>
    <w:rsid w:val="0052076F"/>
    <w:rsid w:val="0052127C"/>
    <w:rsid w:val="005212D5"/>
    <w:rsid w:val="0052176D"/>
    <w:rsid w:val="00521ACB"/>
    <w:rsid w:val="00521DC9"/>
    <w:rsid w:val="005229AA"/>
    <w:rsid w:val="005233D3"/>
    <w:rsid w:val="00523B1F"/>
    <w:rsid w:val="00523D7A"/>
    <w:rsid w:val="00523DCF"/>
    <w:rsid w:val="0052430C"/>
    <w:rsid w:val="00524946"/>
    <w:rsid w:val="005249E6"/>
    <w:rsid w:val="00525F2F"/>
    <w:rsid w:val="0052635A"/>
    <w:rsid w:val="0052640C"/>
    <w:rsid w:val="00526571"/>
    <w:rsid w:val="005265EB"/>
    <w:rsid w:val="00526BF7"/>
    <w:rsid w:val="00526C8A"/>
    <w:rsid w:val="0053057A"/>
    <w:rsid w:val="005308D9"/>
    <w:rsid w:val="00531067"/>
    <w:rsid w:val="0053163A"/>
    <w:rsid w:val="005317DD"/>
    <w:rsid w:val="005322D3"/>
    <w:rsid w:val="005329D7"/>
    <w:rsid w:val="00532C77"/>
    <w:rsid w:val="00532F7F"/>
    <w:rsid w:val="00533003"/>
    <w:rsid w:val="00533584"/>
    <w:rsid w:val="0053383D"/>
    <w:rsid w:val="00533E32"/>
    <w:rsid w:val="005341FC"/>
    <w:rsid w:val="005345ED"/>
    <w:rsid w:val="005355CC"/>
    <w:rsid w:val="005358C3"/>
    <w:rsid w:val="00536307"/>
    <w:rsid w:val="00536DF0"/>
    <w:rsid w:val="00537897"/>
    <w:rsid w:val="0054001D"/>
    <w:rsid w:val="005401A2"/>
    <w:rsid w:val="005401B3"/>
    <w:rsid w:val="0054023F"/>
    <w:rsid w:val="005406B3"/>
    <w:rsid w:val="0054129E"/>
    <w:rsid w:val="00541C46"/>
    <w:rsid w:val="00542043"/>
    <w:rsid w:val="00542295"/>
    <w:rsid w:val="00542735"/>
    <w:rsid w:val="00542E3A"/>
    <w:rsid w:val="00543034"/>
    <w:rsid w:val="00543A67"/>
    <w:rsid w:val="00543B08"/>
    <w:rsid w:val="00544534"/>
    <w:rsid w:val="00544B68"/>
    <w:rsid w:val="00545724"/>
    <w:rsid w:val="00545977"/>
    <w:rsid w:val="005471F8"/>
    <w:rsid w:val="00547338"/>
    <w:rsid w:val="00547ECD"/>
    <w:rsid w:val="00550169"/>
    <w:rsid w:val="00550175"/>
    <w:rsid w:val="00550424"/>
    <w:rsid w:val="005511E9"/>
    <w:rsid w:val="0055129B"/>
    <w:rsid w:val="00551570"/>
    <w:rsid w:val="00551D77"/>
    <w:rsid w:val="00552202"/>
    <w:rsid w:val="0055265A"/>
    <w:rsid w:val="00553145"/>
    <w:rsid w:val="005537D1"/>
    <w:rsid w:val="005539B4"/>
    <w:rsid w:val="005539F4"/>
    <w:rsid w:val="00553AB4"/>
    <w:rsid w:val="00553D56"/>
    <w:rsid w:val="00554163"/>
    <w:rsid w:val="00555248"/>
    <w:rsid w:val="0055559E"/>
    <w:rsid w:val="00555D83"/>
    <w:rsid w:val="005566B6"/>
    <w:rsid w:val="005573DD"/>
    <w:rsid w:val="00560BBA"/>
    <w:rsid w:val="00561572"/>
    <w:rsid w:val="00561887"/>
    <w:rsid w:val="0056195F"/>
    <w:rsid w:val="00561F9C"/>
    <w:rsid w:val="00562234"/>
    <w:rsid w:val="0056227B"/>
    <w:rsid w:val="0056375B"/>
    <w:rsid w:val="00563A80"/>
    <w:rsid w:val="005646D2"/>
    <w:rsid w:val="005647C4"/>
    <w:rsid w:val="00564964"/>
    <w:rsid w:val="00564AE3"/>
    <w:rsid w:val="00566B58"/>
    <w:rsid w:val="00566CDC"/>
    <w:rsid w:val="00567B56"/>
    <w:rsid w:val="005701DE"/>
    <w:rsid w:val="0057148E"/>
    <w:rsid w:val="00571548"/>
    <w:rsid w:val="005725C0"/>
    <w:rsid w:val="005726D5"/>
    <w:rsid w:val="00572B18"/>
    <w:rsid w:val="005739B6"/>
    <w:rsid w:val="00573A45"/>
    <w:rsid w:val="005746EB"/>
    <w:rsid w:val="00574D38"/>
    <w:rsid w:val="005760B1"/>
    <w:rsid w:val="00576C56"/>
    <w:rsid w:val="00577DB0"/>
    <w:rsid w:val="005803B0"/>
    <w:rsid w:val="005804DD"/>
    <w:rsid w:val="005804EC"/>
    <w:rsid w:val="0058087C"/>
    <w:rsid w:val="005814DE"/>
    <w:rsid w:val="0058194F"/>
    <w:rsid w:val="00582403"/>
    <w:rsid w:val="005828E5"/>
    <w:rsid w:val="00582AFB"/>
    <w:rsid w:val="00583574"/>
    <w:rsid w:val="00583E7A"/>
    <w:rsid w:val="0058452C"/>
    <w:rsid w:val="00584D75"/>
    <w:rsid w:val="00585019"/>
    <w:rsid w:val="00585E82"/>
    <w:rsid w:val="00585F3E"/>
    <w:rsid w:val="0058729B"/>
    <w:rsid w:val="005877C0"/>
    <w:rsid w:val="005877C4"/>
    <w:rsid w:val="005877D3"/>
    <w:rsid w:val="005879AD"/>
    <w:rsid w:val="00587C3C"/>
    <w:rsid w:val="00587DE7"/>
    <w:rsid w:val="005903F7"/>
    <w:rsid w:val="00590E1B"/>
    <w:rsid w:val="00593968"/>
    <w:rsid w:val="00594102"/>
    <w:rsid w:val="00594243"/>
    <w:rsid w:val="00594250"/>
    <w:rsid w:val="0059431C"/>
    <w:rsid w:val="00594399"/>
    <w:rsid w:val="0059455D"/>
    <w:rsid w:val="00594D60"/>
    <w:rsid w:val="00595235"/>
    <w:rsid w:val="0059592C"/>
    <w:rsid w:val="00595A2B"/>
    <w:rsid w:val="00596220"/>
    <w:rsid w:val="00596277"/>
    <w:rsid w:val="005962C8"/>
    <w:rsid w:val="00596FCF"/>
    <w:rsid w:val="00597D32"/>
    <w:rsid w:val="005A0275"/>
    <w:rsid w:val="005A05B4"/>
    <w:rsid w:val="005A05D2"/>
    <w:rsid w:val="005A0AA1"/>
    <w:rsid w:val="005A0D53"/>
    <w:rsid w:val="005A0F3D"/>
    <w:rsid w:val="005A1306"/>
    <w:rsid w:val="005A14DD"/>
    <w:rsid w:val="005A1E87"/>
    <w:rsid w:val="005A2536"/>
    <w:rsid w:val="005A3011"/>
    <w:rsid w:val="005A3614"/>
    <w:rsid w:val="005A3789"/>
    <w:rsid w:val="005A3EF2"/>
    <w:rsid w:val="005A4042"/>
    <w:rsid w:val="005A4051"/>
    <w:rsid w:val="005A4766"/>
    <w:rsid w:val="005A4A16"/>
    <w:rsid w:val="005A4C15"/>
    <w:rsid w:val="005A63CF"/>
    <w:rsid w:val="005A66DE"/>
    <w:rsid w:val="005A71B4"/>
    <w:rsid w:val="005A7752"/>
    <w:rsid w:val="005B03AE"/>
    <w:rsid w:val="005B0675"/>
    <w:rsid w:val="005B07C0"/>
    <w:rsid w:val="005B086F"/>
    <w:rsid w:val="005B0882"/>
    <w:rsid w:val="005B0F24"/>
    <w:rsid w:val="005B0FC0"/>
    <w:rsid w:val="005B22B1"/>
    <w:rsid w:val="005B28AD"/>
    <w:rsid w:val="005B2C76"/>
    <w:rsid w:val="005B31B6"/>
    <w:rsid w:val="005B3984"/>
    <w:rsid w:val="005B478D"/>
    <w:rsid w:val="005B48EA"/>
    <w:rsid w:val="005B4E1A"/>
    <w:rsid w:val="005B5288"/>
    <w:rsid w:val="005B5651"/>
    <w:rsid w:val="005B5770"/>
    <w:rsid w:val="005B5B81"/>
    <w:rsid w:val="005B5BF2"/>
    <w:rsid w:val="005B60A8"/>
    <w:rsid w:val="005B718E"/>
    <w:rsid w:val="005B747A"/>
    <w:rsid w:val="005B7B4E"/>
    <w:rsid w:val="005B7E19"/>
    <w:rsid w:val="005C00EA"/>
    <w:rsid w:val="005C0280"/>
    <w:rsid w:val="005C0A09"/>
    <w:rsid w:val="005C100C"/>
    <w:rsid w:val="005C1A24"/>
    <w:rsid w:val="005C21C6"/>
    <w:rsid w:val="005C272A"/>
    <w:rsid w:val="005C28E5"/>
    <w:rsid w:val="005C31D1"/>
    <w:rsid w:val="005C3706"/>
    <w:rsid w:val="005C3AFC"/>
    <w:rsid w:val="005C4D77"/>
    <w:rsid w:val="005C4E20"/>
    <w:rsid w:val="005C5422"/>
    <w:rsid w:val="005C6B03"/>
    <w:rsid w:val="005C707A"/>
    <w:rsid w:val="005C70EA"/>
    <w:rsid w:val="005C7B92"/>
    <w:rsid w:val="005C7CD7"/>
    <w:rsid w:val="005C7D21"/>
    <w:rsid w:val="005D0550"/>
    <w:rsid w:val="005D0E98"/>
    <w:rsid w:val="005D15FE"/>
    <w:rsid w:val="005D1C68"/>
    <w:rsid w:val="005D1F82"/>
    <w:rsid w:val="005D22F1"/>
    <w:rsid w:val="005D297A"/>
    <w:rsid w:val="005D30F6"/>
    <w:rsid w:val="005D394C"/>
    <w:rsid w:val="005D3F41"/>
    <w:rsid w:val="005D48BF"/>
    <w:rsid w:val="005D4AEF"/>
    <w:rsid w:val="005D4DF3"/>
    <w:rsid w:val="005D5340"/>
    <w:rsid w:val="005D54C0"/>
    <w:rsid w:val="005D5CD0"/>
    <w:rsid w:val="005D5E41"/>
    <w:rsid w:val="005D697A"/>
    <w:rsid w:val="005D71A1"/>
    <w:rsid w:val="005D72D0"/>
    <w:rsid w:val="005D76F5"/>
    <w:rsid w:val="005D7EC7"/>
    <w:rsid w:val="005E092C"/>
    <w:rsid w:val="005E145F"/>
    <w:rsid w:val="005E168E"/>
    <w:rsid w:val="005E1967"/>
    <w:rsid w:val="005E1C5A"/>
    <w:rsid w:val="005E1F1E"/>
    <w:rsid w:val="005E27A6"/>
    <w:rsid w:val="005E2C3C"/>
    <w:rsid w:val="005E2D39"/>
    <w:rsid w:val="005E2E2B"/>
    <w:rsid w:val="005E3426"/>
    <w:rsid w:val="005E3857"/>
    <w:rsid w:val="005E3BDC"/>
    <w:rsid w:val="005E3D0E"/>
    <w:rsid w:val="005E4938"/>
    <w:rsid w:val="005E4C91"/>
    <w:rsid w:val="005E6335"/>
    <w:rsid w:val="005E765B"/>
    <w:rsid w:val="005E7C54"/>
    <w:rsid w:val="005F0C5F"/>
    <w:rsid w:val="005F0EF4"/>
    <w:rsid w:val="005F1707"/>
    <w:rsid w:val="005F2394"/>
    <w:rsid w:val="005F24C4"/>
    <w:rsid w:val="005F277D"/>
    <w:rsid w:val="005F2C4F"/>
    <w:rsid w:val="005F2DE0"/>
    <w:rsid w:val="005F361B"/>
    <w:rsid w:val="005F36AE"/>
    <w:rsid w:val="005F43FA"/>
    <w:rsid w:val="005F5565"/>
    <w:rsid w:val="005F742F"/>
    <w:rsid w:val="005F7526"/>
    <w:rsid w:val="00600897"/>
    <w:rsid w:val="006015D5"/>
    <w:rsid w:val="00601806"/>
    <w:rsid w:val="0060187A"/>
    <w:rsid w:val="00601AFA"/>
    <w:rsid w:val="00601B9B"/>
    <w:rsid w:val="006020D8"/>
    <w:rsid w:val="00602A38"/>
    <w:rsid w:val="0060307D"/>
    <w:rsid w:val="00603A0C"/>
    <w:rsid w:val="00603B51"/>
    <w:rsid w:val="00605F19"/>
    <w:rsid w:val="006063A3"/>
    <w:rsid w:val="00606917"/>
    <w:rsid w:val="00606D21"/>
    <w:rsid w:val="00606DC2"/>
    <w:rsid w:val="00606F12"/>
    <w:rsid w:val="006075C2"/>
    <w:rsid w:val="00607A14"/>
    <w:rsid w:val="006107A5"/>
    <w:rsid w:val="00611449"/>
    <w:rsid w:val="006117AC"/>
    <w:rsid w:val="00611B2A"/>
    <w:rsid w:val="00611B94"/>
    <w:rsid w:val="00612B26"/>
    <w:rsid w:val="00612E8A"/>
    <w:rsid w:val="006131CA"/>
    <w:rsid w:val="00613679"/>
    <w:rsid w:val="0061440E"/>
    <w:rsid w:val="0061442D"/>
    <w:rsid w:val="00614B52"/>
    <w:rsid w:val="0061509A"/>
    <w:rsid w:val="00615243"/>
    <w:rsid w:val="00615304"/>
    <w:rsid w:val="0061566F"/>
    <w:rsid w:val="00615B91"/>
    <w:rsid w:val="00615F50"/>
    <w:rsid w:val="00616B62"/>
    <w:rsid w:val="00616BD8"/>
    <w:rsid w:val="00617763"/>
    <w:rsid w:val="00617AF5"/>
    <w:rsid w:val="006204B9"/>
    <w:rsid w:val="00621AB9"/>
    <w:rsid w:val="00621F5D"/>
    <w:rsid w:val="00622D18"/>
    <w:rsid w:val="0062366F"/>
    <w:rsid w:val="00623AD5"/>
    <w:rsid w:val="00623B77"/>
    <w:rsid w:val="00624D44"/>
    <w:rsid w:val="00624F54"/>
    <w:rsid w:val="00627185"/>
    <w:rsid w:val="00627E2D"/>
    <w:rsid w:val="00627F23"/>
    <w:rsid w:val="00630E13"/>
    <w:rsid w:val="0063123E"/>
    <w:rsid w:val="00631702"/>
    <w:rsid w:val="006317FB"/>
    <w:rsid w:val="00631889"/>
    <w:rsid w:val="00632616"/>
    <w:rsid w:val="006333BA"/>
    <w:rsid w:val="00633BBA"/>
    <w:rsid w:val="00633F36"/>
    <w:rsid w:val="0063452C"/>
    <w:rsid w:val="0063598B"/>
    <w:rsid w:val="00635AEC"/>
    <w:rsid w:val="006373F7"/>
    <w:rsid w:val="00637509"/>
    <w:rsid w:val="006418B5"/>
    <w:rsid w:val="006421F9"/>
    <w:rsid w:val="0064333D"/>
    <w:rsid w:val="006440D1"/>
    <w:rsid w:val="00644C90"/>
    <w:rsid w:val="00644D2B"/>
    <w:rsid w:val="00644F86"/>
    <w:rsid w:val="00645392"/>
    <w:rsid w:val="0064699E"/>
    <w:rsid w:val="00647AE5"/>
    <w:rsid w:val="00650E07"/>
    <w:rsid w:val="00650FBE"/>
    <w:rsid w:val="00651383"/>
    <w:rsid w:val="0065170C"/>
    <w:rsid w:val="00651DA8"/>
    <w:rsid w:val="00653025"/>
    <w:rsid w:val="006533AF"/>
    <w:rsid w:val="00653789"/>
    <w:rsid w:val="006543BA"/>
    <w:rsid w:val="006547FA"/>
    <w:rsid w:val="00654DBF"/>
    <w:rsid w:val="00655395"/>
    <w:rsid w:val="006555A2"/>
    <w:rsid w:val="00655647"/>
    <w:rsid w:val="0065701C"/>
    <w:rsid w:val="006570C1"/>
    <w:rsid w:val="0065786C"/>
    <w:rsid w:val="00657E7B"/>
    <w:rsid w:val="00660989"/>
    <w:rsid w:val="0066139C"/>
    <w:rsid w:val="006616E6"/>
    <w:rsid w:val="00661B0F"/>
    <w:rsid w:val="00661D8B"/>
    <w:rsid w:val="00662BC3"/>
    <w:rsid w:val="0066326C"/>
    <w:rsid w:val="006637CC"/>
    <w:rsid w:val="00663DDC"/>
    <w:rsid w:val="00665592"/>
    <w:rsid w:val="006659B0"/>
    <w:rsid w:val="00666DA0"/>
    <w:rsid w:val="00667195"/>
    <w:rsid w:val="00667ECC"/>
    <w:rsid w:val="006707B1"/>
    <w:rsid w:val="006707C0"/>
    <w:rsid w:val="00670D2A"/>
    <w:rsid w:val="0067123D"/>
    <w:rsid w:val="00672B12"/>
    <w:rsid w:val="00672FBB"/>
    <w:rsid w:val="006732B3"/>
    <w:rsid w:val="00673444"/>
    <w:rsid w:val="006738CB"/>
    <w:rsid w:val="00674BB3"/>
    <w:rsid w:val="006751D7"/>
    <w:rsid w:val="00675547"/>
    <w:rsid w:val="006758F0"/>
    <w:rsid w:val="006760FF"/>
    <w:rsid w:val="0067673E"/>
    <w:rsid w:val="00677A5C"/>
    <w:rsid w:val="0068059A"/>
    <w:rsid w:val="0068089E"/>
    <w:rsid w:val="0068109C"/>
    <w:rsid w:val="00681137"/>
    <w:rsid w:val="00681282"/>
    <w:rsid w:val="00681639"/>
    <w:rsid w:val="00682878"/>
    <w:rsid w:val="00683041"/>
    <w:rsid w:val="0068374B"/>
    <w:rsid w:val="0068458A"/>
    <w:rsid w:val="00684C75"/>
    <w:rsid w:val="00684E4B"/>
    <w:rsid w:val="0068506D"/>
    <w:rsid w:val="00685C59"/>
    <w:rsid w:val="00685D82"/>
    <w:rsid w:val="00686422"/>
    <w:rsid w:val="00686DB4"/>
    <w:rsid w:val="006874AB"/>
    <w:rsid w:val="0068790D"/>
    <w:rsid w:val="00687A8F"/>
    <w:rsid w:val="00687ECA"/>
    <w:rsid w:val="006900D9"/>
    <w:rsid w:val="006904AA"/>
    <w:rsid w:val="00690941"/>
    <w:rsid w:val="00690CED"/>
    <w:rsid w:val="0069114E"/>
    <w:rsid w:val="006912C8"/>
    <w:rsid w:val="00692552"/>
    <w:rsid w:val="00692B0F"/>
    <w:rsid w:val="00693820"/>
    <w:rsid w:val="00693916"/>
    <w:rsid w:val="00693BBB"/>
    <w:rsid w:val="00694FF6"/>
    <w:rsid w:val="006952D4"/>
    <w:rsid w:val="0069546E"/>
    <w:rsid w:val="006954D0"/>
    <w:rsid w:val="0069553B"/>
    <w:rsid w:val="00695BAE"/>
    <w:rsid w:val="00695E2E"/>
    <w:rsid w:val="00695E48"/>
    <w:rsid w:val="00697298"/>
    <w:rsid w:val="00697E34"/>
    <w:rsid w:val="006A12F6"/>
    <w:rsid w:val="006A13BB"/>
    <w:rsid w:val="006A1AAA"/>
    <w:rsid w:val="006A1B7A"/>
    <w:rsid w:val="006A1C22"/>
    <w:rsid w:val="006A280D"/>
    <w:rsid w:val="006A2E80"/>
    <w:rsid w:val="006A3153"/>
    <w:rsid w:val="006A3883"/>
    <w:rsid w:val="006A406A"/>
    <w:rsid w:val="006A4CAD"/>
    <w:rsid w:val="006A5F09"/>
    <w:rsid w:val="006A6953"/>
    <w:rsid w:val="006A6B7B"/>
    <w:rsid w:val="006A6D2D"/>
    <w:rsid w:val="006A6ECA"/>
    <w:rsid w:val="006A7B82"/>
    <w:rsid w:val="006B0231"/>
    <w:rsid w:val="006B0A06"/>
    <w:rsid w:val="006B12AB"/>
    <w:rsid w:val="006B1B10"/>
    <w:rsid w:val="006B1C59"/>
    <w:rsid w:val="006B41DC"/>
    <w:rsid w:val="006B5A9E"/>
    <w:rsid w:val="006B5F68"/>
    <w:rsid w:val="006B5FD2"/>
    <w:rsid w:val="006B759C"/>
    <w:rsid w:val="006B7743"/>
    <w:rsid w:val="006B7CE1"/>
    <w:rsid w:val="006C0B7A"/>
    <w:rsid w:val="006C10C6"/>
    <w:rsid w:val="006C126D"/>
    <w:rsid w:val="006C1610"/>
    <w:rsid w:val="006C1C7B"/>
    <w:rsid w:val="006C2CF4"/>
    <w:rsid w:val="006C4023"/>
    <w:rsid w:val="006C40FF"/>
    <w:rsid w:val="006C4C0B"/>
    <w:rsid w:val="006C51A6"/>
    <w:rsid w:val="006C6299"/>
    <w:rsid w:val="006C7529"/>
    <w:rsid w:val="006C7961"/>
    <w:rsid w:val="006D00F1"/>
    <w:rsid w:val="006D029A"/>
    <w:rsid w:val="006D0F51"/>
    <w:rsid w:val="006D1D78"/>
    <w:rsid w:val="006D1F0F"/>
    <w:rsid w:val="006D22BC"/>
    <w:rsid w:val="006D2CAC"/>
    <w:rsid w:val="006D3110"/>
    <w:rsid w:val="006D40D6"/>
    <w:rsid w:val="006D47B9"/>
    <w:rsid w:val="006D4C89"/>
    <w:rsid w:val="006D4F49"/>
    <w:rsid w:val="006D5F48"/>
    <w:rsid w:val="006D61EB"/>
    <w:rsid w:val="006D6235"/>
    <w:rsid w:val="006D680F"/>
    <w:rsid w:val="006D7AEF"/>
    <w:rsid w:val="006D7F35"/>
    <w:rsid w:val="006D7FA4"/>
    <w:rsid w:val="006E0983"/>
    <w:rsid w:val="006E14E1"/>
    <w:rsid w:val="006E1551"/>
    <w:rsid w:val="006E1C98"/>
    <w:rsid w:val="006E2607"/>
    <w:rsid w:val="006E27A8"/>
    <w:rsid w:val="006E2C7A"/>
    <w:rsid w:val="006E2DCD"/>
    <w:rsid w:val="006E2FE0"/>
    <w:rsid w:val="006E3693"/>
    <w:rsid w:val="006E3912"/>
    <w:rsid w:val="006E456F"/>
    <w:rsid w:val="006E4F47"/>
    <w:rsid w:val="006E5679"/>
    <w:rsid w:val="006E584F"/>
    <w:rsid w:val="006E58B5"/>
    <w:rsid w:val="006E71FE"/>
    <w:rsid w:val="006E7909"/>
    <w:rsid w:val="006F0448"/>
    <w:rsid w:val="006F0A0E"/>
    <w:rsid w:val="006F2046"/>
    <w:rsid w:val="006F49D5"/>
    <w:rsid w:val="006F4BD8"/>
    <w:rsid w:val="006F53F4"/>
    <w:rsid w:val="006F5649"/>
    <w:rsid w:val="006F59EE"/>
    <w:rsid w:val="006F5AD2"/>
    <w:rsid w:val="006F5B5A"/>
    <w:rsid w:val="006F7197"/>
    <w:rsid w:val="006F7257"/>
    <w:rsid w:val="006F744B"/>
    <w:rsid w:val="007003D2"/>
    <w:rsid w:val="00700496"/>
    <w:rsid w:val="00700E75"/>
    <w:rsid w:val="0070247D"/>
    <w:rsid w:val="0070260C"/>
    <w:rsid w:val="00702926"/>
    <w:rsid w:val="00702B70"/>
    <w:rsid w:val="00702BDD"/>
    <w:rsid w:val="00703560"/>
    <w:rsid w:val="00703C1B"/>
    <w:rsid w:val="00704535"/>
    <w:rsid w:val="0070492F"/>
    <w:rsid w:val="007054E0"/>
    <w:rsid w:val="0070653F"/>
    <w:rsid w:val="00706FC9"/>
    <w:rsid w:val="007077CC"/>
    <w:rsid w:val="007111C2"/>
    <w:rsid w:val="007113B2"/>
    <w:rsid w:val="00711886"/>
    <w:rsid w:val="007123A5"/>
    <w:rsid w:val="00712B4E"/>
    <w:rsid w:val="0071361E"/>
    <w:rsid w:val="00713CF7"/>
    <w:rsid w:val="00714422"/>
    <w:rsid w:val="00714705"/>
    <w:rsid w:val="00714B1C"/>
    <w:rsid w:val="00714DC9"/>
    <w:rsid w:val="00715460"/>
    <w:rsid w:val="00715597"/>
    <w:rsid w:val="00716134"/>
    <w:rsid w:val="00716E1B"/>
    <w:rsid w:val="00716EB6"/>
    <w:rsid w:val="007171D6"/>
    <w:rsid w:val="007206D4"/>
    <w:rsid w:val="00722B02"/>
    <w:rsid w:val="00722BA8"/>
    <w:rsid w:val="00723542"/>
    <w:rsid w:val="00724135"/>
    <w:rsid w:val="007241A5"/>
    <w:rsid w:val="007249EA"/>
    <w:rsid w:val="00724CBD"/>
    <w:rsid w:val="0072511D"/>
    <w:rsid w:val="00725420"/>
    <w:rsid w:val="00725BA4"/>
    <w:rsid w:val="0072623C"/>
    <w:rsid w:val="007263C3"/>
    <w:rsid w:val="00726571"/>
    <w:rsid w:val="0072664F"/>
    <w:rsid w:val="00727186"/>
    <w:rsid w:val="007274C5"/>
    <w:rsid w:val="007301FE"/>
    <w:rsid w:val="00730D3A"/>
    <w:rsid w:val="00731391"/>
    <w:rsid w:val="007315FF"/>
    <w:rsid w:val="00731E8C"/>
    <w:rsid w:val="007320F2"/>
    <w:rsid w:val="00733374"/>
    <w:rsid w:val="007335D4"/>
    <w:rsid w:val="00733803"/>
    <w:rsid w:val="00733824"/>
    <w:rsid w:val="00735589"/>
    <w:rsid w:val="0073580B"/>
    <w:rsid w:val="0073781B"/>
    <w:rsid w:val="00737D26"/>
    <w:rsid w:val="00740583"/>
    <w:rsid w:val="007408DF"/>
    <w:rsid w:val="00740F11"/>
    <w:rsid w:val="0074130C"/>
    <w:rsid w:val="007418E0"/>
    <w:rsid w:val="00741B1C"/>
    <w:rsid w:val="00741C29"/>
    <w:rsid w:val="00742AC8"/>
    <w:rsid w:val="00742B76"/>
    <w:rsid w:val="007432DC"/>
    <w:rsid w:val="0074367E"/>
    <w:rsid w:val="00743A3B"/>
    <w:rsid w:val="00743DB7"/>
    <w:rsid w:val="00743E2E"/>
    <w:rsid w:val="0074430A"/>
    <w:rsid w:val="00746773"/>
    <w:rsid w:val="0074677C"/>
    <w:rsid w:val="00747B77"/>
    <w:rsid w:val="00750299"/>
    <w:rsid w:val="00750C37"/>
    <w:rsid w:val="00751AAD"/>
    <w:rsid w:val="0075305E"/>
    <w:rsid w:val="00753122"/>
    <w:rsid w:val="007539FC"/>
    <w:rsid w:val="00754088"/>
    <w:rsid w:val="007556B7"/>
    <w:rsid w:val="00755C2D"/>
    <w:rsid w:val="00756D12"/>
    <w:rsid w:val="00757073"/>
    <w:rsid w:val="007571BC"/>
    <w:rsid w:val="00757484"/>
    <w:rsid w:val="00760148"/>
    <w:rsid w:val="00760E00"/>
    <w:rsid w:val="00761C1A"/>
    <w:rsid w:val="00761C46"/>
    <w:rsid w:val="00761EC4"/>
    <w:rsid w:val="00762728"/>
    <w:rsid w:val="00762DA8"/>
    <w:rsid w:val="0076300C"/>
    <w:rsid w:val="00763262"/>
    <w:rsid w:val="0076370A"/>
    <w:rsid w:val="00763C7D"/>
    <w:rsid w:val="00763FEE"/>
    <w:rsid w:val="00764879"/>
    <w:rsid w:val="00764C70"/>
    <w:rsid w:val="00764CFD"/>
    <w:rsid w:val="00764F06"/>
    <w:rsid w:val="00765ED4"/>
    <w:rsid w:val="00766124"/>
    <w:rsid w:val="00767A5F"/>
    <w:rsid w:val="00767B46"/>
    <w:rsid w:val="00770052"/>
    <w:rsid w:val="00770A0D"/>
    <w:rsid w:val="0077146A"/>
    <w:rsid w:val="0077161A"/>
    <w:rsid w:val="00771F73"/>
    <w:rsid w:val="00771FF3"/>
    <w:rsid w:val="00772288"/>
    <w:rsid w:val="0077247D"/>
    <w:rsid w:val="00772585"/>
    <w:rsid w:val="00772673"/>
    <w:rsid w:val="0077268B"/>
    <w:rsid w:val="00772703"/>
    <w:rsid w:val="00772A2B"/>
    <w:rsid w:val="00772ED2"/>
    <w:rsid w:val="007738A3"/>
    <w:rsid w:val="00773F09"/>
    <w:rsid w:val="00773FDF"/>
    <w:rsid w:val="00774376"/>
    <w:rsid w:val="00774608"/>
    <w:rsid w:val="007749A0"/>
    <w:rsid w:val="00774FD7"/>
    <w:rsid w:val="007760AE"/>
    <w:rsid w:val="007768B7"/>
    <w:rsid w:val="00776F26"/>
    <w:rsid w:val="007801AE"/>
    <w:rsid w:val="0078070B"/>
    <w:rsid w:val="00780B75"/>
    <w:rsid w:val="00780D23"/>
    <w:rsid w:val="00780F5F"/>
    <w:rsid w:val="0078193D"/>
    <w:rsid w:val="00781AEE"/>
    <w:rsid w:val="00781C91"/>
    <w:rsid w:val="00782073"/>
    <w:rsid w:val="00782C9A"/>
    <w:rsid w:val="007833D3"/>
    <w:rsid w:val="007835FD"/>
    <w:rsid w:val="007837BE"/>
    <w:rsid w:val="00783E42"/>
    <w:rsid w:val="007844DB"/>
    <w:rsid w:val="0078503B"/>
    <w:rsid w:val="00785529"/>
    <w:rsid w:val="0078577D"/>
    <w:rsid w:val="007859E8"/>
    <w:rsid w:val="0078625B"/>
    <w:rsid w:val="00786651"/>
    <w:rsid w:val="00786993"/>
    <w:rsid w:val="00786ACD"/>
    <w:rsid w:val="00787AF8"/>
    <w:rsid w:val="00787D4E"/>
    <w:rsid w:val="007903D0"/>
    <w:rsid w:val="00790738"/>
    <w:rsid w:val="00790A7C"/>
    <w:rsid w:val="00790B01"/>
    <w:rsid w:val="00790D39"/>
    <w:rsid w:val="007915D0"/>
    <w:rsid w:val="007918D9"/>
    <w:rsid w:val="00791F2B"/>
    <w:rsid w:val="007928A5"/>
    <w:rsid w:val="00793EA4"/>
    <w:rsid w:val="00794363"/>
    <w:rsid w:val="007945F4"/>
    <w:rsid w:val="007946B2"/>
    <w:rsid w:val="0079495C"/>
    <w:rsid w:val="007963C0"/>
    <w:rsid w:val="007967B1"/>
    <w:rsid w:val="00796806"/>
    <w:rsid w:val="00796EC8"/>
    <w:rsid w:val="007979FC"/>
    <w:rsid w:val="00797C26"/>
    <w:rsid w:val="00797DEE"/>
    <w:rsid w:val="00797E37"/>
    <w:rsid w:val="00797FFB"/>
    <w:rsid w:val="007A105F"/>
    <w:rsid w:val="007A1D5F"/>
    <w:rsid w:val="007A28EF"/>
    <w:rsid w:val="007A2918"/>
    <w:rsid w:val="007A3834"/>
    <w:rsid w:val="007A49A4"/>
    <w:rsid w:val="007A4BAD"/>
    <w:rsid w:val="007A4F04"/>
    <w:rsid w:val="007A56D5"/>
    <w:rsid w:val="007A5743"/>
    <w:rsid w:val="007A59A2"/>
    <w:rsid w:val="007A5C30"/>
    <w:rsid w:val="007A6013"/>
    <w:rsid w:val="007A6298"/>
    <w:rsid w:val="007A65C0"/>
    <w:rsid w:val="007A7955"/>
    <w:rsid w:val="007A79D0"/>
    <w:rsid w:val="007B052C"/>
    <w:rsid w:val="007B146E"/>
    <w:rsid w:val="007B1A7A"/>
    <w:rsid w:val="007B2DD5"/>
    <w:rsid w:val="007B38EC"/>
    <w:rsid w:val="007B3C05"/>
    <w:rsid w:val="007B44B6"/>
    <w:rsid w:val="007B456C"/>
    <w:rsid w:val="007B5453"/>
    <w:rsid w:val="007B5A7A"/>
    <w:rsid w:val="007B68AF"/>
    <w:rsid w:val="007B71E5"/>
    <w:rsid w:val="007B7525"/>
    <w:rsid w:val="007B769D"/>
    <w:rsid w:val="007B7A5C"/>
    <w:rsid w:val="007B7EEA"/>
    <w:rsid w:val="007C0543"/>
    <w:rsid w:val="007C06BC"/>
    <w:rsid w:val="007C06FA"/>
    <w:rsid w:val="007C0D00"/>
    <w:rsid w:val="007C105B"/>
    <w:rsid w:val="007C136F"/>
    <w:rsid w:val="007C176F"/>
    <w:rsid w:val="007C225D"/>
    <w:rsid w:val="007C255D"/>
    <w:rsid w:val="007C2AE2"/>
    <w:rsid w:val="007C2C6A"/>
    <w:rsid w:val="007C2CEF"/>
    <w:rsid w:val="007C2D48"/>
    <w:rsid w:val="007C38E5"/>
    <w:rsid w:val="007C4D09"/>
    <w:rsid w:val="007C5D63"/>
    <w:rsid w:val="007C6380"/>
    <w:rsid w:val="007C64F4"/>
    <w:rsid w:val="007C6E4F"/>
    <w:rsid w:val="007C7C33"/>
    <w:rsid w:val="007D001F"/>
    <w:rsid w:val="007D1246"/>
    <w:rsid w:val="007D1944"/>
    <w:rsid w:val="007D276F"/>
    <w:rsid w:val="007D38F8"/>
    <w:rsid w:val="007D40B2"/>
    <w:rsid w:val="007D440D"/>
    <w:rsid w:val="007D4688"/>
    <w:rsid w:val="007D4E59"/>
    <w:rsid w:val="007D521B"/>
    <w:rsid w:val="007D52B4"/>
    <w:rsid w:val="007D69BC"/>
    <w:rsid w:val="007D6C16"/>
    <w:rsid w:val="007D6F07"/>
    <w:rsid w:val="007D7F9B"/>
    <w:rsid w:val="007E05F3"/>
    <w:rsid w:val="007E1420"/>
    <w:rsid w:val="007E1577"/>
    <w:rsid w:val="007E174E"/>
    <w:rsid w:val="007E1858"/>
    <w:rsid w:val="007E19A7"/>
    <w:rsid w:val="007E1CA4"/>
    <w:rsid w:val="007E2933"/>
    <w:rsid w:val="007E29B4"/>
    <w:rsid w:val="007E2C25"/>
    <w:rsid w:val="007E2D18"/>
    <w:rsid w:val="007E3A0A"/>
    <w:rsid w:val="007E47FC"/>
    <w:rsid w:val="007E4A37"/>
    <w:rsid w:val="007E50E1"/>
    <w:rsid w:val="007E73E1"/>
    <w:rsid w:val="007F01B8"/>
    <w:rsid w:val="007F1AA0"/>
    <w:rsid w:val="007F2601"/>
    <w:rsid w:val="007F262E"/>
    <w:rsid w:val="007F2657"/>
    <w:rsid w:val="007F294A"/>
    <w:rsid w:val="007F3DB1"/>
    <w:rsid w:val="007F3FDB"/>
    <w:rsid w:val="007F475F"/>
    <w:rsid w:val="007F478E"/>
    <w:rsid w:val="007F4A8D"/>
    <w:rsid w:val="007F54CB"/>
    <w:rsid w:val="007F5A86"/>
    <w:rsid w:val="007F5BC3"/>
    <w:rsid w:val="007F5DFB"/>
    <w:rsid w:val="007F71E0"/>
    <w:rsid w:val="008006E6"/>
    <w:rsid w:val="00801A5C"/>
    <w:rsid w:val="00802A1F"/>
    <w:rsid w:val="00802CBE"/>
    <w:rsid w:val="00803256"/>
    <w:rsid w:val="008032A4"/>
    <w:rsid w:val="00803BC3"/>
    <w:rsid w:val="008055E3"/>
    <w:rsid w:val="0080593A"/>
    <w:rsid w:val="00806F49"/>
    <w:rsid w:val="008073F0"/>
    <w:rsid w:val="00807871"/>
    <w:rsid w:val="00807DC4"/>
    <w:rsid w:val="00807E8D"/>
    <w:rsid w:val="0081020F"/>
    <w:rsid w:val="00811946"/>
    <w:rsid w:val="00811DB6"/>
    <w:rsid w:val="008133AA"/>
    <w:rsid w:val="0081403B"/>
    <w:rsid w:val="008148E1"/>
    <w:rsid w:val="00815047"/>
    <w:rsid w:val="00815A14"/>
    <w:rsid w:val="008167C1"/>
    <w:rsid w:val="00817503"/>
    <w:rsid w:val="00817D3A"/>
    <w:rsid w:val="00817EA7"/>
    <w:rsid w:val="0082114F"/>
    <w:rsid w:val="008218CF"/>
    <w:rsid w:val="00822188"/>
    <w:rsid w:val="00822536"/>
    <w:rsid w:val="00822B4A"/>
    <w:rsid w:val="00823CB0"/>
    <w:rsid w:val="00825497"/>
    <w:rsid w:val="00826E5D"/>
    <w:rsid w:val="00827849"/>
    <w:rsid w:val="00830F87"/>
    <w:rsid w:val="0083117B"/>
    <w:rsid w:val="008319CA"/>
    <w:rsid w:val="008322D1"/>
    <w:rsid w:val="008325C1"/>
    <w:rsid w:val="00833359"/>
    <w:rsid w:val="00833B9F"/>
    <w:rsid w:val="00833E38"/>
    <w:rsid w:val="00833FD3"/>
    <w:rsid w:val="0083429B"/>
    <w:rsid w:val="00834B90"/>
    <w:rsid w:val="00835B4F"/>
    <w:rsid w:val="00835F4F"/>
    <w:rsid w:val="008362ED"/>
    <w:rsid w:val="00836328"/>
    <w:rsid w:val="0083635A"/>
    <w:rsid w:val="00836E44"/>
    <w:rsid w:val="00836EE8"/>
    <w:rsid w:val="008373A3"/>
    <w:rsid w:val="008379ED"/>
    <w:rsid w:val="0084003B"/>
    <w:rsid w:val="00840798"/>
    <w:rsid w:val="00840E2F"/>
    <w:rsid w:val="00840FD5"/>
    <w:rsid w:val="0084134E"/>
    <w:rsid w:val="00841DED"/>
    <w:rsid w:val="00841E36"/>
    <w:rsid w:val="00841EFE"/>
    <w:rsid w:val="0084208E"/>
    <w:rsid w:val="008420EC"/>
    <w:rsid w:val="0084250E"/>
    <w:rsid w:val="0084269C"/>
    <w:rsid w:val="00842D81"/>
    <w:rsid w:val="00844B38"/>
    <w:rsid w:val="00844BE8"/>
    <w:rsid w:val="00844C1B"/>
    <w:rsid w:val="008453D6"/>
    <w:rsid w:val="008459E5"/>
    <w:rsid w:val="00845C74"/>
    <w:rsid w:val="008469CB"/>
    <w:rsid w:val="008472E3"/>
    <w:rsid w:val="00847BC9"/>
    <w:rsid w:val="00847F87"/>
    <w:rsid w:val="008503AC"/>
    <w:rsid w:val="00850949"/>
    <w:rsid w:val="00851171"/>
    <w:rsid w:val="008511B6"/>
    <w:rsid w:val="008516DC"/>
    <w:rsid w:val="00851847"/>
    <w:rsid w:val="008520ED"/>
    <w:rsid w:val="00852817"/>
    <w:rsid w:val="00852C3F"/>
    <w:rsid w:val="00853776"/>
    <w:rsid w:val="00853873"/>
    <w:rsid w:val="008545C0"/>
    <w:rsid w:val="008545D8"/>
    <w:rsid w:val="00854666"/>
    <w:rsid w:val="00855057"/>
    <w:rsid w:val="0085530B"/>
    <w:rsid w:val="0085546C"/>
    <w:rsid w:val="0085549D"/>
    <w:rsid w:val="0085572E"/>
    <w:rsid w:val="00855EA9"/>
    <w:rsid w:val="0085689E"/>
    <w:rsid w:val="0085708B"/>
    <w:rsid w:val="0085730A"/>
    <w:rsid w:val="00857565"/>
    <w:rsid w:val="00857659"/>
    <w:rsid w:val="00857768"/>
    <w:rsid w:val="008603D3"/>
    <w:rsid w:val="0086094A"/>
    <w:rsid w:val="0086177A"/>
    <w:rsid w:val="00862483"/>
    <w:rsid w:val="008628F3"/>
    <w:rsid w:val="00863873"/>
    <w:rsid w:val="0086397F"/>
    <w:rsid w:val="008648D6"/>
    <w:rsid w:val="008655B2"/>
    <w:rsid w:val="0086576F"/>
    <w:rsid w:val="008658C4"/>
    <w:rsid w:val="00865B09"/>
    <w:rsid w:val="00865B72"/>
    <w:rsid w:val="00866250"/>
    <w:rsid w:val="00866410"/>
    <w:rsid w:val="0086798C"/>
    <w:rsid w:val="00867AE9"/>
    <w:rsid w:val="00867B90"/>
    <w:rsid w:val="0087042E"/>
    <w:rsid w:val="0087086C"/>
    <w:rsid w:val="00870FF7"/>
    <w:rsid w:val="008712A1"/>
    <w:rsid w:val="008720DA"/>
    <w:rsid w:val="008721F3"/>
    <w:rsid w:val="00872202"/>
    <w:rsid w:val="00872618"/>
    <w:rsid w:val="0087290A"/>
    <w:rsid w:val="0087305F"/>
    <w:rsid w:val="0087382A"/>
    <w:rsid w:val="0087402C"/>
    <w:rsid w:val="0087409F"/>
    <w:rsid w:val="00874AF5"/>
    <w:rsid w:val="00874BB8"/>
    <w:rsid w:val="00874C6A"/>
    <w:rsid w:val="00874EC1"/>
    <w:rsid w:val="00875058"/>
    <w:rsid w:val="00875535"/>
    <w:rsid w:val="00875896"/>
    <w:rsid w:val="00875C0C"/>
    <w:rsid w:val="00875DD7"/>
    <w:rsid w:val="008760C9"/>
    <w:rsid w:val="00876175"/>
    <w:rsid w:val="00876647"/>
    <w:rsid w:val="0087678E"/>
    <w:rsid w:val="00876A4D"/>
    <w:rsid w:val="00876CA3"/>
    <w:rsid w:val="008776AE"/>
    <w:rsid w:val="00877986"/>
    <w:rsid w:val="00877E3C"/>
    <w:rsid w:val="008808DB"/>
    <w:rsid w:val="0088205A"/>
    <w:rsid w:val="00882F1F"/>
    <w:rsid w:val="00883549"/>
    <w:rsid w:val="00883AA4"/>
    <w:rsid w:val="00883B83"/>
    <w:rsid w:val="008848DE"/>
    <w:rsid w:val="00884C20"/>
    <w:rsid w:val="00884D16"/>
    <w:rsid w:val="00884DCB"/>
    <w:rsid w:val="0088501F"/>
    <w:rsid w:val="008855C3"/>
    <w:rsid w:val="00885708"/>
    <w:rsid w:val="0088634E"/>
    <w:rsid w:val="00886630"/>
    <w:rsid w:val="008866BF"/>
    <w:rsid w:val="00886827"/>
    <w:rsid w:val="00886A67"/>
    <w:rsid w:val="008870B5"/>
    <w:rsid w:val="008912B0"/>
    <w:rsid w:val="00892288"/>
    <w:rsid w:val="00892B4D"/>
    <w:rsid w:val="00892BDD"/>
    <w:rsid w:val="00892F49"/>
    <w:rsid w:val="00893627"/>
    <w:rsid w:val="008938AA"/>
    <w:rsid w:val="008946E5"/>
    <w:rsid w:val="00894A15"/>
    <w:rsid w:val="00894A8C"/>
    <w:rsid w:val="00894C3A"/>
    <w:rsid w:val="008951BF"/>
    <w:rsid w:val="008966B4"/>
    <w:rsid w:val="00896B9F"/>
    <w:rsid w:val="00896C56"/>
    <w:rsid w:val="008970FD"/>
    <w:rsid w:val="00897470"/>
    <w:rsid w:val="008977ED"/>
    <w:rsid w:val="00897CE0"/>
    <w:rsid w:val="008A0CC7"/>
    <w:rsid w:val="008A1972"/>
    <w:rsid w:val="008A1A7F"/>
    <w:rsid w:val="008A1CAA"/>
    <w:rsid w:val="008A21DF"/>
    <w:rsid w:val="008A2CAA"/>
    <w:rsid w:val="008A2EBC"/>
    <w:rsid w:val="008A2FB7"/>
    <w:rsid w:val="008A341A"/>
    <w:rsid w:val="008A3576"/>
    <w:rsid w:val="008A3B38"/>
    <w:rsid w:val="008A424C"/>
    <w:rsid w:val="008A4A5F"/>
    <w:rsid w:val="008A4B3E"/>
    <w:rsid w:val="008A4CF7"/>
    <w:rsid w:val="008A512A"/>
    <w:rsid w:val="008A65F2"/>
    <w:rsid w:val="008A699C"/>
    <w:rsid w:val="008A6A9C"/>
    <w:rsid w:val="008A726E"/>
    <w:rsid w:val="008B073A"/>
    <w:rsid w:val="008B0DC5"/>
    <w:rsid w:val="008B0E64"/>
    <w:rsid w:val="008B118F"/>
    <w:rsid w:val="008B1977"/>
    <w:rsid w:val="008B1C21"/>
    <w:rsid w:val="008B1D90"/>
    <w:rsid w:val="008B2AA3"/>
    <w:rsid w:val="008B32BE"/>
    <w:rsid w:val="008B4193"/>
    <w:rsid w:val="008B436D"/>
    <w:rsid w:val="008B4709"/>
    <w:rsid w:val="008B4714"/>
    <w:rsid w:val="008B480B"/>
    <w:rsid w:val="008B49A7"/>
    <w:rsid w:val="008B4D90"/>
    <w:rsid w:val="008B4EEC"/>
    <w:rsid w:val="008B5198"/>
    <w:rsid w:val="008B52D9"/>
    <w:rsid w:val="008B58F5"/>
    <w:rsid w:val="008B5D87"/>
    <w:rsid w:val="008B6A3C"/>
    <w:rsid w:val="008B6C14"/>
    <w:rsid w:val="008B714C"/>
    <w:rsid w:val="008B7177"/>
    <w:rsid w:val="008B7F3D"/>
    <w:rsid w:val="008C0860"/>
    <w:rsid w:val="008C0D69"/>
    <w:rsid w:val="008C2B34"/>
    <w:rsid w:val="008C2C3C"/>
    <w:rsid w:val="008C36DC"/>
    <w:rsid w:val="008C3A8F"/>
    <w:rsid w:val="008C49B6"/>
    <w:rsid w:val="008C5531"/>
    <w:rsid w:val="008C5D7D"/>
    <w:rsid w:val="008C66B2"/>
    <w:rsid w:val="008C6A91"/>
    <w:rsid w:val="008C7360"/>
    <w:rsid w:val="008C79BB"/>
    <w:rsid w:val="008D0203"/>
    <w:rsid w:val="008D04A0"/>
    <w:rsid w:val="008D07FE"/>
    <w:rsid w:val="008D1219"/>
    <w:rsid w:val="008D2171"/>
    <w:rsid w:val="008D2871"/>
    <w:rsid w:val="008D338E"/>
    <w:rsid w:val="008D38D9"/>
    <w:rsid w:val="008D3B20"/>
    <w:rsid w:val="008D3FB6"/>
    <w:rsid w:val="008D414F"/>
    <w:rsid w:val="008D48EC"/>
    <w:rsid w:val="008D5403"/>
    <w:rsid w:val="008D5732"/>
    <w:rsid w:val="008D5933"/>
    <w:rsid w:val="008D6DD2"/>
    <w:rsid w:val="008D6EBF"/>
    <w:rsid w:val="008D767F"/>
    <w:rsid w:val="008D7D3F"/>
    <w:rsid w:val="008E0121"/>
    <w:rsid w:val="008E029A"/>
    <w:rsid w:val="008E1907"/>
    <w:rsid w:val="008E228F"/>
    <w:rsid w:val="008E293E"/>
    <w:rsid w:val="008E2A18"/>
    <w:rsid w:val="008E3685"/>
    <w:rsid w:val="008E5189"/>
    <w:rsid w:val="008E538C"/>
    <w:rsid w:val="008E57C2"/>
    <w:rsid w:val="008E5E56"/>
    <w:rsid w:val="008E6335"/>
    <w:rsid w:val="008E69A0"/>
    <w:rsid w:val="008E6D16"/>
    <w:rsid w:val="008E7987"/>
    <w:rsid w:val="008E7E1B"/>
    <w:rsid w:val="008E7EFF"/>
    <w:rsid w:val="008F0DA9"/>
    <w:rsid w:val="008F0E0C"/>
    <w:rsid w:val="008F1389"/>
    <w:rsid w:val="008F2051"/>
    <w:rsid w:val="008F2E0F"/>
    <w:rsid w:val="008F416D"/>
    <w:rsid w:val="008F5EC0"/>
    <w:rsid w:val="008F662C"/>
    <w:rsid w:val="008F6C60"/>
    <w:rsid w:val="008F6D54"/>
    <w:rsid w:val="008F7046"/>
    <w:rsid w:val="008F76FE"/>
    <w:rsid w:val="008F7E23"/>
    <w:rsid w:val="00900744"/>
    <w:rsid w:val="00900B2E"/>
    <w:rsid w:val="00900B73"/>
    <w:rsid w:val="0090133F"/>
    <w:rsid w:val="00901DD2"/>
    <w:rsid w:val="00902286"/>
    <w:rsid w:val="0090245C"/>
    <w:rsid w:val="00902991"/>
    <w:rsid w:val="00902F4F"/>
    <w:rsid w:val="0090302C"/>
    <w:rsid w:val="00903161"/>
    <w:rsid w:val="0090371D"/>
    <w:rsid w:val="00904510"/>
    <w:rsid w:val="00904D03"/>
    <w:rsid w:val="009052CE"/>
    <w:rsid w:val="009066B1"/>
    <w:rsid w:val="00906892"/>
    <w:rsid w:val="00907BF2"/>
    <w:rsid w:val="00907F56"/>
    <w:rsid w:val="00907F6A"/>
    <w:rsid w:val="00910357"/>
    <w:rsid w:val="00910385"/>
    <w:rsid w:val="0091156A"/>
    <w:rsid w:val="009116BD"/>
    <w:rsid w:val="00911A26"/>
    <w:rsid w:val="00912118"/>
    <w:rsid w:val="009126C8"/>
    <w:rsid w:val="009129AD"/>
    <w:rsid w:val="00913374"/>
    <w:rsid w:val="009133F7"/>
    <w:rsid w:val="009137B4"/>
    <w:rsid w:val="009144BA"/>
    <w:rsid w:val="009149F2"/>
    <w:rsid w:val="00914D39"/>
    <w:rsid w:val="00915285"/>
    <w:rsid w:val="00915A6E"/>
    <w:rsid w:val="009167BC"/>
    <w:rsid w:val="00916856"/>
    <w:rsid w:val="00916894"/>
    <w:rsid w:val="009171AD"/>
    <w:rsid w:val="00917B5E"/>
    <w:rsid w:val="00917E6D"/>
    <w:rsid w:val="00920364"/>
    <w:rsid w:val="009207E2"/>
    <w:rsid w:val="00920B78"/>
    <w:rsid w:val="00920CD0"/>
    <w:rsid w:val="0092197B"/>
    <w:rsid w:val="00922D23"/>
    <w:rsid w:val="00923325"/>
    <w:rsid w:val="009240F3"/>
    <w:rsid w:val="00924197"/>
    <w:rsid w:val="009244FF"/>
    <w:rsid w:val="00924AA2"/>
    <w:rsid w:val="00924D66"/>
    <w:rsid w:val="0092558A"/>
    <w:rsid w:val="009257ED"/>
    <w:rsid w:val="00926334"/>
    <w:rsid w:val="009268E9"/>
    <w:rsid w:val="00926902"/>
    <w:rsid w:val="00930321"/>
    <w:rsid w:val="00930967"/>
    <w:rsid w:val="00930BC1"/>
    <w:rsid w:val="00930CCA"/>
    <w:rsid w:val="00931126"/>
    <w:rsid w:val="00931299"/>
    <w:rsid w:val="00931D4B"/>
    <w:rsid w:val="00931EBF"/>
    <w:rsid w:val="00932359"/>
    <w:rsid w:val="00933109"/>
    <w:rsid w:val="00933233"/>
    <w:rsid w:val="00933365"/>
    <w:rsid w:val="009344FD"/>
    <w:rsid w:val="00934A6C"/>
    <w:rsid w:val="009355D2"/>
    <w:rsid w:val="0093601D"/>
    <w:rsid w:val="00936AB8"/>
    <w:rsid w:val="00936B30"/>
    <w:rsid w:val="00941BB6"/>
    <w:rsid w:val="00941F62"/>
    <w:rsid w:val="00942917"/>
    <w:rsid w:val="00942BF4"/>
    <w:rsid w:val="00943159"/>
    <w:rsid w:val="00943CCC"/>
    <w:rsid w:val="009447E6"/>
    <w:rsid w:val="00944A4E"/>
    <w:rsid w:val="00944B4F"/>
    <w:rsid w:val="009454EA"/>
    <w:rsid w:val="00945719"/>
    <w:rsid w:val="00945744"/>
    <w:rsid w:val="009460FF"/>
    <w:rsid w:val="00946D74"/>
    <w:rsid w:val="009506B5"/>
    <w:rsid w:val="00950D23"/>
    <w:rsid w:val="0095153B"/>
    <w:rsid w:val="00951F98"/>
    <w:rsid w:val="00952EC6"/>
    <w:rsid w:val="009537EC"/>
    <w:rsid w:val="00953DB4"/>
    <w:rsid w:val="009545BF"/>
    <w:rsid w:val="00954AD5"/>
    <w:rsid w:val="00956073"/>
    <w:rsid w:val="00957A7E"/>
    <w:rsid w:val="00960BE1"/>
    <w:rsid w:val="00960FEE"/>
    <w:rsid w:val="00961427"/>
    <w:rsid w:val="009617EE"/>
    <w:rsid w:val="009618C8"/>
    <w:rsid w:val="00961920"/>
    <w:rsid w:val="00961A96"/>
    <w:rsid w:val="00961D19"/>
    <w:rsid w:val="00961D8B"/>
    <w:rsid w:val="00962A97"/>
    <w:rsid w:val="00962D63"/>
    <w:rsid w:val="00962E5D"/>
    <w:rsid w:val="0096345C"/>
    <w:rsid w:val="00963783"/>
    <w:rsid w:val="00963A11"/>
    <w:rsid w:val="0096455D"/>
    <w:rsid w:val="00964C22"/>
    <w:rsid w:val="00964E5A"/>
    <w:rsid w:val="00965163"/>
    <w:rsid w:val="00965196"/>
    <w:rsid w:val="00965219"/>
    <w:rsid w:val="009669E1"/>
    <w:rsid w:val="0096736E"/>
    <w:rsid w:val="009675C5"/>
    <w:rsid w:val="0096784B"/>
    <w:rsid w:val="009678FD"/>
    <w:rsid w:val="00967AF5"/>
    <w:rsid w:val="00967CCA"/>
    <w:rsid w:val="00970294"/>
    <w:rsid w:val="009713AC"/>
    <w:rsid w:val="009726D4"/>
    <w:rsid w:val="0097314C"/>
    <w:rsid w:val="00974436"/>
    <w:rsid w:val="00974503"/>
    <w:rsid w:val="00974B76"/>
    <w:rsid w:val="009750B7"/>
    <w:rsid w:val="009759E2"/>
    <w:rsid w:val="00975F70"/>
    <w:rsid w:val="00976060"/>
    <w:rsid w:val="00976576"/>
    <w:rsid w:val="00976C6B"/>
    <w:rsid w:val="00977067"/>
    <w:rsid w:val="0097739F"/>
    <w:rsid w:val="00977932"/>
    <w:rsid w:val="009801E4"/>
    <w:rsid w:val="0098024D"/>
    <w:rsid w:val="00981571"/>
    <w:rsid w:val="00981A3F"/>
    <w:rsid w:val="00982D13"/>
    <w:rsid w:val="00982DBD"/>
    <w:rsid w:val="009837D2"/>
    <w:rsid w:val="009843C0"/>
    <w:rsid w:val="00984C53"/>
    <w:rsid w:val="00984CE4"/>
    <w:rsid w:val="009856D5"/>
    <w:rsid w:val="00985C5C"/>
    <w:rsid w:val="00986418"/>
    <w:rsid w:val="00986893"/>
    <w:rsid w:val="009871FA"/>
    <w:rsid w:val="00987657"/>
    <w:rsid w:val="0098794C"/>
    <w:rsid w:val="00987E68"/>
    <w:rsid w:val="00987FE9"/>
    <w:rsid w:val="0099000D"/>
    <w:rsid w:val="00990543"/>
    <w:rsid w:val="00990C6F"/>
    <w:rsid w:val="00990DD0"/>
    <w:rsid w:val="00992DA9"/>
    <w:rsid w:val="00993119"/>
    <w:rsid w:val="00993A2A"/>
    <w:rsid w:val="00993DA3"/>
    <w:rsid w:val="00994105"/>
    <w:rsid w:val="00994387"/>
    <w:rsid w:val="00994608"/>
    <w:rsid w:val="00994679"/>
    <w:rsid w:val="00994C5E"/>
    <w:rsid w:val="00994D08"/>
    <w:rsid w:val="00995C71"/>
    <w:rsid w:val="009961FC"/>
    <w:rsid w:val="00996C9D"/>
    <w:rsid w:val="00996F92"/>
    <w:rsid w:val="00997C54"/>
    <w:rsid w:val="00997D8A"/>
    <w:rsid w:val="009A082B"/>
    <w:rsid w:val="009A0F94"/>
    <w:rsid w:val="009A1251"/>
    <w:rsid w:val="009A2015"/>
    <w:rsid w:val="009A205F"/>
    <w:rsid w:val="009A211F"/>
    <w:rsid w:val="009A2560"/>
    <w:rsid w:val="009A2896"/>
    <w:rsid w:val="009A29A0"/>
    <w:rsid w:val="009A2CF3"/>
    <w:rsid w:val="009A3A31"/>
    <w:rsid w:val="009A3A8A"/>
    <w:rsid w:val="009A41D4"/>
    <w:rsid w:val="009A50D2"/>
    <w:rsid w:val="009A55B3"/>
    <w:rsid w:val="009A58F7"/>
    <w:rsid w:val="009A5990"/>
    <w:rsid w:val="009A7391"/>
    <w:rsid w:val="009A7812"/>
    <w:rsid w:val="009A7E4D"/>
    <w:rsid w:val="009B03D3"/>
    <w:rsid w:val="009B0DB1"/>
    <w:rsid w:val="009B1015"/>
    <w:rsid w:val="009B1510"/>
    <w:rsid w:val="009B1A4B"/>
    <w:rsid w:val="009B272E"/>
    <w:rsid w:val="009B2B2B"/>
    <w:rsid w:val="009B2BEC"/>
    <w:rsid w:val="009B2CFC"/>
    <w:rsid w:val="009B3182"/>
    <w:rsid w:val="009B3AB4"/>
    <w:rsid w:val="009B3D6D"/>
    <w:rsid w:val="009B4131"/>
    <w:rsid w:val="009B43AE"/>
    <w:rsid w:val="009B463B"/>
    <w:rsid w:val="009B4AAB"/>
    <w:rsid w:val="009B4E7A"/>
    <w:rsid w:val="009B6BC0"/>
    <w:rsid w:val="009C0E61"/>
    <w:rsid w:val="009C130F"/>
    <w:rsid w:val="009C1C42"/>
    <w:rsid w:val="009C1E24"/>
    <w:rsid w:val="009C318A"/>
    <w:rsid w:val="009C3222"/>
    <w:rsid w:val="009C3CEA"/>
    <w:rsid w:val="009C4C1C"/>
    <w:rsid w:val="009C4EE2"/>
    <w:rsid w:val="009C50FA"/>
    <w:rsid w:val="009C5AE5"/>
    <w:rsid w:val="009C5EB3"/>
    <w:rsid w:val="009C6A79"/>
    <w:rsid w:val="009C733E"/>
    <w:rsid w:val="009C7447"/>
    <w:rsid w:val="009D010E"/>
    <w:rsid w:val="009D05C8"/>
    <w:rsid w:val="009D0A0E"/>
    <w:rsid w:val="009D0E10"/>
    <w:rsid w:val="009D0EEB"/>
    <w:rsid w:val="009D1567"/>
    <w:rsid w:val="009D1867"/>
    <w:rsid w:val="009D1D6E"/>
    <w:rsid w:val="009D1DB4"/>
    <w:rsid w:val="009D21DF"/>
    <w:rsid w:val="009D2284"/>
    <w:rsid w:val="009D3B0F"/>
    <w:rsid w:val="009D3F74"/>
    <w:rsid w:val="009D4AF5"/>
    <w:rsid w:val="009D5077"/>
    <w:rsid w:val="009D5AA7"/>
    <w:rsid w:val="009D664A"/>
    <w:rsid w:val="009D71E5"/>
    <w:rsid w:val="009D735D"/>
    <w:rsid w:val="009D7E3C"/>
    <w:rsid w:val="009E1695"/>
    <w:rsid w:val="009E17B3"/>
    <w:rsid w:val="009E1925"/>
    <w:rsid w:val="009E1B74"/>
    <w:rsid w:val="009E1ECF"/>
    <w:rsid w:val="009E21F3"/>
    <w:rsid w:val="009E2944"/>
    <w:rsid w:val="009E2AB6"/>
    <w:rsid w:val="009E2E2F"/>
    <w:rsid w:val="009E2FD1"/>
    <w:rsid w:val="009E36CC"/>
    <w:rsid w:val="009E3EAF"/>
    <w:rsid w:val="009E4027"/>
    <w:rsid w:val="009E435E"/>
    <w:rsid w:val="009E468F"/>
    <w:rsid w:val="009E4BD5"/>
    <w:rsid w:val="009E4C7F"/>
    <w:rsid w:val="009E697A"/>
    <w:rsid w:val="009E6AA7"/>
    <w:rsid w:val="009E7EEF"/>
    <w:rsid w:val="009F06E5"/>
    <w:rsid w:val="009F0E04"/>
    <w:rsid w:val="009F11D1"/>
    <w:rsid w:val="009F19D4"/>
    <w:rsid w:val="009F32FF"/>
    <w:rsid w:val="009F3396"/>
    <w:rsid w:val="009F35F7"/>
    <w:rsid w:val="009F3745"/>
    <w:rsid w:val="009F4108"/>
    <w:rsid w:val="009F440C"/>
    <w:rsid w:val="009F4756"/>
    <w:rsid w:val="009F4AB7"/>
    <w:rsid w:val="009F55C6"/>
    <w:rsid w:val="009F5937"/>
    <w:rsid w:val="009F5EED"/>
    <w:rsid w:val="009F6091"/>
    <w:rsid w:val="009F6162"/>
    <w:rsid w:val="009F62EA"/>
    <w:rsid w:val="009F66FC"/>
    <w:rsid w:val="009F68CB"/>
    <w:rsid w:val="009F71C3"/>
    <w:rsid w:val="009F741A"/>
    <w:rsid w:val="00A00383"/>
    <w:rsid w:val="00A012E4"/>
    <w:rsid w:val="00A01305"/>
    <w:rsid w:val="00A02346"/>
    <w:rsid w:val="00A028B9"/>
    <w:rsid w:val="00A029CA"/>
    <w:rsid w:val="00A02E71"/>
    <w:rsid w:val="00A03537"/>
    <w:rsid w:val="00A03612"/>
    <w:rsid w:val="00A03BBB"/>
    <w:rsid w:val="00A03C7F"/>
    <w:rsid w:val="00A03FAB"/>
    <w:rsid w:val="00A04650"/>
    <w:rsid w:val="00A046F6"/>
    <w:rsid w:val="00A04AB1"/>
    <w:rsid w:val="00A0574D"/>
    <w:rsid w:val="00A05CD7"/>
    <w:rsid w:val="00A05DF7"/>
    <w:rsid w:val="00A0670A"/>
    <w:rsid w:val="00A06843"/>
    <w:rsid w:val="00A07353"/>
    <w:rsid w:val="00A0750A"/>
    <w:rsid w:val="00A07E32"/>
    <w:rsid w:val="00A103CE"/>
    <w:rsid w:val="00A112A5"/>
    <w:rsid w:val="00A11719"/>
    <w:rsid w:val="00A11972"/>
    <w:rsid w:val="00A13604"/>
    <w:rsid w:val="00A152D5"/>
    <w:rsid w:val="00A15EBC"/>
    <w:rsid w:val="00A16299"/>
    <w:rsid w:val="00A168D6"/>
    <w:rsid w:val="00A179FF"/>
    <w:rsid w:val="00A17CEA"/>
    <w:rsid w:val="00A217F2"/>
    <w:rsid w:val="00A21B97"/>
    <w:rsid w:val="00A24483"/>
    <w:rsid w:val="00A245CA"/>
    <w:rsid w:val="00A250DB"/>
    <w:rsid w:val="00A25334"/>
    <w:rsid w:val="00A25518"/>
    <w:rsid w:val="00A258C0"/>
    <w:rsid w:val="00A26CE2"/>
    <w:rsid w:val="00A2789D"/>
    <w:rsid w:val="00A27BC8"/>
    <w:rsid w:val="00A31131"/>
    <w:rsid w:val="00A31F1D"/>
    <w:rsid w:val="00A322D1"/>
    <w:rsid w:val="00A3266D"/>
    <w:rsid w:val="00A33426"/>
    <w:rsid w:val="00A33D80"/>
    <w:rsid w:val="00A34521"/>
    <w:rsid w:val="00A3486A"/>
    <w:rsid w:val="00A3586B"/>
    <w:rsid w:val="00A358F1"/>
    <w:rsid w:val="00A35EC2"/>
    <w:rsid w:val="00A36010"/>
    <w:rsid w:val="00A36159"/>
    <w:rsid w:val="00A36408"/>
    <w:rsid w:val="00A36EDF"/>
    <w:rsid w:val="00A37370"/>
    <w:rsid w:val="00A37B90"/>
    <w:rsid w:val="00A37E02"/>
    <w:rsid w:val="00A37E64"/>
    <w:rsid w:val="00A37F6E"/>
    <w:rsid w:val="00A37FC5"/>
    <w:rsid w:val="00A42344"/>
    <w:rsid w:val="00A433BA"/>
    <w:rsid w:val="00A433E2"/>
    <w:rsid w:val="00A44584"/>
    <w:rsid w:val="00A447FA"/>
    <w:rsid w:val="00A457FD"/>
    <w:rsid w:val="00A466F1"/>
    <w:rsid w:val="00A46929"/>
    <w:rsid w:val="00A4702A"/>
    <w:rsid w:val="00A50350"/>
    <w:rsid w:val="00A50371"/>
    <w:rsid w:val="00A50CE5"/>
    <w:rsid w:val="00A51FB7"/>
    <w:rsid w:val="00A5229E"/>
    <w:rsid w:val="00A52555"/>
    <w:rsid w:val="00A52E1B"/>
    <w:rsid w:val="00A54AEC"/>
    <w:rsid w:val="00A54B6D"/>
    <w:rsid w:val="00A54CDA"/>
    <w:rsid w:val="00A554E9"/>
    <w:rsid w:val="00A555BE"/>
    <w:rsid w:val="00A56D4B"/>
    <w:rsid w:val="00A572BB"/>
    <w:rsid w:val="00A60672"/>
    <w:rsid w:val="00A60746"/>
    <w:rsid w:val="00A60A34"/>
    <w:rsid w:val="00A61037"/>
    <w:rsid w:val="00A61764"/>
    <w:rsid w:val="00A61993"/>
    <w:rsid w:val="00A6210F"/>
    <w:rsid w:val="00A626E9"/>
    <w:rsid w:val="00A62AAE"/>
    <w:rsid w:val="00A643F8"/>
    <w:rsid w:val="00A6482D"/>
    <w:rsid w:val="00A6525C"/>
    <w:rsid w:val="00A66289"/>
    <w:rsid w:val="00A66B5D"/>
    <w:rsid w:val="00A7044A"/>
    <w:rsid w:val="00A7067D"/>
    <w:rsid w:val="00A70DA4"/>
    <w:rsid w:val="00A70FEB"/>
    <w:rsid w:val="00A710BE"/>
    <w:rsid w:val="00A711E4"/>
    <w:rsid w:val="00A726E2"/>
    <w:rsid w:val="00A74284"/>
    <w:rsid w:val="00A74F2D"/>
    <w:rsid w:val="00A7540D"/>
    <w:rsid w:val="00A75C2B"/>
    <w:rsid w:val="00A76407"/>
    <w:rsid w:val="00A766AA"/>
    <w:rsid w:val="00A81A26"/>
    <w:rsid w:val="00A81B40"/>
    <w:rsid w:val="00A821C4"/>
    <w:rsid w:val="00A82499"/>
    <w:rsid w:val="00A829F0"/>
    <w:rsid w:val="00A82D16"/>
    <w:rsid w:val="00A8308B"/>
    <w:rsid w:val="00A834E9"/>
    <w:rsid w:val="00A8362F"/>
    <w:rsid w:val="00A84313"/>
    <w:rsid w:val="00A84F08"/>
    <w:rsid w:val="00A85421"/>
    <w:rsid w:val="00A86486"/>
    <w:rsid w:val="00A874A9"/>
    <w:rsid w:val="00A8761A"/>
    <w:rsid w:val="00A8774F"/>
    <w:rsid w:val="00A87B84"/>
    <w:rsid w:val="00A87E3F"/>
    <w:rsid w:val="00A900E8"/>
    <w:rsid w:val="00A90224"/>
    <w:rsid w:val="00A90888"/>
    <w:rsid w:val="00A90903"/>
    <w:rsid w:val="00A90D66"/>
    <w:rsid w:val="00A911AB"/>
    <w:rsid w:val="00A91A0A"/>
    <w:rsid w:val="00A9236E"/>
    <w:rsid w:val="00A92DBB"/>
    <w:rsid w:val="00A92E5E"/>
    <w:rsid w:val="00A92F0E"/>
    <w:rsid w:val="00A93992"/>
    <w:rsid w:val="00A94006"/>
    <w:rsid w:val="00A9405C"/>
    <w:rsid w:val="00A94320"/>
    <w:rsid w:val="00A945D1"/>
    <w:rsid w:val="00A9544D"/>
    <w:rsid w:val="00A963DD"/>
    <w:rsid w:val="00A96437"/>
    <w:rsid w:val="00A967BE"/>
    <w:rsid w:val="00A96C79"/>
    <w:rsid w:val="00A9741D"/>
    <w:rsid w:val="00A978CC"/>
    <w:rsid w:val="00A97A09"/>
    <w:rsid w:val="00A97E2F"/>
    <w:rsid w:val="00AA248C"/>
    <w:rsid w:val="00AA26CE"/>
    <w:rsid w:val="00AA2C75"/>
    <w:rsid w:val="00AA3917"/>
    <w:rsid w:val="00AA3C2E"/>
    <w:rsid w:val="00AA3E6A"/>
    <w:rsid w:val="00AA446B"/>
    <w:rsid w:val="00AA48F7"/>
    <w:rsid w:val="00AA4A5C"/>
    <w:rsid w:val="00AA4C8A"/>
    <w:rsid w:val="00AA587E"/>
    <w:rsid w:val="00AA5CE2"/>
    <w:rsid w:val="00AA5E85"/>
    <w:rsid w:val="00AA6221"/>
    <w:rsid w:val="00AA665A"/>
    <w:rsid w:val="00AA6826"/>
    <w:rsid w:val="00AA698B"/>
    <w:rsid w:val="00AA6E41"/>
    <w:rsid w:val="00AA7358"/>
    <w:rsid w:val="00AB04DB"/>
    <w:rsid w:val="00AB14C9"/>
    <w:rsid w:val="00AB16AA"/>
    <w:rsid w:val="00AB2272"/>
    <w:rsid w:val="00AB345F"/>
    <w:rsid w:val="00AB4E07"/>
    <w:rsid w:val="00AB5DF1"/>
    <w:rsid w:val="00AB63CC"/>
    <w:rsid w:val="00AB6A95"/>
    <w:rsid w:val="00AB6AE8"/>
    <w:rsid w:val="00AB75C4"/>
    <w:rsid w:val="00AC0CD8"/>
    <w:rsid w:val="00AC1275"/>
    <w:rsid w:val="00AC1353"/>
    <w:rsid w:val="00AC198C"/>
    <w:rsid w:val="00AC27FC"/>
    <w:rsid w:val="00AC2D6A"/>
    <w:rsid w:val="00AC3133"/>
    <w:rsid w:val="00AC332C"/>
    <w:rsid w:val="00AC39EF"/>
    <w:rsid w:val="00AC3EF4"/>
    <w:rsid w:val="00AC4254"/>
    <w:rsid w:val="00AC44F5"/>
    <w:rsid w:val="00AC49F0"/>
    <w:rsid w:val="00AC4EB5"/>
    <w:rsid w:val="00AC5453"/>
    <w:rsid w:val="00AC5D2F"/>
    <w:rsid w:val="00AC67CF"/>
    <w:rsid w:val="00AC68EE"/>
    <w:rsid w:val="00AC7018"/>
    <w:rsid w:val="00AC76A6"/>
    <w:rsid w:val="00AC7A5F"/>
    <w:rsid w:val="00AD05C2"/>
    <w:rsid w:val="00AD0679"/>
    <w:rsid w:val="00AD0A60"/>
    <w:rsid w:val="00AD1492"/>
    <w:rsid w:val="00AD161E"/>
    <w:rsid w:val="00AD392B"/>
    <w:rsid w:val="00AD3FE4"/>
    <w:rsid w:val="00AD4B00"/>
    <w:rsid w:val="00AD4EC5"/>
    <w:rsid w:val="00AD5387"/>
    <w:rsid w:val="00AD5620"/>
    <w:rsid w:val="00AD5E6E"/>
    <w:rsid w:val="00AD5EBE"/>
    <w:rsid w:val="00AD752C"/>
    <w:rsid w:val="00AD7826"/>
    <w:rsid w:val="00AD7D28"/>
    <w:rsid w:val="00AE05A7"/>
    <w:rsid w:val="00AE0B16"/>
    <w:rsid w:val="00AE0FB3"/>
    <w:rsid w:val="00AE1CD9"/>
    <w:rsid w:val="00AE2EF0"/>
    <w:rsid w:val="00AE30EB"/>
    <w:rsid w:val="00AE33AD"/>
    <w:rsid w:val="00AE3763"/>
    <w:rsid w:val="00AE4320"/>
    <w:rsid w:val="00AE561C"/>
    <w:rsid w:val="00AE5662"/>
    <w:rsid w:val="00AE5982"/>
    <w:rsid w:val="00AE5CF0"/>
    <w:rsid w:val="00AE61E0"/>
    <w:rsid w:val="00AE6D84"/>
    <w:rsid w:val="00AE772D"/>
    <w:rsid w:val="00AF0108"/>
    <w:rsid w:val="00AF033D"/>
    <w:rsid w:val="00AF04DF"/>
    <w:rsid w:val="00AF0F79"/>
    <w:rsid w:val="00AF11B7"/>
    <w:rsid w:val="00AF3A05"/>
    <w:rsid w:val="00AF3C3C"/>
    <w:rsid w:val="00AF42B1"/>
    <w:rsid w:val="00AF442C"/>
    <w:rsid w:val="00AF4627"/>
    <w:rsid w:val="00AF483C"/>
    <w:rsid w:val="00AF4D6A"/>
    <w:rsid w:val="00AF5249"/>
    <w:rsid w:val="00AF7176"/>
    <w:rsid w:val="00AF74CA"/>
    <w:rsid w:val="00AF7A1B"/>
    <w:rsid w:val="00B00372"/>
    <w:rsid w:val="00B00BED"/>
    <w:rsid w:val="00B0133C"/>
    <w:rsid w:val="00B01A2B"/>
    <w:rsid w:val="00B02F48"/>
    <w:rsid w:val="00B032CC"/>
    <w:rsid w:val="00B037DE"/>
    <w:rsid w:val="00B03879"/>
    <w:rsid w:val="00B04636"/>
    <w:rsid w:val="00B04D29"/>
    <w:rsid w:val="00B05305"/>
    <w:rsid w:val="00B065DA"/>
    <w:rsid w:val="00B06C8B"/>
    <w:rsid w:val="00B07CC7"/>
    <w:rsid w:val="00B10250"/>
    <w:rsid w:val="00B10D92"/>
    <w:rsid w:val="00B111A0"/>
    <w:rsid w:val="00B11634"/>
    <w:rsid w:val="00B12082"/>
    <w:rsid w:val="00B12BD3"/>
    <w:rsid w:val="00B12C10"/>
    <w:rsid w:val="00B1369A"/>
    <w:rsid w:val="00B1381E"/>
    <w:rsid w:val="00B143AF"/>
    <w:rsid w:val="00B144DC"/>
    <w:rsid w:val="00B14615"/>
    <w:rsid w:val="00B15639"/>
    <w:rsid w:val="00B15A81"/>
    <w:rsid w:val="00B1650A"/>
    <w:rsid w:val="00B168BC"/>
    <w:rsid w:val="00B16AF2"/>
    <w:rsid w:val="00B17152"/>
    <w:rsid w:val="00B176F2"/>
    <w:rsid w:val="00B1796F"/>
    <w:rsid w:val="00B215EC"/>
    <w:rsid w:val="00B22BE5"/>
    <w:rsid w:val="00B23542"/>
    <w:rsid w:val="00B247B4"/>
    <w:rsid w:val="00B24F30"/>
    <w:rsid w:val="00B24FC9"/>
    <w:rsid w:val="00B26547"/>
    <w:rsid w:val="00B26ECA"/>
    <w:rsid w:val="00B30132"/>
    <w:rsid w:val="00B3017D"/>
    <w:rsid w:val="00B3065A"/>
    <w:rsid w:val="00B3078F"/>
    <w:rsid w:val="00B309DA"/>
    <w:rsid w:val="00B3138E"/>
    <w:rsid w:val="00B31637"/>
    <w:rsid w:val="00B31644"/>
    <w:rsid w:val="00B31D24"/>
    <w:rsid w:val="00B31D42"/>
    <w:rsid w:val="00B32936"/>
    <w:rsid w:val="00B33FA3"/>
    <w:rsid w:val="00B34B0B"/>
    <w:rsid w:val="00B35064"/>
    <w:rsid w:val="00B36575"/>
    <w:rsid w:val="00B376BC"/>
    <w:rsid w:val="00B37707"/>
    <w:rsid w:val="00B37812"/>
    <w:rsid w:val="00B37DFF"/>
    <w:rsid w:val="00B40BE3"/>
    <w:rsid w:val="00B41110"/>
    <w:rsid w:val="00B41F95"/>
    <w:rsid w:val="00B42470"/>
    <w:rsid w:val="00B433D4"/>
    <w:rsid w:val="00B43C5F"/>
    <w:rsid w:val="00B441BB"/>
    <w:rsid w:val="00B44A00"/>
    <w:rsid w:val="00B44BF0"/>
    <w:rsid w:val="00B44F68"/>
    <w:rsid w:val="00B44F81"/>
    <w:rsid w:val="00B45217"/>
    <w:rsid w:val="00B4565B"/>
    <w:rsid w:val="00B4609F"/>
    <w:rsid w:val="00B46652"/>
    <w:rsid w:val="00B46B55"/>
    <w:rsid w:val="00B470BE"/>
    <w:rsid w:val="00B4717A"/>
    <w:rsid w:val="00B476C0"/>
    <w:rsid w:val="00B476C7"/>
    <w:rsid w:val="00B478DC"/>
    <w:rsid w:val="00B47B8C"/>
    <w:rsid w:val="00B501D5"/>
    <w:rsid w:val="00B506AF"/>
    <w:rsid w:val="00B50DCB"/>
    <w:rsid w:val="00B50E8C"/>
    <w:rsid w:val="00B51402"/>
    <w:rsid w:val="00B51895"/>
    <w:rsid w:val="00B51906"/>
    <w:rsid w:val="00B51B56"/>
    <w:rsid w:val="00B52109"/>
    <w:rsid w:val="00B5250B"/>
    <w:rsid w:val="00B527AF"/>
    <w:rsid w:val="00B53366"/>
    <w:rsid w:val="00B53450"/>
    <w:rsid w:val="00B5449F"/>
    <w:rsid w:val="00B54EFC"/>
    <w:rsid w:val="00B558BD"/>
    <w:rsid w:val="00B56A17"/>
    <w:rsid w:val="00B56B2C"/>
    <w:rsid w:val="00B57845"/>
    <w:rsid w:val="00B57CD5"/>
    <w:rsid w:val="00B600E1"/>
    <w:rsid w:val="00B60480"/>
    <w:rsid w:val="00B607B2"/>
    <w:rsid w:val="00B60E9A"/>
    <w:rsid w:val="00B6193C"/>
    <w:rsid w:val="00B62175"/>
    <w:rsid w:val="00B62ED5"/>
    <w:rsid w:val="00B63904"/>
    <w:rsid w:val="00B63949"/>
    <w:rsid w:val="00B63BD5"/>
    <w:rsid w:val="00B63ECE"/>
    <w:rsid w:val="00B643DC"/>
    <w:rsid w:val="00B64853"/>
    <w:rsid w:val="00B650CE"/>
    <w:rsid w:val="00B65331"/>
    <w:rsid w:val="00B65B37"/>
    <w:rsid w:val="00B65B79"/>
    <w:rsid w:val="00B65D3D"/>
    <w:rsid w:val="00B66049"/>
    <w:rsid w:val="00B6606A"/>
    <w:rsid w:val="00B662A8"/>
    <w:rsid w:val="00B662D6"/>
    <w:rsid w:val="00B66FB4"/>
    <w:rsid w:val="00B674E5"/>
    <w:rsid w:val="00B67970"/>
    <w:rsid w:val="00B67F39"/>
    <w:rsid w:val="00B70238"/>
    <w:rsid w:val="00B70603"/>
    <w:rsid w:val="00B71175"/>
    <w:rsid w:val="00B711FA"/>
    <w:rsid w:val="00B71CDC"/>
    <w:rsid w:val="00B72092"/>
    <w:rsid w:val="00B7412A"/>
    <w:rsid w:val="00B74AAB"/>
    <w:rsid w:val="00B74E38"/>
    <w:rsid w:val="00B7568C"/>
    <w:rsid w:val="00B75A85"/>
    <w:rsid w:val="00B7602C"/>
    <w:rsid w:val="00B76118"/>
    <w:rsid w:val="00B766C5"/>
    <w:rsid w:val="00B769C5"/>
    <w:rsid w:val="00B76B20"/>
    <w:rsid w:val="00B770A4"/>
    <w:rsid w:val="00B7729A"/>
    <w:rsid w:val="00B800D1"/>
    <w:rsid w:val="00B80D6B"/>
    <w:rsid w:val="00B81485"/>
    <w:rsid w:val="00B81489"/>
    <w:rsid w:val="00B81636"/>
    <w:rsid w:val="00B82071"/>
    <w:rsid w:val="00B8247E"/>
    <w:rsid w:val="00B824FC"/>
    <w:rsid w:val="00B82695"/>
    <w:rsid w:val="00B8273A"/>
    <w:rsid w:val="00B82B69"/>
    <w:rsid w:val="00B8371F"/>
    <w:rsid w:val="00B83A91"/>
    <w:rsid w:val="00B83CF1"/>
    <w:rsid w:val="00B8450C"/>
    <w:rsid w:val="00B8462E"/>
    <w:rsid w:val="00B846BD"/>
    <w:rsid w:val="00B84D1B"/>
    <w:rsid w:val="00B84DFD"/>
    <w:rsid w:val="00B8519F"/>
    <w:rsid w:val="00B8524D"/>
    <w:rsid w:val="00B855EA"/>
    <w:rsid w:val="00B86148"/>
    <w:rsid w:val="00B861A9"/>
    <w:rsid w:val="00B8685B"/>
    <w:rsid w:val="00B86B67"/>
    <w:rsid w:val="00B86EB0"/>
    <w:rsid w:val="00B87111"/>
    <w:rsid w:val="00B873A3"/>
    <w:rsid w:val="00B8791D"/>
    <w:rsid w:val="00B90440"/>
    <w:rsid w:val="00B9081E"/>
    <w:rsid w:val="00B91C7E"/>
    <w:rsid w:val="00B91FA9"/>
    <w:rsid w:val="00B9254D"/>
    <w:rsid w:val="00B92845"/>
    <w:rsid w:val="00B92EE3"/>
    <w:rsid w:val="00B9389F"/>
    <w:rsid w:val="00B93BE7"/>
    <w:rsid w:val="00B945EC"/>
    <w:rsid w:val="00B94724"/>
    <w:rsid w:val="00B9483D"/>
    <w:rsid w:val="00B94A9A"/>
    <w:rsid w:val="00B94DB9"/>
    <w:rsid w:val="00B955B8"/>
    <w:rsid w:val="00B95B7B"/>
    <w:rsid w:val="00B96195"/>
    <w:rsid w:val="00B961F1"/>
    <w:rsid w:val="00B96656"/>
    <w:rsid w:val="00B97986"/>
    <w:rsid w:val="00B97B2F"/>
    <w:rsid w:val="00B97E48"/>
    <w:rsid w:val="00BA0939"/>
    <w:rsid w:val="00BA0C6E"/>
    <w:rsid w:val="00BA15E1"/>
    <w:rsid w:val="00BA1925"/>
    <w:rsid w:val="00BA1DB3"/>
    <w:rsid w:val="00BA22E7"/>
    <w:rsid w:val="00BA2624"/>
    <w:rsid w:val="00BA2C0F"/>
    <w:rsid w:val="00BA30AD"/>
    <w:rsid w:val="00BA3704"/>
    <w:rsid w:val="00BA3815"/>
    <w:rsid w:val="00BA3F63"/>
    <w:rsid w:val="00BA54DD"/>
    <w:rsid w:val="00BA5E98"/>
    <w:rsid w:val="00BA5F9D"/>
    <w:rsid w:val="00BA6EF7"/>
    <w:rsid w:val="00BA7F8A"/>
    <w:rsid w:val="00BB0391"/>
    <w:rsid w:val="00BB094D"/>
    <w:rsid w:val="00BB0A23"/>
    <w:rsid w:val="00BB1FEF"/>
    <w:rsid w:val="00BB20F9"/>
    <w:rsid w:val="00BB25DF"/>
    <w:rsid w:val="00BB27CA"/>
    <w:rsid w:val="00BB2DD5"/>
    <w:rsid w:val="00BB3A68"/>
    <w:rsid w:val="00BB4CE3"/>
    <w:rsid w:val="00BB57B7"/>
    <w:rsid w:val="00BB626C"/>
    <w:rsid w:val="00BB63FD"/>
    <w:rsid w:val="00BB6C31"/>
    <w:rsid w:val="00BB7530"/>
    <w:rsid w:val="00BC01CA"/>
    <w:rsid w:val="00BC05D1"/>
    <w:rsid w:val="00BC09E1"/>
    <w:rsid w:val="00BC0A4A"/>
    <w:rsid w:val="00BC111C"/>
    <w:rsid w:val="00BC1D98"/>
    <w:rsid w:val="00BC268A"/>
    <w:rsid w:val="00BC278C"/>
    <w:rsid w:val="00BC2E39"/>
    <w:rsid w:val="00BC2EE7"/>
    <w:rsid w:val="00BC336D"/>
    <w:rsid w:val="00BC3B50"/>
    <w:rsid w:val="00BC4406"/>
    <w:rsid w:val="00BC49B4"/>
    <w:rsid w:val="00BC544F"/>
    <w:rsid w:val="00BC58A7"/>
    <w:rsid w:val="00BC64B5"/>
    <w:rsid w:val="00BC704A"/>
    <w:rsid w:val="00BC70B2"/>
    <w:rsid w:val="00BC759A"/>
    <w:rsid w:val="00BC76C8"/>
    <w:rsid w:val="00BC7A5A"/>
    <w:rsid w:val="00BD0CA6"/>
    <w:rsid w:val="00BD10B1"/>
    <w:rsid w:val="00BD1B14"/>
    <w:rsid w:val="00BD2308"/>
    <w:rsid w:val="00BD2436"/>
    <w:rsid w:val="00BD2FEB"/>
    <w:rsid w:val="00BD3618"/>
    <w:rsid w:val="00BD36D3"/>
    <w:rsid w:val="00BD3F66"/>
    <w:rsid w:val="00BD4161"/>
    <w:rsid w:val="00BD611F"/>
    <w:rsid w:val="00BD619F"/>
    <w:rsid w:val="00BD6BF2"/>
    <w:rsid w:val="00BD7B29"/>
    <w:rsid w:val="00BE0168"/>
    <w:rsid w:val="00BE0E81"/>
    <w:rsid w:val="00BE12C8"/>
    <w:rsid w:val="00BE175D"/>
    <w:rsid w:val="00BE2DE1"/>
    <w:rsid w:val="00BE2E4C"/>
    <w:rsid w:val="00BE2FA7"/>
    <w:rsid w:val="00BE3072"/>
    <w:rsid w:val="00BE40B7"/>
    <w:rsid w:val="00BE46C8"/>
    <w:rsid w:val="00BE4BEE"/>
    <w:rsid w:val="00BE4DA2"/>
    <w:rsid w:val="00BE5FCE"/>
    <w:rsid w:val="00BE692C"/>
    <w:rsid w:val="00BE6C8D"/>
    <w:rsid w:val="00BE6E9D"/>
    <w:rsid w:val="00BE72A2"/>
    <w:rsid w:val="00BE75A6"/>
    <w:rsid w:val="00BF15ED"/>
    <w:rsid w:val="00BF298E"/>
    <w:rsid w:val="00BF360F"/>
    <w:rsid w:val="00BF39C5"/>
    <w:rsid w:val="00BF4115"/>
    <w:rsid w:val="00BF41E0"/>
    <w:rsid w:val="00BF4E2B"/>
    <w:rsid w:val="00BF50B0"/>
    <w:rsid w:val="00BF5101"/>
    <w:rsid w:val="00BF55D2"/>
    <w:rsid w:val="00BF5791"/>
    <w:rsid w:val="00BF595D"/>
    <w:rsid w:val="00BF5ABF"/>
    <w:rsid w:val="00BF5C07"/>
    <w:rsid w:val="00BF650A"/>
    <w:rsid w:val="00BF7234"/>
    <w:rsid w:val="00BF73EB"/>
    <w:rsid w:val="00BF76D8"/>
    <w:rsid w:val="00C001E5"/>
    <w:rsid w:val="00C005F2"/>
    <w:rsid w:val="00C00833"/>
    <w:rsid w:val="00C00A26"/>
    <w:rsid w:val="00C01CC1"/>
    <w:rsid w:val="00C02589"/>
    <w:rsid w:val="00C0283D"/>
    <w:rsid w:val="00C02BDF"/>
    <w:rsid w:val="00C0318E"/>
    <w:rsid w:val="00C03505"/>
    <w:rsid w:val="00C039CC"/>
    <w:rsid w:val="00C03E14"/>
    <w:rsid w:val="00C03E52"/>
    <w:rsid w:val="00C03FDD"/>
    <w:rsid w:val="00C0469E"/>
    <w:rsid w:val="00C046EB"/>
    <w:rsid w:val="00C05117"/>
    <w:rsid w:val="00C060AA"/>
    <w:rsid w:val="00C06139"/>
    <w:rsid w:val="00C0659D"/>
    <w:rsid w:val="00C068B5"/>
    <w:rsid w:val="00C06E47"/>
    <w:rsid w:val="00C076C7"/>
    <w:rsid w:val="00C10731"/>
    <w:rsid w:val="00C10BDD"/>
    <w:rsid w:val="00C10D8C"/>
    <w:rsid w:val="00C11D94"/>
    <w:rsid w:val="00C11DC6"/>
    <w:rsid w:val="00C142A2"/>
    <w:rsid w:val="00C144B6"/>
    <w:rsid w:val="00C14DCE"/>
    <w:rsid w:val="00C15032"/>
    <w:rsid w:val="00C15120"/>
    <w:rsid w:val="00C1575A"/>
    <w:rsid w:val="00C16DE8"/>
    <w:rsid w:val="00C172AB"/>
    <w:rsid w:val="00C177A9"/>
    <w:rsid w:val="00C20270"/>
    <w:rsid w:val="00C2060F"/>
    <w:rsid w:val="00C207EF"/>
    <w:rsid w:val="00C21066"/>
    <w:rsid w:val="00C21484"/>
    <w:rsid w:val="00C216AC"/>
    <w:rsid w:val="00C2178A"/>
    <w:rsid w:val="00C21AB4"/>
    <w:rsid w:val="00C21C7F"/>
    <w:rsid w:val="00C21DBC"/>
    <w:rsid w:val="00C2286C"/>
    <w:rsid w:val="00C22E98"/>
    <w:rsid w:val="00C24814"/>
    <w:rsid w:val="00C248BC"/>
    <w:rsid w:val="00C24A7A"/>
    <w:rsid w:val="00C25C5B"/>
    <w:rsid w:val="00C25C90"/>
    <w:rsid w:val="00C26145"/>
    <w:rsid w:val="00C27487"/>
    <w:rsid w:val="00C30146"/>
    <w:rsid w:val="00C302CD"/>
    <w:rsid w:val="00C30503"/>
    <w:rsid w:val="00C3065B"/>
    <w:rsid w:val="00C30D25"/>
    <w:rsid w:val="00C310D3"/>
    <w:rsid w:val="00C31312"/>
    <w:rsid w:val="00C31467"/>
    <w:rsid w:val="00C31D46"/>
    <w:rsid w:val="00C31EF5"/>
    <w:rsid w:val="00C32682"/>
    <w:rsid w:val="00C33053"/>
    <w:rsid w:val="00C33282"/>
    <w:rsid w:val="00C33760"/>
    <w:rsid w:val="00C342F1"/>
    <w:rsid w:val="00C34457"/>
    <w:rsid w:val="00C3446D"/>
    <w:rsid w:val="00C344E2"/>
    <w:rsid w:val="00C35645"/>
    <w:rsid w:val="00C35FB5"/>
    <w:rsid w:val="00C35FC2"/>
    <w:rsid w:val="00C36CAE"/>
    <w:rsid w:val="00C408CB"/>
    <w:rsid w:val="00C408CF"/>
    <w:rsid w:val="00C4107C"/>
    <w:rsid w:val="00C41140"/>
    <w:rsid w:val="00C418C7"/>
    <w:rsid w:val="00C41AFF"/>
    <w:rsid w:val="00C41F54"/>
    <w:rsid w:val="00C42938"/>
    <w:rsid w:val="00C429D6"/>
    <w:rsid w:val="00C445A9"/>
    <w:rsid w:val="00C454AB"/>
    <w:rsid w:val="00C455CF"/>
    <w:rsid w:val="00C45B06"/>
    <w:rsid w:val="00C45C4E"/>
    <w:rsid w:val="00C45E08"/>
    <w:rsid w:val="00C46326"/>
    <w:rsid w:val="00C46984"/>
    <w:rsid w:val="00C46FB1"/>
    <w:rsid w:val="00C4728A"/>
    <w:rsid w:val="00C47BE5"/>
    <w:rsid w:val="00C5058D"/>
    <w:rsid w:val="00C509B9"/>
    <w:rsid w:val="00C50AA9"/>
    <w:rsid w:val="00C50DB1"/>
    <w:rsid w:val="00C521C8"/>
    <w:rsid w:val="00C5241C"/>
    <w:rsid w:val="00C52E98"/>
    <w:rsid w:val="00C53311"/>
    <w:rsid w:val="00C5556F"/>
    <w:rsid w:val="00C5584A"/>
    <w:rsid w:val="00C55CC6"/>
    <w:rsid w:val="00C55D4D"/>
    <w:rsid w:val="00C56292"/>
    <w:rsid w:val="00C565A9"/>
    <w:rsid w:val="00C569B9"/>
    <w:rsid w:val="00C56E63"/>
    <w:rsid w:val="00C570D9"/>
    <w:rsid w:val="00C573CD"/>
    <w:rsid w:val="00C577FD"/>
    <w:rsid w:val="00C57B73"/>
    <w:rsid w:val="00C57DE2"/>
    <w:rsid w:val="00C6022D"/>
    <w:rsid w:val="00C60A27"/>
    <w:rsid w:val="00C61363"/>
    <w:rsid w:val="00C61611"/>
    <w:rsid w:val="00C61619"/>
    <w:rsid w:val="00C61A46"/>
    <w:rsid w:val="00C622FA"/>
    <w:rsid w:val="00C6248B"/>
    <w:rsid w:val="00C63A4B"/>
    <w:rsid w:val="00C64395"/>
    <w:rsid w:val="00C645DF"/>
    <w:rsid w:val="00C64E5E"/>
    <w:rsid w:val="00C64E71"/>
    <w:rsid w:val="00C670D1"/>
    <w:rsid w:val="00C67CB6"/>
    <w:rsid w:val="00C70444"/>
    <w:rsid w:val="00C70789"/>
    <w:rsid w:val="00C709CD"/>
    <w:rsid w:val="00C71F86"/>
    <w:rsid w:val="00C72103"/>
    <w:rsid w:val="00C7285B"/>
    <w:rsid w:val="00C72B99"/>
    <w:rsid w:val="00C737C4"/>
    <w:rsid w:val="00C7471C"/>
    <w:rsid w:val="00C74C95"/>
    <w:rsid w:val="00C7549F"/>
    <w:rsid w:val="00C76427"/>
    <w:rsid w:val="00C77AA4"/>
    <w:rsid w:val="00C8057A"/>
    <w:rsid w:val="00C80DBD"/>
    <w:rsid w:val="00C8166C"/>
    <w:rsid w:val="00C82577"/>
    <w:rsid w:val="00C82A7A"/>
    <w:rsid w:val="00C82AAE"/>
    <w:rsid w:val="00C82EC2"/>
    <w:rsid w:val="00C839AF"/>
    <w:rsid w:val="00C855FF"/>
    <w:rsid w:val="00C85CCF"/>
    <w:rsid w:val="00C85EC2"/>
    <w:rsid w:val="00C86BC7"/>
    <w:rsid w:val="00C86CE3"/>
    <w:rsid w:val="00C86F21"/>
    <w:rsid w:val="00C871FC"/>
    <w:rsid w:val="00C873B0"/>
    <w:rsid w:val="00C8757A"/>
    <w:rsid w:val="00C87947"/>
    <w:rsid w:val="00C907AD"/>
    <w:rsid w:val="00C908B5"/>
    <w:rsid w:val="00C916A2"/>
    <w:rsid w:val="00C91D6F"/>
    <w:rsid w:val="00C92504"/>
    <w:rsid w:val="00C925AE"/>
    <w:rsid w:val="00C92E38"/>
    <w:rsid w:val="00C9330C"/>
    <w:rsid w:val="00C9343C"/>
    <w:rsid w:val="00C94497"/>
    <w:rsid w:val="00C9458F"/>
    <w:rsid w:val="00C9471A"/>
    <w:rsid w:val="00C95494"/>
    <w:rsid w:val="00C959C7"/>
    <w:rsid w:val="00C95BEF"/>
    <w:rsid w:val="00C96DFB"/>
    <w:rsid w:val="00CA0AE6"/>
    <w:rsid w:val="00CA14BC"/>
    <w:rsid w:val="00CA2232"/>
    <w:rsid w:val="00CA2378"/>
    <w:rsid w:val="00CA24DF"/>
    <w:rsid w:val="00CA2D59"/>
    <w:rsid w:val="00CA38D4"/>
    <w:rsid w:val="00CA413A"/>
    <w:rsid w:val="00CA5281"/>
    <w:rsid w:val="00CA59F5"/>
    <w:rsid w:val="00CA69B5"/>
    <w:rsid w:val="00CA6BFD"/>
    <w:rsid w:val="00CA7229"/>
    <w:rsid w:val="00CA7577"/>
    <w:rsid w:val="00CA7678"/>
    <w:rsid w:val="00CB010A"/>
    <w:rsid w:val="00CB05C8"/>
    <w:rsid w:val="00CB08CF"/>
    <w:rsid w:val="00CB0C44"/>
    <w:rsid w:val="00CB1B38"/>
    <w:rsid w:val="00CB2463"/>
    <w:rsid w:val="00CB28CB"/>
    <w:rsid w:val="00CB3800"/>
    <w:rsid w:val="00CB3A44"/>
    <w:rsid w:val="00CB3BAA"/>
    <w:rsid w:val="00CB3FDB"/>
    <w:rsid w:val="00CB4403"/>
    <w:rsid w:val="00CB4902"/>
    <w:rsid w:val="00CB4B84"/>
    <w:rsid w:val="00CB4BC3"/>
    <w:rsid w:val="00CB5227"/>
    <w:rsid w:val="00CB57F8"/>
    <w:rsid w:val="00CB5E6E"/>
    <w:rsid w:val="00CB6231"/>
    <w:rsid w:val="00CB75ED"/>
    <w:rsid w:val="00CB7906"/>
    <w:rsid w:val="00CC0588"/>
    <w:rsid w:val="00CC0B73"/>
    <w:rsid w:val="00CC1051"/>
    <w:rsid w:val="00CC1496"/>
    <w:rsid w:val="00CC149F"/>
    <w:rsid w:val="00CC26C5"/>
    <w:rsid w:val="00CC289A"/>
    <w:rsid w:val="00CC2BF6"/>
    <w:rsid w:val="00CC324A"/>
    <w:rsid w:val="00CC383F"/>
    <w:rsid w:val="00CC4E58"/>
    <w:rsid w:val="00CC51E4"/>
    <w:rsid w:val="00CC5A17"/>
    <w:rsid w:val="00CC5F3B"/>
    <w:rsid w:val="00CC625E"/>
    <w:rsid w:val="00CC6E90"/>
    <w:rsid w:val="00CC70D8"/>
    <w:rsid w:val="00CC7222"/>
    <w:rsid w:val="00CC7302"/>
    <w:rsid w:val="00CD038B"/>
    <w:rsid w:val="00CD0681"/>
    <w:rsid w:val="00CD1366"/>
    <w:rsid w:val="00CD14FA"/>
    <w:rsid w:val="00CD208C"/>
    <w:rsid w:val="00CD20A6"/>
    <w:rsid w:val="00CD21BD"/>
    <w:rsid w:val="00CD27A6"/>
    <w:rsid w:val="00CD3850"/>
    <w:rsid w:val="00CD3C1F"/>
    <w:rsid w:val="00CD3E62"/>
    <w:rsid w:val="00CD4C43"/>
    <w:rsid w:val="00CD5671"/>
    <w:rsid w:val="00CD5978"/>
    <w:rsid w:val="00CD5B9D"/>
    <w:rsid w:val="00CD681A"/>
    <w:rsid w:val="00CD6DFF"/>
    <w:rsid w:val="00CD6E99"/>
    <w:rsid w:val="00CD7333"/>
    <w:rsid w:val="00CD7926"/>
    <w:rsid w:val="00CD7C5C"/>
    <w:rsid w:val="00CE0107"/>
    <w:rsid w:val="00CE08CE"/>
    <w:rsid w:val="00CE0E35"/>
    <w:rsid w:val="00CE0F46"/>
    <w:rsid w:val="00CE165F"/>
    <w:rsid w:val="00CE2505"/>
    <w:rsid w:val="00CE2FA3"/>
    <w:rsid w:val="00CE3154"/>
    <w:rsid w:val="00CE34FB"/>
    <w:rsid w:val="00CE3CC0"/>
    <w:rsid w:val="00CE4288"/>
    <w:rsid w:val="00CE47A7"/>
    <w:rsid w:val="00CE4F03"/>
    <w:rsid w:val="00CE5A43"/>
    <w:rsid w:val="00CE6A9E"/>
    <w:rsid w:val="00CE718A"/>
    <w:rsid w:val="00CE7BA9"/>
    <w:rsid w:val="00CE7BB5"/>
    <w:rsid w:val="00CF014E"/>
    <w:rsid w:val="00CF0995"/>
    <w:rsid w:val="00CF09FB"/>
    <w:rsid w:val="00CF0A4B"/>
    <w:rsid w:val="00CF0CFA"/>
    <w:rsid w:val="00CF3217"/>
    <w:rsid w:val="00CF4F02"/>
    <w:rsid w:val="00CF5046"/>
    <w:rsid w:val="00CF55F0"/>
    <w:rsid w:val="00CF69FA"/>
    <w:rsid w:val="00CF77F2"/>
    <w:rsid w:val="00D00266"/>
    <w:rsid w:val="00D0078B"/>
    <w:rsid w:val="00D0094A"/>
    <w:rsid w:val="00D0099C"/>
    <w:rsid w:val="00D00EE7"/>
    <w:rsid w:val="00D01031"/>
    <w:rsid w:val="00D0349E"/>
    <w:rsid w:val="00D04257"/>
    <w:rsid w:val="00D0441C"/>
    <w:rsid w:val="00D05142"/>
    <w:rsid w:val="00D05CAA"/>
    <w:rsid w:val="00D066FE"/>
    <w:rsid w:val="00D06991"/>
    <w:rsid w:val="00D07E75"/>
    <w:rsid w:val="00D10224"/>
    <w:rsid w:val="00D10DC3"/>
    <w:rsid w:val="00D11C3D"/>
    <w:rsid w:val="00D11D26"/>
    <w:rsid w:val="00D11D3F"/>
    <w:rsid w:val="00D11F12"/>
    <w:rsid w:val="00D12FA1"/>
    <w:rsid w:val="00D146D4"/>
    <w:rsid w:val="00D14903"/>
    <w:rsid w:val="00D150C2"/>
    <w:rsid w:val="00D161A1"/>
    <w:rsid w:val="00D167D9"/>
    <w:rsid w:val="00D169CF"/>
    <w:rsid w:val="00D16E7D"/>
    <w:rsid w:val="00D17582"/>
    <w:rsid w:val="00D17AAE"/>
    <w:rsid w:val="00D17DB3"/>
    <w:rsid w:val="00D17EF4"/>
    <w:rsid w:val="00D2091C"/>
    <w:rsid w:val="00D20C56"/>
    <w:rsid w:val="00D20CDC"/>
    <w:rsid w:val="00D21DBD"/>
    <w:rsid w:val="00D224CC"/>
    <w:rsid w:val="00D24153"/>
    <w:rsid w:val="00D252E0"/>
    <w:rsid w:val="00D258D8"/>
    <w:rsid w:val="00D26B50"/>
    <w:rsid w:val="00D273E0"/>
    <w:rsid w:val="00D30672"/>
    <w:rsid w:val="00D306C2"/>
    <w:rsid w:val="00D307DA"/>
    <w:rsid w:val="00D30B74"/>
    <w:rsid w:val="00D30D0E"/>
    <w:rsid w:val="00D30DE9"/>
    <w:rsid w:val="00D32029"/>
    <w:rsid w:val="00D326D3"/>
    <w:rsid w:val="00D32934"/>
    <w:rsid w:val="00D329EE"/>
    <w:rsid w:val="00D32D46"/>
    <w:rsid w:val="00D33871"/>
    <w:rsid w:val="00D33AFA"/>
    <w:rsid w:val="00D33B65"/>
    <w:rsid w:val="00D34D33"/>
    <w:rsid w:val="00D34E90"/>
    <w:rsid w:val="00D34E9A"/>
    <w:rsid w:val="00D35D3F"/>
    <w:rsid w:val="00D361E0"/>
    <w:rsid w:val="00D3730C"/>
    <w:rsid w:val="00D37336"/>
    <w:rsid w:val="00D3773C"/>
    <w:rsid w:val="00D37B6E"/>
    <w:rsid w:val="00D37BAA"/>
    <w:rsid w:val="00D402DA"/>
    <w:rsid w:val="00D40687"/>
    <w:rsid w:val="00D40AE4"/>
    <w:rsid w:val="00D41286"/>
    <w:rsid w:val="00D41688"/>
    <w:rsid w:val="00D41DDA"/>
    <w:rsid w:val="00D42729"/>
    <w:rsid w:val="00D435A5"/>
    <w:rsid w:val="00D436FB"/>
    <w:rsid w:val="00D43A0B"/>
    <w:rsid w:val="00D43C3F"/>
    <w:rsid w:val="00D440D3"/>
    <w:rsid w:val="00D45839"/>
    <w:rsid w:val="00D46BD9"/>
    <w:rsid w:val="00D47526"/>
    <w:rsid w:val="00D4763E"/>
    <w:rsid w:val="00D47AC6"/>
    <w:rsid w:val="00D47E06"/>
    <w:rsid w:val="00D50A39"/>
    <w:rsid w:val="00D50B63"/>
    <w:rsid w:val="00D51C1A"/>
    <w:rsid w:val="00D51D36"/>
    <w:rsid w:val="00D527C7"/>
    <w:rsid w:val="00D52A75"/>
    <w:rsid w:val="00D52CFD"/>
    <w:rsid w:val="00D5342B"/>
    <w:rsid w:val="00D53852"/>
    <w:rsid w:val="00D53D58"/>
    <w:rsid w:val="00D547BD"/>
    <w:rsid w:val="00D5487B"/>
    <w:rsid w:val="00D54A29"/>
    <w:rsid w:val="00D54FA6"/>
    <w:rsid w:val="00D56855"/>
    <w:rsid w:val="00D5743C"/>
    <w:rsid w:val="00D575EA"/>
    <w:rsid w:val="00D6008F"/>
    <w:rsid w:val="00D60382"/>
    <w:rsid w:val="00D60EF0"/>
    <w:rsid w:val="00D61DF0"/>
    <w:rsid w:val="00D6246C"/>
    <w:rsid w:val="00D62581"/>
    <w:rsid w:val="00D62926"/>
    <w:rsid w:val="00D62A09"/>
    <w:rsid w:val="00D62C9E"/>
    <w:rsid w:val="00D6392F"/>
    <w:rsid w:val="00D63A4F"/>
    <w:rsid w:val="00D655D3"/>
    <w:rsid w:val="00D665AB"/>
    <w:rsid w:val="00D66816"/>
    <w:rsid w:val="00D66BCE"/>
    <w:rsid w:val="00D6707E"/>
    <w:rsid w:val="00D67B74"/>
    <w:rsid w:val="00D703D5"/>
    <w:rsid w:val="00D70428"/>
    <w:rsid w:val="00D70F4B"/>
    <w:rsid w:val="00D70FAE"/>
    <w:rsid w:val="00D70FED"/>
    <w:rsid w:val="00D71180"/>
    <w:rsid w:val="00D71E5A"/>
    <w:rsid w:val="00D72152"/>
    <w:rsid w:val="00D740D8"/>
    <w:rsid w:val="00D74821"/>
    <w:rsid w:val="00D7483B"/>
    <w:rsid w:val="00D749FC"/>
    <w:rsid w:val="00D75189"/>
    <w:rsid w:val="00D75DCC"/>
    <w:rsid w:val="00D75E0D"/>
    <w:rsid w:val="00D76573"/>
    <w:rsid w:val="00D76892"/>
    <w:rsid w:val="00D7744E"/>
    <w:rsid w:val="00D77A74"/>
    <w:rsid w:val="00D77AEE"/>
    <w:rsid w:val="00D77C67"/>
    <w:rsid w:val="00D81163"/>
    <w:rsid w:val="00D81BDB"/>
    <w:rsid w:val="00D820EB"/>
    <w:rsid w:val="00D82635"/>
    <w:rsid w:val="00D8269E"/>
    <w:rsid w:val="00D832EE"/>
    <w:rsid w:val="00D83BC5"/>
    <w:rsid w:val="00D83E8E"/>
    <w:rsid w:val="00D84226"/>
    <w:rsid w:val="00D84B15"/>
    <w:rsid w:val="00D84C1B"/>
    <w:rsid w:val="00D84F4A"/>
    <w:rsid w:val="00D8590C"/>
    <w:rsid w:val="00D85C0F"/>
    <w:rsid w:val="00D85F8F"/>
    <w:rsid w:val="00D861E0"/>
    <w:rsid w:val="00D8649F"/>
    <w:rsid w:val="00D867A3"/>
    <w:rsid w:val="00D867FA"/>
    <w:rsid w:val="00D8700C"/>
    <w:rsid w:val="00D870A6"/>
    <w:rsid w:val="00D87CCB"/>
    <w:rsid w:val="00D87D25"/>
    <w:rsid w:val="00D90664"/>
    <w:rsid w:val="00D9076A"/>
    <w:rsid w:val="00D91625"/>
    <w:rsid w:val="00D91A7E"/>
    <w:rsid w:val="00D930D4"/>
    <w:rsid w:val="00D93684"/>
    <w:rsid w:val="00D93828"/>
    <w:rsid w:val="00D93C72"/>
    <w:rsid w:val="00D93D9E"/>
    <w:rsid w:val="00D94197"/>
    <w:rsid w:val="00D94634"/>
    <w:rsid w:val="00D948A9"/>
    <w:rsid w:val="00D954FE"/>
    <w:rsid w:val="00D95A4F"/>
    <w:rsid w:val="00D963A5"/>
    <w:rsid w:val="00D970E0"/>
    <w:rsid w:val="00DA0522"/>
    <w:rsid w:val="00DA3112"/>
    <w:rsid w:val="00DA34C8"/>
    <w:rsid w:val="00DA3D2D"/>
    <w:rsid w:val="00DA4692"/>
    <w:rsid w:val="00DA52B0"/>
    <w:rsid w:val="00DA5613"/>
    <w:rsid w:val="00DA5986"/>
    <w:rsid w:val="00DA6020"/>
    <w:rsid w:val="00DA648C"/>
    <w:rsid w:val="00DA6876"/>
    <w:rsid w:val="00DA6B54"/>
    <w:rsid w:val="00DA6FDE"/>
    <w:rsid w:val="00DA75B5"/>
    <w:rsid w:val="00DA78A1"/>
    <w:rsid w:val="00DB093D"/>
    <w:rsid w:val="00DB0F14"/>
    <w:rsid w:val="00DB11AF"/>
    <w:rsid w:val="00DB138B"/>
    <w:rsid w:val="00DB1785"/>
    <w:rsid w:val="00DB17FA"/>
    <w:rsid w:val="00DB204A"/>
    <w:rsid w:val="00DB21FA"/>
    <w:rsid w:val="00DB2352"/>
    <w:rsid w:val="00DB250A"/>
    <w:rsid w:val="00DB27A9"/>
    <w:rsid w:val="00DB293A"/>
    <w:rsid w:val="00DB29D7"/>
    <w:rsid w:val="00DB2F51"/>
    <w:rsid w:val="00DB41D2"/>
    <w:rsid w:val="00DB45AE"/>
    <w:rsid w:val="00DB4AB7"/>
    <w:rsid w:val="00DB5E4A"/>
    <w:rsid w:val="00DB66AF"/>
    <w:rsid w:val="00DB6D09"/>
    <w:rsid w:val="00DB7D2E"/>
    <w:rsid w:val="00DB7EFC"/>
    <w:rsid w:val="00DC052F"/>
    <w:rsid w:val="00DC0C38"/>
    <w:rsid w:val="00DC11F1"/>
    <w:rsid w:val="00DC173B"/>
    <w:rsid w:val="00DC1A12"/>
    <w:rsid w:val="00DC1DF5"/>
    <w:rsid w:val="00DC2D8F"/>
    <w:rsid w:val="00DC2E50"/>
    <w:rsid w:val="00DC2F94"/>
    <w:rsid w:val="00DC4A16"/>
    <w:rsid w:val="00DC4C00"/>
    <w:rsid w:val="00DC4E48"/>
    <w:rsid w:val="00DC5CFE"/>
    <w:rsid w:val="00DC6EBB"/>
    <w:rsid w:val="00DC75CA"/>
    <w:rsid w:val="00DC7C76"/>
    <w:rsid w:val="00DD29C0"/>
    <w:rsid w:val="00DD2A05"/>
    <w:rsid w:val="00DD32A6"/>
    <w:rsid w:val="00DD358F"/>
    <w:rsid w:val="00DD3BFD"/>
    <w:rsid w:val="00DD3E56"/>
    <w:rsid w:val="00DD4344"/>
    <w:rsid w:val="00DD4A1F"/>
    <w:rsid w:val="00DD4AA0"/>
    <w:rsid w:val="00DD4AEF"/>
    <w:rsid w:val="00DD54F4"/>
    <w:rsid w:val="00DD5A2F"/>
    <w:rsid w:val="00DD742B"/>
    <w:rsid w:val="00DD7B50"/>
    <w:rsid w:val="00DE146F"/>
    <w:rsid w:val="00DE1986"/>
    <w:rsid w:val="00DE2171"/>
    <w:rsid w:val="00DE321C"/>
    <w:rsid w:val="00DE39D7"/>
    <w:rsid w:val="00DE56AD"/>
    <w:rsid w:val="00DE635A"/>
    <w:rsid w:val="00DE6373"/>
    <w:rsid w:val="00DE737D"/>
    <w:rsid w:val="00DE79AD"/>
    <w:rsid w:val="00DE7C7C"/>
    <w:rsid w:val="00DF0009"/>
    <w:rsid w:val="00DF04EB"/>
    <w:rsid w:val="00DF0A33"/>
    <w:rsid w:val="00DF0B53"/>
    <w:rsid w:val="00DF0DFB"/>
    <w:rsid w:val="00DF1181"/>
    <w:rsid w:val="00DF15B0"/>
    <w:rsid w:val="00DF16AC"/>
    <w:rsid w:val="00DF1A3C"/>
    <w:rsid w:val="00DF2E4B"/>
    <w:rsid w:val="00DF44DB"/>
    <w:rsid w:val="00DF4DB4"/>
    <w:rsid w:val="00DF5FBE"/>
    <w:rsid w:val="00DF6BD6"/>
    <w:rsid w:val="00E00878"/>
    <w:rsid w:val="00E01D67"/>
    <w:rsid w:val="00E022E3"/>
    <w:rsid w:val="00E02CB0"/>
    <w:rsid w:val="00E02E52"/>
    <w:rsid w:val="00E0329F"/>
    <w:rsid w:val="00E03B7C"/>
    <w:rsid w:val="00E03C43"/>
    <w:rsid w:val="00E052C6"/>
    <w:rsid w:val="00E05317"/>
    <w:rsid w:val="00E05AC0"/>
    <w:rsid w:val="00E05B86"/>
    <w:rsid w:val="00E06B1E"/>
    <w:rsid w:val="00E06D79"/>
    <w:rsid w:val="00E0795C"/>
    <w:rsid w:val="00E1010C"/>
    <w:rsid w:val="00E1052F"/>
    <w:rsid w:val="00E10773"/>
    <w:rsid w:val="00E10BBD"/>
    <w:rsid w:val="00E10FC0"/>
    <w:rsid w:val="00E12045"/>
    <w:rsid w:val="00E12342"/>
    <w:rsid w:val="00E129C1"/>
    <w:rsid w:val="00E12E21"/>
    <w:rsid w:val="00E13AA6"/>
    <w:rsid w:val="00E1420C"/>
    <w:rsid w:val="00E14777"/>
    <w:rsid w:val="00E147E6"/>
    <w:rsid w:val="00E14C1A"/>
    <w:rsid w:val="00E15520"/>
    <w:rsid w:val="00E15CF5"/>
    <w:rsid w:val="00E16AF7"/>
    <w:rsid w:val="00E1706F"/>
    <w:rsid w:val="00E17E2D"/>
    <w:rsid w:val="00E202A2"/>
    <w:rsid w:val="00E210CA"/>
    <w:rsid w:val="00E2142D"/>
    <w:rsid w:val="00E216A7"/>
    <w:rsid w:val="00E2226D"/>
    <w:rsid w:val="00E225AC"/>
    <w:rsid w:val="00E225C2"/>
    <w:rsid w:val="00E23E15"/>
    <w:rsid w:val="00E243D4"/>
    <w:rsid w:val="00E24DC2"/>
    <w:rsid w:val="00E2507D"/>
    <w:rsid w:val="00E253A3"/>
    <w:rsid w:val="00E26053"/>
    <w:rsid w:val="00E26609"/>
    <w:rsid w:val="00E273F8"/>
    <w:rsid w:val="00E27EDA"/>
    <w:rsid w:val="00E30427"/>
    <w:rsid w:val="00E30992"/>
    <w:rsid w:val="00E30F95"/>
    <w:rsid w:val="00E3105E"/>
    <w:rsid w:val="00E31125"/>
    <w:rsid w:val="00E31139"/>
    <w:rsid w:val="00E31A1A"/>
    <w:rsid w:val="00E32D1F"/>
    <w:rsid w:val="00E3335D"/>
    <w:rsid w:val="00E335A2"/>
    <w:rsid w:val="00E343C3"/>
    <w:rsid w:val="00E34ADA"/>
    <w:rsid w:val="00E372A4"/>
    <w:rsid w:val="00E40104"/>
    <w:rsid w:val="00E4037A"/>
    <w:rsid w:val="00E4054A"/>
    <w:rsid w:val="00E405E5"/>
    <w:rsid w:val="00E40628"/>
    <w:rsid w:val="00E40CBB"/>
    <w:rsid w:val="00E42DC5"/>
    <w:rsid w:val="00E43035"/>
    <w:rsid w:val="00E434C1"/>
    <w:rsid w:val="00E45F18"/>
    <w:rsid w:val="00E46044"/>
    <w:rsid w:val="00E4675F"/>
    <w:rsid w:val="00E46813"/>
    <w:rsid w:val="00E47BAB"/>
    <w:rsid w:val="00E50777"/>
    <w:rsid w:val="00E50900"/>
    <w:rsid w:val="00E513DE"/>
    <w:rsid w:val="00E52690"/>
    <w:rsid w:val="00E52A17"/>
    <w:rsid w:val="00E52A62"/>
    <w:rsid w:val="00E52FFD"/>
    <w:rsid w:val="00E54610"/>
    <w:rsid w:val="00E55ADD"/>
    <w:rsid w:val="00E565C8"/>
    <w:rsid w:val="00E5721F"/>
    <w:rsid w:val="00E57308"/>
    <w:rsid w:val="00E57986"/>
    <w:rsid w:val="00E615C3"/>
    <w:rsid w:val="00E62E93"/>
    <w:rsid w:val="00E632AC"/>
    <w:rsid w:val="00E636A1"/>
    <w:rsid w:val="00E636C8"/>
    <w:rsid w:val="00E64274"/>
    <w:rsid w:val="00E644D3"/>
    <w:rsid w:val="00E65535"/>
    <w:rsid w:val="00E6596F"/>
    <w:rsid w:val="00E65C47"/>
    <w:rsid w:val="00E66706"/>
    <w:rsid w:val="00E66DEC"/>
    <w:rsid w:val="00E66FB0"/>
    <w:rsid w:val="00E67DFF"/>
    <w:rsid w:val="00E704C3"/>
    <w:rsid w:val="00E71570"/>
    <w:rsid w:val="00E718D8"/>
    <w:rsid w:val="00E7230E"/>
    <w:rsid w:val="00E72ABF"/>
    <w:rsid w:val="00E72E91"/>
    <w:rsid w:val="00E738A2"/>
    <w:rsid w:val="00E73F06"/>
    <w:rsid w:val="00E742EF"/>
    <w:rsid w:val="00E74EB1"/>
    <w:rsid w:val="00E767F3"/>
    <w:rsid w:val="00E768DC"/>
    <w:rsid w:val="00E7745B"/>
    <w:rsid w:val="00E7758A"/>
    <w:rsid w:val="00E81203"/>
    <w:rsid w:val="00E81537"/>
    <w:rsid w:val="00E82775"/>
    <w:rsid w:val="00E827D1"/>
    <w:rsid w:val="00E82E2E"/>
    <w:rsid w:val="00E83106"/>
    <w:rsid w:val="00E831B7"/>
    <w:rsid w:val="00E84833"/>
    <w:rsid w:val="00E84AFE"/>
    <w:rsid w:val="00E84D02"/>
    <w:rsid w:val="00E857E7"/>
    <w:rsid w:val="00E85B18"/>
    <w:rsid w:val="00E86900"/>
    <w:rsid w:val="00E86F3E"/>
    <w:rsid w:val="00E87120"/>
    <w:rsid w:val="00E8720E"/>
    <w:rsid w:val="00E876FA"/>
    <w:rsid w:val="00E879D1"/>
    <w:rsid w:val="00E87E27"/>
    <w:rsid w:val="00E908C2"/>
    <w:rsid w:val="00E90B15"/>
    <w:rsid w:val="00E9140C"/>
    <w:rsid w:val="00E917C1"/>
    <w:rsid w:val="00E91FC6"/>
    <w:rsid w:val="00E92254"/>
    <w:rsid w:val="00E92EA9"/>
    <w:rsid w:val="00E92F23"/>
    <w:rsid w:val="00E9425D"/>
    <w:rsid w:val="00E942E4"/>
    <w:rsid w:val="00E94756"/>
    <w:rsid w:val="00E94F95"/>
    <w:rsid w:val="00E95B5F"/>
    <w:rsid w:val="00E95C89"/>
    <w:rsid w:val="00E95C93"/>
    <w:rsid w:val="00E95E5F"/>
    <w:rsid w:val="00E95FF9"/>
    <w:rsid w:val="00E966C7"/>
    <w:rsid w:val="00E96879"/>
    <w:rsid w:val="00E9733C"/>
    <w:rsid w:val="00E97AFD"/>
    <w:rsid w:val="00EA07AA"/>
    <w:rsid w:val="00EA2915"/>
    <w:rsid w:val="00EA390D"/>
    <w:rsid w:val="00EA39E8"/>
    <w:rsid w:val="00EA5644"/>
    <w:rsid w:val="00EA622F"/>
    <w:rsid w:val="00EA6589"/>
    <w:rsid w:val="00EA6E92"/>
    <w:rsid w:val="00EA730A"/>
    <w:rsid w:val="00EA754E"/>
    <w:rsid w:val="00EB1785"/>
    <w:rsid w:val="00EB29ED"/>
    <w:rsid w:val="00EB3D56"/>
    <w:rsid w:val="00EB4D9D"/>
    <w:rsid w:val="00EB504C"/>
    <w:rsid w:val="00EB537F"/>
    <w:rsid w:val="00EB5AC5"/>
    <w:rsid w:val="00EB5F2F"/>
    <w:rsid w:val="00EB7662"/>
    <w:rsid w:val="00EB7741"/>
    <w:rsid w:val="00EC0DA4"/>
    <w:rsid w:val="00EC10F6"/>
    <w:rsid w:val="00EC1779"/>
    <w:rsid w:val="00EC179A"/>
    <w:rsid w:val="00EC2395"/>
    <w:rsid w:val="00EC23EE"/>
    <w:rsid w:val="00EC2B04"/>
    <w:rsid w:val="00EC2B69"/>
    <w:rsid w:val="00EC3107"/>
    <w:rsid w:val="00EC349F"/>
    <w:rsid w:val="00EC452E"/>
    <w:rsid w:val="00EC4D52"/>
    <w:rsid w:val="00EC50AA"/>
    <w:rsid w:val="00EC54F3"/>
    <w:rsid w:val="00EC57DD"/>
    <w:rsid w:val="00EC59AD"/>
    <w:rsid w:val="00EC5FD4"/>
    <w:rsid w:val="00EC6074"/>
    <w:rsid w:val="00EC70DF"/>
    <w:rsid w:val="00ED0584"/>
    <w:rsid w:val="00ED0E09"/>
    <w:rsid w:val="00ED1168"/>
    <w:rsid w:val="00ED165F"/>
    <w:rsid w:val="00ED1778"/>
    <w:rsid w:val="00ED1900"/>
    <w:rsid w:val="00ED1BF8"/>
    <w:rsid w:val="00ED1C26"/>
    <w:rsid w:val="00ED1D57"/>
    <w:rsid w:val="00ED1D5F"/>
    <w:rsid w:val="00ED2B99"/>
    <w:rsid w:val="00ED314D"/>
    <w:rsid w:val="00ED34C7"/>
    <w:rsid w:val="00ED4032"/>
    <w:rsid w:val="00ED4C0D"/>
    <w:rsid w:val="00ED66C2"/>
    <w:rsid w:val="00ED67B1"/>
    <w:rsid w:val="00ED6960"/>
    <w:rsid w:val="00ED6FF6"/>
    <w:rsid w:val="00ED721B"/>
    <w:rsid w:val="00ED7DE0"/>
    <w:rsid w:val="00ED7FF7"/>
    <w:rsid w:val="00EE0046"/>
    <w:rsid w:val="00EE04BC"/>
    <w:rsid w:val="00EE05D9"/>
    <w:rsid w:val="00EE0B0D"/>
    <w:rsid w:val="00EE1284"/>
    <w:rsid w:val="00EE1A38"/>
    <w:rsid w:val="00EE1B30"/>
    <w:rsid w:val="00EE1B6B"/>
    <w:rsid w:val="00EE1EFD"/>
    <w:rsid w:val="00EE24AB"/>
    <w:rsid w:val="00EE2500"/>
    <w:rsid w:val="00EE2AB4"/>
    <w:rsid w:val="00EE4520"/>
    <w:rsid w:val="00EE4F99"/>
    <w:rsid w:val="00EE5469"/>
    <w:rsid w:val="00EE5D39"/>
    <w:rsid w:val="00EE685D"/>
    <w:rsid w:val="00EE6A79"/>
    <w:rsid w:val="00EE716E"/>
    <w:rsid w:val="00EE7499"/>
    <w:rsid w:val="00EE7A8C"/>
    <w:rsid w:val="00EF0613"/>
    <w:rsid w:val="00EF0637"/>
    <w:rsid w:val="00EF06CF"/>
    <w:rsid w:val="00EF1264"/>
    <w:rsid w:val="00EF13CA"/>
    <w:rsid w:val="00EF1462"/>
    <w:rsid w:val="00EF14CF"/>
    <w:rsid w:val="00EF1559"/>
    <w:rsid w:val="00EF16E0"/>
    <w:rsid w:val="00EF1864"/>
    <w:rsid w:val="00EF1AE1"/>
    <w:rsid w:val="00EF1B21"/>
    <w:rsid w:val="00EF1CBA"/>
    <w:rsid w:val="00EF20A1"/>
    <w:rsid w:val="00EF2DD2"/>
    <w:rsid w:val="00EF2F9A"/>
    <w:rsid w:val="00EF33F9"/>
    <w:rsid w:val="00EF3F73"/>
    <w:rsid w:val="00EF3FA7"/>
    <w:rsid w:val="00EF4D7C"/>
    <w:rsid w:val="00EF5024"/>
    <w:rsid w:val="00EF53F2"/>
    <w:rsid w:val="00EF55E3"/>
    <w:rsid w:val="00EF5751"/>
    <w:rsid w:val="00EF5875"/>
    <w:rsid w:val="00EF5D20"/>
    <w:rsid w:val="00EF65F9"/>
    <w:rsid w:val="00EF6B5E"/>
    <w:rsid w:val="00EF6DC6"/>
    <w:rsid w:val="00EF7018"/>
    <w:rsid w:val="00EF726E"/>
    <w:rsid w:val="00EF74E5"/>
    <w:rsid w:val="00F001B2"/>
    <w:rsid w:val="00F00253"/>
    <w:rsid w:val="00F00D67"/>
    <w:rsid w:val="00F01DB5"/>
    <w:rsid w:val="00F0230F"/>
    <w:rsid w:val="00F0271E"/>
    <w:rsid w:val="00F0272F"/>
    <w:rsid w:val="00F028BB"/>
    <w:rsid w:val="00F0390E"/>
    <w:rsid w:val="00F03B23"/>
    <w:rsid w:val="00F03DBC"/>
    <w:rsid w:val="00F03E31"/>
    <w:rsid w:val="00F03E41"/>
    <w:rsid w:val="00F05645"/>
    <w:rsid w:val="00F05AFA"/>
    <w:rsid w:val="00F05CA2"/>
    <w:rsid w:val="00F064FE"/>
    <w:rsid w:val="00F06A78"/>
    <w:rsid w:val="00F06D80"/>
    <w:rsid w:val="00F076E2"/>
    <w:rsid w:val="00F07C28"/>
    <w:rsid w:val="00F07DE0"/>
    <w:rsid w:val="00F10020"/>
    <w:rsid w:val="00F10160"/>
    <w:rsid w:val="00F1016F"/>
    <w:rsid w:val="00F1025B"/>
    <w:rsid w:val="00F10328"/>
    <w:rsid w:val="00F1061C"/>
    <w:rsid w:val="00F10FF3"/>
    <w:rsid w:val="00F11198"/>
    <w:rsid w:val="00F11331"/>
    <w:rsid w:val="00F11D48"/>
    <w:rsid w:val="00F12CA7"/>
    <w:rsid w:val="00F133BF"/>
    <w:rsid w:val="00F13493"/>
    <w:rsid w:val="00F1390E"/>
    <w:rsid w:val="00F13961"/>
    <w:rsid w:val="00F1466E"/>
    <w:rsid w:val="00F148AD"/>
    <w:rsid w:val="00F14AB6"/>
    <w:rsid w:val="00F15B1A"/>
    <w:rsid w:val="00F15B84"/>
    <w:rsid w:val="00F15DAC"/>
    <w:rsid w:val="00F16529"/>
    <w:rsid w:val="00F16832"/>
    <w:rsid w:val="00F16A44"/>
    <w:rsid w:val="00F16BBD"/>
    <w:rsid w:val="00F16F70"/>
    <w:rsid w:val="00F174E2"/>
    <w:rsid w:val="00F20674"/>
    <w:rsid w:val="00F21DBB"/>
    <w:rsid w:val="00F241D9"/>
    <w:rsid w:val="00F2426A"/>
    <w:rsid w:val="00F24784"/>
    <w:rsid w:val="00F24E85"/>
    <w:rsid w:val="00F250E6"/>
    <w:rsid w:val="00F25BB5"/>
    <w:rsid w:val="00F2657B"/>
    <w:rsid w:val="00F267BE"/>
    <w:rsid w:val="00F26BAB"/>
    <w:rsid w:val="00F27210"/>
    <w:rsid w:val="00F27412"/>
    <w:rsid w:val="00F2789C"/>
    <w:rsid w:val="00F27C1D"/>
    <w:rsid w:val="00F30486"/>
    <w:rsid w:val="00F30675"/>
    <w:rsid w:val="00F30793"/>
    <w:rsid w:val="00F30D4B"/>
    <w:rsid w:val="00F312B5"/>
    <w:rsid w:val="00F3227F"/>
    <w:rsid w:val="00F32429"/>
    <w:rsid w:val="00F326E1"/>
    <w:rsid w:val="00F33FA1"/>
    <w:rsid w:val="00F34BA9"/>
    <w:rsid w:val="00F350A9"/>
    <w:rsid w:val="00F35669"/>
    <w:rsid w:val="00F35B0B"/>
    <w:rsid w:val="00F35C32"/>
    <w:rsid w:val="00F35DED"/>
    <w:rsid w:val="00F35E2C"/>
    <w:rsid w:val="00F36620"/>
    <w:rsid w:val="00F3795F"/>
    <w:rsid w:val="00F37E39"/>
    <w:rsid w:val="00F4000F"/>
    <w:rsid w:val="00F408D9"/>
    <w:rsid w:val="00F40B68"/>
    <w:rsid w:val="00F40ECD"/>
    <w:rsid w:val="00F422D9"/>
    <w:rsid w:val="00F4294D"/>
    <w:rsid w:val="00F42E77"/>
    <w:rsid w:val="00F43B1A"/>
    <w:rsid w:val="00F448C9"/>
    <w:rsid w:val="00F44C1B"/>
    <w:rsid w:val="00F44DD3"/>
    <w:rsid w:val="00F44EA6"/>
    <w:rsid w:val="00F45370"/>
    <w:rsid w:val="00F45753"/>
    <w:rsid w:val="00F46653"/>
    <w:rsid w:val="00F4704E"/>
    <w:rsid w:val="00F474F0"/>
    <w:rsid w:val="00F47664"/>
    <w:rsid w:val="00F4776F"/>
    <w:rsid w:val="00F47EE0"/>
    <w:rsid w:val="00F50353"/>
    <w:rsid w:val="00F50AAE"/>
    <w:rsid w:val="00F50E7F"/>
    <w:rsid w:val="00F50F2A"/>
    <w:rsid w:val="00F51740"/>
    <w:rsid w:val="00F521B9"/>
    <w:rsid w:val="00F52281"/>
    <w:rsid w:val="00F52847"/>
    <w:rsid w:val="00F52F2E"/>
    <w:rsid w:val="00F52F96"/>
    <w:rsid w:val="00F5314E"/>
    <w:rsid w:val="00F53214"/>
    <w:rsid w:val="00F54150"/>
    <w:rsid w:val="00F5436D"/>
    <w:rsid w:val="00F549CF"/>
    <w:rsid w:val="00F5586C"/>
    <w:rsid w:val="00F5622A"/>
    <w:rsid w:val="00F56644"/>
    <w:rsid w:val="00F566E9"/>
    <w:rsid w:val="00F56FFB"/>
    <w:rsid w:val="00F5749C"/>
    <w:rsid w:val="00F609B4"/>
    <w:rsid w:val="00F609E0"/>
    <w:rsid w:val="00F61053"/>
    <w:rsid w:val="00F612ED"/>
    <w:rsid w:val="00F61607"/>
    <w:rsid w:val="00F618ED"/>
    <w:rsid w:val="00F61F8F"/>
    <w:rsid w:val="00F61FE5"/>
    <w:rsid w:val="00F6220F"/>
    <w:rsid w:val="00F62F61"/>
    <w:rsid w:val="00F62FDD"/>
    <w:rsid w:val="00F6327E"/>
    <w:rsid w:val="00F6345E"/>
    <w:rsid w:val="00F63A4A"/>
    <w:rsid w:val="00F63B2E"/>
    <w:rsid w:val="00F649A1"/>
    <w:rsid w:val="00F6564D"/>
    <w:rsid w:val="00F65697"/>
    <w:rsid w:val="00F65771"/>
    <w:rsid w:val="00F657D5"/>
    <w:rsid w:val="00F65D3D"/>
    <w:rsid w:val="00F66232"/>
    <w:rsid w:val="00F6772C"/>
    <w:rsid w:val="00F67BCF"/>
    <w:rsid w:val="00F67D1E"/>
    <w:rsid w:val="00F67D49"/>
    <w:rsid w:val="00F70756"/>
    <w:rsid w:val="00F709B2"/>
    <w:rsid w:val="00F711D4"/>
    <w:rsid w:val="00F71AC9"/>
    <w:rsid w:val="00F71DD9"/>
    <w:rsid w:val="00F72EC6"/>
    <w:rsid w:val="00F73660"/>
    <w:rsid w:val="00F7375B"/>
    <w:rsid w:val="00F747DB"/>
    <w:rsid w:val="00F74FFB"/>
    <w:rsid w:val="00F750F4"/>
    <w:rsid w:val="00F75190"/>
    <w:rsid w:val="00F751C8"/>
    <w:rsid w:val="00F75EF5"/>
    <w:rsid w:val="00F76892"/>
    <w:rsid w:val="00F771FC"/>
    <w:rsid w:val="00F80A3A"/>
    <w:rsid w:val="00F80BCB"/>
    <w:rsid w:val="00F80CFA"/>
    <w:rsid w:val="00F811E8"/>
    <w:rsid w:val="00F818CA"/>
    <w:rsid w:val="00F81A75"/>
    <w:rsid w:val="00F823F4"/>
    <w:rsid w:val="00F8243D"/>
    <w:rsid w:val="00F82521"/>
    <w:rsid w:val="00F8281C"/>
    <w:rsid w:val="00F831B1"/>
    <w:rsid w:val="00F8348D"/>
    <w:rsid w:val="00F84EC9"/>
    <w:rsid w:val="00F85623"/>
    <w:rsid w:val="00F856A2"/>
    <w:rsid w:val="00F856EC"/>
    <w:rsid w:val="00F85A38"/>
    <w:rsid w:val="00F86045"/>
    <w:rsid w:val="00F86667"/>
    <w:rsid w:val="00F872B5"/>
    <w:rsid w:val="00F878AC"/>
    <w:rsid w:val="00F87B12"/>
    <w:rsid w:val="00F901F8"/>
    <w:rsid w:val="00F90214"/>
    <w:rsid w:val="00F905E4"/>
    <w:rsid w:val="00F90817"/>
    <w:rsid w:val="00F909CA"/>
    <w:rsid w:val="00F90A0D"/>
    <w:rsid w:val="00F90EB4"/>
    <w:rsid w:val="00F92203"/>
    <w:rsid w:val="00F9231F"/>
    <w:rsid w:val="00F929AC"/>
    <w:rsid w:val="00F92A08"/>
    <w:rsid w:val="00F942DE"/>
    <w:rsid w:val="00F94487"/>
    <w:rsid w:val="00F948AE"/>
    <w:rsid w:val="00F94BFA"/>
    <w:rsid w:val="00F94F53"/>
    <w:rsid w:val="00F95EDA"/>
    <w:rsid w:val="00F961F5"/>
    <w:rsid w:val="00F963C2"/>
    <w:rsid w:val="00F96A65"/>
    <w:rsid w:val="00F96BE0"/>
    <w:rsid w:val="00F96C73"/>
    <w:rsid w:val="00F96CE7"/>
    <w:rsid w:val="00F96D2A"/>
    <w:rsid w:val="00F975FE"/>
    <w:rsid w:val="00F978E6"/>
    <w:rsid w:val="00FA0DF2"/>
    <w:rsid w:val="00FA18B2"/>
    <w:rsid w:val="00FA1B42"/>
    <w:rsid w:val="00FA1B49"/>
    <w:rsid w:val="00FA1FD9"/>
    <w:rsid w:val="00FA21F1"/>
    <w:rsid w:val="00FA24D3"/>
    <w:rsid w:val="00FA25BC"/>
    <w:rsid w:val="00FA2B84"/>
    <w:rsid w:val="00FA54BE"/>
    <w:rsid w:val="00FA57BE"/>
    <w:rsid w:val="00FA5B25"/>
    <w:rsid w:val="00FA64EE"/>
    <w:rsid w:val="00FA6995"/>
    <w:rsid w:val="00FA6B67"/>
    <w:rsid w:val="00FA7550"/>
    <w:rsid w:val="00FB00B3"/>
    <w:rsid w:val="00FB0E01"/>
    <w:rsid w:val="00FB0E2C"/>
    <w:rsid w:val="00FB15D1"/>
    <w:rsid w:val="00FB28B3"/>
    <w:rsid w:val="00FB3187"/>
    <w:rsid w:val="00FB33B1"/>
    <w:rsid w:val="00FB4379"/>
    <w:rsid w:val="00FB43A6"/>
    <w:rsid w:val="00FB4AAD"/>
    <w:rsid w:val="00FB4EF7"/>
    <w:rsid w:val="00FB57DB"/>
    <w:rsid w:val="00FB5979"/>
    <w:rsid w:val="00FB5B32"/>
    <w:rsid w:val="00FB5B49"/>
    <w:rsid w:val="00FB5FEE"/>
    <w:rsid w:val="00FB63E0"/>
    <w:rsid w:val="00FB659B"/>
    <w:rsid w:val="00FB6970"/>
    <w:rsid w:val="00FB69A5"/>
    <w:rsid w:val="00FB6AD1"/>
    <w:rsid w:val="00FB7306"/>
    <w:rsid w:val="00FC0161"/>
    <w:rsid w:val="00FC06A1"/>
    <w:rsid w:val="00FC0E41"/>
    <w:rsid w:val="00FC11D5"/>
    <w:rsid w:val="00FC1BEE"/>
    <w:rsid w:val="00FC1D54"/>
    <w:rsid w:val="00FC1DA4"/>
    <w:rsid w:val="00FC20C3"/>
    <w:rsid w:val="00FC33DD"/>
    <w:rsid w:val="00FC3889"/>
    <w:rsid w:val="00FC38F3"/>
    <w:rsid w:val="00FC3ADA"/>
    <w:rsid w:val="00FC3FDE"/>
    <w:rsid w:val="00FC4052"/>
    <w:rsid w:val="00FC46D3"/>
    <w:rsid w:val="00FC5115"/>
    <w:rsid w:val="00FC56E7"/>
    <w:rsid w:val="00FC5902"/>
    <w:rsid w:val="00FC5BD8"/>
    <w:rsid w:val="00FC601C"/>
    <w:rsid w:val="00FC7263"/>
    <w:rsid w:val="00FC79C6"/>
    <w:rsid w:val="00FC7AD6"/>
    <w:rsid w:val="00FD0658"/>
    <w:rsid w:val="00FD09B4"/>
    <w:rsid w:val="00FD1032"/>
    <w:rsid w:val="00FD1668"/>
    <w:rsid w:val="00FD1824"/>
    <w:rsid w:val="00FD1F0E"/>
    <w:rsid w:val="00FD21D5"/>
    <w:rsid w:val="00FD2298"/>
    <w:rsid w:val="00FD22DA"/>
    <w:rsid w:val="00FD3095"/>
    <w:rsid w:val="00FD4C58"/>
    <w:rsid w:val="00FD4E57"/>
    <w:rsid w:val="00FD5076"/>
    <w:rsid w:val="00FD5127"/>
    <w:rsid w:val="00FD5954"/>
    <w:rsid w:val="00FD5ED1"/>
    <w:rsid w:val="00FD61C4"/>
    <w:rsid w:val="00FD6AC3"/>
    <w:rsid w:val="00FD7145"/>
    <w:rsid w:val="00FD7901"/>
    <w:rsid w:val="00FD79BC"/>
    <w:rsid w:val="00FE10D4"/>
    <w:rsid w:val="00FE149E"/>
    <w:rsid w:val="00FE17ED"/>
    <w:rsid w:val="00FE18C9"/>
    <w:rsid w:val="00FE1D23"/>
    <w:rsid w:val="00FE1FC9"/>
    <w:rsid w:val="00FE21CC"/>
    <w:rsid w:val="00FE2599"/>
    <w:rsid w:val="00FE2C18"/>
    <w:rsid w:val="00FE300E"/>
    <w:rsid w:val="00FE3D7B"/>
    <w:rsid w:val="00FE3E0C"/>
    <w:rsid w:val="00FE515E"/>
    <w:rsid w:val="00FE5277"/>
    <w:rsid w:val="00FE52D5"/>
    <w:rsid w:val="00FE5900"/>
    <w:rsid w:val="00FE5C2B"/>
    <w:rsid w:val="00FE619F"/>
    <w:rsid w:val="00FE6301"/>
    <w:rsid w:val="00FE6E69"/>
    <w:rsid w:val="00FE7432"/>
    <w:rsid w:val="00FF1075"/>
    <w:rsid w:val="00FF1BA9"/>
    <w:rsid w:val="00FF1D5C"/>
    <w:rsid w:val="00FF20DA"/>
    <w:rsid w:val="00FF2351"/>
    <w:rsid w:val="00FF29FF"/>
    <w:rsid w:val="00FF2CD0"/>
    <w:rsid w:val="00FF36FC"/>
    <w:rsid w:val="00FF4076"/>
    <w:rsid w:val="00FF44EF"/>
    <w:rsid w:val="00FF4A4E"/>
    <w:rsid w:val="00FF5010"/>
    <w:rsid w:val="00FF5386"/>
    <w:rsid w:val="00FF54D8"/>
    <w:rsid w:val="00FF54DE"/>
    <w:rsid w:val="00FF5BFA"/>
    <w:rsid w:val="00FF666D"/>
    <w:rsid w:val="00FF6DE2"/>
    <w:rsid w:val="00FF744B"/>
    <w:rsid w:val="00FF7BAD"/>
    <w:rsid w:val="00FF7D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B2BEC"/>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B2BEC"/>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9B2BEC"/>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9B2BEC"/>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9B2BEC"/>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9B2BEC"/>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2BEC"/>
    <w:rPr>
      <w:rFonts w:cs="Times New Roman"/>
      <w:sz w:val="2"/>
    </w:rPr>
  </w:style>
  <w:style w:type="character" w:customStyle="1" w:styleId="hps">
    <w:name w:val="hps"/>
    <w:basedOn w:val="Policepardfaut"/>
    <w:uiPriority w:val="99"/>
    <w:rsid w:val="00A572BB"/>
    <w:rPr>
      <w:rFonts w:cs="Times New Roman"/>
    </w:rPr>
  </w:style>
  <w:style w:type="character" w:customStyle="1" w:styleId="hpsatn">
    <w:name w:val="hps atn"/>
    <w:basedOn w:val="Policepardfaut"/>
    <w:uiPriority w:val="99"/>
    <w:rsid w:val="005A3EF2"/>
    <w:rPr>
      <w:rFonts w:cs="Times New Roman"/>
    </w:rPr>
  </w:style>
  <w:style w:type="character" w:customStyle="1" w:styleId="longtext">
    <w:name w:val="long_text"/>
    <w:basedOn w:val="Policepardfaut"/>
    <w:uiPriority w:val="99"/>
    <w:rsid w:val="004341BB"/>
    <w:rPr>
      <w:rFonts w:cs="Times New Roman"/>
    </w:rPr>
  </w:style>
  <w:style w:type="character" w:customStyle="1" w:styleId="atn">
    <w:name w:val="atn"/>
    <w:basedOn w:val="Policepardfaut"/>
    <w:uiPriority w:val="99"/>
    <w:rsid w:val="004341BB"/>
    <w:rPr>
      <w:rFonts w:cs="Times New Roman"/>
    </w:rPr>
  </w:style>
  <w:style w:type="character" w:customStyle="1" w:styleId="gt-icon-text">
    <w:name w:val="gt-icon-text"/>
    <w:basedOn w:val="Policepardfaut"/>
    <w:uiPriority w:val="99"/>
    <w:rsid w:val="004341BB"/>
    <w:rPr>
      <w:rFonts w:cs="Times New Roman"/>
    </w:rPr>
  </w:style>
  <w:style w:type="character" w:customStyle="1" w:styleId="hpsalt-edited">
    <w:name w:val="hps alt-edited"/>
    <w:basedOn w:val="Policepardfaut"/>
    <w:uiPriority w:val="99"/>
    <w:rsid w:val="00CD3850"/>
    <w:rPr>
      <w:rFonts w:cs="Times New Roman"/>
    </w:rPr>
  </w:style>
  <w:style w:type="character" w:customStyle="1" w:styleId="shorttext">
    <w:name w:val="short_text"/>
    <w:basedOn w:val="Policepardfaut"/>
    <w:uiPriority w:val="99"/>
    <w:rsid w:val="001C043F"/>
    <w:rPr>
      <w:rFonts w:cs="Times New Roman"/>
    </w:rPr>
  </w:style>
</w:styles>
</file>

<file path=word/webSettings.xml><?xml version="1.0" encoding="utf-8"?>
<w:webSettings xmlns:r="http://schemas.openxmlformats.org/officeDocument/2006/relationships" xmlns:w="http://schemas.openxmlformats.org/wordprocessingml/2006/main">
  <w:divs>
    <w:div w:id="597522885">
      <w:marLeft w:val="0"/>
      <w:marRight w:val="0"/>
      <w:marTop w:val="0"/>
      <w:marBottom w:val="0"/>
      <w:divBdr>
        <w:top w:val="none" w:sz="0" w:space="0" w:color="auto"/>
        <w:left w:val="none" w:sz="0" w:space="0" w:color="auto"/>
        <w:bottom w:val="none" w:sz="0" w:space="0" w:color="auto"/>
        <w:right w:val="none" w:sz="0" w:space="0" w:color="auto"/>
      </w:divBdr>
      <w:divsChild>
        <w:div w:id="597522940">
          <w:marLeft w:val="0"/>
          <w:marRight w:val="0"/>
          <w:marTop w:val="0"/>
          <w:marBottom w:val="0"/>
          <w:divBdr>
            <w:top w:val="none" w:sz="0" w:space="0" w:color="auto"/>
            <w:left w:val="none" w:sz="0" w:space="0" w:color="auto"/>
            <w:bottom w:val="none" w:sz="0" w:space="0" w:color="auto"/>
            <w:right w:val="none" w:sz="0" w:space="0" w:color="auto"/>
          </w:divBdr>
          <w:divsChild>
            <w:div w:id="5975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886">
      <w:marLeft w:val="0"/>
      <w:marRight w:val="0"/>
      <w:marTop w:val="0"/>
      <w:marBottom w:val="0"/>
      <w:divBdr>
        <w:top w:val="none" w:sz="0" w:space="0" w:color="auto"/>
        <w:left w:val="none" w:sz="0" w:space="0" w:color="auto"/>
        <w:bottom w:val="none" w:sz="0" w:space="0" w:color="auto"/>
        <w:right w:val="none" w:sz="0" w:space="0" w:color="auto"/>
      </w:divBdr>
      <w:divsChild>
        <w:div w:id="597522983">
          <w:marLeft w:val="0"/>
          <w:marRight w:val="0"/>
          <w:marTop w:val="0"/>
          <w:marBottom w:val="0"/>
          <w:divBdr>
            <w:top w:val="none" w:sz="0" w:space="0" w:color="auto"/>
            <w:left w:val="none" w:sz="0" w:space="0" w:color="auto"/>
            <w:bottom w:val="none" w:sz="0" w:space="0" w:color="auto"/>
            <w:right w:val="none" w:sz="0" w:space="0" w:color="auto"/>
          </w:divBdr>
          <w:divsChild>
            <w:div w:id="5975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889">
      <w:marLeft w:val="0"/>
      <w:marRight w:val="0"/>
      <w:marTop w:val="0"/>
      <w:marBottom w:val="0"/>
      <w:divBdr>
        <w:top w:val="none" w:sz="0" w:space="0" w:color="auto"/>
        <w:left w:val="none" w:sz="0" w:space="0" w:color="auto"/>
        <w:bottom w:val="none" w:sz="0" w:space="0" w:color="auto"/>
        <w:right w:val="none" w:sz="0" w:space="0" w:color="auto"/>
      </w:divBdr>
      <w:divsChild>
        <w:div w:id="597522926">
          <w:marLeft w:val="0"/>
          <w:marRight w:val="0"/>
          <w:marTop w:val="0"/>
          <w:marBottom w:val="0"/>
          <w:divBdr>
            <w:top w:val="none" w:sz="0" w:space="0" w:color="auto"/>
            <w:left w:val="none" w:sz="0" w:space="0" w:color="auto"/>
            <w:bottom w:val="none" w:sz="0" w:space="0" w:color="auto"/>
            <w:right w:val="none" w:sz="0" w:space="0" w:color="auto"/>
          </w:divBdr>
          <w:divsChild>
            <w:div w:id="5975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890">
      <w:marLeft w:val="0"/>
      <w:marRight w:val="0"/>
      <w:marTop w:val="0"/>
      <w:marBottom w:val="0"/>
      <w:divBdr>
        <w:top w:val="none" w:sz="0" w:space="0" w:color="auto"/>
        <w:left w:val="none" w:sz="0" w:space="0" w:color="auto"/>
        <w:bottom w:val="none" w:sz="0" w:space="0" w:color="auto"/>
        <w:right w:val="none" w:sz="0" w:space="0" w:color="auto"/>
      </w:divBdr>
      <w:divsChild>
        <w:div w:id="597522904">
          <w:marLeft w:val="0"/>
          <w:marRight w:val="0"/>
          <w:marTop w:val="0"/>
          <w:marBottom w:val="0"/>
          <w:divBdr>
            <w:top w:val="none" w:sz="0" w:space="0" w:color="auto"/>
            <w:left w:val="none" w:sz="0" w:space="0" w:color="auto"/>
            <w:bottom w:val="none" w:sz="0" w:space="0" w:color="auto"/>
            <w:right w:val="none" w:sz="0" w:space="0" w:color="auto"/>
          </w:divBdr>
          <w:divsChild>
            <w:div w:id="5975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891">
      <w:marLeft w:val="0"/>
      <w:marRight w:val="0"/>
      <w:marTop w:val="0"/>
      <w:marBottom w:val="0"/>
      <w:divBdr>
        <w:top w:val="none" w:sz="0" w:space="0" w:color="auto"/>
        <w:left w:val="none" w:sz="0" w:space="0" w:color="auto"/>
        <w:bottom w:val="none" w:sz="0" w:space="0" w:color="auto"/>
        <w:right w:val="none" w:sz="0" w:space="0" w:color="auto"/>
      </w:divBdr>
    </w:div>
    <w:div w:id="597522895">
      <w:marLeft w:val="0"/>
      <w:marRight w:val="0"/>
      <w:marTop w:val="0"/>
      <w:marBottom w:val="0"/>
      <w:divBdr>
        <w:top w:val="none" w:sz="0" w:space="0" w:color="auto"/>
        <w:left w:val="none" w:sz="0" w:space="0" w:color="auto"/>
        <w:bottom w:val="none" w:sz="0" w:space="0" w:color="auto"/>
        <w:right w:val="none" w:sz="0" w:space="0" w:color="auto"/>
      </w:divBdr>
      <w:divsChild>
        <w:div w:id="597522967">
          <w:marLeft w:val="0"/>
          <w:marRight w:val="0"/>
          <w:marTop w:val="0"/>
          <w:marBottom w:val="0"/>
          <w:divBdr>
            <w:top w:val="none" w:sz="0" w:space="0" w:color="auto"/>
            <w:left w:val="none" w:sz="0" w:space="0" w:color="auto"/>
            <w:bottom w:val="none" w:sz="0" w:space="0" w:color="auto"/>
            <w:right w:val="none" w:sz="0" w:space="0" w:color="auto"/>
          </w:divBdr>
          <w:divsChild>
            <w:div w:id="5975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00">
      <w:marLeft w:val="0"/>
      <w:marRight w:val="0"/>
      <w:marTop w:val="0"/>
      <w:marBottom w:val="0"/>
      <w:divBdr>
        <w:top w:val="none" w:sz="0" w:space="0" w:color="auto"/>
        <w:left w:val="none" w:sz="0" w:space="0" w:color="auto"/>
        <w:bottom w:val="none" w:sz="0" w:space="0" w:color="auto"/>
        <w:right w:val="none" w:sz="0" w:space="0" w:color="auto"/>
      </w:divBdr>
      <w:divsChild>
        <w:div w:id="597522920">
          <w:marLeft w:val="0"/>
          <w:marRight w:val="0"/>
          <w:marTop w:val="0"/>
          <w:marBottom w:val="0"/>
          <w:divBdr>
            <w:top w:val="none" w:sz="0" w:space="0" w:color="auto"/>
            <w:left w:val="none" w:sz="0" w:space="0" w:color="auto"/>
            <w:bottom w:val="none" w:sz="0" w:space="0" w:color="auto"/>
            <w:right w:val="none" w:sz="0" w:space="0" w:color="auto"/>
          </w:divBdr>
          <w:divsChild>
            <w:div w:id="5975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05">
      <w:marLeft w:val="0"/>
      <w:marRight w:val="0"/>
      <w:marTop w:val="0"/>
      <w:marBottom w:val="0"/>
      <w:divBdr>
        <w:top w:val="none" w:sz="0" w:space="0" w:color="auto"/>
        <w:left w:val="none" w:sz="0" w:space="0" w:color="auto"/>
        <w:bottom w:val="none" w:sz="0" w:space="0" w:color="auto"/>
        <w:right w:val="none" w:sz="0" w:space="0" w:color="auto"/>
      </w:divBdr>
      <w:divsChild>
        <w:div w:id="597522948">
          <w:marLeft w:val="0"/>
          <w:marRight w:val="0"/>
          <w:marTop w:val="0"/>
          <w:marBottom w:val="0"/>
          <w:divBdr>
            <w:top w:val="none" w:sz="0" w:space="0" w:color="auto"/>
            <w:left w:val="none" w:sz="0" w:space="0" w:color="auto"/>
            <w:bottom w:val="none" w:sz="0" w:space="0" w:color="auto"/>
            <w:right w:val="none" w:sz="0" w:space="0" w:color="auto"/>
          </w:divBdr>
          <w:divsChild>
            <w:div w:id="5975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09">
      <w:marLeft w:val="0"/>
      <w:marRight w:val="0"/>
      <w:marTop w:val="0"/>
      <w:marBottom w:val="0"/>
      <w:divBdr>
        <w:top w:val="none" w:sz="0" w:space="0" w:color="auto"/>
        <w:left w:val="none" w:sz="0" w:space="0" w:color="auto"/>
        <w:bottom w:val="none" w:sz="0" w:space="0" w:color="auto"/>
        <w:right w:val="none" w:sz="0" w:space="0" w:color="auto"/>
      </w:divBdr>
      <w:divsChild>
        <w:div w:id="597522930">
          <w:marLeft w:val="0"/>
          <w:marRight w:val="0"/>
          <w:marTop w:val="0"/>
          <w:marBottom w:val="0"/>
          <w:divBdr>
            <w:top w:val="none" w:sz="0" w:space="0" w:color="auto"/>
            <w:left w:val="none" w:sz="0" w:space="0" w:color="auto"/>
            <w:bottom w:val="none" w:sz="0" w:space="0" w:color="auto"/>
            <w:right w:val="none" w:sz="0" w:space="0" w:color="auto"/>
          </w:divBdr>
          <w:divsChild>
            <w:div w:id="5975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10">
      <w:marLeft w:val="0"/>
      <w:marRight w:val="0"/>
      <w:marTop w:val="0"/>
      <w:marBottom w:val="0"/>
      <w:divBdr>
        <w:top w:val="none" w:sz="0" w:space="0" w:color="auto"/>
        <w:left w:val="none" w:sz="0" w:space="0" w:color="auto"/>
        <w:bottom w:val="none" w:sz="0" w:space="0" w:color="auto"/>
        <w:right w:val="none" w:sz="0" w:space="0" w:color="auto"/>
      </w:divBdr>
      <w:divsChild>
        <w:div w:id="597522902">
          <w:marLeft w:val="0"/>
          <w:marRight w:val="0"/>
          <w:marTop w:val="0"/>
          <w:marBottom w:val="0"/>
          <w:divBdr>
            <w:top w:val="none" w:sz="0" w:space="0" w:color="auto"/>
            <w:left w:val="none" w:sz="0" w:space="0" w:color="auto"/>
            <w:bottom w:val="none" w:sz="0" w:space="0" w:color="auto"/>
            <w:right w:val="none" w:sz="0" w:space="0" w:color="auto"/>
          </w:divBdr>
          <w:divsChild>
            <w:div w:id="5975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12">
      <w:marLeft w:val="0"/>
      <w:marRight w:val="0"/>
      <w:marTop w:val="0"/>
      <w:marBottom w:val="0"/>
      <w:divBdr>
        <w:top w:val="none" w:sz="0" w:space="0" w:color="auto"/>
        <w:left w:val="none" w:sz="0" w:space="0" w:color="auto"/>
        <w:bottom w:val="none" w:sz="0" w:space="0" w:color="auto"/>
        <w:right w:val="none" w:sz="0" w:space="0" w:color="auto"/>
      </w:divBdr>
      <w:divsChild>
        <w:div w:id="597522935">
          <w:marLeft w:val="0"/>
          <w:marRight w:val="0"/>
          <w:marTop w:val="0"/>
          <w:marBottom w:val="0"/>
          <w:divBdr>
            <w:top w:val="none" w:sz="0" w:space="0" w:color="auto"/>
            <w:left w:val="none" w:sz="0" w:space="0" w:color="auto"/>
            <w:bottom w:val="none" w:sz="0" w:space="0" w:color="auto"/>
            <w:right w:val="none" w:sz="0" w:space="0" w:color="auto"/>
          </w:divBdr>
          <w:divsChild>
            <w:div w:id="5975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13">
      <w:marLeft w:val="0"/>
      <w:marRight w:val="0"/>
      <w:marTop w:val="0"/>
      <w:marBottom w:val="0"/>
      <w:divBdr>
        <w:top w:val="none" w:sz="0" w:space="0" w:color="auto"/>
        <w:left w:val="none" w:sz="0" w:space="0" w:color="auto"/>
        <w:bottom w:val="none" w:sz="0" w:space="0" w:color="auto"/>
        <w:right w:val="none" w:sz="0" w:space="0" w:color="auto"/>
      </w:divBdr>
      <w:divsChild>
        <w:div w:id="597522887">
          <w:marLeft w:val="0"/>
          <w:marRight w:val="0"/>
          <w:marTop w:val="0"/>
          <w:marBottom w:val="0"/>
          <w:divBdr>
            <w:top w:val="none" w:sz="0" w:space="0" w:color="auto"/>
            <w:left w:val="none" w:sz="0" w:space="0" w:color="auto"/>
            <w:bottom w:val="none" w:sz="0" w:space="0" w:color="auto"/>
            <w:right w:val="none" w:sz="0" w:space="0" w:color="auto"/>
          </w:divBdr>
          <w:divsChild>
            <w:div w:id="597522968">
              <w:marLeft w:val="0"/>
              <w:marRight w:val="0"/>
              <w:marTop w:val="0"/>
              <w:marBottom w:val="0"/>
              <w:divBdr>
                <w:top w:val="none" w:sz="0" w:space="0" w:color="auto"/>
                <w:left w:val="none" w:sz="0" w:space="0" w:color="auto"/>
                <w:bottom w:val="none" w:sz="0" w:space="0" w:color="auto"/>
                <w:right w:val="none" w:sz="0" w:space="0" w:color="auto"/>
              </w:divBdr>
            </w:div>
          </w:divsChild>
        </w:div>
        <w:div w:id="597522954">
          <w:marLeft w:val="0"/>
          <w:marRight w:val="0"/>
          <w:marTop w:val="0"/>
          <w:marBottom w:val="0"/>
          <w:divBdr>
            <w:top w:val="none" w:sz="0" w:space="0" w:color="auto"/>
            <w:left w:val="none" w:sz="0" w:space="0" w:color="auto"/>
            <w:bottom w:val="none" w:sz="0" w:space="0" w:color="auto"/>
            <w:right w:val="none" w:sz="0" w:space="0" w:color="auto"/>
          </w:divBdr>
          <w:divsChild>
            <w:div w:id="597522911">
              <w:marLeft w:val="0"/>
              <w:marRight w:val="0"/>
              <w:marTop w:val="0"/>
              <w:marBottom w:val="0"/>
              <w:divBdr>
                <w:top w:val="none" w:sz="0" w:space="0" w:color="auto"/>
                <w:left w:val="none" w:sz="0" w:space="0" w:color="auto"/>
                <w:bottom w:val="none" w:sz="0" w:space="0" w:color="auto"/>
                <w:right w:val="none" w:sz="0" w:space="0" w:color="auto"/>
              </w:divBdr>
            </w:div>
            <w:div w:id="5975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17">
      <w:marLeft w:val="0"/>
      <w:marRight w:val="0"/>
      <w:marTop w:val="0"/>
      <w:marBottom w:val="0"/>
      <w:divBdr>
        <w:top w:val="none" w:sz="0" w:space="0" w:color="auto"/>
        <w:left w:val="none" w:sz="0" w:space="0" w:color="auto"/>
        <w:bottom w:val="none" w:sz="0" w:space="0" w:color="auto"/>
        <w:right w:val="none" w:sz="0" w:space="0" w:color="auto"/>
      </w:divBdr>
      <w:divsChild>
        <w:div w:id="597522945">
          <w:marLeft w:val="0"/>
          <w:marRight w:val="0"/>
          <w:marTop w:val="0"/>
          <w:marBottom w:val="0"/>
          <w:divBdr>
            <w:top w:val="none" w:sz="0" w:space="0" w:color="auto"/>
            <w:left w:val="none" w:sz="0" w:space="0" w:color="auto"/>
            <w:bottom w:val="none" w:sz="0" w:space="0" w:color="auto"/>
            <w:right w:val="none" w:sz="0" w:space="0" w:color="auto"/>
          </w:divBdr>
          <w:divsChild>
            <w:div w:id="5975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18">
      <w:marLeft w:val="0"/>
      <w:marRight w:val="0"/>
      <w:marTop w:val="0"/>
      <w:marBottom w:val="0"/>
      <w:divBdr>
        <w:top w:val="none" w:sz="0" w:space="0" w:color="auto"/>
        <w:left w:val="none" w:sz="0" w:space="0" w:color="auto"/>
        <w:bottom w:val="none" w:sz="0" w:space="0" w:color="auto"/>
        <w:right w:val="none" w:sz="0" w:space="0" w:color="auto"/>
      </w:divBdr>
      <w:divsChild>
        <w:div w:id="597522916">
          <w:marLeft w:val="0"/>
          <w:marRight w:val="0"/>
          <w:marTop w:val="0"/>
          <w:marBottom w:val="0"/>
          <w:divBdr>
            <w:top w:val="none" w:sz="0" w:space="0" w:color="auto"/>
            <w:left w:val="none" w:sz="0" w:space="0" w:color="auto"/>
            <w:bottom w:val="none" w:sz="0" w:space="0" w:color="auto"/>
            <w:right w:val="none" w:sz="0" w:space="0" w:color="auto"/>
          </w:divBdr>
          <w:divsChild>
            <w:div w:id="5975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22">
      <w:marLeft w:val="0"/>
      <w:marRight w:val="0"/>
      <w:marTop w:val="0"/>
      <w:marBottom w:val="0"/>
      <w:divBdr>
        <w:top w:val="none" w:sz="0" w:space="0" w:color="auto"/>
        <w:left w:val="none" w:sz="0" w:space="0" w:color="auto"/>
        <w:bottom w:val="none" w:sz="0" w:space="0" w:color="auto"/>
        <w:right w:val="none" w:sz="0" w:space="0" w:color="auto"/>
      </w:divBdr>
      <w:divsChild>
        <w:div w:id="597522947">
          <w:marLeft w:val="0"/>
          <w:marRight w:val="0"/>
          <w:marTop w:val="0"/>
          <w:marBottom w:val="0"/>
          <w:divBdr>
            <w:top w:val="none" w:sz="0" w:space="0" w:color="auto"/>
            <w:left w:val="none" w:sz="0" w:space="0" w:color="auto"/>
            <w:bottom w:val="none" w:sz="0" w:space="0" w:color="auto"/>
            <w:right w:val="none" w:sz="0" w:space="0" w:color="auto"/>
          </w:divBdr>
          <w:divsChild>
            <w:div w:id="5975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25">
      <w:marLeft w:val="0"/>
      <w:marRight w:val="0"/>
      <w:marTop w:val="0"/>
      <w:marBottom w:val="0"/>
      <w:divBdr>
        <w:top w:val="none" w:sz="0" w:space="0" w:color="auto"/>
        <w:left w:val="none" w:sz="0" w:space="0" w:color="auto"/>
        <w:bottom w:val="none" w:sz="0" w:space="0" w:color="auto"/>
        <w:right w:val="none" w:sz="0" w:space="0" w:color="auto"/>
      </w:divBdr>
      <w:divsChild>
        <w:div w:id="597522888">
          <w:marLeft w:val="0"/>
          <w:marRight w:val="0"/>
          <w:marTop w:val="0"/>
          <w:marBottom w:val="0"/>
          <w:divBdr>
            <w:top w:val="none" w:sz="0" w:space="0" w:color="auto"/>
            <w:left w:val="none" w:sz="0" w:space="0" w:color="auto"/>
            <w:bottom w:val="none" w:sz="0" w:space="0" w:color="auto"/>
            <w:right w:val="none" w:sz="0" w:space="0" w:color="auto"/>
          </w:divBdr>
          <w:divsChild>
            <w:div w:id="5975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29">
      <w:marLeft w:val="0"/>
      <w:marRight w:val="0"/>
      <w:marTop w:val="0"/>
      <w:marBottom w:val="0"/>
      <w:divBdr>
        <w:top w:val="none" w:sz="0" w:space="0" w:color="auto"/>
        <w:left w:val="none" w:sz="0" w:space="0" w:color="auto"/>
        <w:bottom w:val="none" w:sz="0" w:space="0" w:color="auto"/>
        <w:right w:val="none" w:sz="0" w:space="0" w:color="auto"/>
      </w:divBdr>
      <w:divsChild>
        <w:div w:id="597522899">
          <w:marLeft w:val="0"/>
          <w:marRight w:val="0"/>
          <w:marTop w:val="0"/>
          <w:marBottom w:val="0"/>
          <w:divBdr>
            <w:top w:val="none" w:sz="0" w:space="0" w:color="auto"/>
            <w:left w:val="none" w:sz="0" w:space="0" w:color="auto"/>
            <w:bottom w:val="none" w:sz="0" w:space="0" w:color="auto"/>
            <w:right w:val="none" w:sz="0" w:space="0" w:color="auto"/>
          </w:divBdr>
          <w:divsChild>
            <w:div w:id="597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31">
      <w:marLeft w:val="0"/>
      <w:marRight w:val="0"/>
      <w:marTop w:val="0"/>
      <w:marBottom w:val="0"/>
      <w:divBdr>
        <w:top w:val="none" w:sz="0" w:space="0" w:color="auto"/>
        <w:left w:val="none" w:sz="0" w:space="0" w:color="auto"/>
        <w:bottom w:val="none" w:sz="0" w:space="0" w:color="auto"/>
        <w:right w:val="none" w:sz="0" w:space="0" w:color="auto"/>
      </w:divBdr>
      <w:divsChild>
        <w:div w:id="597522934">
          <w:marLeft w:val="0"/>
          <w:marRight w:val="0"/>
          <w:marTop w:val="0"/>
          <w:marBottom w:val="0"/>
          <w:divBdr>
            <w:top w:val="none" w:sz="0" w:space="0" w:color="auto"/>
            <w:left w:val="none" w:sz="0" w:space="0" w:color="auto"/>
            <w:bottom w:val="none" w:sz="0" w:space="0" w:color="auto"/>
            <w:right w:val="none" w:sz="0" w:space="0" w:color="auto"/>
          </w:divBdr>
          <w:divsChild>
            <w:div w:id="5975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41">
      <w:marLeft w:val="0"/>
      <w:marRight w:val="0"/>
      <w:marTop w:val="0"/>
      <w:marBottom w:val="0"/>
      <w:divBdr>
        <w:top w:val="none" w:sz="0" w:space="0" w:color="auto"/>
        <w:left w:val="none" w:sz="0" w:space="0" w:color="auto"/>
        <w:bottom w:val="none" w:sz="0" w:space="0" w:color="auto"/>
        <w:right w:val="none" w:sz="0" w:space="0" w:color="auto"/>
      </w:divBdr>
      <w:divsChild>
        <w:div w:id="597522915">
          <w:marLeft w:val="0"/>
          <w:marRight w:val="0"/>
          <w:marTop w:val="0"/>
          <w:marBottom w:val="0"/>
          <w:divBdr>
            <w:top w:val="none" w:sz="0" w:space="0" w:color="auto"/>
            <w:left w:val="none" w:sz="0" w:space="0" w:color="auto"/>
            <w:bottom w:val="none" w:sz="0" w:space="0" w:color="auto"/>
            <w:right w:val="none" w:sz="0" w:space="0" w:color="auto"/>
          </w:divBdr>
          <w:divsChild>
            <w:div w:id="5975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43">
      <w:marLeft w:val="0"/>
      <w:marRight w:val="0"/>
      <w:marTop w:val="0"/>
      <w:marBottom w:val="0"/>
      <w:divBdr>
        <w:top w:val="none" w:sz="0" w:space="0" w:color="auto"/>
        <w:left w:val="none" w:sz="0" w:space="0" w:color="auto"/>
        <w:bottom w:val="none" w:sz="0" w:space="0" w:color="auto"/>
        <w:right w:val="none" w:sz="0" w:space="0" w:color="auto"/>
      </w:divBdr>
      <w:divsChild>
        <w:div w:id="597522897">
          <w:marLeft w:val="0"/>
          <w:marRight w:val="0"/>
          <w:marTop w:val="0"/>
          <w:marBottom w:val="0"/>
          <w:divBdr>
            <w:top w:val="none" w:sz="0" w:space="0" w:color="auto"/>
            <w:left w:val="none" w:sz="0" w:space="0" w:color="auto"/>
            <w:bottom w:val="none" w:sz="0" w:space="0" w:color="auto"/>
            <w:right w:val="none" w:sz="0" w:space="0" w:color="auto"/>
          </w:divBdr>
          <w:divsChild>
            <w:div w:id="5975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49">
      <w:marLeft w:val="0"/>
      <w:marRight w:val="0"/>
      <w:marTop w:val="0"/>
      <w:marBottom w:val="0"/>
      <w:divBdr>
        <w:top w:val="none" w:sz="0" w:space="0" w:color="auto"/>
        <w:left w:val="none" w:sz="0" w:space="0" w:color="auto"/>
        <w:bottom w:val="none" w:sz="0" w:space="0" w:color="auto"/>
        <w:right w:val="none" w:sz="0" w:space="0" w:color="auto"/>
      </w:divBdr>
      <w:divsChild>
        <w:div w:id="597522924">
          <w:marLeft w:val="0"/>
          <w:marRight w:val="0"/>
          <w:marTop w:val="0"/>
          <w:marBottom w:val="0"/>
          <w:divBdr>
            <w:top w:val="none" w:sz="0" w:space="0" w:color="auto"/>
            <w:left w:val="none" w:sz="0" w:space="0" w:color="auto"/>
            <w:bottom w:val="none" w:sz="0" w:space="0" w:color="auto"/>
            <w:right w:val="none" w:sz="0" w:space="0" w:color="auto"/>
          </w:divBdr>
          <w:divsChild>
            <w:div w:id="5975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57">
      <w:marLeft w:val="0"/>
      <w:marRight w:val="0"/>
      <w:marTop w:val="0"/>
      <w:marBottom w:val="0"/>
      <w:divBdr>
        <w:top w:val="none" w:sz="0" w:space="0" w:color="auto"/>
        <w:left w:val="none" w:sz="0" w:space="0" w:color="auto"/>
        <w:bottom w:val="none" w:sz="0" w:space="0" w:color="auto"/>
        <w:right w:val="none" w:sz="0" w:space="0" w:color="auto"/>
      </w:divBdr>
      <w:divsChild>
        <w:div w:id="597522927">
          <w:marLeft w:val="0"/>
          <w:marRight w:val="0"/>
          <w:marTop w:val="0"/>
          <w:marBottom w:val="0"/>
          <w:divBdr>
            <w:top w:val="none" w:sz="0" w:space="0" w:color="auto"/>
            <w:left w:val="none" w:sz="0" w:space="0" w:color="auto"/>
            <w:bottom w:val="none" w:sz="0" w:space="0" w:color="auto"/>
            <w:right w:val="none" w:sz="0" w:space="0" w:color="auto"/>
          </w:divBdr>
          <w:divsChild>
            <w:div w:id="5975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58">
      <w:marLeft w:val="0"/>
      <w:marRight w:val="0"/>
      <w:marTop w:val="0"/>
      <w:marBottom w:val="0"/>
      <w:divBdr>
        <w:top w:val="none" w:sz="0" w:space="0" w:color="auto"/>
        <w:left w:val="none" w:sz="0" w:space="0" w:color="auto"/>
        <w:bottom w:val="none" w:sz="0" w:space="0" w:color="auto"/>
        <w:right w:val="none" w:sz="0" w:space="0" w:color="auto"/>
      </w:divBdr>
      <w:divsChild>
        <w:div w:id="597522965">
          <w:marLeft w:val="0"/>
          <w:marRight w:val="0"/>
          <w:marTop w:val="0"/>
          <w:marBottom w:val="0"/>
          <w:divBdr>
            <w:top w:val="none" w:sz="0" w:space="0" w:color="auto"/>
            <w:left w:val="none" w:sz="0" w:space="0" w:color="auto"/>
            <w:bottom w:val="none" w:sz="0" w:space="0" w:color="auto"/>
            <w:right w:val="none" w:sz="0" w:space="0" w:color="auto"/>
          </w:divBdr>
          <w:divsChild>
            <w:div w:id="5975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64">
      <w:marLeft w:val="0"/>
      <w:marRight w:val="0"/>
      <w:marTop w:val="0"/>
      <w:marBottom w:val="0"/>
      <w:divBdr>
        <w:top w:val="none" w:sz="0" w:space="0" w:color="auto"/>
        <w:left w:val="none" w:sz="0" w:space="0" w:color="auto"/>
        <w:bottom w:val="none" w:sz="0" w:space="0" w:color="auto"/>
        <w:right w:val="none" w:sz="0" w:space="0" w:color="auto"/>
      </w:divBdr>
      <w:divsChild>
        <w:div w:id="597522963">
          <w:marLeft w:val="0"/>
          <w:marRight w:val="0"/>
          <w:marTop w:val="0"/>
          <w:marBottom w:val="0"/>
          <w:divBdr>
            <w:top w:val="none" w:sz="0" w:space="0" w:color="auto"/>
            <w:left w:val="none" w:sz="0" w:space="0" w:color="auto"/>
            <w:bottom w:val="none" w:sz="0" w:space="0" w:color="auto"/>
            <w:right w:val="none" w:sz="0" w:space="0" w:color="auto"/>
          </w:divBdr>
          <w:divsChild>
            <w:div w:id="5975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66">
      <w:marLeft w:val="0"/>
      <w:marRight w:val="0"/>
      <w:marTop w:val="0"/>
      <w:marBottom w:val="0"/>
      <w:divBdr>
        <w:top w:val="none" w:sz="0" w:space="0" w:color="auto"/>
        <w:left w:val="none" w:sz="0" w:space="0" w:color="auto"/>
        <w:bottom w:val="none" w:sz="0" w:space="0" w:color="auto"/>
        <w:right w:val="none" w:sz="0" w:space="0" w:color="auto"/>
      </w:divBdr>
      <w:divsChild>
        <w:div w:id="597522951">
          <w:marLeft w:val="0"/>
          <w:marRight w:val="0"/>
          <w:marTop w:val="0"/>
          <w:marBottom w:val="0"/>
          <w:divBdr>
            <w:top w:val="none" w:sz="0" w:space="0" w:color="auto"/>
            <w:left w:val="none" w:sz="0" w:space="0" w:color="auto"/>
            <w:bottom w:val="none" w:sz="0" w:space="0" w:color="auto"/>
            <w:right w:val="none" w:sz="0" w:space="0" w:color="auto"/>
          </w:divBdr>
          <w:divsChild>
            <w:div w:id="5975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69">
      <w:marLeft w:val="0"/>
      <w:marRight w:val="0"/>
      <w:marTop w:val="0"/>
      <w:marBottom w:val="0"/>
      <w:divBdr>
        <w:top w:val="none" w:sz="0" w:space="0" w:color="auto"/>
        <w:left w:val="none" w:sz="0" w:space="0" w:color="auto"/>
        <w:bottom w:val="none" w:sz="0" w:space="0" w:color="auto"/>
        <w:right w:val="none" w:sz="0" w:space="0" w:color="auto"/>
      </w:divBdr>
      <w:divsChild>
        <w:div w:id="597522956">
          <w:marLeft w:val="0"/>
          <w:marRight w:val="0"/>
          <w:marTop w:val="0"/>
          <w:marBottom w:val="0"/>
          <w:divBdr>
            <w:top w:val="none" w:sz="0" w:space="0" w:color="auto"/>
            <w:left w:val="none" w:sz="0" w:space="0" w:color="auto"/>
            <w:bottom w:val="none" w:sz="0" w:space="0" w:color="auto"/>
            <w:right w:val="none" w:sz="0" w:space="0" w:color="auto"/>
          </w:divBdr>
          <w:divsChild>
            <w:div w:id="5975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70">
      <w:marLeft w:val="0"/>
      <w:marRight w:val="0"/>
      <w:marTop w:val="0"/>
      <w:marBottom w:val="0"/>
      <w:divBdr>
        <w:top w:val="none" w:sz="0" w:space="0" w:color="auto"/>
        <w:left w:val="none" w:sz="0" w:space="0" w:color="auto"/>
        <w:bottom w:val="none" w:sz="0" w:space="0" w:color="auto"/>
        <w:right w:val="none" w:sz="0" w:space="0" w:color="auto"/>
      </w:divBdr>
      <w:divsChild>
        <w:div w:id="597522981">
          <w:marLeft w:val="0"/>
          <w:marRight w:val="0"/>
          <w:marTop w:val="0"/>
          <w:marBottom w:val="0"/>
          <w:divBdr>
            <w:top w:val="none" w:sz="0" w:space="0" w:color="auto"/>
            <w:left w:val="none" w:sz="0" w:space="0" w:color="auto"/>
            <w:bottom w:val="none" w:sz="0" w:space="0" w:color="auto"/>
            <w:right w:val="none" w:sz="0" w:space="0" w:color="auto"/>
          </w:divBdr>
          <w:divsChild>
            <w:div w:id="597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72">
      <w:marLeft w:val="0"/>
      <w:marRight w:val="0"/>
      <w:marTop w:val="0"/>
      <w:marBottom w:val="0"/>
      <w:divBdr>
        <w:top w:val="none" w:sz="0" w:space="0" w:color="auto"/>
        <w:left w:val="none" w:sz="0" w:space="0" w:color="auto"/>
        <w:bottom w:val="none" w:sz="0" w:space="0" w:color="auto"/>
        <w:right w:val="none" w:sz="0" w:space="0" w:color="auto"/>
      </w:divBdr>
      <w:divsChild>
        <w:div w:id="597522898">
          <w:marLeft w:val="0"/>
          <w:marRight w:val="0"/>
          <w:marTop w:val="0"/>
          <w:marBottom w:val="0"/>
          <w:divBdr>
            <w:top w:val="none" w:sz="0" w:space="0" w:color="auto"/>
            <w:left w:val="none" w:sz="0" w:space="0" w:color="auto"/>
            <w:bottom w:val="none" w:sz="0" w:space="0" w:color="auto"/>
            <w:right w:val="none" w:sz="0" w:space="0" w:color="auto"/>
          </w:divBdr>
          <w:divsChild>
            <w:div w:id="5975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73">
      <w:marLeft w:val="0"/>
      <w:marRight w:val="0"/>
      <w:marTop w:val="0"/>
      <w:marBottom w:val="0"/>
      <w:divBdr>
        <w:top w:val="none" w:sz="0" w:space="0" w:color="auto"/>
        <w:left w:val="none" w:sz="0" w:space="0" w:color="auto"/>
        <w:bottom w:val="none" w:sz="0" w:space="0" w:color="auto"/>
        <w:right w:val="none" w:sz="0" w:space="0" w:color="auto"/>
      </w:divBdr>
      <w:divsChild>
        <w:div w:id="597522971">
          <w:marLeft w:val="0"/>
          <w:marRight w:val="0"/>
          <w:marTop w:val="0"/>
          <w:marBottom w:val="0"/>
          <w:divBdr>
            <w:top w:val="none" w:sz="0" w:space="0" w:color="auto"/>
            <w:left w:val="none" w:sz="0" w:space="0" w:color="auto"/>
            <w:bottom w:val="none" w:sz="0" w:space="0" w:color="auto"/>
            <w:right w:val="none" w:sz="0" w:space="0" w:color="auto"/>
          </w:divBdr>
          <w:divsChild>
            <w:div w:id="5975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75">
      <w:marLeft w:val="0"/>
      <w:marRight w:val="0"/>
      <w:marTop w:val="0"/>
      <w:marBottom w:val="0"/>
      <w:divBdr>
        <w:top w:val="none" w:sz="0" w:space="0" w:color="auto"/>
        <w:left w:val="none" w:sz="0" w:space="0" w:color="auto"/>
        <w:bottom w:val="none" w:sz="0" w:space="0" w:color="auto"/>
        <w:right w:val="none" w:sz="0" w:space="0" w:color="auto"/>
      </w:divBdr>
      <w:divsChild>
        <w:div w:id="597522923">
          <w:marLeft w:val="0"/>
          <w:marRight w:val="0"/>
          <w:marTop w:val="0"/>
          <w:marBottom w:val="0"/>
          <w:divBdr>
            <w:top w:val="none" w:sz="0" w:space="0" w:color="auto"/>
            <w:left w:val="none" w:sz="0" w:space="0" w:color="auto"/>
            <w:bottom w:val="none" w:sz="0" w:space="0" w:color="auto"/>
            <w:right w:val="none" w:sz="0" w:space="0" w:color="auto"/>
          </w:divBdr>
          <w:divsChild>
            <w:div w:id="5975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77">
      <w:marLeft w:val="0"/>
      <w:marRight w:val="0"/>
      <w:marTop w:val="0"/>
      <w:marBottom w:val="0"/>
      <w:divBdr>
        <w:top w:val="none" w:sz="0" w:space="0" w:color="auto"/>
        <w:left w:val="none" w:sz="0" w:space="0" w:color="auto"/>
        <w:bottom w:val="none" w:sz="0" w:space="0" w:color="auto"/>
        <w:right w:val="none" w:sz="0" w:space="0" w:color="auto"/>
      </w:divBdr>
      <w:divsChild>
        <w:div w:id="597522952">
          <w:marLeft w:val="0"/>
          <w:marRight w:val="0"/>
          <w:marTop w:val="0"/>
          <w:marBottom w:val="0"/>
          <w:divBdr>
            <w:top w:val="none" w:sz="0" w:space="0" w:color="auto"/>
            <w:left w:val="none" w:sz="0" w:space="0" w:color="auto"/>
            <w:bottom w:val="none" w:sz="0" w:space="0" w:color="auto"/>
            <w:right w:val="none" w:sz="0" w:space="0" w:color="auto"/>
          </w:divBdr>
          <w:divsChild>
            <w:div w:id="5975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78">
      <w:marLeft w:val="0"/>
      <w:marRight w:val="0"/>
      <w:marTop w:val="0"/>
      <w:marBottom w:val="0"/>
      <w:divBdr>
        <w:top w:val="none" w:sz="0" w:space="0" w:color="auto"/>
        <w:left w:val="none" w:sz="0" w:space="0" w:color="auto"/>
        <w:bottom w:val="none" w:sz="0" w:space="0" w:color="auto"/>
        <w:right w:val="none" w:sz="0" w:space="0" w:color="auto"/>
      </w:divBdr>
      <w:divsChild>
        <w:div w:id="597522893">
          <w:marLeft w:val="0"/>
          <w:marRight w:val="0"/>
          <w:marTop w:val="0"/>
          <w:marBottom w:val="0"/>
          <w:divBdr>
            <w:top w:val="none" w:sz="0" w:space="0" w:color="auto"/>
            <w:left w:val="none" w:sz="0" w:space="0" w:color="auto"/>
            <w:bottom w:val="none" w:sz="0" w:space="0" w:color="auto"/>
            <w:right w:val="none" w:sz="0" w:space="0" w:color="auto"/>
          </w:divBdr>
          <w:divsChild>
            <w:div w:id="5975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82">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0"/>
          <w:marBottom w:val="0"/>
          <w:divBdr>
            <w:top w:val="none" w:sz="0" w:space="0" w:color="auto"/>
            <w:left w:val="none" w:sz="0" w:space="0" w:color="auto"/>
            <w:bottom w:val="none" w:sz="0" w:space="0" w:color="auto"/>
            <w:right w:val="none" w:sz="0" w:space="0" w:color="auto"/>
          </w:divBdr>
          <w:divsChild>
            <w:div w:id="5975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87">
      <w:marLeft w:val="0"/>
      <w:marRight w:val="0"/>
      <w:marTop w:val="0"/>
      <w:marBottom w:val="0"/>
      <w:divBdr>
        <w:top w:val="none" w:sz="0" w:space="0" w:color="auto"/>
        <w:left w:val="none" w:sz="0" w:space="0" w:color="auto"/>
        <w:bottom w:val="none" w:sz="0" w:space="0" w:color="auto"/>
        <w:right w:val="none" w:sz="0" w:space="0" w:color="auto"/>
      </w:divBdr>
      <w:divsChild>
        <w:div w:id="597522985">
          <w:marLeft w:val="0"/>
          <w:marRight w:val="0"/>
          <w:marTop w:val="0"/>
          <w:marBottom w:val="0"/>
          <w:divBdr>
            <w:top w:val="none" w:sz="0" w:space="0" w:color="auto"/>
            <w:left w:val="none" w:sz="0" w:space="0" w:color="auto"/>
            <w:bottom w:val="none" w:sz="0" w:space="0" w:color="auto"/>
            <w:right w:val="none" w:sz="0" w:space="0" w:color="auto"/>
          </w:divBdr>
          <w:divsChild>
            <w:div w:id="5975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90">
      <w:marLeft w:val="0"/>
      <w:marRight w:val="0"/>
      <w:marTop w:val="0"/>
      <w:marBottom w:val="0"/>
      <w:divBdr>
        <w:top w:val="none" w:sz="0" w:space="0" w:color="auto"/>
        <w:left w:val="none" w:sz="0" w:space="0" w:color="auto"/>
        <w:bottom w:val="none" w:sz="0" w:space="0" w:color="auto"/>
        <w:right w:val="none" w:sz="0" w:space="0" w:color="auto"/>
      </w:divBdr>
      <w:divsChild>
        <w:div w:id="597522993">
          <w:marLeft w:val="0"/>
          <w:marRight w:val="0"/>
          <w:marTop w:val="0"/>
          <w:marBottom w:val="0"/>
          <w:divBdr>
            <w:top w:val="none" w:sz="0" w:space="0" w:color="auto"/>
            <w:left w:val="none" w:sz="0" w:space="0" w:color="auto"/>
            <w:bottom w:val="none" w:sz="0" w:space="0" w:color="auto"/>
            <w:right w:val="none" w:sz="0" w:space="0" w:color="auto"/>
          </w:divBdr>
          <w:divsChild>
            <w:div w:id="5975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2992">
      <w:marLeft w:val="0"/>
      <w:marRight w:val="0"/>
      <w:marTop w:val="0"/>
      <w:marBottom w:val="0"/>
      <w:divBdr>
        <w:top w:val="none" w:sz="0" w:space="0" w:color="auto"/>
        <w:left w:val="none" w:sz="0" w:space="0" w:color="auto"/>
        <w:bottom w:val="none" w:sz="0" w:space="0" w:color="auto"/>
        <w:right w:val="none" w:sz="0" w:space="0" w:color="auto"/>
      </w:divBdr>
      <w:divsChild>
        <w:div w:id="597522991">
          <w:marLeft w:val="0"/>
          <w:marRight w:val="0"/>
          <w:marTop w:val="0"/>
          <w:marBottom w:val="0"/>
          <w:divBdr>
            <w:top w:val="none" w:sz="0" w:space="0" w:color="auto"/>
            <w:left w:val="none" w:sz="0" w:space="0" w:color="auto"/>
            <w:bottom w:val="none" w:sz="0" w:space="0" w:color="auto"/>
            <w:right w:val="none" w:sz="0" w:space="0" w:color="auto"/>
          </w:divBdr>
          <w:divsChild>
            <w:div w:id="5975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hyperlink" Target="http://www.hcp.m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1455</Words>
  <Characters>8007</Characters>
  <Application>Microsoft Office Word</Application>
  <DocSecurity>0</DocSecurity>
  <Lines>66</Lines>
  <Paragraphs>18</Paragraphs>
  <ScaleCrop>false</ScaleCrop>
  <Company>HP</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2015-07-07T10:06:00Z</cp:lastPrinted>
  <dcterms:created xsi:type="dcterms:W3CDTF">2015-07-07T11:31:00Z</dcterms:created>
  <dcterms:modified xsi:type="dcterms:W3CDTF">2015-07-07T11:31:00Z</dcterms:modified>
</cp:coreProperties>
</file>