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AE" w:rsidRDefault="001A261D" w:rsidP="00906663">
      <w:pPr>
        <w:jc w:val="center"/>
        <w:rPr>
          <w:rFonts w:ascii="Calibri" w:eastAsia="Calibri" w:hAnsi="Calibri" w:cs="Arial"/>
          <w:i/>
          <w:iCs/>
          <w:color w:val="000000"/>
          <w:sz w:val="36"/>
          <w:szCs w:val="36"/>
          <w:u w:val="single"/>
        </w:rPr>
      </w:pPr>
      <w:r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-748030</wp:posOffset>
            </wp:positionH>
            <wp:positionV relativeFrom="margin">
              <wp:posOffset>-642620</wp:posOffset>
            </wp:positionV>
            <wp:extent cx="1704975" cy="1066800"/>
            <wp:effectExtent l="19050" t="0" r="9525" b="0"/>
            <wp:wrapTight wrapText="bothSides">
              <wp:wrapPolygon edited="0">
                <wp:start x="-241" y="0"/>
                <wp:lineTo x="-241" y="21214"/>
                <wp:lineTo x="21721" y="21214"/>
                <wp:lineTo x="21721" y="0"/>
                <wp:lineTo x="-241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BAB" w:rsidRPr="00325BAB">
        <w:rPr>
          <w:rFonts w:ascii="Calibri" w:eastAsia="Calibri" w:hAnsi="Calibri" w:cs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8.9pt;margin-top:14.65pt;width:215.25pt;height:30pt;z-index:251660288;mso-position-horizontal-relative:margin;mso-position-vertical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481221" w:rsidRPr="002757AE" w:rsidRDefault="00481221" w:rsidP="00A4312B">
                  <w:pPr>
                    <w:jc w:val="center"/>
                    <w:rPr>
                      <w:b/>
                      <w:bCs/>
                      <w:color w:val="632423" w:themeColor="accent2" w:themeShade="80"/>
                      <w:sz w:val="28"/>
                      <w:szCs w:val="28"/>
                    </w:rPr>
                  </w:pPr>
                  <w:r w:rsidRPr="002757AE">
                    <w:rPr>
                      <w:b/>
                      <w:bCs/>
                      <w:color w:val="632423" w:themeColor="accent2" w:themeShade="80"/>
                      <w:sz w:val="28"/>
                      <w:szCs w:val="28"/>
                    </w:rPr>
                    <w:t>Fiche de poste</w:t>
                  </w:r>
                </w:p>
              </w:txbxContent>
            </v:textbox>
            <w10:wrap type="square" anchorx="margin" anchory="margin"/>
          </v:shape>
        </w:pict>
      </w:r>
    </w:p>
    <w:p w:rsidR="00F65C30" w:rsidRPr="00906663" w:rsidRDefault="00F65C30" w:rsidP="00906663">
      <w:pPr>
        <w:jc w:val="center"/>
        <w:rPr>
          <w:rFonts w:ascii="Calibri" w:eastAsia="Calibri" w:hAnsi="Calibri" w:cs="Arial"/>
          <w:i/>
          <w:iCs/>
          <w:color w:val="000000"/>
          <w:sz w:val="36"/>
          <w:szCs w:val="36"/>
          <w:u w:val="single"/>
        </w:rPr>
      </w:pPr>
    </w:p>
    <w:tbl>
      <w:tblPr>
        <w:tblW w:w="11199" w:type="dxa"/>
        <w:tblInd w:w="-885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/>
      </w:tblPr>
      <w:tblGrid>
        <w:gridCol w:w="1702"/>
        <w:gridCol w:w="851"/>
        <w:gridCol w:w="8646"/>
      </w:tblGrid>
      <w:tr w:rsidR="00F65C30" w:rsidRPr="002466A5" w:rsidTr="00C24F85">
        <w:trPr>
          <w:trHeight w:val="416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F65C30" w:rsidRPr="00A4312B" w:rsidRDefault="00F65C30" w:rsidP="00C24F85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Poste</w:t>
            </w:r>
          </w:p>
        </w:tc>
        <w:tc>
          <w:tcPr>
            <w:tcW w:w="9497" w:type="dxa"/>
            <w:gridSpan w:val="2"/>
            <w:vAlign w:val="center"/>
          </w:tcPr>
          <w:p w:rsidR="009165F3" w:rsidRPr="00A4312B" w:rsidRDefault="00DB35D9" w:rsidP="00C24F8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B35D9">
              <w:rPr>
                <w:rFonts w:eastAsia="Calibri" w:cstheme="minorHAnsi"/>
                <w:b/>
                <w:bCs/>
                <w:sz w:val="24"/>
                <w:szCs w:val="24"/>
              </w:rPr>
              <w:t>Chef du Centre de Documentation et d’Information Multimédia</w:t>
            </w:r>
          </w:p>
        </w:tc>
      </w:tr>
      <w:tr w:rsidR="00F65C30" w:rsidRPr="002466A5" w:rsidTr="00C24F85">
        <w:trPr>
          <w:trHeight w:val="569"/>
        </w:trPr>
        <w:tc>
          <w:tcPr>
            <w:tcW w:w="1702" w:type="dxa"/>
            <w:shd w:val="clear" w:color="auto" w:fill="F2F2F2" w:themeFill="background1" w:themeFillShade="F2"/>
          </w:tcPr>
          <w:p w:rsidR="00F65C30" w:rsidRPr="00A4312B" w:rsidRDefault="00F65C30" w:rsidP="00481221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Rattachement hiérarchique</w:t>
            </w:r>
          </w:p>
        </w:tc>
        <w:tc>
          <w:tcPr>
            <w:tcW w:w="9497" w:type="dxa"/>
            <w:gridSpan w:val="2"/>
            <w:vAlign w:val="center"/>
          </w:tcPr>
          <w:p w:rsidR="002035E0" w:rsidRPr="00A4312B" w:rsidRDefault="006C3F33" w:rsidP="006C3F3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6C3F33">
              <w:rPr>
                <w:rFonts w:eastAsia="Calibri" w:cstheme="minorHAnsi"/>
                <w:b/>
                <w:bCs/>
                <w:sz w:val="24"/>
                <w:szCs w:val="24"/>
              </w:rPr>
              <w:t>Centre National  de Documentation</w:t>
            </w:r>
          </w:p>
        </w:tc>
      </w:tr>
      <w:tr w:rsidR="00F65C30" w:rsidRPr="002466A5" w:rsidTr="00C24F85">
        <w:trPr>
          <w:trHeight w:val="60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F65C30" w:rsidRPr="00A4312B" w:rsidRDefault="00F65C30" w:rsidP="00C24F85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Mission</w:t>
            </w:r>
            <w:r w:rsidR="003524B5" w:rsidRPr="00A4312B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9497" w:type="dxa"/>
            <w:gridSpan w:val="2"/>
            <w:vAlign w:val="center"/>
          </w:tcPr>
          <w:p w:rsidR="00DD536A" w:rsidRPr="00A4312B" w:rsidRDefault="006C3F33" w:rsidP="005436DA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Gestion du</w:t>
            </w:r>
            <w:r w:rsidRPr="006C3F33">
              <w:rPr>
                <w:rFonts w:cstheme="minorHAnsi"/>
                <w:sz w:val="24"/>
                <w:szCs w:val="24"/>
              </w:rPr>
              <w:t xml:space="preserve"> Centre de Documentation et d’Information Multimédia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65C30" w:rsidRPr="002466A5" w:rsidTr="00DB35D9">
        <w:trPr>
          <w:trHeight w:val="581"/>
        </w:trPr>
        <w:tc>
          <w:tcPr>
            <w:tcW w:w="1702" w:type="dxa"/>
            <w:tcBorders>
              <w:bottom w:val="single" w:sz="4" w:space="0" w:color="984806" w:themeColor="accent6" w:themeShade="80"/>
            </w:tcBorders>
            <w:shd w:val="clear" w:color="auto" w:fill="F2F2F2" w:themeFill="background1" w:themeFillShade="F2"/>
          </w:tcPr>
          <w:p w:rsidR="00F65C30" w:rsidRPr="00A4312B" w:rsidRDefault="00F65C30" w:rsidP="00481221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Domaine de Compétence</w:t>
            </w:r>
          </w:p>
        </w:tc>
        <w:tc>
          <w:tcPr>
            <w:tcW w:w="9497" w:type="dxa"/>
            <w:gridSpan w:val="2"/>
            <w:tcBorders>
              <w:bottom w:val="single" w:sz="4" w:space="0" w:color="984806" w:themeColor="accent6" w:themeShade="80"/>
            </w:tcBorders>
            <w:vAlign w:val="center"/>
          </w:tcPr>
          <w:p w:rsidR="00F65C30" w:rsidRPr="00DB35D9" w:rsidRDefault="00DB35D9" w:rsidP="00DB35D9">
            <w:pPr>
              <w:rPr>
                <w:rFonts w:cstheme="minorHAnsi"/>
                <w:sz w:val="24"/>
                <w:szCs w:val="24"/>
              </w:rPr>
            </w:pPr>
            <w:r w:rsidRPr="00DB35D9">
              <w:rPr>
                <w:rFonts w:cstheme="minorHAnsi"/>
                <w:sz w:val="24"/>
                <w:szCs w:val="24"/>
              </w:rPr>
              <w:t>Gestion documentaire</w:t>
            </w:r>
          </w:p>
        </w:tc>
      </w:tr>
      <w:tr w:rsidR="00F65C30" w:rsidRPr="002466A5" w:rsidTr="002466A5">
        <w:trPr>
          <w:cantSplit/>
          <w:trHeight w:val="288"/>
        </w:trPr>
        <w:tc>
          <w:tcPr>
            <w:tcW w:w="11199" w:type="dxa"/>
            <w:gridSpan w:val="3"/>
            <w:tcBorders>
              <w:left w:val="nil"/>
              <w:right w:val="nil"/>
            </w:tcBorders>
          </w:tcPr>
          <w:p w:rsidR="00F65C30" w:rsidRPr="002466A5" w:rsidRDefault="00F65C30" w:rsidP="00481221">
            <w:pPr>
              <w:tabs>
                <w:tab w:val="left" w:pos="208"/>
              </w:tabs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2466A5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F65C30" w:rsidRPr="002466A5" w:rsidTr="002466A5">
        <w:trPr>
          <w:cantSplit/>
          <w:trHeight w:val="491"/>
        </w:trPr>
        <w:tc>
          <w:tcPr>
            <w:tcW w:w="11199" w:type="dxa"/>
            <w:gridSpan w:val="3"/>
            <w:shd w:val="clear" w:color="auto" w:fill="F2F2F2" w:themeFill="background1" w:themeFillShade="F2"/>
          </w:tcPr>
          <w:p w:rsidR="00F65C30" w:rsidRPr="00A4312B" w:rsidRDefault="00F65C30" w:rsidP="0048122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ACTIVITES PRINCIPALES</w:t>
            </w:r>
          </w:p>
        </w:tc>
      </w:tr>
      <w:tr w:rsidR="00F65C30" w:rsidRPr="002466A5" w:rsidTr="002466A5">
        <w:trPr>
          <w:cantSplit/>
        </w:trPr>
        <w:tc>
          <w:tcPr>
            <w:tcW w:w="11199" w:type="dxa"/>
            <w:gridSpan w:val="3"/>
            <w:tcBorders>
              <w:bottom w:val="single" w:sz="4" w:space="0" w:color="984806" w:themeColor="accent6" w:themeShade="80"/>
            </w:tcBorders>
          </w:tcPr>
          <w:p w:rsidR="006C3F33" w:rsidRDefault="006C3F33" w:rsidP="00AE3BED">
            <w:pPr>
              <w:pStyle w:val="Paragraphedeliste"/>
              <w:numPr>
                <w:ilvl w:val="0"/>
                <w:numId w:val="12"/>
              </w:numPr>
            </w:pPr>
            <w:r>
              <w:t>Assure la gestion des différents supports d’information multimédia</w:t>
            </w:r>
            <w:r w:rsidR="00AE3BED">
              <w:t> ;</w:t>
            </w:r>
            <w:r>
              <w:t xml:space="preserve"> </w:t>
            </w:r>
          </w:p>
          <w:p w:rsidR="006C3F33" w:rsidRDefault="006C3F33" w:rsidP="00AE3BED">
            <w:pPr>
              <w:pStyle w:val="Paragraphedeliste"/>
              <w:numPr>
                <w:ilvl w:val="0"/>
                <w:numId w:val="12"/>
              </w:numPr>
            </w:pPr>
            <w:r>
              <w:t>Fournit aux diverses catégories d’usagers l</w:t>
            </w:r>
            <w:r w:rsidR="00AE3BED">
              <w:t>’information multidisciplinaire ;</w:t>
            </w:r>
          </w:p>
          <w:p w:rsidR="00F12253" w:rsidRPr="00F430F8" w:rsidRDefault="006C3F33" w:rsidP="00AE3BED">
            <w:pPr>
              <w:pStyle w:val="Paragraphedeliste"/>
              <w:numPr>
                <w:ilvl w:val="0"/>
                <w:numId w:val="12"/>
              </w:numPr>
              <w:tabs>
                <w:tab w:val="left" w:pos="459"/>
              </w:tabs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>
              <w:t>Fournit des services d’information et de documentation à travers des médias écrits, visuels, sonores, audiovisuels, magnétiques et multidimensionnels</w:t>
            </w:r>
            <w:r w:rsidR="00AE3BED">
              <w:t>.</w:t>
            </w:r>
          </w:p>
        </w:tc>
      </w:tr>
      <w:tr w:rsidR="00F65C30" w:rsidRPr="002466A5" w:rsidTr="002466A5">
        <w:trPr>
          <w:cantSplit/>
          <w:trHeight w:val="336"/>
        </w:trPr>
        <w:tc>
          <w:tcPr>
            <w:tcW w:w="11199" w:type="dxa"/>
            <w:gridSpan w:val="3"/>
            <w:tcBorders>
              <w:left w:val="nil"/>
              <w:right w:val="nil"/>
            </w:tcBorders>
          </w:tcPr>
          <w:p w:rsidR="00F65C30" w:rsidRPr="002466A5" w:rsidRDefault="00F65C30" w:rsidP="0048122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5C30" w:rsidRPr="002466A5" w:rsidTr="002466A5">
        <w:trPr>
          <w:cantSplit/>
          <w:trHeight w:val="300"/>
        </w:trPr>
        <w:tc>
          <w:tcPr>
            <w:tcW w:w="1119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5C30" w:rsidRPr="00A4312B" w:rsidRDefault="00F65C30" w:rsidP="00481221">
            <w:pPr>
              <w:keepNext/>
              <w:keepLines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COMPETENCES REQUISES</w:t>
            </w:r>
          </w:p>
        </w:tc>
      </w:tr>
      <w:tr w:rsidR="005D5949" w:rsidRPr="002466A5" w:rsidTr="002C3066">
        <w:trPr>
          <w:cantSplit/>
          <w:trHeight w:val="197"/>
        </w:trPr>
        <w:tc>
          <w:tcPr>
            <w:tcW w:w="25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5949" w:rsidRPr="00A4312B" w:rsidRDefault="00A4312B" w:rsidP="00481221">
            <w:pPr>
              <w:keepNext/>
              <w:keepLines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T</w:t>
            </w:r>
            <w:r w:rsidR="005D5949"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ype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D5949" w:rsidRPr="00A4312B" w:rsidRDefault="00A4312B" w:rsidP="00481221">
            <w:pPr>
              <w:keepNext/>
              <w:keepLines/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C</w:t>
            </w:r>
            <w:r w:rsidR="005D5949" w:rsidRPr="00A4312B">
              <w:rPr>
                <w:rFonts w:eastAsia="Calibri" w:cstheme="minorHAnsi"/>
                <w:b/>
                <w:bCs/>
                <w:i/>
                <w:iCs/>
                <w:color w:val="1F497D"/>
                <w:sz w:val="24"/>
                <w:szCs w:val="24"/>
              </w:rPr>
              <w:t>ontenu</w:t>
            </w:r>
          </w:p>
        </w:tc>
      </w:tr>
      <w:tr w:rsidR="005D5949" w:rsidRPr="002466A5" w:rsidTr="002C3066">
        <w:trPr>
          <w:cantSplit/>
          <w:trHeight w:val="1554"/>
        </w:trPr>
        <w:tc>
          <w:tcPr>
            <w:tcW w:w="25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5949" w:rsidRPr="002466A5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2466A5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2466A5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2466A5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A4312B" w:rsidRDefault="00A4312B" w:rsidP="005D5949">
            <w:pPr>
              <w:spacing w:line="240" w:lineRule="auto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S</w:t>
            </w:r>
            <w:r w:rsidR="005D5949" w:rsidRPr="00A4312B">
              <w:rPr>
                <w:rFonts w:eastAsia="Calibri" w:cstheme="minorHAnsi"/>
                <w:b/>
                <w:sz w:val="24"/>
                <w:szCs w:val="24"/>
              </w:rPr>
              <w:t>avoir</w:t>
            </w:r>
          </w:p>
          <w:p w:rsidR="005D5949" w:rsidRPr="002466A5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2466A5" w:rsidRDefault="005D5949" w:rsidP="00CC268B">
            <w:pPr>
              <w:spacing w:line="240" w:lineRule="auto"/>
              <w:contextualSpacing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2DDD" w:rsidRPr="00192DDD" w:rsidRDefault="00192DDD" w:rsidP="00192DDD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75" w:firstLine="0"/>
              <w:contextualSpacing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 w:rsidRPr="00192DDD">
              <w:t>Sciences d’information et de documentation</w:t>
            </w:r>
            <w:r>
              <w:t> ;</w:t>
            </w:r>
          </w:p>
          <w:p w:rsidR="00192DDD" w:rsidRPr="00192DDD" w:rsidRDefault="00192DDD" w:rsidP="00192DDD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75" w:firstLine="0"/>
              <w:contextualSpacing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 w:rsidRPr="00192DDD">
              <w:t>Législation sur les archives  et sur l’information (droits d’auteurs et droits voisins, …)</w:t>
            </w:r>
            <w:r>
              <w:t> ;</w:t>
            </w:r>
          </w:p>
          <w:p w:rsidR="00192DDD" w:rsidRPr="00192DDD" w:rsidRDefault="00192DDD" w:rsidP="00192DDD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75" w:firstLine="0"/>
              <w:contextualSpacing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 w:rsidRPr="00192DDD">
              <w:t>Recherche et systèmes d’information</w:t>
            </w:r>
            <w:r>
              <w:t> ;</w:t>
            </w:r>
          </w:p>
          <w:p w:rsidR="00192DDD" w:rsidRPr="00192DDD" w:rsidRDefault="00192DDD" w:rsidP="00192DDD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75" w:firstLine="0"/>
              <w:contextualSpacing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 w:rsidRPr="00192DDD">
              <w:t>Gestion du patrimoine intellectuel national</w:t>
            </w:r>
            <w:r>
              <w:t> ;</w:t>
            </w:r>
          </w:p>
          <w:p w:rsidR="00192DDD" w:rsidRPr="00192DDD" w:rsidRDefault="00192DDD" w:rsidP="00192DDD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75" w:firstLine="0"/>
              <w:contextualSpacing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 w:rsidRPr="00192DDD">
              <w:t>Rédaction administrative</w:t>
            </w:r>
            <w:r>
              <w:t> ;</w:t>
            </w:r>
          </w:p>
          <w:p w:rsidR="00192DDD" w:rsidRPr="00192DDD" w:rsidRDefault="00192DDD" w:rsidP="00192DDD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75" w:firstLine="0"/>
              <w:contextualSpacing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192DDD">
              <w:t>Organisation, mission et culture du Département.</w:t>
            </w:r>
          </w:p>
        </w:tc>
      </w:tr>
      <w:tr w:rsidR="005D5949" w:rsidRPr="002466A5" w:rsidTr="00085F00">
        <w:trPr>
          <w:cantSplit/>
          <w:trHeight w:val="2995"/>
        </w:trPr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49" w:rsidRPr="002466A5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2466A5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A4312B" w:rsidRDefault="005D5949" w:rsidP="005D5949">
            <w:pPr>
              <w:spacing w:line="240" w:lineRule="auto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sz w:val="24"/>
                <w:szCs w:val="24"/>
              </w:rPr>
              <w:t>Savoir- faire</w:t>
            </w:r>
          </w:p>
          <w:p w:rsidR="005D5949" w:rsidRPr="002466A5" w:rsidRDefault="005D5949" w:rsidP="005D5949">
            <w:pPr>
              <w:spacing w:line="24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D5949" w:rsidRPr="002466A5" w:rsidRDefault="005D5949" w:rsidP="005B30C3">
            <w:pPr>
              <w:spacing w:line="240" w:lineRule="auto"/>
              <w:contextualSpacing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DDD" w:rsidRPr="00192DDD" w:rsidRDefault="00192DDD" w:rsidP="000548E4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459" w:hanging="384"/>
              <w:contextualSpacing/>
            </w:pPr>
            <w:r>
              <w:t>C</w:t>
            </w:r>
            <w:r w:rsidRPr="00192DDD">
              <w:t>oncevoir et mettre en œuvre des modèles de constitution et d’organisation d’un fonds documentaire</w:t>
            </w:r>
            <w:r>
              <w:t> ;</w:t>
            </w:r>
            <w:r w:rsidRPr="00192DDD">
              <w:t xml:space="preserve">  </w:t>
            </w:r>
          </w:p>
          <w:p w:rsidR="00192DDD" w:rsidRPr="00192DDD" w:rsidRDefault="00192DDD" w:rsidP="000548E4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459" w:hanging="384"/>
              <w:contextualSpacing/>
            </w:pPr>
            <w:r w:rsidRPr="00192DDD">
              <w:t>Concevoir et mettre en œuvre des méthodes de référencement  et class</w:t>
            </w:r>
            <w:r>
              <w:t>ement des dossiers et documents ;</w:t>
            </w:r>
            <w:r w:rsidRPr="00192DDD">
              <w:t xml:space="preserve"> </w:t>
            </w:r>
          </w:p>
          <w:p w:rsidR="000548E4" w:rsidRPr="000548E4" w:rsidRDefault="000548E4" w:rsidP="000548E4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459" w:hanging="384"/>
              <w:contextualSpacing/>
            </w:pPr>
            <w:r w:rsidRPr="000548E4">
              <w:t>Concevoir et mettre en œuvre des techniques de stockage des documents</w:t>
            </w:r>
            <w:r>
              <w:t> ;</w:t>
            </w:r>
          </w:p>
          <w:p w:rsidR="00085F00" w:rsidRDefault="000548E4" w:rsidP="000548E4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459" w:hanging="384"/>
              <w:contextualSpacing/>
            </w:pPr>
            <w:r w:rsidRPr="000548E4">
              <w:t>Concevoir et mettre en œuvre des techniques de sauvegarde, de maintenance et de conservation de la documentation</w:t>
            </w:r>
            <w:r>
              <w:t> ;</w:t>
            </w:r>
          </w:p>
          <w:p w:rsidR="000548E4" w:rsidRPr="000548E4" w:rsidRDefault="000548E4" w:rsidP="000548E4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459" w:hanging="384"/>
              <w:contextualSpacing/>
            </w:pPr>
            <w:r w:rsidRPr="00F60D84">
              <w:rPr>
                <w:sz w:val="23"/>
                <w:szCs w:val="23"/>
              </w:rPr>
              <w:t>Utiliser les TIC</w:t>
            </w:r>
            <w:r>
              <w:rPr>
                <w:sz w:val="23"/>
                <w:szCs w:val="23"/>
              </w:rPr>
              <w:t>.</w:t>
            </w:r>
          </w:p>
        </w:tc>
      </w:tr>
      <w:tr w:rsidR="005D5949" w:rsidRPr="002466A5" w:rsidTr="002C3066">
        <w:trPr>
          <w:cantSplit/>
          <w:trHeight w:val="724"/>
        </w:trPr>
        <w:tc>
          <w:tcPr>
            <w:tcW w:w="25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5949" w:rsidRPr="00A4312B" w:rsidRDefault="005D5949" w:rsidP="005D5949">
            <w:pPr>
              <w:spacing w:line="240" w:lineRule="auto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4312B">
              <w:rPr>
                <w:rFonts w:eastAsia="Calibri" w:cstheme="minorHAnsi"/>
                <w:b/>
                <w:sz w:val="24"/>
                <w:szCs w:val="24"/>
              </w:rPr>
              <w:t>Savoir-</w:t>
            </w:r>
            <w:r w:rsidR="003D5A01" w:rsidRPr="00A4312B">
              <w:rPr>
                <w:rFonts w:eastAsia="Calibri" w:cstheme="minorHAnsi"/>
                <w:b/>
                <w:sz w:val="24"/>
                <w:szCs w:val="24"/>
              </w:rPr>
              <w:t>être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C41" w:rsidRPr="00334C41" w:rsidRDefault="00334C41" w:rsidP="005436DA">
            <w:pPr>
              <w:numPr>
                <w:ilvl w:val="0"/>
                <w:numId w:val="1"/>
              </w:numPr>
              <w:tabs>
                <w:tab w:val="left" w:pos="459"/>
              </w:tabs>
              <w:spacing w:before="240" w:after="240" w:line="240" w:lineRule="auto"/>
              <w:ind w:left="460" w:hanging="386"/>
              <w:contextualSpacing/>
              <w:rPr>
                <w:sz w:val="23"/>
                <w:szCs w:val="23"/>
              </w:rPr>
            </w:pPr>
            <w:r w:rsidRPr="00334C41">
              <w:rPr>
                <w:sz w:val="23"/>
                <w:szCs w:val="23"/>
              </w:rPr>
              <w:t>Organisé et rigoureux</w:t>
            </w:r>
            <w:r>
              <w:rPr>
                <w:sz w:val="23"/>
                <w:szCs w:val="23"/>
              </w:rPr>
              <w:t> ;</w:t>
            </w:r>
            <w:r w:rsidRPr="00334C41">
              <w:rPr>
                <w:sz w:val="23"/>
                <w:szCs w:val="23"/>
              </w:rPr>
              <w:t> </w:t>
            </w:r>
          </w:p>
          <w:p w:rsidR="00334C41" w:rsidRPr="00334C41" w:rsidRDefault="00334C41" w:rsidP="005436DA">
            <w:pPr>
              <w:numPr>
                <w:ilvl w:val="0"/>
                <w:numId w:val="1"/>
              </w:numPr>
              <w:tabs>
                <w:tab w:val="left" w:pos="459"/>
              </w:tabs>
              <w:spacing w:before="240" w:after="240" w:line="240" w:lineRule="auto"/>
              <w:ind w:left="460" w:hanging="386"/>
              <w:contextualSpacing/>
              <w:rPr>
                <w:sz w:val="23"/>
                <w:szCs w:val="23"/>
              </w:rPr>
            </w:pPr>
            <w:r w:rsidRPr="00334C41">
              <w:rPr>
                <w:sz w:val="23"/>
                <w:szCs w:val="23"/>
              </w:rPr>
              <w:t>Enthousiaste et convivial</w:t>
            </w:r>
            <w:r>
              <w:rPr>
                <w:sz w:val="23"/>
                <w:szCs w:val="23"/>
              </w:rPr>
              <w:t> ;</w:t>
            </w:r>
          </w:p>
          <w:p w:rsidR="00334C41" w:rsidRPr="00334C41" w:rsidRDefault="00334C41" w:rsidP="005436DA">
            <w:pPr>
              <w:numPr>
                <w:ilvl w:val="0"/>
                <w:numId w:val="1"/>
              </w:numPr>
              <w:tabs>
                <w:tab w:val="left" w:pos="459"/>
              </w:tabs>
              <w:spacing w:before="240" w:after="240" w:line="240" w:lineRule="auto"/>
              <w:ind w:left="460" w:hanging="386"/>
              <w:contextualSpacing/>
              <w:rPr>
                <w:sz w:val="23"/>
                <w:szCs w:val="23"/>
              </w:rPr>
            </w:pPr>
            <w:r w:rsidRPr="00334C41">
              <w:rPr>
                <w:sz w:val="23"/>
                <w:szCs w:val="23"/>
              </w:rPr>
              <w:t>Sens de la communication</w:t>
            </w:r>
            <w:r>
              <w:rPr>
                <w:sz w:val="23"/>
                <w:szCs w:val="23"/>
              </w:rPr>
              <w:t> ;</w:t>
            </w:r>
          </w:p>
          <w:p w:rsidR="005D5949" w:rsidRPr="002466A5" w:rsidRDefault="00334C41" w:rsidP="005436DA">
            <w:pPr>
              <w:numPr>
                <w:ilvl w:val="0"/>
                <w:numId w:val="1"/>
              </w:numPr>
              <w:tabs>
                <w:tab w:val="left" w:pos="459"/>
              </w:tabs>
              <w:spacing w:before="240" w:after="240" w:line="240" w:lineRule="auto"/>
              <w:ind w:left="460" w:hanging="386"/>
              <w:contextualSpacing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34C41">
              <w:rPr>
                <w:sz w:val="23"/>
                <w:szCs w:val="23"/>
              </w:rPr>
              <w:t>Conscient de l’importance du fonds documentaire.</w:t>
            </w:r>
          </w:p>
        </w:tc>
      </w:tr>
    </w:tbl>
    <w:p w:rsidR="00F65C30" w:rsidRPr="006C3F33" w:rsidRDefault="006C3F33" w:rsidP="006C3F33">
      <w:pPr>
        <w:tabs>
          <w:tab w:val="left" w:pos="115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F65C30" w:rsidRPr="006C3F33" w:rsidSect="00506B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221" w:rsidRDefault="00481221" w:rsidP="00516283">
      <w:pPr>
        <w:spacing w:after="0" w:line="240" w:lineRule="auto"/>
      </w:pPr>
      <w:r>
        <w:separator/>
      </w:r>
    </w:p>
  </w:endnote>
  <w:endnote w:type="continuationSeparator" w:id="1">
    <w:p w:rsidR="00481221" w:rsidRDefault="00481221" w:rsidP="0051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9517352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23787606"/>
          <w:docPartObj>
            <w:docPartGallery w:val="Page Numbers (Top of Page)"/>
            <w:docPartUnique/>
          </w:docPartObj>
        </w:sdtPr>
        <w:sdtContent>
          <w:p w:rsidR="00481221" w:rsidRPr="00516283" w:rsidRDefault="00325BAB" w:rsidP="00B31AF4">
            <w:pPr>
              <w:pStyle w:val="Pieddepage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4097" type="#_x0000_t202" style="position:absolute;left:0;text-align:left;margin-left:-58.1pt;margin-top:1.85pt;width:153.75pt;height:17.25pt;z-index:251658240;mso-position-horizontal-relative:text;mso-position-vertical-relative:text" stroked="f">
                  <v:textbox style="mso-next-textbox:#_x0000_s4097">
                    <w:txbxContent>
                      <w:p w:rsidR="00481221" w:rsidRPr="00516283" w:rsidRDefault="00481221" w:rsidP="00EB49BB">
                        <w:r w:rsidRPr="00516283">
                          <w:t xml:space="preserve">Version </w:t>
                        </w:r>
                        <w:r>
                          <w:t>-</w:t>
                        </w:r>
                        <w:r w:rsidRPr="00516283">
                          <w:t xml:space="preserve"> Juillet 2017</w:t>
                        </w:r>
                      </w:p>
                    </w:txbxContent>
                  </v:textbox>
                </v:shape>
              </w:pict>
            </w:r>
            <w:r w:rsidR="00481221" w:rsidRPr="00516283">
              <w:rPr>
                <w:sz w:val="20"/>
                <w:szCs w:val="20"/>
              </w:rPr>
              <w:t xml:space="preserve">Page </w:t>
            </w:r>
            <w:r w:rsidRPr="00516283">
              <w:rPr>
                <w:b/>
              </w:rPr>
              <w:fldChar w:fldCharType="begin"/>
            </w:r>
            <w:r w:rsidR="00481221" w:rsidRPr="00516283">
              <w:rPr>
                <w:b/>
                <w:sz w:val="20"/>
                <w:szCs w:val="20"/>
              </w:rPr>
              <w:instrText>PAGE</w:instrText>
            </w:r>
            <w:r w:rsidRPr="00516283">
              <w:rPr>
                <w:b/>
              </w:rPr>
              <w:fldChar w:fldCharType="separate"/>
            </w:r>
            <w:r w:rsidR="00AE3BED">
              <w:rPr>
                <w:b/>
                <w:noProof/>
              </w:rPr>
              <w:t>1</w:t>
            </w:r>
            <w:r w:rsidRPr="00516283">
              <w:rPr>
                <w:b/>
              </w:rPr>
              <w:fldChar w:fldCharType="end"/>
            </w:r>
            <w:r w:rsidR="00481221" w:rsidRPr="00516283">
              <w:rPr>
                <w:sz w:val="20"/>
                <w:szCs w:val="20"/>
              </w:rPr>
              <w:t xml:space="preserve"> sur </w:t>
            </w:r>
            <w:r w:rsidR="00B31AF4">
              <w:rPr>
                <w:b/>
              </w:rPr>
              <w:t>1</w:t>
            </w:r>
          </w:p>
        </w:sdtContent>
      </w:sdt>
    </w:sdtContent>
  </w:sdt>
  <w:p w:rsidR="00481221" w:rsidRDefault="0048122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221" w:rsidRDefault="00481221" w:rsidP="00516283">
      <w:pPr>
        <w:spacing w:after="0" w:line="240" w:lineRule="auto"/>
      </w:pPr>
      <w:r>
        <w:separator/>
      </w:r>
    </w:p>
  </w:footnote>
  <w:footnote w:type="continuationSeparator" w:id="1">
    <w:p w:rsidR="00481221" w:rsidRDefault="00481221" w:rsidP="0051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02BA"/>
    <w:multiLevelType w:val="hybridMultilevel"/>
    <w:tmpl w:val="4AF650A2"/>
    <w:lvl w:ilvl="0" w:tplc="526AF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1407F"/>
    <w:multiLevelType w:val="hybridMultilevel"/>
    <w:tmpl w:val="A68845F2"/>
    <w:lvl w:ilvl="0" w:tplc="AF222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7DCEA6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16"/>
        <w:szCs w:val="16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A202D"/>
    <w:multiLevelType w:val="hybridMultilevel"/>
    <w:tmpl w:val="07BE679E"/>
    <w:lvl w:ilvl="0" w:tplc="040C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3EEE6E7F"/>
    <w:multiLevelType w:val="hybridMultilevel"/>
    <w:tmpl w:val="53B47C86"/>
    <w:lvl w:ilvl="0" w:tplc="AF222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009FB"/>
    <w:multiLevelType w:val="hybridMultilevel"/>
    <w:tmpl w:val="2766CE54"/>
    <w:lvl w:ilvl="0" w:tplc="D49267EC">
      <w:numFmt w:val="bullet"/>
      <w:lvlText w:val=""/>
      <w:lvlJc w:val="left"/>
      <w:pPr>
        <w:ind w:left="720" w:hanging="360"/>
      </w:pPr>
      <w:rPr>
        <w:rFonts w:ascii="Wingdings 3" w:hAnsi="Wingdings 3" w:hint="default"/>
        <w:color w:val="8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C4E22"/>
    <w:multiLevelType w:val="hybridMultilevel"/>
    <w:tmpl w:val="9D10DD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000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3E67AF"/>
    <w:multiLevelType w:val="hybridMultilevel"/>
    <w:tmpl w:val="DEE8E6BA"/>
    <w:lvl w:ilvl="0" w:tplc="D49267EC">
      <w:numFmt w:val="bullet"/>
      <w:lvlText w:val=""/>
      <w:lvlJc w:val="left"/>
      <w:pPr>
        <w:ind w:left="720" w:hanging="360"/>
      </w:pPr>
      <w:rPr>
        <w:rFonts w:ascii="Wingdings 3" w:hAnsi="Wingdings 3" w:hint="default"/>
        <w:color w:val="8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26369"/>
    <w:multiLevelType w:val="hybridMultilevel"/>
    <w:tmpl w:val="9A10F370"/>
    <w:lvl w:ilvl="0" w:tplc="06E4D8B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60CFC"/>
    <w:multiLevelType w:val="hybridMultilevel"/>
    <w:tmpl w:val="84AEACE0"/>
    <w:lvl w:ilvl="0" w:tplc="D49267EC">
      <w:numFmt w:val="bullet"/>
      <w:lvlText w:val=""/>
      <w:lvlJc w:val="left"/>
      <w:pPr>
        <w:ind w:left="53" w:hanging="360"/>
      </w:pPr>
      <w:rPr>
        <w:rFonts w:ascii="Wingdings 3" w:hAnsi="Wingdings 3" w:hint="default"/>
        <w:color w:val="800000"/>
        <w:sz w:val="24"/>
      </w:rPr>
    </w:lvl>
    <w:lvl w:ilvl="1" w:tplc="040C0003" w:tentative="1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</w:abstractNum>
  <w:abstractNum w:abstractNumId="9">
    <w:nsid w:val="66BD3273"/>
    <w:multiLevelType w:val="hybridMultilevel"/>
    <w:tmpl w:val="2A02F7FE"/>
    <w:lvl w:ilvl="0" w:tplc="D49267EC"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80000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>
      <o:colormenu v:ext="edit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65C30"/>
    <w:rsid w:val="00053D61"/>
    <w:rsid w:val="000548E4"/>
    <w:rsid w:val="00054C20"/>
    <w:rsid w:val="00065CA5"/>
    <w:rsid w:val="00082AE9"/>
    <w:rsid w:val="00085F00"/>
    <w:rsid w:val="000902A6"/>
    <w:rsid w:val="000B0891"/>
    <w:rsid w:val="000C7FC1"/>
    <w:rsid w:val="000D5907"/>
    <w:rsid w:val="001503A7"/>
    <w:rsid w:val="0015565A"/>
    <w:rsid w:val="00156FC6"/>
    <w:rsid w:val="00192DDD"/>
    <w:rsid w:val="001A261D"/>
    <w:rsid w:val="001A6AFB"/>
    <w:rsid w:val="001A709E"/>
    <w:rsid w:val="001B7BEB"/>
    <w:rsid w:val="001E4E2F"/>
    <w:rsid w:val="001F4AB1"/>
    <w:rsid w:val="002020F9"/>
    <w:rsid w:val="002035E0"/>
    <w:rsid w:val="002214E4"/>
    <w:rsid w:val="00241DE4"/>
    <w:rsid w:val="002466A5"/>
    <w:rsid w:val="0026178D"/>
    <w:rsid w:val="002639BE"/>
    <w:rsid w:val="0026756F"/>
    <w:rsid w:val="002757AE"/>
    <w:rsid w:val="002851FF"/>
    <w:rsid w:val="00295986"/>
    <w:rsid w:val="002C3066"/>
    <w:rsid w:val="002C5FBB"/>
    <w:rsid w:val="00325BAB"/>
    <w:rsid w:val="00327DB2"/>
    <w:rsid w:val="00334C41"/>
    <w:rsid w:val="00350137"/>
    <w:rsid w:val="003524B5"/>
    <w:rsid w:val="00357E18"/>
    <w:rsid w:val="00370514"/>
    <w:rsid w:val="003728BB"/>
    <w:rsid w:val="00373EDB"/>
    <w:rsid w:val="00380EAF"/>
    <w:rsid w:val="003D5A01"/>
    <w:rsid w:val="004073C3"/>
    <w:rsid w:val="00413EF5"/>
    <w:rsid w:val="00481221"/>
    <w:rsid w:val="004B4A7F"/>
    <w:rsid w:val="00506BE4"/>
    <w:rsid w:val="00506FBA"/>
    <w:rsid w:val="00515C36"/>
    <w:rsid w:val="00516283"/>
    <w:rsid w:val="005436DA"/>
    <w:rsid w:val="005540B4"/>
    <w:rsid w:val="005B30C3"/>
    <w:rsid w:val="005D5949"/>
    <w:rsid w:val="005E003C"/>
    <w:rsid w:val="005E2211"/>
    <w:rsid w:val="0062552E"/>
    <w:rsid w:val="00630A65"/>
    <w:rsid w:val="006B4F9F"/>
    <w:rsid w:val="006C3F33"/>
    <w:rsid w:val="006F5A9B"/>
    <w:rsid w:val="00700AEF"/>
    <w:rsid w:val="00724A80"/>
    <w:rsid w:val="007434C3"/>
    <w:rsid w:val="008419F9"/>
    <w:rsid w:val="00872CCD"/>
    <w:rsid w:val="008869A5"/>
    <w:rsid w:val="008A2FF3"/>
    <w:rsid w:val="00906663"/>
    <w:rsid w:val="009165F3"/>
    <w:rsid w:val="00970F15"/>
    <w:rsid w:val="009723DB"/>
    <w:rsid w:val="00976550"/>
    <w:rsid w:val="00984C12"/>
    <w:rsid w:val="009C0E03"/>
    <w:rsid w:val="00A26DD5"/>
    <w:rsid w:val="00A27B25"/>
    <w:rsid w:val="00A4312B"/>
    <w:rsid w:val="00A52CA6"/>
    <w:rsid w:val="00A767F2"/>
    <w:rsid w:val="00A9610D"/>
    <w:rsid w:val="00AD5E64"/>
    <w:rsid w:val="00AE3BED"/>
    <w:rsid w:val="00B03175"/>
    <w:rsid w:val="00B044E5"/>
    <w:rsid w:val="00B31AF4"/>
    <w:rsid w:val="00B52166"/>
    <w:rsid w:val="00B7444F"/>
    <w:rsid w:val="00B918EB"/>
    <w:rsid w:val="00BD4EF6"/>
    <w:rsid w:val="00C24F85"/>
    <w:rsid w:val="00C54488"/>
    <w:rsid w:val="00CA02DE"/>
    <w:rsid w:val="00CC268B"/>
    <w:rsid w:val="00CC2786"/>
    <w:rsid w:val="00CE18C3"/>
    <w:rsid w:val="00D523FD"/>
    <w:rsid w:val="00D722E3"/>
    <w:rsid w:val="00DB35D9"/>
    <w:rsid w:val="00DD536A"/>
    <w:rsid w:val="00DF0B73"/>
    <w:rsid w:val="00E47EB0"/>
    <w:rsid w:val="00EA23DF"/>
    <w:rsid w:val="00EA3392"/>
    <w:rsid w:val="00EB49BB"/>
    <w:rsid w:val="00EB55C5"/>
    <w:rsid w:val="00EC2B98"/>
    <w:rsid w:val="00F053FA"/>
    <w:rsid w:val="00F12253"/>
    <w:rsid w:val="00F2339A"/>
    <w:rsid w:val="00F4130D"/>
    <w:rsid w:val="00F430F8"/>
    <w:rsid w:val="00F65C30"/>
    <w:rsid w:val="00F72E69"/>
    <w:rsid w:val="00FD396C"/>
    <w:rsid w:val="00FD3C6B"/>
    <w:rsid w:val="00FD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30"/>
  </w:style>
  <w:style w:type="paragraph" w:styleId="Titre1">
    <w:name w:val="heading 1"/>
    <w:basedOn w:val="Normal"/>
    <w:next w:val="Normal"/>
    <w:link w:val="Titre1Car"/>
    <w:qFormat/>
    <w:rsid w:val="00192D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14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1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6283"/>
  </w:style>
  <w:style w:type="paragraph" w:styleId="Pieddepage">
    <w:name w:val="footer"/>
    <w:basedOn w:val="Normal"/>
    <w:link w:val="PieddepageCar"/>
    <w:uiPriority w:val="99"/>
    <w:unhideWhenUsed/>
    <w:rsid w:val="0051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283"/>
  </w:style>
  <w:style w:type="character" w:customStyle="1" w:styleId="Titre1Car">
    <w:name w:val="Titre 1 Car"/>
    <w:basedOn w:val="Policepardfaut"/>
    <w:link w:val="Titre1"/>
    <w:rsid w:val="00192DDD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styleId="lev">
    <w:name w:val="Strong"/>
    <w:basedOn w:val="Policepardfaut"/>
    <w:uiPriority w:val="22"/>
    <w:qFormat/>
    <w:rsid w:val="006C3F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jmamdouh</dc:creator>
  <cp:lastModifiedBy>J.MAMDOUH</cp:lastModifiedBy>
  <cp:revision>53</cp:revision>
  <cp:lastPrinted>2017-11-03T08:48:00Z</cp:lastPrinted>
  <dcterms:created xsi:type="dcterms:W3CDTF">2016-02-18T14:13:00Z</dcterms:created>
  <dcterms:modified xsi:type="dcterms:W3CDTF">2017-11-03T08:49:00Z</dcterms:modified>
</cp:coreProperties>
</file>