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7C2F91" w:rsidRDefault="007C2F91" w:rsidP="007C2F91">
      <w:pPr>
        <w:ind w:left="993" w:hanging="993"/>
        <w:jc w:val="both"/>
        <w:rPr>
          <w:rFonts w:ascii="Book Antiqua" w:hAnsi="Book Antiqua"/>
          <w:b/>
          <w:bCs/>
          <w:sz w:val="26"/>
          <w:szCs w:val="26"/>
        </w:rPr>
      </w:pPr>
    </w:p>
    <w:p w:rsidR="00F119EE" w:rsidRDefault="00F119EE" w:rsidP="007C2F91">
      <w:pPr>
        <w:ind w:left="993" w:hanging="993"/>
        <w:jc w:val="both"/>
        <w:rPr>
          <w:rFonts w:ascii="Book Antiqua" w:hAnsi="Book Antiqua"/>
          <w:b/>
          <w:bCs/>
          <w:sz w:val="26"/>
          <w:szCs w:val="26"/>
        </w:rPr>
      </w:pPr>
    </w:p>
    <w:p w:rsidR="008864AD" w:rsidRPr="0038529F" w:rsidRDefault="0044726C" w:rsidP="0038529F">
      <w:pPr>
        <w:ind w:left="993" w:hanging="993"/>
        <w:jc w:val="center"/>
        <w:rPr>
          <w:rFonts w:ascii="Palatino" w:hAnsi="Palatino" w:cs="Times"/>
          <w:b/>
          <w:bCs/>
          <w:shadow/>
          <w:color w:val="FF9900"/>
          <w:sz w:val="25"/>
          <w:szCs w:val="25"/>
        </w:rPr>
      </w:pPr>
      <w:r w:rsidRPr="0038529F">
        <w:rPr>
          <w:rFonts w:ascii="Palatino" w:hAnsi="Palatino" w:cs="Times"/>
          <w:b/>
          <w:bCs/>
          <w:shadow/>
          <w:color w:val="FF9900"/>
          <w:sz w:val="25"/>
          <w:szCs w:val="25"/>
        </w:rPr>
        <w:t>COMMUNIQUE DE PRESSE</w:t>
      </w:r>
    </w:p>
    <w:p w:rsidR="00A355C0" w:rsidRDefault="00A355C0" w:rsidP="00A355C0">
      <w:pPr>
        <w:pStyle w:val="Titre"/>
        <w:ind w:left="993" w:hanging="993"/>
        <w:jc w:val="left"/>
        <w:rPr>
          <w:rFonts w:ascii="Book Antiqua" w:hAnsi="Book Antiqua"/>
          <w:iCs/>
          <w:szCs w:val="24"/>
        </w:rPr>
      </w:pPr>
    </w:p>
    <w:p w:rsidR="00F119EE" w:rsidRDefault="00F119EE" w:rsidP="00A355C0">
      <w:pPr>
        <w:pStyle w:val="Titre"/>
        <w:ind w:left="993" w:hanging="993"/>
        <w:jc w:val="left"/>
        <w:rPr>
          <w:rFonts w:ascii="Book Antiqua" w:hAnsi="Book Antiqua"/>
          <w:iCs/>
          <w:szCs w:val="24"/>
        </w:rPr>
      </w:pPr>
    </w:p>
    <w:p w:rsidR="00562D88" w:rsidRPr="00562D88" w:rsidRDefault="00562D88" w:rsidP="00562D88">
      <w:pPr>
        <w:spacing w:line="360" w:lineRule="auto"/>
        <w:jc w:val="center"/>
        <w:rPr>
          <w:rFonts w:ascii="Palatino" w:hAnsi="Palatino" w:cs="Times"/>
          <w:b/>
          <w:bCs/>
          <w:shadow/>
          <w:color w:val="993366"/>
          <w:sz w:val="25"/>
          <w:szCs w:val="25"/>
        </w:rPr>
      </w:pPr>
      <w:r w:rsidRPr="00562D88">
        <w:rPr>
          <w:rFonts w:ascii="Palatino" w:hAnsi="Palatino" w:cs="Times"/>
          <w:b/>
          <w:bCs/>
          <w:shadow/>
          <w:color w:val="993366"/>
          <w:sz w:val="25"/>
          <w:szCs w:val="25"/>
        </w:rPr>
        <w:t xml:space="preserve">Ecole d’été internationale 2017 sur </w:t>
      </w:r>
    </w:p>
    <w:p w:rsidR="00562D88" w:rsidRPr="00562D88" w:rsidRDefault="00562D88" w:rsidP="00562D88">
      <w:pPr>
        <w:spacing w:line="360" w:lineRule="auto"/>
        <w:jc w:val="center"/>
        <w:rPr>
          <w:rFonts w:ascii="Palatino" w:hAnsi="Palatino" w:cs="Times"/>
          <w:b/>
          <w:bCs/>
          <w:shadow/>
          <w:color w:val="993366"/>
          <w:sz w:val="25"/>
          <w:szCs w:val="25"/>
        </w:rPr>
      </w:pPr>
      <w:r w:rsidRPr="00562D88">
        <w:rPr>
          <w:rFonts w:ascii="Palatino" w:hAnsi="Palatino" w:cs="Times"/>
          <w:b/>
          <w:bCs/>
          <w:shadow/>
          <w:color w:val="993366"/>
          <w:sz w:val="25"/>
          <w:szCs w:val="25"/>
        </w:rPr>
        <w:t>« Mesure et analyse de la pauvreté multidimensionnelle »</w:t>
      </w:r>
    </w:p>
    <w:p w:rsidR="00562D88" w:rsidRPr="00562D88" w:rsidRDefault="00562D88" w:rsidP="00562D88">
      <w:pPr>
        <w:spacing w:line="360" w:lineRule="auto"/>
        <w:jc w:val="center"/>
        <w:rPr>
          <w:rFonts w:ascii="Palatino" w:hAnsi="Palatino" w:cs="Times"/>
          <w:b/>
          <w:bCs/>
          <w:shadow/>
          <w:color w:val="993366"/>
          <w:sz w:val="25"/>
          <w:szCs w:val="25"/>
        </w:rPr>
      </w:pPr>
      <w:r w:rsidRPr="00562D88">
        <w:rPr>
          <w:rFonts w:ascii="Palatino" w:hAnsi="Palatino" w:cs="Times"/>
          <w:b/>
          <w:bCs/>
          <w:shadow/>
          <w:color w:val="993366"/>
          <w:sz w:val="25"/>
          <w:szCs w:val="25"/>
        </w:rPr>
        <w:t>Marrakech, 03-15 juillet 2017</w:t>
      </w:r>
    </w:p>
    <w:p w:rsidR="00F119EE" w:rsidRDefault="00F119EE" w:rsidP="00A355C0">
      <w:pPr>
        <w:pStyle w:val="Titre"/>
        <w:ind w:left="993" w:hanging="993"/>
        <w:jc w:val="left"/>
        <w:rPr>
          <w:rFonts w:ascii="Book Antiqua" w:hAnsi="Book Antiqua"/>
          <w:iCs/>
          <w:szCs w:val="24"/>
        </w:rPr>
      </w:pPr>
    </w:p>
    <w:p w:rsidR="00562D88" w:rsidRDefault="00562D88" w:rsidP="00562D88">
      <w:pPr>
        <w:spacing w:line="288" w:lineRule="auto"/>
        <w:ind w:firstLine="709"/>
        <w:jc w:val="both"/>
        <w:rPr>
          <w:b/>
          <w:bCs/>
          <w:color w:val="808080"/>
        </w:rPr>
      </w:pPr>
      <w:r w:rsidRPr="00562D88">
        <w:rPr>
          <w:b/>
          <w:bCs/>
          <w:color w:val="808080"/>
        </w:rPr>
        <w:t>En marge des travaux du 61ème Congrès Mondial de Statistiques, le Haut-Commissariat au Plan (HCP) et l’Initiative d’Oxford pour la Pauvreté et le Développement Humain (OPHI) ont co-organisé, pour la première fois en Afrique, la 10ème session de l’école d’été internationale, du 3 au 15 juillet à Marrakech. Cette session de formation a connu la participation de 78 chercheurs, professionnels et doctorants, issus de 35 pays de différents continents, en charge des études socioéconomiques et statistiques sur le phénomène de la pauvreté.</w:t>
      </w:r>
    </w:p>
    <w:p w:rsidR="00562D88" w:rsidRPr="00562D88" w:rsidRDefault="00562D88" w:rsidP="00562D88">
      <w:pPr>
        <w:ind w:firstLine="708"/>
        <w:jc w:val="both"/>
        <w:rPr>
          <w:b/>
          <w:bCs/>
          <w:color w:val="808080"/>
        </w:rPr>
      </w:pPr>
    </w:p>
    <w:p w:rsidR="00562D88" w:rsidRDefault="00562D88" w:rsidP="00562D88">
      <w:pPr>
        <w:spacing w:line="288" w:lineRule="auto"/>
        <w:ind w:firstLine="709"/>
        <w:jc w:val="both"/>
        <w:rPr>
          <w:b/>
          <w:bCs/>
          <w:color w:val="808080"/>
        </w:rPr>
      </w:pPr>
      <w:r w:rsidRPr="00562D88">
        <w:rPr>
          <w:b/>
          <w:bCs/>
          <w:color w:val="808080"/>
        </w:rPr>
        <w:t>A cette occasion, les formateurs d’OPHI et l’ensemble des participants ont apprécié les progrès réalisés par le Maroc dans les domaines de la mesure des indices du développement humain, du bien-être objectif et subjectif, de la pauvreté monétaire et de la pauvreté multidimensionnelle au sens notamment d’OPHI et du HCP, ainsi que le bilan des travaux réalisés, et la boite à outils d’analyse pour contextualiser, mesurer et analyser les inégalités sociales et territoriales à tous les niveaux géographiques et humains.</w:t>
      </w:r>
    </w:p>
    <w:p w:rsidR="00562D88" w:rsidRPr="00562D88" w:rsidRDefault="00562D88" w:rsidP="00562D88">
      <w:pPr>
        <w:ind w:firstLine="708"/>
        <w:jc w:val="both"/>
        <w:rPr>
          <w:b/>
          <w:bCs/>
          <w:color w:val="808080"/>
        </w:rPr>
      </w:pPr>
    </w:p>
    <w:p w:rsidR="00562D88" w:rsidRDefault="00562D88" w:rsidP="00562D88">
      <w:pPr>
        <w:spacing w:line="288" w:lineRule="auto"/>
        <w:ind w:firstLine="709"/>
        <w:jc w:val="both"/>
        <w:rPr>
          <w:b/>
          <w:bCs/>
          <w:color w:val="808080"/>
        </w:rPr>
      </w:pPr>
      <w:r w:rsidRPr="00562D88">
        <w:rPr>
          <w:b/>
          <w:bCs/>
          <w:color w:val="808080"/>
        </w:rPr>
        <w:t>Le déroulé de la formation a ainsi porté sur l’appropriation du background conceptuel de la plurivocité de la notion du bien-être, des méthodologies de la conception des indicateurs simples et composites en la matière, ainsi que des techniques de l’approche d’OPHI pour mesurer la pauvreté multidimensionnelle.</w:t>
      </w:r>
    </w:p>
    <w:p w:rsidR="00562D88" w:rsidRPr="00562D88" w:rsidRDefault="00562D88" w:rsidP="00562D88">
      <w:pPr>
        <w:ind w:firstLine="708"/>
        <w:jc w:val="both"/>
        <w:rPr>
          <w:b/>
          <w:bCs/>
          <w:color w:val="808080"/>
        </w:rPr>
      </w:pPr>
    </w:p>
    <w:p w:rsidR="00867FAB" w:rsidRPr="008D1587" w:rsidRDefault="00562D88" w:rsidP="00562D88">
      <w:pPr>
        <w:spacing w:line="288" w:lineRule="auto"/>
        <w:ind w:firstLine="709"/>
        <w:jc w:val="both"/>
      </w:pPr>
      <w:r w:rsidRPr="00562D88">
        <w:rPr>
          <w:b/>
          <w:bCs/>
          <w:color w:val="808080"/>
        </w:rPr>
        <w:t>En conclusion de la 10ème session de l’école d’été internationale, le Haut-Commissaire au Plan s’est entretenu, en marge des travaux du Congrès de l’ISI, avec la Présidente d’OPHI, Mme Sabina Alkire, des moyens de renforcer la coopération bilatérale dans le domaine du développement de la recherche sur les thématiques du bien-être, de la qualité de vie et du progrès social. Ils sont convenus de déployer les efforts de leurs institutions respectives, pour la création au Maroc d’une plateforme de re</w:t>
      </w:r>
      <w:bookmarkStart w:id="0" w:name="_GoBack"/>
      <w:bookmarkEnd w:id="0"/>
      <w:r w:rsidRPr="00562D88">
        <w:rPr>
          <w:b/>
          <w:bCs/>
          <w:color w:val="808080"/>
        </w:rPr>
        <w:t>nforcement des capacités de recherche scientifique au bénéfice des pays africains dans le cadre notamment de la coopération Sud-Sud.</w:t>
      </w:r>
    </w:p>
    <w:sectPr w:rsidR="00867FAB" w:rsidRPr="008D1587" w:rsidSect="001A4D89">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00" w:rsidRDefault="00FB5800">
      <w:r>
        <w:separator/>
      </w:r>
    </w:p>
  </w:endnote>
  <w:endnote w:type="continuationSeparator" w:id="1">
    <w:p w:rsidR="00FB5800" w:rsidRDefault="00FB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46D6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46D6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562D8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562D8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46D6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00" w:rsidRDefault="00FB5800">
      <w:r>
        <w:separator/>
      </w:r>
    </w:p>
  </w:footnote>
  <w:footnote w:type="continuationSeparator" w:id="1">
    <w:p w:rsidR="00FB5800" w:rsidRDefault="00FB5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5529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941A3"/>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22A09"/>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4D89"/>
    <w:rsid w:val="001A7093"/>
    <w:rsid w:val="001B4AB1"/>
    <w:rsid w:val="001C20F4"/>
    <w:rsid w:val="001C3920"/>
    <w:rsid w:val="001C4506"/>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358D8"/>
    <w:rsid w:val="00242C76"/>
    <w:rsid w:val="00242CBE"/>
    <w:rsid w:val="002443AA"/>
    <w:rsid w:val="0024586A"/>
    <w:rsid w:val="00246D61"/>
    <w:rsid w:val="00256291"/>
    <w:rsid w:val="002603C8"/>
    <w:rsid w:val="002624C0"/>
    <w:rsid w:val="00262AA7"/>
    <w:rsid w:val="00264343"/>
    <w:rsid w:val="00264D30"/>
    <w:rsid w:val="00264E77"/>
    <w:rsid w:val="00271922"/>
    <w:rsid w:val="00283520"/>
    <w:rsid w:val="0028585A"/>
    <w:rsid w:val="00286F23"/>
    <w:rsid w:val="00290B88"/>
    <w:rsid w:val="002A281B"/>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5A4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8529F"/>
    <w:rsid w:val="0039063A"/>
    <w:rsid w:val="00393B90"/>
    <w:rsid w:val="00393EF8"/>
    <w:rsid w:val="003A0F53"/>
    <w:rsid w:val="003A14B5"/>
    <w:rsid w:val="003A2968"/>
    <w:rsid w:val="003A46E6"/>
    <w:rsid w:val="003A5CB2"/>
    <w:rsid w:val="003B7C9A"/>
    <w:rsid w:val="003C104F"/>
    <w:rsid w:val="003C357A"/>
    <w:rsid w:val="003D742A"/>
    <w:rsid w:val="003E5DDB"/>
    <w:rsid w:val="003F28EA"/>
    <w:rsid w:val="003F445E"/>
    <w:rsid w:val="0040026F"/>
    <w:rsid w:val="00401D3E"/>
    <w:rsid w:val="00403A20"/>
    <w:rsid w:val="00416F8F"/>
    <w:rsid w:val="0041796D"/>
    <w:rsid w:val="004275D6"/>
    <w:rsid w:val="00446DB7"/>
    <w:rsid w:val="0044726C"/>
    <w:rsid w:val="00447FBC"/>
    <w:rsid w:val="00455540"/>
    <w:rsid w:val="004744FF"/>
    <w:rsid w:val="00477EBF"/>
    <w:rsid w:val="00481E24"/>
    <w:rsid w:val="00484E8D"/>
    <w:rsid w:val="0049060D"/>
    <w:rsid w:val="004A1173"/>
    <w:rsid w:val="004A225B"/>
    <w:rsid w:val="004A73C5"/>
    <w:rsid w:val="004B3780"/>
    <w:rsid w:val="004B3B09"/>
    <w:rsid w:val="004B42B1"/>
    <w:rsid w:val="004B4D2F"/>
    <w:rsid w:val="004B5569"/>
    <w:rsid w:val="004B6126"/>
    <w:rsid w:val="004B66EA"/>
    <w:rsid w:val="004C23DA"/>
    <w:rsid w:val="004C43FD"/>
    <w:rsid w:val="004E36E2"/>
    <w:rsid w:val="004E4296"/>
    <w:rsid w:val="004E67F8"/>
    <w:rsid w:val="004F553E"/>
    <w:rsid w:val="004F572F"/>
    <w:rsid w:val="004F57F8"/>
    <w:rsid w:val="004F70A7"/>
    <w:rsid w:val="005052E3"/>
    <w:rsid w:val="005126CC"/>
    <w:rsid w:val="005178FE"/>
    <w:rsid w:val="0052635A"/>
    <w:rsid w:val="00537897"/>
    <w:rsid w:val="00541C46"/>
    <w:rsid w:val="00542043"/>
    <w:rsid w:val="00542E3A"/>
    <w:rsid w:val="005461CF"/>
    <w:rsid w:val="00547ECD"/>
    <w:rsid w:val="00550169"/>
    <w:rsid w:val="005549EE"/>
    <w:rsid w:val="00562D88"/>
    <w:rsid w:val="00564AE3"/>
    <w:rsid w:val="0057148E"/>
    <w:rsid w:val="00571918"/>
    <w:rsid w:val="005746EB"/>
    <w:rsid w:val="005754A6"/>
    <w:rsid w:val="005813B9"/>
    <w:rsid w:val="005814DE"/>
    <w:rsid w:val="00582403"/>
    <w:rsid w:val="0058268F"/>
    <w:rsid w:val="00590E1B"/>
    <w:rsid w:val="00594250"/>
    <w:rsid w:val="00594D60"/>
    <w:rsid w:val="00595235"/>
    <w:rsid w:val="005A1FDE"/>
    <w:rsid w:val="005B0675"/>
    <w:rsid w:val="005B3582"/>
    <w:rsid w:val="005B48EA"/>
    <w:rsid w:val="005C28E5"/>
    <w:rsid w:val="005C707A"/>
    <w:rsid w:val="005C7D21"/>
    <w:rsid w:val="005D0550"/>
    <w:rsid w:val="005D14CD"/>
    <w:rsid w:val="005D266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C2034"/>
    <w:rsid w:val="006D22BC"/>
    <w:rsid w:val="006D4F49"/>
    <w:rsid w:val="006D5784"/>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716"/>
    <w:rsid w:val="00773F09"/>
    <w:rsid w:val="00774608"/>
    <w:rsid w:val="007760AE"/>
    <w:rsid w:val="00776F26"/>
    <w:rsid w:val="00782073"/>
    <w:rsid w:val="00785179"/>
    <w:rsid w:val="00786537"/>
    <w:rsid w:val="00790B01"/>
    <w:rsid w:val="00791486"/>
    <w:rsid w:val="00794363"/>
    <w:rsid w:val="00796547"/>
    <w:rsid w:val="0079760E"/>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35D"/>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3AB"/>
    <w:rsid w:val="008D38D9"/>
    <w:rsid w:val="008D3B68"/>
    <w:rsid w:val="008D767F"/>
    <w:rsid w:val="008E57C2"/>
    <w:rsid w:val="008E5D62"/>
    <w:rsid w:val="008F3AB6"/>
    <w:rsid w:val="008F416D"/>
    <w:rsid w:val="008F6D54"/>
    <w:rsid w:val="008F72F2"/>
    <w:rsid w:val="008F7B26"/>
    <w:rsid w:val="008F7F80"/>
    <w:rsid w:val="00900744"/>
    <w:rsid w:val="00900B2E"/>
    <w:rsid w:val="00923AED"/>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B2B2B"/>
    <w:rsid w:val="009C0E61"/>
    <w:rsid w:val="009C406A"/>
    <w:rsid w:val="009D0EEB"/>
    <w:rsid w:val="009D1867"/>
    <w:rsid w:val="009D3934"/>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2E70"/>
    <w:rsid w:val="00A3434A"/>
    <w:rsid w:val="00A355C0"/>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6E48"/>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D7F8D"/>
    <w:rsid w:val="00AE05A7"/>
    <w:rsid w:val="00AE3BF1"/>
    <w:rsid w:val="00AE4320"/>
    <w:rsid w:val="00AE61E0"/>
    <w:rsid w:val="00AF442C"/>
    <w:rsid w:val="00AF74CA"/>
    <w:rsid w:val="00AF778B"/>
    <w:rsid w:val="00B03879"/>
    <w:rsid w:val="00B065DA"/>
    <w:rsid w:val="00B10250"/>
    <w:rsid w:val="00B12082"/>
    <w:rsid w:val="00B21CDE"/>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03E5"/>
    <w:rsid w:val="00BE0836"/>
    <w:rsid w:val="00BE12C8"/>
    <w:rsid w:val="00BE74E4"/>
    <w:rsid w:val="00BF488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4092"/>
    <w:rsid w:val="00C77AA4"/>
    <w:rsid w:val="00C92504"/>
    <w:rsid w:val="00C92E38"/>
    <w:rsid w:val="00C94FAA"/>
    <w:rsid w:val="00CA2232"/>
    <w:rsid w:val="00CA27D9"/>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160D1"/>
    <w:rsid w:val="00D224CC"/>
    <w:rsid w:val="00D25594"/>
    <w:rsid w:val="00D30672"/>
    <w:rsid w:val="00D30B74"/>
    <w:rsid w:val="00D40AE4"/>
    <w:rsid w:val="00D46A93"/>
    <w:rsid w:val="00D4763E"/>
    <w:rsid w:val="00D60382"/>
    <w:rsid w:val="00D71FF6"/>
    <w:rsid w:val="00D75A65"/>
    <w:rsid w:val="00D820EB"/>
    <w:rsid w:val="00D82174"/>
    <w:rsid w:val="00DA0F9B"/>
    <w:rsid w:val="00DA3798"/>
    <w:rsid w:val="00DB27A9"/>
    <w:rsid w:val="00DB293A"/>
    <w:rsid w:val="00DB41D2"/>
    <w:rsid w:val="00DB4566"/>
    <w:rsid w:val="00DB48CA"/>
    <w:rsid w:val="00DB5B3F"/>
    <w:rsid w:val="00DC0C38"/>
    <w:rsid w:val="00DC3020"/>
    <w:rsid w:val="00DD1685"/>
    <w:rsid w:val="00DD4344"/>
    <w:rsid w:val="00DD4AEF"/>
    <w:rsid w:val="00DD5A2F"/>
    <w:rsid w:val="00DD5B3A"/>
    <w:rsid w:val="00DE1986"/>
    <w:rsid w:val="00DE635A"/>
    <w:rsid w:val="00E00E1E"/>
    <w:rsid w:val="00E022E3"/>
    <w:rsid w:val="00E03B7C"/>
    <w:rsid w:val="00E052C6"/>
    <w:rsid w:val="00E10773"/>
    <w:rsid w:val="00E1478F"/>
    <w:rsid w:val="00E15AA3"/>
    <w:rsid w:val="00E20239"/>
    <w:rsid w:val="00E2252B"/>
    <w:rsid w:val="00E225AC"/>
    <w:rsid w:val="00E24DC2"/>
    <w:rsid w:val="00E26241"/>
    <w:rsid w:val="00E30992"/>
    <w:rsid w:val="00E3202F"/>
    <w:rsid w:val="00E32D1F"/>
    <w:rsid w:val="00E343C3"/>
    <w:rsid w:val="00E37F80"/>
    <w:rsid w:val="00E40104"/>
    <w:rsid w:val="00E41A5C"/>
    <w:rsid w:val="00E52A17"/>
    <w:rsid w:val="00E52E24"/>
    <w:rsid w:val="00E54E88"/>
    <w:rsid w:val="00E62E93"/>
    <w:rsid w:val="00E643D8"/>
    <w:rsid w:val="00E6596F"/>
    <w:rsid w:val="00E673B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19EE"/>
    <w:rsid w:val="00F13493"/>
    <w:rsid w:val="00F15891"/>
    <w:rsid w:val="00F16832"/>
    <w:rsid w:val="00F24784"/>
    <w:rsid w:val="00F2657B"/>
    <w:rsid w:val="00F30486"/>
    <w:rsid w:val="00F30675"/>
    <w:rsid w:val="00F35B0B"/>
    <w:rsid w:val="00F35C32"/>
    <w:rsid w:val="00F4361B"/>
    <w:rsid w:val="00F4704E"/>
    <w:rsid w:val="00F51740"/>
    <w:rsid w:val="00F52F2E"/>
    <w:rsid w:val="00F549CF"/>
    <w:rsid w:val="00F566E9"/>
    <w:rsid w:val="00F5711E"/>
    <w:rsid w:val="00F60675"/>
    <w:rsid w:val="00F61F8F"/>
    <w:rsid w:val="00F63B2E"/>
    <w:rsid w:val="00F66232"/>
    <w:rsid w:val="00F72EC6"/>
    <w:rsid w:val="00F74FFB"/>
    <w:rsid w:val="00F750F4"/>
    <w:rsid w:val="00F75190"/>
    <w:rsid w:val="00F757A0"/>
    <w:rsid w:val="00F771FC"/>
    <w:rsid w:val="00F86045"/>
    <w:rsid w:val="00F867B3"/>
    <w:rsid w:val="00F90EB4"/>
    <w:rsid w:val="00F91E5E"/>
    <w:rsid w:val="00F92A08"/>
    <w:rsid w:val="00F94487"/>
    <w:rsid w:val="00F94BFA"/>
    <w:rsid w:val="00FA1FD9"/>
    <w:rsid w:val="00FA2B84"/>
    <w:rsid w:val="00FA6DBC"/>
    <w:rsid w:val="00FB00B3"/>
    <w:rsid w:val="00FB15D1"/>
    <w:rsid w:val="00FB4688"/>
    <w:rsid w:val="00FB5800"/>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187A"/>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96087389">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517500513">
      <w:bodyDiv w:val="1"/>
      <w:marLeft w:val="0"/>
      <w:marRight w:val="0"/>
      <w:marTop w:val="0"/>
      <w:marBottom w:val="0"/>
      <w:divBdr>
        <w:top w:val="none" w:sz="0" w:space="0" w:color="auto"/>
        <w:left w:val="none" w:sz="0" w:space="0" w:color="auto"/>
        <w:bottom w:val="none" w:sz="0" w:space="0" w:color="auto"/>
        <w:right w:val="none" w:sz="0" w:space="0" w:color="auto"/>
      </w:divBdr>
      <w:divsChild>
        <w:div w:id="1938905347">
          <w:marLeft w:val="0"/>
          <w:marRight w:val="0"/>
          <w:marTop w:val="0"/>
          <w:marBottom w:val="0"/>
          <w:divBdr>
            <w:top w:val="none" w:sz="0" w:space="0" w:color="auto"/>
            <w:left w:val="none" w:sz="0" w:space="0" w:color="auto"/>
            <w:bottom w:val="none" w:sz="0" w:space="0" w:color="auto"/>
            <w:right w:val="none" w:sz="0" w:space="0" w:color="auto"/>
          </w:divBdr>
        </w:div>
        <w:div w:id="1534879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cp:revision>
  <cp:lastPrinted>2016-11-30T11:43:00Z</cp:lastPrinted>
  <dcterms:created xsi:type="dcterms:W3CDTF">2017-07-26T17:32:00Z</dcterms:created>
  <dcterms:modified xsi:type="dcterms:W3CDTF">2017-07-26T17:36:00Z</dcterms:modified>
</cp:coreProperties>
</file>