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D9" w:rsidRPr="001C6903" w:rsidRDefault="00DD4BD9" w:rsidP="00DD4BD9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rtl/>
        </w:rPr>
      </w:pPr>
    </w:p>
    <w:p w:rsidR="005264D7" w:rsidRPr="001C6903" w:rsidRDefault="005264D7" w:rsidP="005264D7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</w:p>
    <w:p w:rsidR="005264D7" w:rsidRPr="0087441E" w:rsidRDefault="005264D7" w:rsidP="004E4C07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F79646" w:themeColor="accent6"/>
          <w:sz w:val="32"/>
          <w:szCs w:val="32"/>
        </w:rPr>
      </w:pP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 xml:space="preserve">مذكرة إخبارية </w:t>
      </w: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  <w:lang w:bidi="tzm-Arab-MA"/>
        </w:rPr>
        <w:t>لل</w:t>
      </w: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مندوبية السامية للتخطيط حول</w:t>
      </w:r>
    </w:p>
    <w:p w:rsidR="005264D7" w:rsidRPr="0087441E" w:rsidRDefault="005264D7" w:rsidP="004E4C07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color w:val="F79646" w:themeColor="accent6"/>
          <w:sz w:val="38"/>
          <w:szCs w:val="38"/>
          <w:rtl/>
        </w:rPr>
      </w:pP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وضعية سوق الشغل خلال سن</w:t>
      </w:r>
      <w:r w:rsidR="004E4C07">
        <w:rPr>
          <w:rFonts w:asciiTheme="majorBidi" w:hAnsiTheme="majorBidi" w:cstheme="majorBidi" w:hint="cs"/>
          <w:b/>
          <w:bCs/>
          <w:color w:val="F79646" w:themeColor="accent6"/>
          <w:sz w:val="32"/>
          <w:szCs w:val="32"/>
          <w:rtl/>
        </w:rPr>
        <w:t xml:space="preserve">ة </w:t>
      </w:r>
      <w:r w:rsidRPr="0087441E">
        <w:rPr>
          <w:rFonts w:asciiTheme="majorBidi" w:hAnsiTheme="majorBidi" w:cstheme="majorBidi"/>
          <w:b/>
          <w:bCs/>
          <w:color w:val="F79646" w:themeColor="accent6"/>
          <w:sz w:val="32"/>
          <w:szCs w:val="32"/>
          <w:rtl/>
        </w:rPr>
        <w:t>2021</w:t>
      </w:r>
    </w:p>
    <w:p w:rsidR="005264D7" w:rsidRPr="001C6903" w:rsidRDefault="00C75D5E" w:rsidP="005264D7">
      <w:pPr>
        <w:spacing w:before="240" w:after="0" w:line="312" w:lineRule="auto"/>
        <w:ind w:left="-181"/>
        <w:jc w:val="center"/>
        <w:rPr>
          <w:rFonts w:asciiTheme="majorBidi" w:eastAsia="Book Antiqua" w:hAnsiTheme="majorBidi" w:cstheme="majorBidi"/>
          <w:b/>
          <w:color w:val="C0504D" w:themeColor="accent2"/>
          <w:sz w:val="26"/>
          <w:szCs w:val="26"/>
          <w:rtl/>
          <w:lang w:eastAsia="fr-FR"/>
        </w:rPr>
      </w:pPr>
      <w:r>
        <w:rPr>
          <w:rFonts w:asciiTheme="majorBidi" w:eastAsia="Book Antiqua" w:hAnsiTheme="majorBidi" w:cstheme="majorBidi" w:hint="cs"/>
          <w:b/>
          <w:color w:val="C0504D" w:themeColor="accent2"/>
          <w:sz w:val="26"/>
          <w:szCs w:val="26"/>
          <w:rtl/>
          <w:lang w:eastAsia="fr-FR"/>
        </w:rPr>
        <w:t xml:space="preserve">   </w:t>
      </w:r>
    </w:p>
    <w:p w:rsidR="00067B95" w:rsidRPr="001C6903" w:rsidRDefault="00067B95" w:rsidP="00DC68C1">
      <w:pPr>
        <w:bidi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أحدث الاقتصاد الوطني</w:t>
      </w:r>
      <w:r w:rsidR="003B103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، </w:t>
      </w:r>
      <w:r w:rsidR="003B1033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ما بين </w:t>
      </w:r>
      <w:r w:rsidR="003B103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سنتي </w:t>
      </w:r>
      <w:r w:rsidR="003B1033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2020 و</w:t>
      </w:r>
      <w:r w:rsidR="003B1033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2021</w:t>
      </w:r>
      <w:r w:rsidR="003B1033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،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230.000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منصب شغل، نتيجة إحداث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130.000 </w:t>
      </w:r>
      <w:r w:rsidR="003B103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منصب بالوسط القروي و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100.000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منصب بالوسط الحضري، مقابل فقدان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432.000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خلال السنة الفارطة </w:t>
      </w:r>
      <w:r w:rsidR="003B103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وإحداث 165.000 منصب سنة 2019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وإحداث سنوي متوسط ل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121.000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منصب خلال السنوات الثلاث السابقة ل</w:t>
      </w:r>
      <w:r w:rsidR="003C30A9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ل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جائحة.</w:t>
      </w:r>
    </w:p>
    <w:p w:rsidR="00067B95" w:rsidRPr="001C6903" w:rsidRDefault="00067B95" w:rsidP="00DC68C1">
      <w:pPr>
        <w:bidi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أحدث قطاع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الخدمات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115.000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منصب، قطاع "البناء والأشغال العمومية"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71.000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،</w:t>
      </w:r>
      <w:r w:rsidR="003B103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قطاع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"الفلاحة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والغابة والصيد"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68.000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منصب، بينما فقد قطاع "الصناعة بما فيها الصناعة التقليدية"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19.000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منصب.</w:t>
      </w:r>
    </w:p>
    <w:p w:rsidR="00067B95" w:rsidRPr="001C6903" w:rsidRDefault="00067B95" w:rsidP="00DC68C1">
      <w:pPr>
        <w:bidi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ارتفع إجمالي عدد ساعات العمل في الأسبوع من 394 مليون ساعة سنة 2020 إلى 470 مليون ساعة سنة 2021 ، وهو ما يمثل زيادة </w:t>
      </w:r>
      <w:r w:rsidR="00A344BF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ساعات العمل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بنسبة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19%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.</w:t>
      </w:r>
    </w:p>
    <w:p w:rsidR="00067B95" w:rsidRPr="001C6903" w:rsidRDefault="00067B95" w:rsidP="00DC68C1">
      <w:pPr>
        <w:bidi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في </w:t>
      </w:r>
      <w:r w:rsidR="006A0D77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هذا السياق،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تزايد عدد العاطلين ب </w:t>
      </w:r>
      <w:r w:rsidR="000C6C0E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="00673068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79.000 </w:t>
      </w:r>
      <w:r w:rsidR="00673068" w:rsidRPr="001C690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>شخص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،</w:t>
      </w:r>
      <w:r w:rsidR="00A344BF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نتيجة انخفاض </w:t>
      </w:r>
      <w:r w:rsidR="00673068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 xml:space="preserve">عددهم </w:t>
      </w:r>
      <w:r w:rsidR="00144404" w:rsidRPr="001C690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>ب</w:t>
      </w:r>
      <w:r w:rsidR="008A165F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="00144404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41.000 </w:t>
      </w:r>
      <w:r w:rsidR="00144404" w:rsidRPr="001C690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>بالوسط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القروي و</w:t>
      </w:r>
      <w:r w:rsidR="00144404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زيادته ب</w:t>
      </w:r>
      <w:r w:rsidR="00144404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120.000 </w:t>
      </w:r>
      <w:r w:rsidR="00AC5601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 xml:space="preserve"> </w:t>
      </w:r>
      <w:r w:rsidR="00144404" w:rsidRPr="001C6903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>بالوسط الحضري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، ليبلغ </w:t>
      </w:r>
      <w:r w:rsidR="00130755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عدد</w:t>
      </w:r>
      <w:r w:rsidR="008A165F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هم الاجمالي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1.508.000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شخص على المستوى الوطني.</w:t>
      </w:r>
    </w:p>
    <w:p w:rsidR="00966503" w:rsidRPr="001C6903" w:rsidRDefault="00966503" w:rsidP="00DC68C1">
      <w:pPr>
        <w:bidi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وهكذا، انتقل معدل البطالة من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11,9%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12,3%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على المستوى الوطني، من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15,8% </w:t>
      </w:r>
      <w:r w:rsidR="00A344BF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إلى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16,9%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بالوسط الحضري ومن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5,9%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5%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بالوسط القروي. ويبقى هذا المعدل مرتفعا لدى الشباب </w:t>
      </w:r>
      <w:r w:rsidR="003C30A9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bidi="tzm-Arab-MA"/>
        </w:rPr>
        <w:t>البالغين ما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بين 15 و24 سنة (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31,8%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) والأشخاص الحاصلين على شهادة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(19,6%)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والنساء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16,8%)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).</w:t>
      </w:r>
    </w:p>
    <w:p w:rsidR="0082123E" w:rsidRPr="001C6903" w:rsidRDefault="00E127E4" w:rsidP="00DC68C1">
      <w:pPr>
        <w:bidi/>
        <w:spacing w:before="120" w:after="120"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وانتقل حجم</w:t>
      </w:r>
      <w:r w:rsidR="00DD4BD9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الشغل الناقص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خلال نفس الفترة من</w:t>
      </w:r>
      <w:r w:rsidR="00DD4BD9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1.127.000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</w:t>
      </w:r>
      <w:r w:rsidR="00DD4BD9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شخص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</w:t>
      </w:r>
      <w:r w:rsidR="00DD4BD9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1.003.000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على المستوى الوطني، </w:t>
      </w: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من</w:t>
      </w:r>
      <w:r w:rsidR="00A344BF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619.000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550.000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بالمدن و من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508.000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 إلى 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453.000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بالبوادي. و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بذلك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انتقل معدل الشغل الناقص من</w:t>
      </w:r>
      <w:r w:rsidR="00A344BF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10,7%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9,3%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على المستوى الوطني، ومن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10,1%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>إلى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8,8%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في الوسط الحضري ومن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</w:t>
      </w:r>
      <w:r w:rsidR="0082123E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 xml:space="preserve">11,6% 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إلى 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</w:rPr>
        <w:t>10%</w:t>
      </w:r>
      <w:r w:rsidR="005264D7" w:rsidRPr="001C6903"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</w:rPr>
        <w:t xml:space="preserve"> في الوسط القروي .</w:t>
      </w:r>
    </w:p>
    <w:p w:rsidR="0082123E" w:rsidRPr="001C6903" w:rsidRDefault="00E127E4" w:rsidP="0082123E">
      <w:pPr>
        <w:bidi/>
        <w:spacing w:before="120" w:after="120"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6"/>
          <w:szCs w:val="26"/>
          <w:rtl/>
        </w:rPr>
      </w:pPr>
      <w:r w:rsidRPr="001C6903">
        <w:rPr>
          <w:rFonts w:asciiTheme="majorBidi" w:eastAsia="Book Antiqua" w:hAnsiTheme="majorBidi" w:cstheme="majorBidi"/>
          <w:b/>
          <w:bCs/>
          <w:color w:val="4F81BD" w:themeColor="accent1"/>
          <w:sz w:val="26"/>
          <w:szCs w:val="26"/>
          <w:rtl/>
        </w:rPr>
        <w:t xml:space="preserve"> </w:t>
      </w:r>
    </w:p>
    <w:p w:rsidR="00E127E4" w:rsidRPr="001C6903" w:rsidRDefault="0082123E" w:rsidP="00AD7485">
      <w:pPr>
        <w:spacing w:after="200" w:line="276" w:lineRule="auto"/>
        <w:rPr>
          <w:rFonts w:asciiTheme="majorBidi" w:eastAsia="Times New Roman" w:hAnsiTheme="majorBidi" w:cstheme="majorBidi"/>
          <w:color w:val="1F497D" w:themeColor="text2"/>
          <w:sz w:val="32"/>
          <w:szCs w:val="32"/>
          <w:rtl/>
          <w:lang w:eastAsia="fr-FR" w:bidi="ar-MA"/>
        </w:rPr>
      </w:pPr>
      <w:r w:rsidRPr="001C6903">
        <w:rPr>
          <w:rFonts w:asciiTheme="majorBidi" w:eastAsia="Times New Roman" w:hAnsiTheme="majorBidi" w:cstheme="majorBidi"/>
          <w:color w:val="1F497D" w:themeColor="text2"/>
          <w:sz w:val="32"/>
          <w:szCs w:val="32"/>
          <w:rtl/>
          <w:lang w:eastAsia="fr-FR" w:bidi="ar-MA"/>
        </w:rPr>
        <w:br w:type="page"/>
      </w:r>
    </w:p>
    <w:p w:rsidR="00AD7485" w:rsidRPr="001C6903" w:rsidRDefault="00AD7485" w:rsidP="00AD7485">
      <w:pPr>
        <w:pStyle w:val="Paragraphedeliste"/>
        <w:numPr>
          <w:ilvl w:val="0"/>
          <w:numId w:val="2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 والشغل</w:t>
      </w:r>
    </w:p>
    <w:p w:rsidR="00DD4BD9" w:rsidRPr="00C40DF5" w:rsidRDefault="00DD4BD9" w:rsidP="00A344B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ارتفاع النشاط والعودة إلى مستويات ما قبل الجائحة</w:t>
      </w:r>
    </w:p>
    <w:p w:rsidR="00DD4BD9" w:rsidRPr="00651198" w:rsidRDefault="00DD4BD9" w:rsidP="00A344B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ارتفع معدل النشاط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651198">
        <w:rPr>
          <w:rFonts w:asciiTheme="majorBidi" w:hAnsiTheme="majorBidi" w:cstheme="majorBidi"/>
          <w:sz w:val="28"/>
          <w:szCs w:val="28"/>
        </w:rPr>
        <w:t>0,5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ليبلغ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45,3%</w:t>
      </w:r>
      <w:r w:rsid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حيث </w:t>
      </w:r>
      <w:r w:rsidR="00A344BF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سجل</w:t>
      </w:r>
      <w:r w:rsid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مستوى قريب مما كان عليه قبل انتشار </w:t>
      </w:r>
      <w:r w:rsidR="00130755"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الجائحة</w:t>
      </w:r>
      <w:r w:rsidR="00130755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130755" w:rsidRPr="00651198">
        <w:rPr>
          <w:rFonts w:asciiTheme="majorBidi" w:hAnsiTheme="majorBidi" w:cstheme="majorBidi"/>
          <w:sz w:val="28"/>
          <w:szCs w:val="28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45,8%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2019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651198">
        <w:rPr>
          <w:rFonts w:asciiTheme="majorBidi" w:hAnsiTheme="majorBidi" w:cstheme="majorBidi"/>
          <w:sz w:val="28"/>
          <w:szCs w:val="28"/>
        </w:rPr>
        <w:t>.</w:t>
      </w:r>
    </w:p>
    <w:p w:rsidR="00DD4BD9" w:rsidRPr="00651198" w:rsidRDefault="00A344BF" w:rsidP="00A344B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وتبقى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هذه الزيادة أكثر </w:t>
      </w:r>
      <w:r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القروي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0,9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DD4BD9" w:rsidRPr="0065119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حيث ارتفع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D4BD9" w:rsidRPr="00651198">
        <w:rPr>
          <w:rFonts w:asciiTheme="majorBidi" w:hAnsiTheme="majorBidi" w:cstheme="majorBidi"/>
          <w:sz w:val="28"/>
          <w:szCs w:val="28"/>
        </w:rPr>
        <w:t xml:space="preserve">50,0% </w:t>
      </w:r>
      <w:r w:rsidR="00DD4BD9" w:rsidRPr="00651198">
        <w:rPr>
          <w:rFonts w:asciiTheme="majorBidi" w:hAnsiTheme="majorBidi" w:cstheme="majorBidi"/>
          <w:sz w:val="28"/>
          <w:szCs w:val="28"/>
          <w:rtl/>
        </w:rPr>
        <w:t>إلى</w:t>
      </w:r>
      <w:r w:rsidRPr="0065119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D4BD9" w:rsidRPr="00651198">
        <w:rPr>
          <w:rFonts w:asciiTheme="majorBidi" w:hAnsiTheme="majorBidi" w:cstheme="majorBidi"/>
          <w:sz w:val="28"/>
          <w:szCs w:val="28"/>
        </w:rPr>
        <w:t>50,9%</w:t>
      </w:r>
      <w:r w:rsidRPr="00651198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مقارنة بالوسط الحضري</w:t>
      </w:r>
      <w:r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0,4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65119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DD4BD9" w:rsidRPr="0065119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حيث ارتفع من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D4BD9" w:rsidRPr="00651198">
        <w:rPr>
          <w:rFonts w:asciiTheme="majorBidi" w:hAnsiTheme="majorBidi" w:cstheme="majorBidi"/>
          <w:sz w:val="28"/>
          <w:szCs w:val="28"/>
        </w:rPr>
        <w:t xml:space="preserve">41,9% </w:t>
      </w:r>
      <w:r w:rsidR="00DD4BD9" w:rsidRPr="00651198">
        <w:rPr>
          <w:rFonts w:asciiTheme="majorBidi" w:hAnsiTheme="majorBidi" w:cstheme="majorBidi"/>
          <w:sz w:val="28"/>
          <w:szCs w:val="28"/>
          <w:rtl/>
        </w:rPr>
        <w:t>إلى</w:t>
      </w:r>
      <w:r w:rsidR="00DD4BD9" w:rsidRPr="00651198">
        <w:rPr>
          <w:rFonts w:asciiTheme="majorBidi" w:hAnsiTheme="majorBidi" w:cstheme="majorBidi"/>
          <w:sz w:val="28"/>
          <w:szCs w:val="28"/>
        </w:rPr>
        <w:t xml:space="preserve"> 42,3%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D4BD9"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651198" w:rsidRDefault="00DD4BD9" w:rsidP="00A344B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يعزى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هذا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الارتفاع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 زيادة السكان في سن النشاط</w:t>
      </w:r>
      <w:r w:rsidRPr="00651198" w:rsidDel="00C3481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(15 سنة فأكثر) بنسبة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1,4%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مقارنة مع سنة 20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وارتفاع السكان النشيطين</w:t>
      </w:r>
      <w:r w:rsidRPr="00651198">
        <w:rPr>
          <w:rFonts w:asciiTheme="majorBidi" w:hAnsiTheme="majorBidi" w:cstheme="majorBidi"/>
          <w:color w:val="333333"/>
          <w:sz w:val="28"/>
          <w:szCs w:val="28"/>
          <w:shd w:val="clear" w:color="auto" w:fill="F3F3F3"/>
          <w:rtl/>
          <w:lang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كما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ال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معدل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لدى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النساء ب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ليبلغ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20,9%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مقابل </w:t>
      </w:r>
      <w:r w:rsidRPr="0065119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70,4%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لدى ا</w:t>
      </w:r>
      <w:r w:rsidRPr="0065119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لرجال.</w:t>
      </w:r>
    </w:p>
    <w:p w:rsidR="00DD4BD9" w:rsidRPr="00CA2562" w:rsidRDefault="00DD4BD9" w:rsidP="00AD7485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مبيان 1: تطور معدل النشاط </w:t>
      </w:r>
      <w:r w:rsidR="00AD7485"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منذ سنة 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2017</w:t>
      </w:r>
      <w:r w:rsidR="00AD7485"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AD7485"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DD4BD9" w:rsidRPr="001C6903" w:rsidRDefault="00DD4BD9" w:rsidP="00C40DF5">
      <w:pPr>
        <w:autoSpaceDE w:val="0"/>
        <w:autoSpaceDN w:val="0"/>
        <w:bidi/>
        <w:adjustRightInd w:val="0"/>
        <w:spacing w:line="360" w:lineRule="auto"/>
        <w:jc w:val="right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 w:rsidRPr="0087441E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shd w:val="clear" w:color="auto" w:fill="E36C0A" w:themeFill="accent6" w:themeFillShade="BF"/>
          <w:rtl/>
          <w:lang w:eastAsia="fr-FR"/>
        </w:rPr>
        <w:drawing>
          <wp:inline distT="0" distB="0" distL="0" distR="0">
            <wp:extent cx="5295569" cy="2399030"/>
            <wp:effectExtent l="0" t="0" r="635" b="1270"/>
            <wp:docPr id="1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4BD9" w:rsidRPr="00C40DF5" w:rsidRDefault="00AD7485" w:rsidP="00A344B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tzm-Arab-MA"/>
        </w:rPr>
      </w:pP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ا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قتر</w:t>
      </w:r>
      <w:r w:rsidR="00A344BF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ا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ب معدل 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ا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لشغل من </w:t>
      </w:r>
      <w:r w:rsidR="00A344BF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ال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مستو</w:t>
      </w:r>
      <w:r w:rsidR="00A344BF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ى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</w:t>
      </w:r>
      <w:r w:rsidR="00A344BF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المسجل</w:t>
      </w:r>
      <w:r w:rsidR="00DD4BD9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قبل انتشار </w:t>
      </w:r>
      <w:r w:rsidR="00130755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>الجائحة</w:t>
      </w:r>
    </w:p>
    <w:p w:rsidR="00DD4BD9" w:rsidRPr="003C30A9" w:rsidRDefault="00DD4BD9" w:rsidP="00C40DF5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معدل ا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الشغل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39,4%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39,7%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 (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0,3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نقطة)،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حيث تراجع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0,2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بالوسط الحضري (من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35,3%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35,1%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وارتفع بــ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</w:t>
      </w:r>
      <w:r w:rsid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بـالوسط القروي (من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47,0%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48,4%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ومن جهة أخرى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سجل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هذا المعدل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انخفاضا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الرجال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0,2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ارتفاعا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في صفوف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النساء (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0,7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نقطة).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130755"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بالرغم من هذا ال</w:t>
      </w:r>
      <w:r w:rsidR="00C40DF5"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إ</w:t>
      </w:r>
      <w:r w:rsidR="00130755" w:rsidRPr="003C30A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رتفاع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لا يزال معدل ا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الشغل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أقل من المستوى المسجل قبل </w:t>
      </w:r>
      <w:r w:rsid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الجائحة 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41,6%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2019</w:t>
      </w:r>
      <w:r w:rsidRPr="003C30A9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C40DF5" w:rsidRPr="003C30A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 .</w:t>
      </w:r>
    </w:p>
    <w:p w:rsidR="00AD7485" w:rsidRPr="001C6903" w:rsidRDefault="00AD7485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C6903">
        <w:rPr>
          <w:rFonts w:asciiTheme="majorBidi" w:hAnsiTheme="majorBidi" w:cstheme="majorBidi"/>
          <w:b/>
          <w:bCs/>
          <w:color w:val="000000" w:themeColor="text1"/>
          <w:rtl/>
        </w:rPr>
        <w:br w:type="page"/>
      </w:r>
    </w:p>
    <w:p w:rsidR="00DD4BD9" w:rsidRPr="00CA2562" w:rsidRDefault="00DD4BD9" w:rsidP="00AD7485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lastRenderedPageBreak/>
        <w:t xml:space="preserve">مبيان 2: </w:t>
      </w:r>
      <w:r w:rsidR="00AD7485"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تطور معدل 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الشغل</w:t>
      </w:r>
      <w:r w:rsidR="00AD7485"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منذ سنة 2017 </w:t>
      </w:r>
      <w:r w:rsidR="00AD7485"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DD4BD9" w:rsidRPr="001C6903" w:rsidRDefault="00DD4BD9" w:rsidP="00AD7485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1C6903">
        <w:rPr>
          <w:rFonts w:asciiTheme="majorBidi" w:eastAsia="Times New Roman" w:hAnsiTheme="majorBidi" w:cstheme="majorBidi"/>
          <w:noProof/>
          <w:sz w:val="28"/>
          <w:szCs w:val="28"/>
          <w:rtl/>
          <w:lang w:eastAsia="fr-FR"/>
        </w:rPr>
        <w:drawing>
          <wp:inline distT="0" distB="0" distL="0" distR="0">
            <wp:extent cx="5783224" cy="2048256"/>
            <wp:effectExtent l="0" t="0" r="8255" b="0"/>
            <wp:docPr id="1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AD2" w:rsidRPr="00C40DF5" w:rsidRDefault="00CA0AD2" w:rsidP="00CA0AD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مناصب الشغل المحدثة أساسا مناصب مِ</w:t>
      </w:r>
      <w:r w:rsidR="00130755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ؤد</w:t>
      </w:r>
      <w:r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ى عنها</w:t>
      </w:r>
    </w:p>
    <w:p w:rsidR="00DD4BD9" w:rsidRPr="00A73502" w:rsidRDefault="00DD4BD9" w:rsidP="00CA0AD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وبخصوص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إحداث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مناصب الشغل، فبعد </w:t>
      </w:r>
      <w:r w:rsidR="00CA0AD2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فقدان 432.000</w:t>
      </w:r>
      <w:r w:rsidRPr="00A73502">
        <w:rPr>
          <w:rFonts w:asciiTheme="majorBidi" w:hAnsiTheme="majorBidi" w:cstheme="majorBidi"/>
          <w:sz w:val="28"/>
          <w:szCs w:val="28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​​خلال السن</w:t>
      </w:r>
      <w:r w:rsidR="00CA0AD2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ة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A0AD2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السابقة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أحدث الاقتصاد الوطني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230.000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خلال سنة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2021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وهو ما يمثل ارتفاعا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2%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100.000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شغل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بالوسط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الحضري (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(+2,0%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130.000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+3,0%)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</w:p>
    <w:p w:rsidR="00DD4BD9" w:rsidRPr="00A73502" w:rsidRDefault="00DD4BD9" w:rsidP="00CA0AD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حسب نوع الشغل،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تم إحداث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197.000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مؤدى عنه، 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112.000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بالوسط الحضري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85.000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القروي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ارتفع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الشغل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غير مؤدى عنه، من جهته،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بــ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33.000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شغل،</w:t>
      </w:r>
      <w:r w:rsidR="00130755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إحداث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45.000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القروي و</w:t>
      </w:r>
      <w:r w:rsidRPr="00A735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فقدان</w:t>
      </w:r>
      <w:r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12.000  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بالوسط الحضري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1C6903" w:rsidRDefault="00DD4BD9" w:rsidP="00DD4BD9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DD4BD9" w:rsidRPr="00CA2562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مبيان 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 صافي الشغل بين سنتي 20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2021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حسب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tzm-Arab-MA"/>
        </w:rPr>
        <w:t xml:space="preserve"> نوع الشغل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وسط الإقامة</w:t>
      </w:r>
    </w:p>
    <w:p w:rsidR="00DD4BD9" w:rsidRPr="001C6903" w:rsidRDefault="00DD4BD9" w:rsidP="001C6903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1C6903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6083300" cy="2619375"/>
            <wp:effectExtent l="0" t="0" r="0" b="0"/>
            <wp:docPr id="1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7485" w:rsidRPr="001C6903" w:rsidRDefault="00AD7485" w:rsidP="00DD4BD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</w:p>
    <w:p w:rsidR="00CA0AD2" w:rsidRPr="00C40DF5" w:rsidRDefault="00AD7485" w:rsidP="00A73502">
      <w:pPr>
        <w:spacing w:after="200" w:line="276" w:lineRule="auto"/>
        <w:jc w:val="right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1C6903"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  <w:br w:type="page"/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lastRenderedPageBreak/>
        <w:t>قطاع الخدمات وقطاع "الفلاحة والغابات والصيد"</w:t>
      </w:r>
      <w:r w:rsidR="00CA0AD2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CA0AD2"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في</w:t>
      </w:r>
      <w:r w:rsidR="00CA0AD2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مقدمة القطاعات المساهمة في </w:t>
      </w:r>
      <w:r w:rsidR="00CA0AD2"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توفير</w:t>
      </w:r>
      <w:r w:rsidR="00CA0AD2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CA0AD2"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>مناصب</w:t>
      </w:r>
      <w:r w:rsidR="00CA0AD2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الشغل</w:t>
      </w:r>
    </w:p>
    <w:p w:rsidR="00BA4FAE" w:rsidRPr="00A73502" w:rsidRDefault="00AD7485" w:rsidP="00130755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A73502">
        <w:rPr>
          <w:rFonts w:asciiTheme="majorBidi" w:hAnsiTheme="majorBidi" w:cstheme="majorBidi"/>
          <w:b/>
          <w:bCs/>
          <w:color w:val="548DD4"/>
          <w:sz w:val="36"/>
          <w:szCs w:val="36"/>
          <w:rtl/>
          <w:lang w:bidi="ar-MA"/>
        </w:rPr>
        <w:t xml:space="preserve">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بين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10.772.000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نشيط مشتغل </w:t>
      </w:r>
      <w:r w:rsidR="00CA0AD2"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سنة</w:t>
      </w:r>
      <w:r w:rsidR="00CA0AD2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2021، يشغل قطاع الخدمات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45,8%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يليه قطاع "الفلاحة والغابة والصيد" بنسبة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31,2%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ثم "الصناعة بما فيها الصناعة التقليدية " بنسبة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11,7%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A165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(تكون منها الأنشطة التقليدية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44 ,6%</w:t>
      </w:r>
      <w:r w:rsidR="008A165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eastAsia="fr-FR" w:bidi="tzm-Arab-MA"/>
        </w:rPr>
        <w:footnoteReference w:id="1"/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و 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بنسبة 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11,2%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BA4FAE" w:rsidRPr="00A73502" w:rsidRDefault="00CA0AD2" w:rsidP="00CA0AD2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يشتغل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ما يق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رب 7 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نشيطين مشتغلين قرويين من أصل 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10 (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67,8%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"الفلاحة والغابة والصيد"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فيما يشتغل قرابة ثلثي النشيطين المشتغلين بالوسط الحضري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C87AE0" w:rsidRPr="00A7350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65,8%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A7350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="00BA4FAE" w:rsidRPr="00A73502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الخدمات.</w:t>
      </w:r>
    </w:p>
    <w:p w:rsidR="00A05D1C" w:rsidRPr="00C40DF5" w:rsidRDefault="00C87AE0" w:rsidP="00A05D1C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إحداث </w:t>
      </w:r>
      <w:r w:rsidR="00A05D1C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مناصب الشغل </w:t>
      </w:r>
      <w:r w:rsidR="00A05D1C" w:rsidRPr="00C40DF5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حسب </w:t>
      </w:r>
      <w:r w:rsidR="00A05D1C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القطاعات</w:t>
      </w:r>
    </w:p>
    <w:p w:rsidR="00C87AE0" w:rsidRPr="00486AE7" w:rsidRDefault="00A05D1C" w:rsidP="00C87AE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أحدث</w:t>
      </w:r>
      <w:r w:rsidRPr="00486AE7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"الفلاحة والغابات والصيد" 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68.000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شغل،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79.000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8A165F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8A165F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11.000 </w:t>
      </w:r>
      <w:r w:rsidR="008A165F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الحضري.</w:t>
      </w:r>
      <w:r w:rsidR="00DD4BD9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</w:p>
    <w:p w:rsidR="00C87AE0" w:rsidRPr="00486AE7" w:rsidRDefault="00DD4BD9" w:rsidP="00A05D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كما 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أحدث</w:t>
      </w:r>
      <w:r w:rsidR="00A05D1C" w:rsidRPr="00486AE7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115.000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على الصعيد الوطني (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74.000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القروي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، مسجلاً ارتفاعا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2,4%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حجم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االشغل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هذا القطاع.</w:t>
      </w:r>
    </w:p>
    <w:p w:rsidR="00C87AE0" w:rsidRPr="00486AE7" w:rsidRDefault="00DD4BD9" w:rsidP="00C87AE0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فقد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"الصناعة بما فيها الصناعة التقليدية"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شغل،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7.000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C87AE0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</w:p>
    <w:p w:rsidR="00DD4BD9" w:rsidRPr="00486AE7" w:rsidRDefault="00DD4BD9" w:rsidP="00A05D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Book Antiqua" w:hAnsiTheme="majorBidi" w:cstheme="majorBidi"/>
          <w:b/>
          <w:color w:val="000000" w:themeColor="text1"/>
          <w:rtl/>
          <w:lang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في حين 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أحدث</w:t>
      </w:r>
      <w:r w:rsidR="00A05D1C" w:rsidRPr="00486AE7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"البناء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والأشغال العمومية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"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71.000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شغل،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53.000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بالوسط الحضري و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18.000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بالوسط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القروي. </w:t>
      </w:r>
    </w:p>
    <w:p w:rsidR="00DD4BD9" w:rsidRPr="001C6903" w:rsidRDefault="00DD4BD9" w:rsidP="00BE49B5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مبيان 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 صافي التغير في الشغل بين سنتي 20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و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2021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حسب قطاعات النشاط الاقتصادي ووسط الإقامة</w:t>
      </w:r>
      <w:r w:rsidRPr="00CA2562">
        <w:rPr>
          <w:rStyle w:val="Appelnotedebasdep"/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footnoteReference w:id="2"/>
      </w:r>
    </w:p>
    <w:p w:rsidR="00DD4BD9" w:rsidRPr="001C6903" w:rsidRDefault="00DD4BD9" w:rsidP="001C6903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</w:rPr>
      </w:pPr>
      <w:r w:rsidRPr="001C6903">
        <w:rPr>
          <w:rFonts w:asciiTheme="majorBidi" w:hAnsiTheme="majorBidi" w:cstheme="majorBidi"/>
          <w:b/>
          <w:bCs/>
          <w:noProof/>
          <w:color w:val="548DD4"/>
          <w:sz w:val="32"/>
          <w:szCs w:val="32"/>
          <w:rtl/>
          <w:lang w:eastAsia="fr-FR"/>
        </w:rPr>
        <w:drawing>
          <wp:inline distT="0" distB="0" distL="0" distR="0">
            <wp:extent cx="6074410" cy="2038350"/>
            <wp:effectExtent l="0" t="0" r="2540" b="0"/>
            <wp:docPr id="1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BD9" w:rsidRPr="00C40DF5" w:rsidRDefault="00DD4BD9" w:rsidP="00DD4BD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lastRenderedPageBreak/>
        <w:t xml:space="preserve">ارتفاع 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حجم ساعات العمل</w:t>
      </w:r>
    </w:p>
    <w:p w:rsidR="00DD4BD9" w:rsidRPr="00486AE7" w:rsidRDefault="00DD4BD9" w:rsidP="00A05D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إجمالي عدد ساعات العمل في الأسبوع من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394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مليون ساعة سنة 20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مليون ساعة سنة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2021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وهو ما يمثل ارتفاع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A05D1C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حجم</w:t>
      </w:r>
      <w:r w:rsidR="00A05D1C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ساعات العمل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05D1C" w:rsidRPr="00486AE7">
        <w:rPr>
          <w:rFonts w:ascii="Book Antiqua" w:eastAsia="Book Antiqua" w:hAnsi="Book Antiqua" w:cs="Book Antiqua"/>
          <w:sz w:val="28"/>
          <w:szCs w:val="28"/>
        </w:rPr>
        <w:t>19%</w:t>
      </w:r>
      <w:r w:rsidR="00A05D1C" w:rsidRPr="00486AE7">
        <w:rPr>
          <w:rFonts w:ascii="Book Antiqua" w:eastAsia="Book Antiqua" w:hAnsi="Book Antiqua" w:cs="Book Antiqua" w:hint="cs"/>
          <w:sz w:val="28"/>
          <w:szCs w:val="28"/>
          <w:rtl/>
        </w:rPr>
        <w:t>.</w:t>
      </w:r>
    </w:p>
    <w:p w:rsidR="00DD4BD9" w:rsidRPr="00486AE7" w:rsidRDefault="00DD4BD9" w:rsidP="00A05D1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ارتفع حجم ساعات العمل في الأسبوع من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237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مليون 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287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مليون ساعة في الوسط الحضري (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+21%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ومن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158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مليون 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183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مليون </w:t>
      </w:r>
      <w:r w:rsidR="00114B48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ساعة بـالوسط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 (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+16%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DD4BD9" w:rsidRPr="001C6903" w:rsidRDefault="00DD4BD9" w:rsidP="001C6903">
      <w:pPr>
        <w:pStyle w:val="Paragraphedeliste"/>
        <w:numPr>
          <w:ilvl w:val="0"/>
          <w:numId w:val="2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البطالة والشغل الناقص</w:t>
      </w:r>
    </w:p>
    <w:p w:rsidR="00DD4BD9" w:rsidRPr="00FC3E3F" w:rsidRDefault="00D908AE" w:rsidP="00DD4BD9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</w:pPr>
      <w:r w:rsidRPr="00AC38D9">
        <w:rPr>
          <w:rFonts w:asciiTheme="majorBidi" w:eastAsia="Book Antiqua" w:hAnsiTheme="majorBidi" w:cstheme="majorBidi"/>
          <w:b/>
          <w:bCs/>
          <w:color w:val="548DD4" w:themeColor="text2" w:themeTint="99"/>
          <w:sz w:val="32"/>
          <w:szCs w:val="32"/>
          <w:lang w:eastAsia="fr-FR"/>
        </w:rPr>
        <w:t xml:space="preserve"> </w:t>
      </w:r>
      <w:r w:rsidR="00DD4BD9"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ارتفاع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="00DD4BD9"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معدلات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="00DD4BD9"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البطالة</w:t>
      </w:r>
    </w:p>
    <w:p w:rsidR="00DD4BD9" w:rsidRPr="00486AE7" w:rsidRDefault="00DD4BD9" w:rsidP="00C6759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 عدد العاطلين بـ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79.000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بين سنتي 2020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و2021، منتقلا 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1.429.000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1.508.000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عاطل، وهوما يعادل زيادة قدرها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6759A" w:rsidRPr="00486AE7">
        <w:rPr>
          <w:rFonts w:ascii="Book Antiqua" w:hAnsi="Book Antiqua" w:cs="Times New Roman"/>
          <w:sz w:val="28"/>
          <w:szCs w:val="28"/>
        </w:rPr>
        <w:t>5,5%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A05D1C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وذلك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نتيجة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ارتفاع عدد العاطلين بــ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120 عاطل بالوسط الحضري وانخفاض بـ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41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القروي.</w:t>
      </w:r>
    </w:p>
    <w:p w:rsidR="00DD4BD9" w:rsidRPr="00486AE7" w:rsidRDefault="00DD4BD9" w:rsidP="00C6759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انتقل معدل البطالة 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ما </w:t>
      </w:r>
      <w:r w:rsidR="00C6759A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بين سنتي 2020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6759A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و2021،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11,9%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12,3%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فيما يتعلق بوسط الإقامة، انتقل معدل البطالة من</w:t>
      </w:r>
      <w:r w:rsidR="00C6759A"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5,9%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-0,9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="001C6903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15,8% </w:t>
      </w:r>
      <w:r w:rsidR="000B1DAF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16,9%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(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+1,1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نقطة).</w:t>
      </w:r>
      <w:r w:rsidRPr="00486AE7">
        <w:rPr>
          <w:rFonts w:asciiTheme="majorBidi" w:eastAsia="Times New Roman" w:hAnsiTheme="majorBidi" w:cstheme="majorBidi"/>
          <w:sz w:val="32"/>
          <w:szCs w:val="32"/>
          <w:rtl/>
          <w:lang w:eastAsia="fr-FR" w:bidi="tzm-Arab-MA"/>
        </w:rPr>
        <w:t xml:space="preserve"> </w:t>
      </w:r>
    </w:p>
    <w:p w:rsidR="00CA2562" w:rsidRPr="00CA2562" w:rsidRDefault="00CA2562" w:rsidP="00CA2562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eastAsia="fr-FR" w:bidi="ar-MA"/>
        </w:rPr>
      </w:pP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مبيان </w:t>
      </w:r>
      <w:r w:rsidR="000B1DA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5</w:t>
      </w:r>
      <w:r w:rsidRPr="00CA2562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:</w:t>
      </w:r>
      <w:r w:rsidRPr="00CA2562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/>
        </w:rPr>
        <w:t xml:space="preserve"> تطور معدل البطالة 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منذ سنة 2017 </w:t>
      </w:r>
      <w:r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DD4BD9" w:rsidRPr="001C6903" w:rsidRDefault="00CA2562" w:rsidP="00DD4BD9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CA2562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227879" cy="1887322"/>
            <wp:effectExtent l="0" t="0" r="0" b="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1BC6EAE-7BB8-4BDA-8ED2-79EF23DD22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4BD9" w:rsidRPr="001B672F" w:rsidRDefault="00E06707" w:rsidP="00C6759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ويخفي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ارتفاع البطالة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تباينات حسب 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فئات السكان؛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حيث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ارتفع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0,6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لدى النساء، منتقلا من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16,2%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16,8%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 حين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C6759A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شبه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استقرار لدى الرجال (من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10,7%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10,9%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وارتفع معدل البطالة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لدى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حاملي الشهادات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1,1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نقطة،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منتقلا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18,5%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19,6%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حين سجل انخفاضا من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5,6%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4,6%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في صفوف الأشخاص ا</w:t>
      </w:r>
      <w:r w:rsidR="00DD4BD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لذين لا يتوفرون على أي شهادة</w:t>
      </w:r>
      <w:r w:rsidR="00DD4BD9"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DD4BD9" w:rsidRPr="001B672F" w:rsidRDefault="00DD4BD9" w:rsidP="00C6759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>حسب السن، ارتفع معدل البطالة بــ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0,6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الشباب المتراوحة أعمارهم بين 15 و 24 سنة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31,2%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31,8%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بــ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1,1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بالنسبة للأشخاص المتراوحة أعمارهم من 25 إلى 34 سنة، حيث انتقل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18,5%</w:t>
      </w:r>
      <w:r w:rsidR="00C6759A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19,6%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:rsidR="001B672F" w:rsidRDefault="001B672F" w:rsidP="00DD4BD9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</w:p>
    <w:p w:rsidR="00DD4BD9" w:rsidRPr="00AC38D9" w:rsidRDefault="00DD4BD9" w:rsidP="00AC38D9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مبيان 6: تطور معدل البطالة بين سنتي 2020 و2021</w:t>
      </w:r>
      <w:r w:rsidR="00AC38D9">
        <w:rPr>
          <w:rFonts w:eastAsia="Times New Roman" w:hint="cs"/>
          <w:b/>
          <w:bCs/>
          <w:sz w:val="24"/>
          <w:szCs w:val="24"/>
          <w:rtl/>
          <w:lang w:eastAsia="fr-FR"/>
        </w:rPr>
        <w:t xml:space="preserve"> 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ل</w:t>
      </w:r>
      <w:r w:rsidRPr="00AC38D9">
        <w:rPr>
          <w:rFonts w:eastAsia="Times New Roman"/>
          <w:b/>
          <w:bCs/>
          <w:sz w:val="24"/>
          <w:szCs w:val="24"/>
          <w:rtl/>
          <w:lang w:eastAsia="fr-FR" w:bidi="tzm-Arab-MA"/>
        </w:rPr>
        <w:t>د</w:t>
      </w:r>
      <w:r w:rsidR="00AC38D9">
        <w:rPr>
          <w:rFonts w:eastAsia="Times New Roman" w:hint="cs"/>
          <w:b/>
          <w:bCs/>
          <w:sz w:val="24"/>
          <w:szCs w:val="24"/>
          <w:rtl/>
          <w:lang w:eastAsia="fr-FR" w:bidi="ar-MA"/>
        </w:rPr>
        <w:t>ى</w:t>
      </w:r>
      <w:r w:rsidRPr="00AC38D9">
        <w:rPr>
          <w:rFonts w:eastAsia="Times New Roman"/>
          <w:b/>
          <w:bCs/>
          <w:sz w:val="24"/>
          <w:szCs w:val="24"/>
          <w:rtl/>
          <w:lang w:eastAsia="fr-FR" w:bidi="tzm-Arab-MA"/>
        </w:rPr>
        <w:t xml:space="preserve"> 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بعض الفئات من السكان (</w:t>
      </w:r>
      <w:r w:rsidRPr="00AC38D9">
        <w:rPr>
          <w:rFonts w:eastAsia="Times New Roman"/>
          <w:sz w:val="24"/>
          <w:szCs w:val="24"/>
          <w:rtl/>
          <w:lang w:eastAsia="fr-FR"/>
        </w:rPr>
        <w:t>%</w:t>
      </w:r>
      <w:r w:rsidRPr="00AC38D9">
        <w:rPr>
          <w:rFonts w:eastAsia="Times New Roman"/>
          <w:b/>
          <w:bCs/>
          <w:sz w:val="24"/>
          <w:szCs w:val="24"/>
          <w:rtl/>
          <w:lang w:eastAsia="fr-FR"/>
        </w:rPr>
        <w:t>)</w:t>
      </w:r>
    </w:p>
    <w:p w:rsidR="00DD4BD9" w:rsidRPr="001C6903" w:rsidRDefault="00DD4BD9" w:rsidP="00FC3E3F">
      <w:pPr>
        <w:pStyle w:val="Paragraphedeliste"/>
        <w:bidi/>
        <w:jc w:val="center"/>
        <w:rPr>
          <w:rFonts w:eastAsia="Times New Roman"/>
          <w:lang w:eastAsia="fr-FR"/>
        </w:rPr>
      </w:pPr>
      <w:r w:rsidRPr="001C6903">
        <w:rPr>
          <w:noProof/>
          <w:lang w:eastAsia="fr-FR"/>
        </w:rPr>
        <w:drawing>
          <wp:inline distT="0" distB="0" distL="0" distR="0">
            <wp:extent cx="5120557" cy="1986280"/>
            <wp:effectExtent l="0" t="0" r="4445" b="0"/>
            <wp:docPr id="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759A" w:rsidRPr="00E06707" w:rsidRDefault="00C6759A" w:rsidP="00E06707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</w:pPr>
      <w:r w:rsidRPr="00E06707">
        <w:rPr>
          <w:rFonts w:asciiTheme="majorBidi" w:eastAsia="Book Antiqua" w:hAnsiTheme="majorBidi" w:cstheme="majorBidi" w:hint="cs"/>
          <w:b/>
          <w:bCs/>
          <w:color w:val="548DD4" w:themeColor="text2" w:themeTint="99"/>
          <w:sz w:val="28"/>
          <w:szCs w:val="28"/>
          <w:rtl/>
          <w:lang w:eastAsia="fr-FR"/>
        </w:rPr>
        <w:t>انخفاض الشغل الناقص</w:t>
      </w:r>
    </w:p>
    <w:p w:rsidR="00DD4BD9" w:rsidRPr="00E06707" w:rsidRDefault="00DD4BD9" w:rsidP="00405B9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حجم الشغل</w:t>
      </w:r>
      <w:r w:rsidR="001B672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الناقص، خلال 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نفس</w:t>
      </w:r>
      <w:r w:rsidR="00405B9F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الفترة،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1.127.000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1.003.000 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شخص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619.000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550.000 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بالمدن ومن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508.000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453.000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بالقرى. وهكذا انتقل</w:t>
      </w:r>
      <w:r w:rsidR="001C6903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الشغل الناقص 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10,7% 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9,3%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 ، ومن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10,1% 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8,8% </w:t>
      </w:r>
      <w:r w:rsidR="001B672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="001C6903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11,6%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405B9F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DD4BD9" w:rsidRPr="001C6903" w:rsidRDefault="00DD4BD9" w:rsidP="00DD4BD9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>مبيان 7: تطور معدل الشغل الناقص</w:t>
      </w:r>
      <w:r w:rsidR="00405B9F">
        <w:rPr>
          <w:rFonts w:eastAsia="Times New Roman" w:hint="cs"/>
          <w:b/>
          <w:bCs/>
          <w:sz w:val="24"/>
          <w:szCs w:val="24"/>
          <w:rtl/>
          <w:lang w:eastAsia="fr-FR"/>
        </w:rPr>
        <w:t xml:space="preserve"> </w:t>
      </w:r>
      <w:r w:rsidRPr="001C6903">
        <w:rPr>
          <w:rFonts w:eastAsia="Times New Roman"/>
          <w:b/>
          <w:bCs/>
          <w:sz w:val="24"/>
          <w:szCs w:val="24"/>
          <w:rtl/>
          <w:lang w:eastAsia="fr-FR" w:bidi="tzm-Arab-MA"/>
        </w:rPr>
        <w:t>ما</w:t>
      </w:r>
      <w:r w:rsidRPr="001C6903">
        <w:rPr>
          <w:rFonts w:eastAsia="Times New Roman"/>
          <w:b/>
          <w:bCs/>
          <w:sz w:val="24"/>
          <w:szCs w:val="24"/>
          <w:rtl/>
          <w:lang w:eastAsia="fr-FR"/>
        </w:rPr>
        <w:t>بين سنتي 2020 و2021 حسب وسط الإقامة (%)</w:t>
      </w:r>
    </w:p>
    <w:p w:rsidR="00DD4BD9" w:rsidRPr="001C6903" w:rsidRDefault="00DD4BD9" w:rsidP="00DD4BD9">
      <w:pPr>
        <w:pStyle w:val="Paragraphedeliste"/>
        <w:bidi/>
        <w:jc w:val="center"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1C6903">
        <w:rPr>
          <w:noProof/>
          <w:lang w:eastAsia="fr-FR"/>
        </w:rPr>
        <w:drawing>
          <wp:inline distT="0" distB="0" distL="0" distR="0">
            <wp:extent cx="4076700" cy="1764916"/>
            <wp:effectExtent l="0" t="0" r="0" b="6985"/>
            <wp:docPr id="4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4BD9" w:rsidRPr="001C6903" w:rsidRDefault="00DD4BD9" w:rsidP="00DD4BD9">
      <w:pPr>
        <w:bidi/>
        <w:spacing w:before="24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br w:type="page"/>
      </w:r>
    </w:p>
    <w:p w:rsidR="00DD4BD9" w:rsidRPr="001C6903" w:rsidRDefault="00DD4BD9" w:rsidP="001C6903">
      <w:pPr>
        <w:pStyle w:val="Paragraphedeliste"/>
        <w:numPr>
          <w:ilvl w:val="0"/>
          <w:numId w:val="2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 xml:space="preserve">وضعية سوق الشغل على المستوى الجهوي خلال سنة </w:t>
      </w: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  <w:t>2021</w:t>
      </w:r>
    </w:p>
    <w:p w:rsidR="00DD4BD9" w:rsidRPr="00D050F1" w:rsidRDefault="00DD4BD9" w:rsidP="00D050F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 البيضاء-سطات في المرتبة الأولى بنسبة %</w:t>
      </w:r>
      <w:r w:rsid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22,2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مجموع النشيطين، تليها الرباط-سلا-القنيطرة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فاس-مكناس (%11,6) وطنجة-تطوان-الحسيمة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DD4BD9" w:rsidRPr="00D050F1" w:rsidRDefault="00DD4BD9" w:rsidP="00D050F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سجلت ثلاث جهات معدلات نشاط أعلى من المتوسط ​​الوطني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وهي طنجة-تطوان-الحسيمة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49,8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الدار البيضاء-سطات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47,7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 مراكش-آسفي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46,8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بالمقابل سجلت أدنى المعدلات في جهات سوس-ماسة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050F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فاس-مكناس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(42,3%)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الجهة الشرقية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(42,5%)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8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: معدل النشاط حسب الجهة ووسط الإقامة في 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</w:rPr>
        <w:t>2021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</w:t>
      </w:r>
    </w:p>
    <w:p w:rsidR="00DD4BD9" w:rsidRPr="001C6903" w:rsidRDefault="00DD4BD9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D4BD9" w:rsidRPr="001C6903" w:rsidRDefault="00DD4BD9" w:rsidP="00DD4BD9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1C6903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565913" cy="4245996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BD9" w:rsidRPr="00D050F1" w:rsidRDefault="00DD4BD9" w:rsidP="00DD4BD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تضم خمس جهات  قرابة ثلاثة أرباع العاطلين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71,6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على المستوى الوطني ؛ تأتي جهة الدار البيضاء-سطات في المرتبة الأولى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تليها الرباط-سلا-القنيطرة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 مراكش-آسفي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، وطنجة-تطوان-الحسيمة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9,8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ثم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الجهة الشرقية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9,7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DD4BD9" w:rsidRPr="00D050F1" w:rsidRDefault="00DD4BD9" w:rsidP="00DD4BD9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>وسجلت أعلى معدلات البطالة في الجهات الجنوبية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20,1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 الجهة الشرقية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18,1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وبحدة أقل، تتجاوز جهتين المعدل الوطني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12,3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يتعلق الأمربجهة الدار البيضاء-سطات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وفاس- مكناس (%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13,4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بالمقابل، سجلت جهات مراكش-آسفي ودرعة-تافيلالت وبني ملال-خنيفرة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أدنى المعدلات بنسبة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 %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و%</w:t>
      </w:r>
      <w:r w:rsidR="00E315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E315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9,6</w:t>
      </w:r>
      <w:r w:rsidRPr="00D050F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التوالي</w:t>
      </w:r>
      <w:r w:rsidRPr="00D050F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="00AC38D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9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: معدل البطالة حسب الجه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tzm-Arab-MA"/>
        </w:rPr>
        <w:t>ات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ووسط الإقامة لسنة 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</w:rPr>
        <w:t>2021</w:t>
      </w:r>
      <w:r w:rsidRPr="001C690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(%) </w:t>
      </w:r>
    </w:p>
    <w:p w:rsidR="00DD4BD9" w:rsidRPr="001C6903" w:rsidRDefault="00DD4BD9" w:rsidP="00DD4BD9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C6903"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985468" cy="3951798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4BD9" w:rsidRPr="001C6903" w:rsidRDefault="00DD4BD9" w:rsidP="00DD4BD9">
      <w:pPr>
        <w:bidi/>
        <w:spacing w:before="240" w:line="276" w:lineRule="auto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DD4BD9" w:rsidRPr="001C6903" w:rsidRDefault="00DD4BD9" w:rsidP="00DD4BD9">
      <w:pPr>
        <w:pStyle w:val="Paragraphedeliste"/>
        <w:bidi/>
        <w:spacing w:before="240" w:line="276" w:lineRule="auto"/>
        <w:ind w:left="1080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1B672F" w:rsidRDefault="001B672F">
      <w:pPr>
        <w:spacing w:after="200" w:line="276" w:lineRule="auto"/>
        <w:rPr>
          <w:rFonts w:asciiTheme="majorBidi" w:hAnsiTheme="majorBidi" w:cstheme="majorBidi"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</w:p>
    <w:p w:rsidR="00392F8B" w:rsidRDefault="001B672F" w:rsidP="001B672F">
      <w:pPr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20"/>
        <w:gridCol w:w="3400"/>
      </w:tblGrid>
      <w:tr w:rsidR="001B672F" w:rsidRPr="001B672F" w:rsidTr="001B672F">
        <w:trPr>
          <w:trHeight w:val="315"/>
          <w:jc w:val="center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2021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2020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المـؤشـــــرات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F332AA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 w:hint="cs"/>
                <w:b/>
                <w:bCs/>
                <w:color w:val="1F497D"/>
                <w:rtl/>
                <w:lang w:eastAsia="fr-FR"/>
              </w:rPr>
              <w:t>النشـاط (</w:t>
            </w:r>
            <w:r w:rsidR="001B672F" w:rsidRPr="001B672F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 xml:space="preserve"> 15سنـة فأكثـر)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12 280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4 770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7 511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11 971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4 680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7 291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السكـان النشيطـون (بالآلاف)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نسبـة الإنـاث ضمـن السكـان </w:t>
            </w:r>
            <w:r w:rsidR="00F332AA" w:rsidRPr="001B672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النشيطيـن (</w:t>
            </w: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%)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41,9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معـدل النشـاط (%)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الجنس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67,4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السن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20,1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24 – 15سنـة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58,0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34 – 25سنـة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57,7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44 – 35سنـة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36,3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45سنـة فأكثـر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الشهادة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1B672F" w:rsidRPr="001B672F" w:rsidTr="001B672F">
        <w:trPr>
          <w:trHeight w:val="330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>ال</w:t>
            </w:r>
            <w:r w:rsidR="00F332AA">
              <w:rPr>
                <w:rFonts w:ascii="Times New Roman" w:eastAsia="Times New Roman" w:hAnsi="Times New Roman" w:cs="Times New Roman" w:hint="cs"/>
                <w:b/>
                <w:bCs/>
                <w:color w:val="1F497D"/>
                <w:rtl/>
                <w:lang w:eastAsia="fr-FR" w:bidi="tzm-Arab-MA"/>
              </w:rPr>
              <w:t>شغل</w:t>
            </w:r>
            <w:r w:rsidRPr="001B672F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 xml:space="preserve"> </w:t>
            </w:r>
            <w:r w:rsidR="00F332AA" w:rsidRPr="001B672F">
              <w:rPr>
                <w:rFonts w:ascii="Times New Roman" w:eastAsia="Times New Roman" w:hAnsi="Times New Roman" w:cs="Times New Roman" w:hint="cs"/>
                <w:b/>
                <w:bCs/>
                <w:color w:val="1F497D"/>
                <w:rtl/>
                <w:lang w:eastAsia="fr-FR"/>
              </w:rPr>
              <w:t>(15</w:t>
            </w:r>
            <w:r w:rsidRPr="001B672F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>سنـة فأكثـر)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10 772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4 533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6 239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10 542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4 403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6 140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معدل الشغل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 . حسب الجنس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58,5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1B672F" w:rsidRPr="001B672F" w:rsidTr="001B672F">
        <w:trPr>
          <w:trHeight w:val="330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بنية الشغل حسب قطاعات النشاط </w:t>
            </w:r>
            <w:r w:rsidR="00F332AA" w:rsidRPr="001B672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الاقتصادي </w:t>
            </w:r>
            <w:r w:rsidR="00F332AA"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(</w:t>
            </w: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%)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17,5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11,8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65,7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0,1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أنشطة مبهمة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97,0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66,8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33,2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1B672F" w:rsidRPr="001B672F" w:rsidTr="001B672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 w:bidi="tzm-Arab-MA"/>
              </w:rPr>
            </w:pP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متوسط ​​</w:t>
            </w:r>
            <w:r w:rsidR="00F332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fr-FR" w:bidi="tzm-Arab-MA"/>
              </w:rPr>
              <w:t>عدد</w:t>
            </w: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F332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fr-FR" w:bidi="tzm-Arab-MA"/>
              </w:rPr>
              <w:t xml:space="preserve">ساعات </w:t>
            </w:r>
            <w:r w:rsidRPr="001B672F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 xml:space="preserve">العمل الأسبوعي </w:t>
            </w:r>
          </w:p>
        </w:tc>
      </w:tr>
      <w:tr w:rsidR="001B672F" w:rsidRPr="001B672F" w:rsidTr="001B672F">
        <w:trPr>
          <w:trHeight w:val="34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حسب قطاعات النشاط الاقتصادي</w:t>
            </w:r>
          </w:p>
        </w:tc>
      </w:tr>
      <w:tr w:rsidR="001B672F" w:rsidRPr="001B672F" w:rsidTr="00BE49B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1B672F" w:rsidRPr="001B672F" w:rsidTr="00BE49B5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</w:p>
        </w:tc>
      </w:tr>
      <w:tr w:rsidR="001B672F" w:rsidRPr="001B672F" w:rsidTr="00BE49B5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72F" w:rsidRPr="001B672F" w:rsidRDefault="001B672F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B6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CB56ED" w:rsidRPr="001B672F" w:rsidTr="00BE49B5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6ED" w:rsidRPr="001B672F" w:rsidRDefault="00CB56ED" w:rsidP="001B67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</w:tbl>
    <w:p w:rsidR="00905DFA" w:rsidRDefault="00905DFA" w:rsidP="001B672F">
      <w:pPr>
        <w:jc w:val="center"/>
        <w:rPr>
          <w:rFonts w:asciiTheme="majorBidi" w:hAnsiTheme="majorBidi" w:cstheme="majorBidi"/>
          <w:lang w:bidi="tzm-Arab-MA"/>
        </w:rPr>
      </w:pPr>
    </w:p>
    <w:p w:rsidR="00905DFA" w:rsidRDefault="00905DFA" w:rsidP="00BE49B5">
      <w:pPr>
        <w:spacing w:after="200" w:line="276" w:lineRule="auto"/>
        <w:rPr>
          <w:rFonts w:ascii="Book Antiqua" w:hAnsi="Book Antiqua"/>
          <w:b/>
          <w:bCs/>
          <w:color w:val="002060"/>
          <w:sz w:val="28"/>
          <w:szCs w:val="28"/>
          <w:rtl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  <w:r>
        <w:rPr>
          <w:rFonts w:ascii="Book Antiqua" w:hAnsi="Book Antiqua" w:hint="cs"/>
          <w:b/>
          <w:bCs/>
          <w:color w:val="002060"/>
          <w:sz w:val="28"/>
          <w:szCs w:val="28"/>
          <w:rtl/>
          <w:lang w:bidi="tzm-Arab-MA"/>
        </w:rPr>
        <w:t xml:space="preserve"> (تتمة)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20"/>
        <w:gridCol w:w="3400"/>
      </w:tblGrid>
      <w:tr w:rsidR="00905DFA" w:rsidRPr="00905DFA" w:rsidTr="00905DFA">
        <w:trPr>
          <w:trHeight w:val="315"/>
          <w:jc w:val="center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2021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2020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المـؤشـــــرات</w:t>
            </w:r>
          </w:p>
        </w:tc>
      </w:tr>
      <w:tr w:rsidR="00905DFA" w:rsidRPr="00905DFA" w:rsidTr="00905DFA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05DFA" w:rsidRPr="00905DFA" w:rsidTr="00905DFA">
        <w:trPr>
          <w:trHeight w:val="5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إجمالي عدد ساعات العمل في الأسبوع (بملايين الساعات)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حسب قطاعات النشاط الاقتصادي</w:t>
            </w:r>
          </w:p>
        </w:tc>
      </w:tr>
      <w:tr w:rsidR="00905DFA" w:rsidRPr="00905DFA" w:rsidTr="00905DFA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905DFA" w:rsidRPr="00905DFA" w:rsidTr="00905DFA">
        <w:trPr>
          <w:trHeight w:val="54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905DFA" w:rsidRPr="00905DFA" w:rsidTr="00905DFA">
        <w:trPr>
          <w:trHeight w:val="5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619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   السكان النشيطون المشتغلون في حالة شغل ناقص (بالآلاف)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 xml:space="preserve">  معدل الشغل الناقص (%)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حسب نوع الشغل الناقص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905DFA" w:rsidRPr="00905DFA" w:rsidTr="00905DFA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  <w:tr w:rsidR="00905DFA" w:rsidRPr="00905DFA" w:rsidTr="00905DFA">
        <w:trPr>
          <w:trHeight w:val="40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1F497D"/>
                <w:rtl/>
                <w:lang w:eastAsia="fr-FR"/>
              </w:rPr>
              <w:t>البطالـة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1 152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34,4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  <w:lang w:eastAsia="fr-FR"/>
              </w:rPr>
              <w:t>15,8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معـدل البطالـة (%</w:t>
            </w:r>
            <w:r w:rsidRPr="00905DFA">
              <w:rPr>
                <w:rFonts w:ascii="Times New Roman" w:eastAsia="Times New Roman" w:hAnsi="Times New Roman" w:cs="Times New Roman"/>
                <w:color w:val="000000"/>
                <w:rtl/>
                <w:lang w:eastAsia="fr-FR"/>
              </w:rPr>
              <w:t xml:space="preserve">)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الجنس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13,3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24,7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 حسب السن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23,9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8,7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. حسب الشهادة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8,5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21,7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  <w:lang w:eastAsia="fr-FR"/>
              </w:rPr>
              <w:t>19,9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905DFA" w:rsidRDefault="00905DFA" w:rsidP="00905DFA">
      <w:pPr>
        <w:bidi/>
        <w:spacing w:before="240" w:after="0" w:line="276" w:lineRule="auto"/>
        <w:rPr>
          <w:rFonts w:asciiTheme="majorBidi" w:hAnsiTheme="majorBidi" w:cstheme="majorBidi"/>
          <w:lang w:bidi="tzm-Arab-MA"/>
        </w:rPr>
      </w:pPr>
    </w:p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bookmarkStart w:id="0" w:name="_Hlk62757310"/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7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bookmarkEnd w:id="0"/>
    <w:p w:rsidR="00905DFA" w:rsidRPr="003D2EFB" w:rsidRDefault="00905DFA" w:rsidP="00905DFA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905DFA" w:rsidRPr="003D2EFB" w:rsidRDefault="00905DFA" w:rsidP="00905DFA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5DFA" w:rsidRDefault="00905DFA" w:rsidP="00905DFA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:rsidR="00905DFA" w:rsidRPr="005A431D" w:rsidRDefault="00905DFA" w:rsidP="00905DFA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2: معـدل النشـاط، الشغل، والبطالـة حسـب الجهات ووسـط الإقامـة (%)</w:t>
      </w:r>
    </w:p>
    <w:tbl>
      <w:tblPr>
        <w:tblW w:w="9580" w:type="dxa"/>
        <w:jc w:val="center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2380"/>
      </w:tblGrid>
      <w:tr w:rsidR="00905DFA" w:rsidRPr="00905DFA" w:rsidTr="00905DFA">
        <w:trPr>
          <w:trHeight w:val="315"/>
          <w:jc w:val="center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fr-FR"/>
              </w:rPr>
              <w:t>المـؤشـــــرات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DFA" w:rsidRPr="00905DFA" w:rsidRDefault="00905DFA" w:rsidP="0090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548DD4"/>
                <w:rtl/>
                <w:lang w:eastAsia="fr-FR"/>
              </w:rPr>
              <w:t>معـدل النشـاط ( 15سنـة فأكثـر)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41,9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05DFA" w:rsidRPr="00905DFA" w:rsidTr="00905DFA">
        <w:trPr>
          <w:trHeight w:val="390"/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548DD4"/>
                <w:rtl/>
                <w:lang w:eastAsia="fr-FR"/>
              </w:rPr>
              <w:t>معدل الشغل ( 15سنـة فأكثـر)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31,7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37,4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31,2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35,3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05DFA" w:rsidRPr="00905DFA" w:rsidTr="00905DFA">
        <w:trPr>
          <w:trHeight w:val="345"/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548DD4"/>
                <w:rtl/>
                <w:lang w:eastAsia="fr-FR"/>
              </w:rPr>
              <w:t xml:space="preserve">معـدل البطالـة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05DFA" w:rsidRPr="00905DFA" w:rsidTr="00905DF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DFA" w:rsidRPr="00905DFA" w:rsidRDefault="00905DFA" w:rsidP="0090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DFA" w:rsidRPr="00905DFA" w:rsidRDefault="00905DFA" w:rsidP="00905D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905DFA" w:rsidRPr="00BE49B5" w:rsidRDefault="00114B48" w:rsidP="00114B48">
      <w:pPr>
        <w:bidi/>
        <w:spacing w:before="240"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MA"/>
        </w:rPr>
      </w:pPr>
      <w:r w:rsidRPr="00BE49B5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905DFA" w:rsidRPr="00BE49B5" w:rsidSect="006130A4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EE" w:rsidRDefault="00E61BEE" w:rsidP="00DD4BD9">
      <w:pPr>
        <w:spacing w:after="0" w:line="240" w:lineRule="auto"/>
      </w:pPr>
      <w:r>
        <w:separator/>
      </w:r>
    </w:p>
  </w:endnote>
  <w:endnote w:type="continuationSeparator" w:id="0">
    <w:p w:rsidR="00E61BEE" w:rsidRDefault="00E61BEE" w:rsidP="00D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1079"/>
      <w:docPartObj>
        <w:docPartGallery w:val="Page Numbers (Bottom of Page)"/>
        <w:docPartUnique/>
      </w:docPartObj>
    </w:sdtPr>
    <w:sdtContent>
      <w:p w:rsidR="003B1033" w:rsidRDefault="005A2D36">
        <w:pPr>
          <w:pStyle w:val="Pieddepage"/>
          <w:jc w:val="center"/>
        </w:pPr>
        <w:r>
          <w:fldChar w:fldCharType="begin"/>
        </w:r>
        <w:r w:rsidR="00CB35CB">
          <w:instrText xml:space="preserve"> PAGE   \* MERGEFORMAT </w:instrText>
        </w:r>
        <w:r>
          <w:fldChar w:fldCharType="separate"/>
        </w:r>
        <w:r w:rsidR="004E4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033" w:rsidRDefault="003B10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EE" w:rsidRDefault="00E61BEE" w:rsidP="00DD4BD9">
      <w:pPr>
        <w:spacing w:after="0" w:line="240" w:lineRule="auto"/>
      </w:pPr>
      <w:r>
        <w:separator/>
      </w:r>
    </w:p>
  </w:footnote>
  <w:footnote w:type="continuationSeparator" w:id="0">
    <w:p w:rsidR="00E61BEE" w:rsidRDefault="00E61BEE" w:rsidP="00DD4BD9">
      <w:pPr>
        <w:spacing w:after="0" w:line="240" w:lineRule="auto"/>
      </w:pPr>
      <w:r>
        <w:continuationSeparator/>
      </w:r>
    </w:p>
  </w:footnote>
  <w:footnote w:id="1">
    <w:p w:rsidR="003B1033" w:rsidRPr="00BA4FAE" w:rsidRDefault="003B1033" w:rsidP="00486AE7">
      <w:pPr>
        <w:pStyle w:val="Notedebasdepage"/>
        <w:ind w:left="708"/>
        <w:jc w:val="right"/>
        <w:rPr>
          <w:rtl/>
          <w:lang w:bidi="ar-MA"/>
        </w:rPr>
      </w:pPr>
      <w:r>
        <w:rPr>
          <w:rFonts w:hint="cs"/>
          <w:rtl/>
        </w:rPr>
        <w:t xml:space="preserve"> حسب تصريح المبحوثين </w:t>
      </w:r>
      <w:r>
        <w:rPr>
          <w:rStyle w:val="Appelnotedebasdep"/>
        </w:rPr>
        <w:footnoteRef/>
      </w:r>
      <w:r>
        <w:t xml:space="preserve"> </w:t>
      </w:r>
    </w:p>
  </w:footnote>
  <w:footnote w:id="2">
    <w:p w:rsidR="003B1033" w:rsidRDefault="003B1033" w:rsidP="00DD4BD9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A4" w:rsidRDefault="006130A4" w:rsidP="006130A4">
    <w:pPr>
      <w:pStyle w:val="En-tte"/>
      <w:jc w:val="center"/>
    </w:pPr>
    <w:r w:rsidRPr="006130A4">
      <w:drawing>
        <wp:inline distT="0" distB="0" distL="0" distR="0">
          <wp:extent cx="1530350" cy="1104900"/>
          <wp:effectExtent l="19050" t="0" r="0" b="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98" cy="110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4D4F"/>
    <w:multiLevelType w:val="hybridMultilevel"/>
    <w:tmpl w:val="D98C6F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6D5D88"/>
    <w:multiLevelType w:val="hybridMultilevel"/>
    <w:tmpl w:val="6B5E776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BD9"/>
    <w:rsid w:val="00042830"/>
    <w:rsid w:val="00067B95"/>
    <w:rsid w:val="000B1DAF"/>
    <w:rsid w:val="000C6C0E"/>
    <w:rsid w:val="00114B48"/>
    <w:rsid w:val="00130755"/>
    <w:rsid w:val="00144404"/>
    <w:rsid w:val="001629F8"/>
    <w:rsid w:val="001B672F"/>
    <w:rsid w:val="001C6903"/>
    <w:rsid w:val="002D5890"/>
    <w:rsid w:val="00346225"/>
    <w:rsid w:val="00392F8B"/>
    <w:rsid w:val="003A13B7"/>
    <w:rsid w:val="003B1033"/>
    <w:rsid w:val="003C30A9"/>
    <w:rsid w:val="00405B9F"/>
    <w:rsid w:val="004730B4"/>
    <w:rsid w:val="00486AE7"/>
    <w:rsid w:val="004E4C07"/>
    <w:rsid w:val="00513A23"/>
    <w:rsid w:val="005264D7"/>
    <w:rsid w:val="005A2D36"/>
    <w:rsid w:val="006130A4"/>
    <w:rsid w:val="00651198"/>
    <w:rsid w:val="00673068"/>
    <w:rsid w:val="006A0D77"/>
    <w:rsid w:val="006D4D78"/>
    <w:rsid w:val="006F5FB8"/>
    <w:rsid w:val="00791B21"/>
    <w:rsid w:val="007F5612"/>
    <w:rsid w:val="008037ED"/>
    <w:rsid w:val="0082123E"/>
    <w:rsid w:val="0087441E"/>
    <w:rsid w:val="008A165F"/>
    <w:rsid w:val="008A7D07"/>
    <w:rsid w:val="00905DFA"/>
    <w:rsid w:val="00966503"/>
    <w:rsid w:val="009E7C2F"/>
    <w:rsid w:val="00A05D1C"/>
    <w:rsid w:val="00A344BF"/>
    <w:rsid w:val="00A73502"/>
    <w:rsid w:val="00AC38D9"/>
    <w:rsid w:val="00AC5601"/>
    <w:rsid w:val="00AD7485"/>
    <w:rsid w:val="00B73438"/>
    <w:rsid w:val="00B919A1"/>
    <w:rsid w:val="00BA4FAE"/>
    <w:rsid w:val="00BC4B2B"/>
    <w:rsid w:val="00BE49B5"/>
    <w:rsid w:val="00C00A66"/>
    <w:rsid w:val="00C40DF5"/>
    <w:rsid w:val="00C6759A"/>
    <w:rsid w:val="00C75D5E"/>
    <w:rsid w:val="00C87AE0"/>
    <w:rsid w:val="00CA0AD2"/>
    <w:rsid w:val="00CA2562"/>
    <w:rsid w:val="00CB35CB"/>
    <w:rsid w:val="00CB56ED"/>
    <w:rsid w:val="00D050F1"/>
    <w:rsid w:val="00D577BC"/>
    <w:rsid w:val="00D86E1F"/>
    <w:rsid w:val="00D908AE"/>
    <w:rsid w:val="00DC68C1"/>
    <w:rsid w:val="00DD4BD9"/>
    <w:rsid w:val="00E06707"/>
    <w:rsid w:val="00E127E4"/>
    <w:rsid w:val="00E315A6"/>
    <w:rsid w:val="00E61BEE"/>
    <w:rsid w:val="00F332AA"/>
    <w:rsid w:val="00FC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D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BD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4B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4B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4BD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D4BD9"/>
    <w:pPr>
      <w:spacing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5DFA"/>
  </w:style>
  <w:style w:type="paragraph" w:styleId="Pieddepage">
    <w:name w:val="footer"/>
    <w:basedOn w:val="Normal"/>
    <w:link w:val="PieddepageCar"/>
    <w:uiPriority w:val="99"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DFA"/>
  </w:style>
  <w:style w:type="paragraph" w:styleId="PrformatHTML">
    <w:name w:val="HTML Preformatted"/>
    <w:basedOn w:val="Normal"/>
    <w:link w:val="PrformatHTMLCar"/>
    <w:uiPriority w:val="99"/>
    <w:unhideWhenUsed/>
    <w:rsid w:val="00CA0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A0AD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130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s\Annuelle\2021\2021%20-%20Note%20sur%20les%20chiffres%20cl&#233;s%20-%20Tabulation%20%231%20-%20DE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s\Annuelle\2021\2021%20-%20Note%20sur%20les%20chiffres%20cl&#233;s%20-%20Tabulation%20%231%20-%20DE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Evolution%20depuis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Publications%20Annuelles\Notes%20Annuelles\Notes%202021\Graphiques\GRAPH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Publications%20Annuelles\Notes%20Annuelles\Notes%202021\Graphiques\GRAPH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s%20d'information\Note%20d'information%202021_Version%20arab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s%20d'information\Note%20d'information%202021_Version%20arab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8.4488407699037621E-2"/>
          <c:y val="9.306722076407152E-2"/>
          <c:w val="0.88495603674540713"/>
          <c:h val="0.65895231846019475"/>
        </c:manualLayout>
      </c:layout>
      <c:lineChart>
        <c:grouping val="standard"/>
        <c:ser>
          <c:idx val="0"/>
          <c:order val="0"/>
          <c:tx>
            <c:strRef>
              <c:f>Feuil1!$C$4</c:f>
              <c:strCache>
                <c:ptCount val="1"/>
                <c:pt idx="0">
                  <c:v>حضري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Feuil1!$D$3:$H$3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Feuil1!$D$4:$H$4</c:f>
              <c:numCache>
                <c:formatCode>General</c:formatCode>
                <c:ptCount val="5"/>
                <c:pt idx="0">
                  <c:v>42.4</c:v>
                </c:pt>
                <c:pt idx="1">
                  <c:v>42</c:v>
                </c:pt>
                <c:pt idx="2">
                  <c:v>42.3</c:v>
                </c:pt>
                <c:pt idx="3">
                  <c:v>41.9</c:v>
                </c:pt>
                <c:pt idx="4">
                  <c:v>42.3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7D-4DA8-9028-7DD331C4D891}"/>
            </c:ext>
          </c:extLst>
        </c:ser>
        <c:ser>
          <c:idx val="1"/>
          <c:order val="1"/>
          <c:tx>
            <c:strRef>
              <c:f>Feuil1!$C$5</c:f>
              <c:strCache>
                <c:ptCount val="1"/>
                <c:pt idx="0">
                  <c:v>قروي</c:v>
                </c:pt>
              </c:strCache>
            </c:strRef>
          </c:tx>
          <c:spPr>
            <a:ln w="28575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Feuil1!$D$3:$H$3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Feuil1!$D$5:$H$5</c:f>
              <c:numCache>
                <c:formatCode>General</c:formatCode>
                <c:ptCount val="5"/>
                <c:pt idx="0">
                  <c:v>54.1</c:v>
                </c:pt>
                <c:pt idx="1">
                  <c:v>53.2</c:v>
                </c:pt>
                <c:pt idx="2">
                  <c:v>52.2</c:v>
                </c:pt>
                <c:pt idx="3">
                  <c:v>50</c:v>
                </c:pt>
                <c:pt idx="4">
                  <c:v>50.9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7D-4DA8-9028-7DD331C4D891}"/>
            </c:ext>
          </c:extLst>
        </c:ser>
        <c:ser>
          <c:idx val="2"/>
          <c:order val="2"/>
          <c:tx>
            <c:strRef>
              <c:f>Feuil1!$C$6</c:f>
              <c:strCache>
                <c:ptCount val="1"/>
                <c:pt idx="0">
                  <c:v>وطني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Feuil1!$D$3:$H$3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Feuil1!$D$6:$H$6</c:f>
              <c:numCache>
                <c:formatCode>General</c:formatCode>
                <c:ptCount val="5"/>
                <c:pt idx="0">
                  <c:v>46.7</c:v>
                </c:pt>
                <c:pt idx="1">
                  <c:v>46</c:v>
                </c:pt>
                <c:pt idx="2">
                  <c:v>45.8</c:v>
                </c:pt>
                <c:pt idx="3">
                  <c:v>44.8</c:v>
                </c:pt>
                <c:pt idx="4">
                  <c:v>45.3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7D-4DA8-9028-7DD331C4D891}"/>
            </c:ext>
          </c:extLst>
        </c:ser>
        <c:marker val="1"/>
        <c:axId val="111789952"/>
        <c:axId val="113463296"/>
      </c:lineChart>
      <c:catAx>
        <c:axId val="111789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463296"/>
        <c:crosses val="autoZero"/>
        <c:auto val="1"/>
        <c:lblAlgn val="ctr"/>
        <c:lblOffset val="100"/>
      </c:catAx>
      <c:valAx>
        <c:axId val="1134632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17899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Feuil1!$C$28</c:f>
              <c:strCache>
                <c:ptCount val="1"/>
                <c:pt idx="0">
                  <c:v>حضري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Feuil1!$D$27:$H$27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Feuil1!$D$28:$H$28</c:f>
              <c:numCache>
                <c:formatCode>General</c:formatCode>
                <c:ptCount val="5"/>
                <c:pt idx="0">
                  <c:v>36.1</c:v>
                </c:pt>
                <c:pt idx="1">
                  <c:v>36.200000000000003</c:v>
                </c:pt>
                <c:pt idx="2">
                  <c:v>36.9</c:v>
                </c:pt>
                <c:pt idx="3">
                  <c:v>35.300000000000004</c:v>
                </c:pt>
                <c:pt idx="4">
                  <c:v>35.1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26-4064-98CA-6ACB3B1224AE}"/>
            </c:ext>
          </c:extLst>
        </c:ser>
        <c:ser>
          <c:idx val="1"/>
          <c:order val="1"/>
          <c:tx>
            <c:strRef>
              <c:f>Feuil1!$C$29</c:f>
              <c:strCache>
                <c:ptCount val="1"/>
                <c:pt idx="0">
                  <c:v>قروي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Feuil1!$D$27:$H$27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Feuil1!$D$29:$H$29</c:f>
              <c:numCache>
                <c:formatCode>General</c:formatCode>
                <c:ptCount val="5"/>
                <c:pt idx="0">
                  <c:v>52</c:v>
                </c:pt>
                <c:pt idx="1">
                  <c:v>51.3</c:v>
                </c:pt>
                <c:pt idx="2">
                  <c:v>50.3</c:v>
                </c:pt>
                <c:pt idx="3">
                  <c:v>47</c:v>
                </c:pt>
                <c:pt idx="4">
                  <c:v>48.4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26-4064-98CA-6ACB3B1224AE}"/>
            </c:ext>
          </c:extLst>
        </c:ser>
        <c:ser>
          <c:idx val="2"/>
          <c:order val="2"/>
          <c:tx>
            <c:strRef>
              <c:f>Feuil1!$C$30</c:f>
              <c:strCache>
                <c:ptCount val="1"/>
                <c:pt idx="0">
                  <c:v>وطني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Feuil1!$D$27:$H$27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Feuil1!$D$30:$H$30</c:f>
              <c:numCache>
                <c:formatCode>General</c:formatCode>
                <c:ptCount val="5"/>
                <c:pt idx="0">
                  <c:v>41.9</c:v>
                </c:pt>
                <c:pt idx="1">
                  <c:v>41.7</c:v>
                </c:pt>
                <c:pt idx="2">
                  <c:v>41.6</c:v>
                </c:pt>
                <c:pt idx="3">
                  <c:v>39.4</c:v>
                </c:pt>
                <c:pt idx="4">
                  <c:v>39.700000000000003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26-4064-98CA-6ACB3B1224AE}"/>
            </c:ext>
          </c:extLst>
        </c:ser>
        <c:marker val="1"/>
        <c:axId val="113789184"/>
        <c:axId val="113811456"/>
      </c:lineChart>
      <c:catAx>
        <c:axId val="113789184"/>
        <c:scaling>
          <c:orientation val="minMax"/>
        </c:scaling>
        <c:axPos val="b"/>
        <c:numFmt formatCode="General" sourceLinked="1"/>
        <c:majorTickMark val="none"/>
        <c:tickLblPos val="nextTo"/>
        <c:crossAx val="113811456"/>
        <c:crosses val="autoZero"/>
        <c:auto val="1"/>
        <c:lblAlgn val="ctr"/>
        <c:lblOffset val="100"/>
      </c:catAx>
      <c:valAx>
        <c:axId val="1138114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378918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2.3717478147316354E-2"/>
          <c:y val="0.22413529734938611"/>
          <c:w val="0.95651795672991957"/>
          <c:h val="0.56032503923699772"/>
        </c:manualLayout>
      </c:layout>
      <c:barChart>
        <c:barDir val="col"/>
        <c:grouping val="clustered"/>
        <c:ser>
          <c:idx val="0"/>
          <c:order val="0"/>
          <c:tx>
            <c:strRef>
              <c:f>Graphiques!$I$21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noFill/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Graphiques!$J$20:$L$20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Graphiques!$J$21:$L$21</c:f>
              <c:numCache>
                <c:formatCode>General</c:formatCode>
                <c:ptCount val="3"/>
                <c:pt idx="0">
                  <c:v>112000</c:v>
                </c:pt>
                <c:pt idx="1">
                  <c:v>85000</c:v>
                </c:pt>
                <c:pt idx="2">
                  <c:v>197000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E4-47D2-998F-C32F90C04B2C}"/>
            </c:ext>
          </c:extLst>
        </c:ser>
        <c:ser>
          <c:idx val="1"/>
          <c:order val="1"/>
          <c:tx>
            <c:strRef>
              <c:f>Graphiques!$I$22</c:f>
              <c:strCache>
                <c:ptCount val="1"/>
                <c:pt idx="0">
                  <c:v>الشغل الغير مؤدى عنه</c:v>
                </c:pt>
              </c:strCache>
            </c:strRef>
          </c:tx>
          <c:spPr>
            <a:solidFill>
              <a:schemeClr val="accent6"/>
            </a:solidFill>
            <a:ln w="25400" cap="flat" cmpd="sng" algn="ctr">
              <a:noFill/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Graphiques!$J$20:$L$20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Graphiques!$J$22:$L$22</c:f>
              <c:numCache>
                <c:formatCode>General</c:formatCode>
                <c:ptCount val="3"/>
                <c:pt idx="0">
                  <c:v>-12000</c:v>
                </c:pt>
                <c:pt idx="1">
                  <c:v>45000</c:v>
                </c:pt>
                <c:pt idx="2">
                  <c:v>33000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E4-47D2-998F-C32F90C04B2C}"/>
            </c:ext>
          </c:extLst>
        </c:ser>
        <c:ser>
          <c:idx val="2"/>
          <c:order val="2"/>
          <c:tx>
            <c:strRef>
              <c:f>Graphiques!$I$23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25400" cap="flat" cmpd="sng" algn="ctr">
              <a:solidFill>
                <a:schemeClr val="bg1">
                  <a:lumMod val="50000"/>
                </a:schemeClr>
              </a:solidFill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Graphiques!$J$20:$L$20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Graphiques!$J$23:$L$23</c:f>
              <c:numCache>
                <c:formatCode>General</c:formatCode>
                <c:ptCount val="3"/>
                <c:pt idx="0">
                  <c:v>100000</c:v>
                </c:pt>
                <c:pt idx="1">
                  <c:v>130000</c:v>
                </c:pt>
                <c:pt idx="2">
                  <c:v>230000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E4-47D2-998F-C32F90C04B2C}"/>
            </c:ext>
          </c:extLst>
        </c:ser>
        <c:dLbls>
          <c:showVal val="1"/>
        </c:dLbls>
        <c:overlap val="-25"/>
        <c:axId val="89788416"/>
        <c:axId val="89789952"/>
      </c:barChart>
      <c:catAx>
        <c:axId val="89788416"/>
        <c:scaling>
          <c:orientation val="minMax"/>
        </c:scaling>
        <c:axPos val="b"/>
        <c:numFmt formatCode="General" sourceLinked="0"/>
        <c:majorTickMark val="none"/>
        <c:tickLblPos val="low"/>
        <c:crossAx val="89789952"/>
        <c:crosses val="autoZero"/>
        <c:auto val="1"/>
        <c:lblAlgn val="ctr"/>
        <c:lblOffset val="100"/>
      </c:catAx>
      <c:valAx>
        <c:axId val="897899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7884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Graphiques!$O$44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noFill/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Graphiques!$N$45:$N$49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Graphiques!$O$45:$O$49</c:f>
              <c:numCache>
                <c:formatCode>General</c:formatCode>
                <c:ptCount val="5"/>
                <c:pt idx="0">
                  <c:v>-11000</c:v>
                </c:pt>
                <c:pt idx="1">
                  <c:v>-12000</c:v>
                </c:pt>
                <c:pt idx="2">
                  <c:v>53000</c:v>
                </c:pt>
                <c:pt idx="3">
                  <c:v>74000</c:v>
                </c:pt>
                <c:pt idx="4">
                  <c:v>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E0-4236-A6DB-6FD8F682D745}"/>
            </c:ext>
          </c:extLst>
        </c:ser>
        <c:ser>
          <c:idx val="1"/>
          <c:order val="1"/>
          <c:tx>
            <c:strRef>
              <c:f>Graphiques!$P$44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6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Graphiques!$N$45:$N$49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Graphiques!$P$45:$P$49</c:f>
              <c:numCache>
                <c:formatCode>General</c:formatCode>
                <c:ptCount val="5"/>
                <c:pt idx="0">
                  <c:v>79000</c:v>
                </c:pt>
                <c:pt idx="1">
                  <c:v>-7000</c:v>
                </c:pt>
                <c:pt idx="2">
                  <c:v>18000</c:v>
                </c:pt>
                <c:pt idx="3">
                  <c:v>41000</c:v>
                </c:pt>
                <c:pt idx="4">
                  <c:v>130000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E0-4236-A6DB-6FD8F682D745}"/>
            </c:ext>
          </c:extLst>
        </c:ser>
        <c:ser>
          <c:idx val="2"/>
          <c:order val="2"/>
          <c:tx>
            <c:strRef>
              <c:f>Graphiques!$Q$44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25400" cap="flat" cmpd="sng" algn="ctr">
              <a:noFill/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Graphiques!$N$45:$N$49</c:f>
              <c:strCache>
                <c:ptCount val="5"/>
                <c:pt idx="0">
                  <c:v>الفلاحة والغابات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Graphiques!$Q$45:$Q$49</c:f>
              <c:numCache>
                <c:formatCode>General</c:formatCode>
                <c:ptCount val="5"/>
                <c:pt idx="0">
                  <c:v>68000</c:v>
                </c:pt>
                <c:pt idx="1">
                  <c:v>-19000</c:v>
                </c:pt>
                <c:pt idx="2">
                  <c:v>71000</c:v>
                </c:pt>
                <c:pt idx="3">
                  <c:v>115000</c:v>
                </c:pt>
                <c:pt idx="4">
                  <c:v>230000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E0-4236-A6DB-6FD8F682D745}"/>
            </c:ext>
          </c:extLst>
        </c:ser>
        <c:dLbls>
          <c:showVal val="1"/>
        </c:dLbls>
        <c:overlap val="-25"/>
        <c:axId val="89838336"/>
        <c:axId val="89839872"/>
      </c:barChart>
      <c:catAx>
        <c:axId val="89838336"/>
        <c:scaling>
          <c:orientation val="minMax"/>
        </c:scaling>
        <c:axPos val="b"/>
        <c:numFmt formatCode="General" sourceLinked="0"/>
        <c:majorTickMark val="none"/>
        <c:tickLblPos val="low"/>
        <c:crossAx val="89839872"/>
        <c:crosses val="autoZero"/>
        <c:auto val="1"/>
        <c:lblAlgn val="ctr"/>
        <c:lblOffset val="100"/>
      </c:catAx>
      <c:valAx>
        <c:axId val="898398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83833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5.4170508752977055E-2"/>
          <c:y val="0"/>
          <c:w val="0.94582949124702365"/>
          <c:h val="0.65839830431737612"/>
        </c:manualLayout>
      </c:layout>
      <c:lineChart>
        <c:grouping val="standard"/>
        <c:ser>
          <c:idx val="0"/>
          <c:order val="0"/>
          <c:tx>
            <c:strRef>
              <c:f>Feuil1!$C$5</c:f>
              <c:strCache>
                <c:ptCount val="1"/>
                <c:pt idx="0">
                  <c:v>حضري 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Feuil1!$B$22:$B$26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Feuil1!$C$22:$C$26</c:f>
              <c:numCache>
                <c:formatCode>General</c:formatCode>
                <c:ptCount val="5"/>
                <c:pt idx="0">
                  <c:v>14.7</c:v>
                </c:pt>
                <c:pt idx="1">
                  <c:v>13.8</c:v>
                </c:pt>
                <c:pt idx="2">
                  <c:v>12.9</c:v>
                </c:pt>
                <c:pt idx="3" formatCode="0.0">
                  <c:v>15.794426278166659</c:v>
                </c:pt>
                <c:pt idx="4" formatCode="0.0">
                  <c:v>16.92508412464095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9F-421F-BC77-8ADB361CA40E}"/>
            </c:ext>
          </c:extLst>
        </c:ser>
        <c:ser>
          <c:idx val="1"/>
          <c:order val="1"/>
          <c:tx>
            <c:strRef>
              <c:f>Feuil1!$D$5</c:f>
              <c:strCache>
                <c:ptCount val="1"/>
                <c:pt idx="0">
                  <c:v>قرويl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Feuil1!$B$22:$B$26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Feuil1!$D$22:$D$26</c:f>
              <c:numCache>
                <c:formatCode>General</c:formatCode>
                <c:ptCount val="5"/>
                <c:pt idx="0">
                  <c:v>4</c:v>
                </c:pt>
                <c:pt idx="1">
                  <c:v>3.6</c:v>
                </c:pt>
                <c:pt idx="2">
                  <c:v>3.7</c:v>
                </c:pt>
                <c:pt idx="3" formatCode="0.0">
                  <c:v>5.9280787685356975</c:v>
                </c:pt>
                <c:pt idx="4" formatCode="0.0">
                  <c:v>4.9650800405070248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9F-421F-BC77-8ADB361CA40E}"/>
            </c:ext>
          </c:extLst>
        </c:ser>
        <c:ser>
          <c:idx val="2"/>
          <c:order val="2"/>
          <c:tx>
            <c:strRef>
              <c:f>Feuil1!$E$5</c:f>
              <c:strCache>
                <c:ptCount val="1"/>
                <c:pt idx="0">
                  <c:v>المجموع</c:v>
                </c:pt>
              </c:strCache>
            </c:strRef>
          </c:tx>
          <c:spPr>
            <a:ln w="19050" cap="rnd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Feuil1!$B$22:$B$26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Feuil1!$E$22:$E$26</c:f>
              <c:numCache>
                <c:formatCode>General</c:formatCode>
                <c:ptCount val="5"/>
                <c:pt idx="0">
                  <c:v>10.200000000000001</c:v>
                </c:pt>
                <c:pt idx="1">
                  <c:v>9.5</c:v>
                </c:pt>
                <c:pt idx="2">
                  <c:v>9.2000000000000011</c:v>
                </c:pt>
                <c:pt idx="3" formatCode="0.0">
                  <c:v>11.93709725235165</c:v>
                </c:pt>
                <c:pt idx="4" formatCode="0.0">
                  <c:v>12.279773931830348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9F-421F-BC77-8ADB361CA40E}"/>
            </c:ext>
          </c:extLst>
        </c:ser>
        <c:dLbls>
          <c:showVal val="1"/>
        </c:dLbls>
        <c:marker val="1"/>
        <c:axId val="89925120"/>
        <c:axId val="89926656"/>
      </c:lineChart>
      <c:catAx>
        <c:axId val="89925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fr-FR"/>
          </a:p>
        </c:txPr>
        <c:crossAx val="89926656"/>
        <c:crosses val="autoZero"/>
        <c:auto val="1"/>
        <c:lblAlgn val="ctr"/>
        <c:lblOffset val="100"/>
      </c:catAx>
      <c:valAx>
        <c:axId val="899266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92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fr-FR"/>
        </a:p>
      </c:txPr>
    </c:legend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'CHOMGE ET SS EMPLOI'!$C$5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'CHOMGE ET SS EMPLOI'!$A$6:$A$13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'CHOMGE ET SS EMPLOI'!$C$6:$C$13</c:f>
              <c:numCache>
                <c:formatCode>0.0</c:formatCode>
                <c:ptCount val="8"/>
                <c:pt idx="0">
                  <c:v>15.794426278166666</c:v>
                </c:pt>
                <c:pt idx="1">
                  <c:v>5.9280787685356975</c:v>
                </c:pt>
                <c:pt idx="2">
                  <c:v>10.687671268061768</c:v>
                </c:pt>
                <c:pt idx="3">
                  <c:v>16.221183345327624</c:v>
                </c:pt>
                <c:pt idx="4">
                  <c:v>31.157975483144593</c:v>
                </c:pt>
                <c:pt idx="5">
                  <c:v>5.5584720325138504</c:v>
                </c:pt>
                <c:pt idx="6">
                  <c:v>18.476765317937229</c:v>
                </c:pt>
                <c:pt idx="7">
                  <c:v>11.93709725235165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6F-417F-B4F9-6BA2FE8D18EB}"/>
            </c:ext>
          </c:extLst>
        </c:ser>
        <c:ser>
          <c:idx val="1"/>
          <c:order val="1"/>
          <c:tx>
            <c:strRef>
              <c:f>'CHOMGE ET SS EMPLOI'!$D$5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'CHOMGE ET SS EMPLOI'!$A$6:$A$13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'CHOMGE ET SS EMPLOI'!$D$6:$D$13</c:f>
              <c:numCache>
                <c:formatCode>0.0</c:formatCode>
                <c:ptCount val="8"/>
                <c:pt idx="0">
                  <c:v>16.92508412464095</c:v>
                </c:pt>
                <c:pt idx="1">
                  <c:v>4.9650800405070248</c:v>
                </c:pt>
                <c:pt idx="2">
                  <c:v>10.90122459805006</c:v>
                </c:pt>
                <c:pt idx="3">
                  <c:v>16.776603176394946</c:v>
                </c:pt>
                <c:pt idx="4">
                  <c:v>31.7595169293458</c:v>
                </c:pt>
                <c:pt idx="5">
                  <c:v>4.5548541008362395</c:v>
                </c:pt>
                <c:pt idx="6">
                  <c:v>19.586943075831773</c:v>
                </c:pt>
                <c:pt idx="7">
                  <c:v>12.279773931830348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6F-417F-B4F9-6BA2FE8D18EB}"/>
            </c:ext>
          </c:extLst>
        </c:ser>
        <c:dLbls>
          <c:showVal val="1"/>
        </c:dLbls>
        <c:gapWidth val="100"/>
        <c:overlap val="-24"/>
        <c:axId val="89981696"/>
        <c:axId val="89983232"/>
      </c:barChart>
      <c:catAx>
        <c:axId val="8998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9983232"/>
        <c:crosses val="autoZero"/>
        <c:auto val="1"/>
        <c:lblAlgn val="ctr"/>
        <c:lblOffset val="100"/>
      </c:catAx>
      <c:valAx>
        <c:axId val="8998323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8998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'CHOMGE ET SS EMPLOI'!$G$25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noFill/>
              <a:miter lim="800000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'CHOMGE ET SS EMPLOI'!$A$19:$A$21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'CHOMGE ET SS EMPLOI'!$G$26:$G$28</c:f>
              <c:numCache>
                <c:formatCode>0.0</c:formatCode>
                <c:ptCount val="3"/>
                <c:pt idx="0">
                  <c:v>10.105137972640026</c:v>
                </c:pt>
                <c:pt idx="1">
                  <c:v>11.564099535690374</c:v>
                </c:pt>
                <c:pt idx="2">
                  <c:v>10.714637644196461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C4-40D1-838D-3646D88F6DCB}"/>
            </c:ext>
          </c:extLst>
        </c:ser>
        <c:ser>
          <c:idx val="1"/>
          <c:order val="1"/>
          <c:tx>
            <c:strRef>
              <c:f>'CHOMGE ET SS EMPLOI'!$H$25</c:f>
              <c:strCache>
                <c:ptCount val="1"/>
                <c:pt idx="0">
                  <c:v>2021</c:v>
                </c:pt>
              </c:strCache>
            </c:strRef>
          </c:tx>
          <c:spPr>
            <a:noFill/>
            <a:ln w="25400" cap="flat" cmpd="sng" algn="ctr">
              <a:solidFill>
                <a:srgbClr val="00B0F0"/>
              </a:solidFill>
              <a:miter lim="800000"/>
            </a:ln>
            <a:effectLst/>
          </c:spPr>
          <c:dPt>
            <c:idx val="0"/>
            <c:spPr>
              <a:solidFill>
                <a:schemeClr val="accent6"/>
              </a:solidFill>
              <a:ln w="25400" cap="flat" cmpd="sng" algn="ctr">
                <a:noFill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C51-4847-8444-A9F23F4717B8}"/>
              </c:ext>
            </c:extLst>
          </c:dPt>
          <c:dPt>
            <c:idx val="1"/>
            <c:spPr>
              <a:solidFill>
                <a:schemeClr val="accent6"/>
              </a:solidFill>
              <a:ln w="25400" cap="flat" cmpd="sng" algn="ctr">
                <a:noFill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51-4847-8444-A9F23F4717B8}"/>
              </c:ext>
            </c:extLst>
          </c:dPt>
          <c:dPt>
            <c:idx val="2"/>
            <c:spPr>
              <a:solidFill>
                <a:schemeClr val="accent6"/>
              </a:solidFill>
              <a:ln w="25400" cap="flat" cmpd="sng" algn="ctr">
                <a:noFill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C51-4847-8444-A9F23F4717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'CHOMGE ET SS EMPLOI'!$A$19:$A$21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'CHOMGE ET SS EMPLOI'!$H$26:$H$28</c:f>
              <c:numCache>
                <c:formatCode>0.0</c:formatCode>
                <c:ptCount val="3"/>
                <c:pt idx="0">
                  <c:v>8.8142148769308335</c:v>
                </c:pt>
                <c:pt idx="1">
                  <c:v>9.987120716109585</c:v>
                </c:pt>
                <c:pt idx="2">
                  <c:v>9.307780301054569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4-40D1-838D-3646D88F6DCB}"/>
            </c:ext>
          </c:extLst>
        </c:ser>
        <c:dLbls>
          <c:showVal val="1"/>
        </c:dLbls>
        <c:gapWidth val="164"/>
        <c:overlap val="-35"/>
        <c:axId val="90020096"/>
        <c:axId val="90034176"/>
      </c:barChart>
      <c:catAx>
        <c:axId val="9002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0034176"/>
        <c:crosses val="autoZero"/>
        <c:auto val="1"/>
        <c:lblAlgn val="ctr"/>
        <c:lblOffset val="100"/>
      </c:catAx>
      <c:valAx>
        <c:axId val="9003417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002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'graphiques arabes'!$G$3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arabes'!$F$4:$F$14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arabes'!$G$4:$G$14</c:f>
              <c:numCache>
                <c:formatCode>0.0</c:formatCode>
                <c:ptCount val="11"/>
                <c:pt idx="0">
                  <c:v>45.39167373678</c:v>
                </c:pt>
                <c:pt idx="1">
                  <c:v>40.674980085144234</c:v>
                </c:pt>
                <c:pt idx="2">
                  <c:v>39.203124143433584</c:v>
                </c:pt>
                <c:pt idx="3">
                  <c:v>42.165501249175833</c:v>
                </c:pt>
                <c:pt idx="4">
                  <c:v>37.725896737602604</c:v>
                </c:pt>
                <c:pt idx="5">
                  <c:v>44.813299079067122</c:v>
                </c:pt>
                <c:pt idx="6">
                  <c:v>41.896344927951844</c:v>
                </c:pt>
                <c:pt idx="7">
                  <c:v>38.478199064018497</c:v>
                </c:pt>
                <c:pt idx="8">
                  <c:v>41.602235046044214</c:v>
                </c:pt>
                <c:pt idx="9">
                  <c:v>42.787375155915036</c:v>
                </c:pt>
                <c:pt idx="10">
                  <c:v>42.290100027844829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37-42CA-85A4-D5AEAD0513FC}"/>
            </c:ext>
          </c:extLst>
        </c:ser>
        <c:ser>
          <c:idx val="1"/>
          <c:order val="1"/>
          <c:tx>
            <c:strRef>
              <c:f>'graphiques arabes'!$H$3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arabes'!$F$4:$F$14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arabes'!$H$4:$H$14</c:f>
              <c:numCache>
                <c:formatCode>0.0</c:formatCode>
                <c:ptCount val="11"/>
                <c:pt idx="0">
                  <c:v>57.575850362802008</c:v>
                </c:pt>
                <c:pt idx="1">
                  <c:v>47.370630226665192</c:v>
                </c:pt>
                <c:pt idx="2">
                  <c:v>48.136908385865063</c:v>
                </c:pt>
                <c:pt idx="3">
                  <c:v>50.175723814107613</c:v>
                </c:pt>
                <c:pt idx="4">
                  <c:v>52.177850872305939</c:v>
                </c:pt>
                <c:pt idx="5">
                  <c:v>58.280650486493094</c:v>
                </c:pt>
                <c:pt idx="6">
                  <c:v>51.020602553847944</c:v>
                </c:pt>
                <c:pt idx="7">
                  <c:v>46.593120726316478</c:v>
                </c:pt>
                <c:pt idx="8">
                  <c:v>40.770395780847643</c:v>
                </c:pt>
                <c:pt idx="9">
                  <c:v>51.472807418892437</c:v>
                </c:pt>
                <c:pt idx="10">
                  <c:v>50.919123518541852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37-42CA-85A4-D5AEAD0513FC}"/>
            </c:ext>
          </c:extLst>
        </c:ser>
        <c:ser>
          <c:idx val="2"/>
          <c:order val="2"/>
          <c:tx>
            <c:strRef>
              <c:f>'graphiques arabes'!$I$3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arabes'!$F$4:$F$14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arabes'!$I$4:$I$14</c:f>
              <c:numCache>
                <c:formatCode>0.0</c:formatCode>
                <c:ptCount val="11"/>
                <c:pt idx="0">
                  <c:v>49.758861647116845</c:v>
                </c:pt>
                <c:pt idx="1">
                  <c:v>42.485904374212474</c:v>
                </c:pt>
                <c:pt idx="2">
                  <c:v>42.282002730266214</c:v>
                </c:pt>
                <c:pt idx="3">
                  <c:v>44.215935015166963</c:v>
                </c:pt>
                <c:pt idx="4">
                  <c:v>44.425851765786099</c:v>
                </c:pt>
                <c:pt idx="5">
                  <c:v>47.704959080945862</c:v>
                </c:pt>
                <c:pt idx="6">
                  <c:v>46.792014625587562</c:v>
                </c:pt>
                <c:pt idx="7">
                  <c:v>43.558561565823645</c:v>
                </c:pt>
                <c:pt idx="8">
                  <c:v>41.291863930661592</c:v>
                </c:pt>
                <c:pt idx="9">
                  <c:v>44.469498280890654</c:v>
                </c:pt>
                <c:pt idx="10">
                  <c:v>45.269801191954251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37-42CA-85A4-D5AEAD0513FC}"/>
            </c:ext>
          </c:extLst>
        </c:ser>
        <c:dLbls>
          <c:showVal val="1"/>
        </c:dLbls>
        <c:axId val="111492096"/>
        <c:axId val="111579904"/>
      </c:barChart>
      <c:catAx>
        <c:axId val="11149209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11579904"/>
        <c:crosses val="autoZero"/>
        <c:auto val="1"/>
        <c:lblAlgn val="ctr"/>
        <c:lblOffset val="100"/>
      </c:catAx>
      <c:valAx>
        <c:axId val="111579904"/>
        <c:scaling>
          <c:orientation val="minMax"/>
        </c:scaling>
        <c:delete val="1"/>
        <c:axPos val="b"/>
        <c:numFmt formatCode="0.0" sourceLinked="1"/>
        <c:tickLblPos val="none"/>
        <c:crossAx val="11149209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'graphiques arabes'!$G$17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arabes'!$F$18:$F$28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arabes'!$G$18:$G$28</c:f>
              <c:numCache>
                <c:formatCode>0.0</c:formatCode>
                <c:ptCount val="11"/>
                <c:pt idx="0">
                  <c:v>15.484709402815891</c:v>
                </c:pt>
                <c:pt idx="1">
                  <c:v>20.821886520037697</c:v>
                </c:pt>
                <c:pt idx="2">
                  <c:v>18.946695477226687</c:v>
                </c:pt>
                <c:pt idx="3">
                  <c:v>15.073670511714139</c:v>
                </c:pt>
                <c:pt idx="4">
                  <c:v>14.356672580052814</c:v>
                </c:pt>
                <c:pt idx="5">
                  <c:v>18.19825158392991</c:v>
                </c:pt>
                <c:pt idx="6">
                  <c:v>13.877500755750432</c:v>
                </c:pt>
                <c:pt idx="7">
                  <c:v>15.988793846092145</c:v>
                </c:pt>
                <c:pt idx="8">
                  <c:v>14.373348887905674</c:v>
                </c:pt>
                <c:pt idx="9">
                  <c:v>22.879705185814448</c:v>
                </c:pt>
                <c:pt idx="10">
                  <c:v>16.92508412464095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41-4818-B795-C3B6177247B8}"/>
            </c:ext>
          </c:extLst>
        </c:ser>
        <c:ser>
          <c:idx val="1"/>
          <c:order val="1"/>
          <c:tx>
            <c:strRef>
              <c:f>'graphiques arabes'!$H$17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arabes'!$F$18:$F$28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arabes'!$H$18:$H$28</c:f>
              <c:numCache>
                <c:formatCode>0.0</c:formatCode>
                <c:ptCount val="11"/>
                <c:pt idx="0">
                  <c:v>3.1786040421021236</c:v>
                </c:pt>
                <c:pt idx="1">
                  <c:v>11.88075921655086</c:v>
                </c:pt>
                <c:pt idx="2">
                  <c:v>4.7245374240282665</c:v>
                </c:pt>
                <c:pt idx="3">
                  <c:v>5.2615983749452555</c:v>
                </c:pt>
                <c:pt idx="4">
                  <c:v>5.530593241964481</c:v>
                </c:pt>
                <c:pt idx="5">
                  <c:v>4.3426687714762107</c:v>
                </c:pt>
                <c:pt idx="6">
                  <c:v>3.1879925404534482</c:v>
                </c:pt>
                <c:pt idx="7">
                  <c:v>6.3874725666243855</c:v>
                </c:pt>
                <c:pt idx="8">
                  <c:v>5.9295971330476593</c:v>
                </c:pt>
                <c:pt idx="9">
                  <c:v>10.521409461852238</c:v>
                </c:pt>
                <c:pt idx="10">
                  <c:v>4.9650800405070248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41-4818-B795-C3B6177247B8}"/>
            </c:ext>
          </c:extLst>
        </c:ser>
        <c:ser>
          <c:idx val="2"/>
          <c:order val="2"/>
          <c:tx>
            <c:strRef>
              <c:f>'graphiques arabes'!$I$17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'graphiques arabes'!$F$18:$F$28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'graphiques arabes'!$I$18:$I$28</c:f>
              <c:numCache>
                <c:formatCode>0.0</c:formatCode>
                <c:ptCount val="11"/>
                <c:pt idx="0">
                  <c:v>10.380878857523696</c:v>
                </c:pt>
                <c:pt idx="1">
                  <c:v>18.12561195684674</c:v>
                </c:pt>
                <c:pt idx="2">
                  <c:v>13.366553508195274</c:v>
                </c:pt>
                <c:pt idx="3">
                  <c:v>12.223461379905528</c:v>
                </c:pt>
                <c:pt idx="4">
                  <c:v>9.5508961393333767</c:v>
                </c:pt>
                <c:pt idx="5">
                  <c:v>14.563701176399302</c:v>
                </c:pt>
                <c:pt idx="6">
                  <c:v>7.6236698492930728</c:v>
                </c:pt>
                <c:pt idx="7">
                  <c:v>9.5591096481443039</c:v>
                </c:pt>
                <c:pt idx="8">
                  <c:v>11.262651410662077</c:v>
                </c:pt>
                <c:pt idx="9">
                  <c:v>20.109317465822791</c:v>
                </c:pt>
                <c:pt idx="10">
                  <c:v>12.279773931830348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41-4818-B795-C3B6177247B8}"/>
            </c:ext>
          </c:extLst>
        </c:ser>
        <c:dLbls>
          <c:showVal val="1"/>
        </c:dLbls>
        <c:axId val="111902720"/>
        <c:axId val="111904256"/>
      </c:barChart>
      <c:catAx>
        <c:axId val="11190272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11904256"/>
        <c:crosses val="autoZero"/>
        <c:auto val="1"/>
        <c:lblAlgn val="ctr"/>
        <c:lblOffset val="100"/>
      </c:catAx>
      <c:valAx>
        <c:axId val="111904256"/>
        <c:scaling>
          <c:orientation val="minMax"/>
        </c:scaling>
        <c:delete val="1"/>
        <c:axPos val="b"/>
        <c:numFmt formatCode="0.0" sourceLinked="1"/>
        <c:tickLblPos val="none"/>
        <c:crossAx val="11190272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404F-59C5-44C8-B1C0-9DFFBB10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1939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HCP</cp:lastModifiedBy>
  <cp:revision>8</cp:revision>
  <cp:lastPrinted>2022-02-01T15:05:00Z</cp:lastPrinted>
  <dcterms:created xsi:type="dcterms:W3CDTF">2022-02-02T09:17:00Z</dcterms:created>
  <dcterms:modified xsi:type="dcterms:W3CDTF">2022-02-02T15:36:00Z</dcterms:modified>
</cp:coreProperties>
</file>