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AB" w:rsidRDefault="00867FAB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Pr="00427018" w:rsidRDefault="00F729D9" w:rsidP="00F729D9">
      <w:pPr>
        <w:jc w:val="center"/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Note d</w:t>
      </w:r>
      <w:r w:rsidRPr="0042701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’information </w:t>
      </w:r>
    </w:p>
    <w:p w:rsidR="00F729D9" w:rsidRPr="00427018" w:rsidRDefault="00F729D9" w:rsidP="00F729D9">
      <w:pPr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</w:t>
      </w:r>
      <w:r w:rsidR="00A26A2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Haut-Commissariat</w:t>
      </w:r>
      <w:bookmarkStart w:id="0" w:name="_GoBack"/>
      <w:bookmarkEnd w:id="0"/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a</w:t>
      </w:r>
      <w:r w:rsidRPr="0042701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 Plan</w:t>
      </w:r>
    </w:p>
    <w:p w:rsidR="00F729D9" w:rsidRPr="00427018" w:rsidRDefault="00F729D9" w:rsidP="00F729D9">
      <w:pPr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</w:t>
      </w:r>
      <w:r w:rsidRPr="00427018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l’indice des prix à la p</w:t>
      </w:r>
      <w:r w:rsidRPr="0042701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roduction</w:t>
      </w:r>
    </w:p>
    <w:p w:rsidR="00F729D9" w:rsidRPr="00427018" w:rsidRDefault="00AB6FA3" w:rsidP="00F729D9">
      <w:pPr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Industrielle</w:t>
      </w:r>
      <w:r w:rsidR="00F729D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, é</w:t>
      </w:r>
      <w:r w:rsidR="00F729D9" w:rsidRPr="0042701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nergétique</w:t>
      </w:r>
      <w:r w:rsidR="00F729D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et miniè</w:t>
      </w:r>
      <w:r w:rsidR="00F729D9" w:rsidRPr="0042701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</w:t>
      </w:r>
    </w:p>
    <w:p w:rsidR="00F729D9" w:rsidRPr="00427018" w:rsidRDefault="00F729D9" w:rsidP="00F729D9">
      <w:pPr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mois d’A</w:t>
      </w:r>
      <w:r w:rsidRPr="0042701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vril 2022</w:t>
      </w:r>
    </w:p>
    <w:p w:rsidR="00F729D9" w:rsidRPr="00945F55" w:rsidRDefault="00F729D9" w:rsidP="00F729D9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</w:p>
    <w:p w:rsidR="00F729D9" w:rsidRDefault="00F729D9" w:rsidP="00F729D9">
      <w:pPr>
        <w:pStyle w:val="Paragraphedeliste"/>
        <w:tabs>
          <w:tab w:val="left" w:pos="-720"/>
          <w:tab w:val="left" w:pos="540"/>
        </w:tabs>
        <w:spacing w:line="360" w:lineRule="exact"/>
        <w:ind w:left="360" w:right="74"/>
        <w:jc w:val="both"/>
        <w:rPr>
          <w:rFonts w:ascii="Arial" w:hAnsi="Arial" w:cs="Arial"/>
          <w:b/>
          <w:color w:val="FF0000"/>
        </w:rPr>
      </w:pPr>
    </w:p>
    <w:p w:rsidR="00F729D9" w:rsidRPr="005534FA" w:rsidRDefault="00F729D9" w:rsidP="00F729D9">
      <w:pPr>
        <w:pStyle w:val="Paragraphedeliste"/>
        <w:tabs>
          <w:tab w:val="left" w:pos="-720"/>
          <w:tab w:val="left" w:pos="540"/>
        </w:tabs>
        <w:spacing w:line="360" w:lineRule="exact"/>
        <w:ind w:left="0" w:right="74"/>
        <w:jc w:val="both"/>
        <w:rPr>
          <w:rFonts w:ascii="Arial" w:hAnsi="Arial" w:cs="Arial"/>
        </w:rPr>
      </w:pPr>
      <w:r w:rsidRPr="005534FA">
        <w:rPr>
          <w:rFonts w:ascii="Arial" w:hAnsi="Arial" w:cs="Arial"/>
        </w:rPr>
        <w:t xml:space="preserve">L’indice des prix à la production </w:t>
      </w:r>
      <w:r>
        <w:rPr>
          <w:rFonts w:ascii="Arial" w:hAnsi="Arial" w:cs="Arial"/>
        </w:rPr>
        <w:t>du secteur des «I</w:t>
      </w:r>
      <w:r w:rsidRPr="005534FA">
        <w:rPr>
          <w:rFonts w:ascii="Arial" w:hAnsi="Arial" w:cs="Arial"/>
        </w:rPr>
        <w:t>ndustries manufacturières</w:t>
      </w:r>
      <w:r>
        <w:rPr>
          <w:rFonts w:ascii="Arial" w:hAnsi="Arial" w:cs="Arial"/>
        </w:rPr>
        <w:t xml:space="preserve"> </w:t>
      </w:r>
      <w:r w:rsidRPr="00DE531E">
        <w:rPr>
          <w:rFonts w:ascii="Arial" w:hAnsi="Arial" w:cs="Arial"/>
        </w:rPr>
        <w:t>hors raffinage de pétrole</w:t>
      </w:r>
      <w:r>
        <w:rPr>
          <w:rFonts w:ascii="Arial" w:hAnsi="Arial" w:cs="Arial"/>
        </w:rPr>
        <w:t>»</w:t>
      </w:r>
      <w:r w:rsidRPr="005534FA">
        <w:rPr>
          <w:rFonts w:ascii="Arial" w:hAnsi="Arial" w:cs="Arial"/>
        </w:rPr>
        <w:t xml:space="preserve"> a enregistré une </w:t>
      </w:r>
      <w:r>
        <w:rPr>
          <w:rFonts w:ascii="Arial" w:hAnsi="Arial" w:cs="Arial"/>
        </w:rPr>
        <w:t>hau</w:t>
      </w:r>
      <w:r w:rsidRPr="00DE531E">
        <w:rPr>
          <w:rFonts w:ascii="Arial" w:hAnsi="Arial" w:cs="Arial"/>
        </w:rPr>
        <w:t>sse</w:t>
      </w:r>
      <w:r>
        <w:rPr>
          <w:rFonts w:ascii="Arial" w:hAnsi="Arial" w:cs="Arial"/>
        </w:rPr>
        <w:t xml:space="preserve"> de 1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1% au cours du mois d’avril</w:t>
      </w:r>
      <w:r w:rsidRPr="00553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5534FA">
        <w:rPr>
          <w:rFonts w:ascii="Arial" w:hAnsi="Arial" w:cs="Arial"/>
        </w:rPr>
        <w:t xml:space="preserve"> par rapport au mois </w:t>
      </w:r>
      <w:r>
        <w:rPr>
          <w:rFonts w:ascii="Arial" w:hAnsi="Arial" w:cs="Arial"/>
        </w:rPr>
        <w:t>de mars</w:t>
      </w:r>
      <w:r w:rsidRPr="00553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5534FA">
        <w:rPr>
          <w:rFonts w:ascii="Arial" w:hAnsi="Arial" w:cs="Arial"/>
        </w:rPr>
        <w:t xml:space="preserve">. Cette </w:t>
      </w:r>
      <w:r>
        <w:rPr>
          <w:rFonts w:ascii="Arial" w:hAnsi="Arial" w:cs="Arial"/>
        </w:rPr>
        <w:t>hau</w:t>
      </w:r>
      <w:r w:rsidRPr="00DE531E">
        <w:rPr>
          <w:rFonts w:ascii="Arial" w:hAnsi="Arial" w:cs="Arial"/>
        </w:rPr>
        <w:t>sse</w:t>
      </w:r>
      <w:r w:rsidRPr="005534FA">
        <w:rPr>
          <w:rFonts w:ascii="Arial" w:hAnsi="Arial" w:cs="Arial"/>
        </w:rPr>
        <w:t xml:space="preserve"> est la résultante de :</w:t>
      </w:r>
    </w:p>
    <w:p w:rsidR="00F729D9" w:rsidRDefault="00F729D9" w:rsidP="00F729D9">
      <w:pPr>
        <w:pStyle w:val="Paragraphedeliste"/>
        <w:tabs>
          <w:tab w:val="left" w:pos="-720"/>
          <w:tab w:val="left" w:pos="540"/>
        </w:tabs>
        <w:spacing w:line="360" w:lineRule="exact"/>
        <w:ind w:left="398" w:right="74"/>
        <w:jc w:val="both"/>
        <w:rPr>
          <w:rFonts w:ascii="Arial" w:hAnsi="Arial" w:cs="Arial"/>
        </w:rPr>
      </w:pPr>
    </w:p>
    <w:p w:rsidR="00F729D9" w:rsidRPr="005534FA" w:rsidRDefault="00F729D9" w:rsidP="00F729D9">
      <w:pPr>
        <w:pStyle w:val="Paragraphedeliste"/>
        <w:tabs>
          <w:tab w:val="left" w:pos="-720"/>
          <w:tab w:val="left" w:pos="540"/>
        </w:tabs>
        <w:spacing w:line="360" w:lineRule="exact"/>
        <w:ind w:left="398" w:right="74"/>
        <w:jc w:val="both"/>
        <w:rPr>
          <w:rFonts w:ascii="Arial" w:hAnsi="Arial" w:cs="Arial"/>
        </w:rPr>
      </w:pPr>
      <w:r w:rsidRPr="005534FA">
        <w:rPr>
          <w:rFonts w:ascii="Arial" w:hAnsi="Arial" w:cs="Arial"/>
        </w:rPr>
        <w:t xml:space="preserve">- la </w:t>
      </w:r>
      <w:r>
        <w:rPr>
          <w:rFonts w:ascii="Arial" w:hAnsi="Arial" w:cs="Arial"/>
        </w:rPr>
        <w:t xml:space="preserve">hausse </w:t>
      </w:r>
      <w:r w:rsidRPr="005534F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des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>prix</w:t>
      </w:r>
      <w:r w:rsidRPr="00553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Métallurgie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010C51">
        <w:rPr>
          <w:rFonts w:ascii="Arial" w:hAnsi="Arial" w:cs="Arial"/>
        </w:rPr>
        <w:t xml:space="preserve"> </w:t>
      </w:r>
      <w:r w:rsidRPr="005534F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des </w:t>
      </w:r>
      <w:r w:rsidRPr="005534FA">
        <w:rPr>
          <w:rFonts w:ascii="Arial" w:hAnsi="Arial" w:cs="Arial"/>
        </w:rPr>
        <w:t>«</w:t>
      </w:r>
      <w:r w:rsidRPr="002A5104">
        <w:rPr>
          <w:rFonts w:ascii="Arial" w:hAnsi="Arial" w:cs="Arial"/>
        </w:rPr>
        <w:t>Industries alimentaires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et de la 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Fabrication d’autres produits minéraux non métalliques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5534F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du 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Travail du bois et fabrication d’articles en bois et en liège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>, de 1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l’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Industrie du cuir et de la chaussure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>, de</w:t>
      </w:r>
      <w:r w:rsidRPr="00B04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la </w:t>
      </w:r>
      <w:r w:rsidRPr="005534FA">
        <w:rPr>
          <w:rFonts w:ascii="Arial" w:hAnsi="Arial" w:cs="Arial"/>
        </w:rPr>
        <w:t>«</w:t>
      </w:r>
      <w:r w:rsidRPr="002A5104">
        <w:rPr>
          <w:rFonts w:ascii="Arial" w:hAnsi="Arial" w:cs="Arial"/>
        </w:rPr>
        <w:t>Fabrication de textiles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>, de</w:t>
      </w:r>
      <w:r w:rsidRPr="00B04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 de la 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Fabrication de produits métalliques, à l’exclusion des machines et des équipements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et</w:t>
      </w:r>
      <w:r w:rsidRPr="000E0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B04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dans l’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Industrie du papier et du carton</w:t>
      </w:r>
      <w:r w:rsidRPr="005534FA">
        <w:rPr>
          <w:rFonts w:ascii="Arial" w:hAnsi="Arial" w:cs="Arial"/>
        </w:rPr>
        <w:t>»;</w:t>
      </w:r>
    </w:p>
    <w:p w:rsidR="00F729D9" w:rsidRPr="005534FA" w:rsidRDefault="00F729D9" w:rsidP="00F729D9">
      <w:pPr>
        <w:pStyle w:val="Paragraphedeliste"/>
        <w:tabs>
          <w:tab w:val="left" w:pos="-720"/>
          <w:tab w:val="left" w:pos="540"/>
        </w:tabs>
        <w:spacing w:line="360" w:lineRule="exact"/>
        <w:ind w:left="398" w:right="74"/>
        <w:jc w:val="both"/>
        <w:rPr>
          <w:rFonts w:ascii="Arial" w:hAnsi="Arial" w:cs="Arial"/>
        </w:rPr>
      </w:pPr>
    </w:p>
    <w:p w:rsidR="00F729D9" w:rsidRPr="005534FA" w:rsidRDefault="00F729D9" w:rsidP="00F729D9">
      <w:pPr>
        <w:pStyle w:val="Paragraphedeliste"/>
        <w:tabs>
          <w:tab w:val="left" w:pos="-720"/>
          <w:tab w:val="left" w:pos="540"/>
        </w:tabs>
        <w:spacing w:line="360" w:lineRule="exact"/>
        <w:ind w:left="398" w:right="74"/>
        <w:jc w:val="both"/>
        <w:rPr>
          <w:rFonts w:ascii="Arial" w:hAnsi="Arial" w:cs="Arial"/>
        </w:rPr>
      </w:pPr>
      <w:r w:rsidRPr="005534FA">
        <w:rPr>
          <w:rFonts w:ascii="Arial" w:hAnsi="Arial" w:cs="Arial"/>
        </w:rPr>
        <w:t>- l</w:t>
      </w:r>
      <w:r>
        <w:rPr>
          <w:rFonts w:ascii="Arial" w:hAnsi="Arial" w:cs="Arial"/>
        </w:rPr>
        <w:t>a baisse</w:t>
      </w:r>
      <w:r w:rsidRPr="005534F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des prix enregistrée dans l’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Industrie d’habillement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2A5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B04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la 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Fabrication d’équipements électriques</w:t>
      </w:r>
      <w:r w:rsidRPr="005534F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et</w:t>
      </w:r>
      <w:r w:rsidRPr="000E0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B04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5534FA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5534F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dans la </w:t>
      </w:r>
      <w:r w:rsidRPr="005534FA">
        <w:rPr>
          <w:rFonts w:ascii="Arial" w:hAnsi="Arial" w:cs="Arial"/>
        </w:rPr>
        <w:t>«</w:t>
      </w:r>
      <w:r w:rsidRPr="003B6A8F">
        <w:rPr>
          <w:rFonts w:ascii="Arial" w:hAnsi="Arial" w:cs="Arial"/>
        </w:rPr>
        <w:t>Fabrication de produits informatiques, électroniques et optiques</w:t>
      </w:r>
      <w:r>
        <w:rPr>
          <w:rFonts w:ascii="Arial" w:hAnsi="Arial" w:cs="Arial"/>
        </w:rPr>
        <w:t>».</w:t>
      </w:r>
      <w:r w:rsidRPr="005534FA">
        <w:rPr>
          <w:rFonts w:ascii="Arial" w:hAnsi="Arial" w:cs="Arial"/>
        </w:rPr>
        <w:t xml:space="preserve"> </w:t>
      </w: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  <w:lang w:bidi="ar-MA"/>
        </w:rPr>
      </w:pP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revanche, l’indice des prix à la production du secteur des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Industries extractives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a connu une baisse  de 0,1% au cours du mois d’avril 2022.</w:t>
      </w: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Par ailleurs, les indices des prix à la production des</w:t>
      </w:r>
      <w:r w:rsidRPr="00945F55">
        <w:rPr>
          <w:rFonts w:ascii="Arial" w:hAnsi="Arial" w:cs="Arial"/>
        </w:rPr>
        <w:t xml:space="preserve"> secteur</w:t>
      </w:r>
      <w:r>
        <w:rPr>
          <w:rFonts w:ascii="Arial" w:hAnsi="Arial" w:cs="Arial"/>
        </w:rPr>
        <w:t>s</w:t>
      </w:r>
      <w:r w:rsidRPr="0094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Production et distribution d’électricité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et de la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Production et distribution d’eau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ont connu une stagnation au cours du mois d’avril 2022.  </w:t>
      </w: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F729D9" w:rsidRDefault="00F729D9" w:rsidP="00F729D9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F729D9" w:rsidRPr="00630938" w:rsidRDefault="00F729D9" w:rsidP="00F729D9">
      <w:pPr>
        <w:tabs>
          <w:tab w:val="right" w:pos="5584"/>
        </w:tabs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630938">
        <w:rPr>
          <w:rFonts w:ascii="Arial" w:cs="Simplified Arabic"/>
          <w:b/>
          <w:bCs/>
          <w:color w:val="C76A3B"/>
          <w:sz w:val="28"/>
          <w:szCs w:val="28"/>
          <w:rtl/>
        </w:rPr>
        <w:lastRenderedPageBreak/>
        <w:t xml:space="preserve">الرقم الاستدلالي </w:t>
      </w:r>
      <w:r w:rsidRPr="00630938">
        <w:rPr>
          <w:rFonts w:ascii="Arial" w:cs="Simplified Arabic" w:hint="cs"/>
          <w:b/>
          <w:bCs/>
          <w:color w:val="C76A3B"/>
          <w:sz w:val="28"/>
          <w:szCs w:val="28"/>
          <w:rtl/>
        </w:rPr>
        <w:t>ل</w:t>
      </w:r>
      <w:r w:rsidRPr="00630938">
        <w:rPr>
          <w:rFonts w:ascii="Arial" w:cs="Simplified Arabic"/>
          <w:b/>
          <w:bCs/>
          <w:color w:val="C76A3B"/>
          <w:sz w:val="28"/>
          <w:szCs w:val="28"/>
          <w:rtl/>
        </w:rPr>
        <w:t>لأثمان</w:t>
      </w:r>
      <w:r w:rsidRPr="00630938">
        <w:rPr>
          <w:rFonts w:ascii="Arial" w:cs="Simplified Arabic" w:hint="cs"/>
          <w:b/>
          <w:bCs/>
          <w:color w:val="C76A3B"/>
          <w:sz w:val="28"/>
          <w:szCs w:val="28"/>
          <w:rtl/>
        </w:rPr>
        <w:t xml:space="preserve"> عند</w:t>
      </w:r>
      <w:r w:rsidRPr="00630938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 </w:t>
      </w:r>
      <w:r w:rsidRPr="00630938">
        <w:rPr>
          <w:rFonts w:ascii="Arial" w:cs="Simplified Arabic" w:hint="cs"/>
          <w:b/>
          <w:bCs/>
          <w:color w:val="C76A3B"/>
          <w:sz w:val="28"/>
          <w:szCs w:val="28"/>
          <w:rtl/>
        </w:rPr>
        <w:t>الإنتاج</w:t>
      </w:r>
      <w:r w:rsidRPr="00630938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 حسب القطاعات والفروع</w:t>
      </w:r>
    </w:p>
    <w:p w:rsidR="00F729D9" w:rsidRPr="00630938" w:rsidRDefault="00F729D9" w:rsidP="00197E0A">
      <w:pPr>
        <w:tabs>
          <w:tab w:val="right" w:pos="5584"/>
        </w:tabs>
        <w:bidi/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630938">
        <w:rPr>
          <w:rFonts w:ascii="Arial" w:cs="Simplified Arabic" w:hint="cs"/>
          <w:b/>
          <w:bCs/>
          <w:color w:val="C76A3B"/>
          <w:sz w:val="28"/>
          <w:szCs w:val="28"/>
          <w:rtl/>
          <w:lang w:bidi="ar-MA"/>
        </w:rPr>
        <w:t>(أساس</w:t>
      </w:r>
      <w:r w:rsidRPr="00630938">
        <w:rPr>
          <w:rFonts w:ascii="Arial" w:cs="Simplified Arabic" w:hint="cs"/>
          <w:b/>
          <w:bCs/>
          <w:color w:val="C76A3B"/>
          <w:sz w:val="28"/>
          <w:szCs w:val="28"/>
          <w:lang w:bidi="ar-MA"/>
        </w:rPr>
        <w:t xml:space="preserve"> </w:t>
      </w:r>
      <w:r w:rsidRPr="00630938">
        <w:rPr>
          <w:rFonts w:ascii="Arial" w:cs="Simplified Arabic" w:hint="cs"/>
          <w:b/>
          <w:bCs/>
          <w:color w:val="C76A3B"/>
          <w:sz w:val="28"/>
          <w:szCs w:val="28"/>
          <w:rtl/>
          <w:lang w:bidi="ar-MA"/>
        </w:rPr>
        <w:t>100 </w:t>
      </w:r>
      <w:r w:rsidRPr="00630938">
        <w:rPr>
          <w:rFonts w:ascii="Arial" w:cs="Simplified Arabic"/>
          <w:b/>
          <w:bCs/>
          <w:color w:val="C76A3B"/>
          <w:sz w:val="28"/>
          <w:szCs w:val="28"/>
          <w:lang w:bidi="ar-MA"/>
        </w:rPr>
        <w:t>2018 :</w:t>
      </w:r>
      <w:r w:rsidRPr="00630938">
        <w:rPr>
          <w:rFonts w:ascii="Arial" w:cs="Simplified Arabic" w:hint="cs"/>
          <w:b/>
          <w:bCs/>
          <w:color w:val="C76A3B"/>
          <w:sz w:val="28"/>
          <w:szCs w:val="28"/>
          <w:rtl/>
          <w:lang w:bidi="ar-MA"/>
        </w:rPr>
        <w:t>)</w:t>
      </w:r>
    </w:p>
    <w:p w:rsidR="00F729D9" w:rsidRPr="00630938" w:rsidRDefault="00F729D9" w:rsidP="00F729D9">
      <w:pPr>
        <w:spacing w:line="320" w:lineRule="exact"/>
        <w:jc w:val="center"/>
        <w:rPr>
          <w:rFonts w:ascii="Arial" w:cs="Simplified Arabic"/>
          <w:b/>
          <w:bCs/>
          <w:color w:val="C76A3B"/>
          <w:rtl/>
        </w:rPr>
      </w:pPr>
      <w:r w:rsidRPr="00630938">
        <w:rPr>
          <w:rFonts w:ascii="Arial" w:cs="Simplified Arabic"/>
          <w:b/>
          <w:bCs/>
          <w:color w:val="C76A3B"/>
        </w:rPr>
        <w:t>INDICES DES PRIX A LA PRODUCTION PAR SECTION ET BRANCHE</w:t>
      </w:r>
    </w:p>
    <w:p w:rsidR="00F729D9" w:rsidRDefault="00F729D9" w:rsidP="00F729D9">
      <w:pPr>
        <w:spacing w:line="320" w:lineRule="exact"/>
        <w:jc w:val="center"/>
        <w:rPr>
          <w:rFonts w:ascii="Arial" w:cs="Simplified Arabic"/>
          <w:b/>
          <w:bCs/>
          <w:rtl/>
        </w:rPr>
      </w:pPr>
      <w:r w:rsidRPr="00630938">
        <w:rPr>
          <w:rFonts w:ascii="Arial" w:cs="Simplified Arabic"/>
          <w:b/>
          <w:bCs/>
          <w:color w:val="C76A3B"/>
        </w:rPr>
        <w:t>(Base 100</w:t>
      </w:r>
      <w:r w:rsidRPr="00630938">
        <w:rPr>
          <w:rFonts w:ascii="Arial" w:cs="Simplified Arabic"/>
          <w:b/>
          <w:bCs/>
          <w:color w:val="C76A3B"/>
        </w:rPr>
        <w:t> </w:t>
      </w:r>
      <w:r w:rsidRPr="00630938">
        <w:rPr>
          <w:rFonts w:ascii="Arial" w:cs="Simplified Arabic"/>
          <w:b/>
          <w:bCs/>
          <w:color w:val="C76A3B"/>
        </w:rPr>
        <w:t>: 2018)</w:t>
      </w:r>
    </w:p>
    <w:p w:rsidR="00F729D9" w:rsidRDefault="00F729D9" w:rsidP="00F729D9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rtl/>
        </w:rPr>
      </w:pPr>
    </w:p>
    <w:p w:rsidR="00F729D9" w:rsidRDefault="00F729D9" w:rsidP="00F729D9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rtl/>
        </w:rPr>
      </w:pPr>
    </w:p>
    <w:p w:rsidR="00F729D9" w:rsidRDefault="00F729D9" w:rsidP="00F729D9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96"/>
        <w:gridCol w:w="868"/>
        <w:gridCol w:w="834"/>
        <w:gridCol w:w="738"/>
        <w:gridCol w:w="2280"/>
        <w:gridCol w:w="670"/>
      </w:tblGrid>
      <w:tr w:rsidR="00F729D9" w:rsidRPr="00BE6079" w:rsidTr="0092634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F729D9" w:rsidRPr="00BE6079" w:rsidRDefault="00F729D9" w:rsidP="0092634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F729D9" w:rsidRPr="00BE6079" w:rsidRDefault="00F729D9" w:rsidP="0092634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F729D9" w:rsidRPr="00525579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F729D9" w:rsidRPr="00525579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F729D9" w:rsidRPr="006F7AAE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F729D9" w:rsidRPr="004B0C44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F729D9" w:rsidRPr="004B0C44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2022</w:t>
            </w:r>
          </w:p>
          <w:p w:rsidR="00F729D9" w:rsidRPr="00525579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741" w:type="dxa"/>
            <w:vAlign w:val="center"/>
          </w:tcPr>
          <w:p w:rsidR="00F729D9" w:rsidRPr="00525579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F729D9" w:rsidRPr="00525579" w:rsidRDefault="00F729D9" w:rsidP="009263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15" w:type="dxa"/>
            <w:vAlign w:val="center"/>
          </w:tcPr>
          <w:p w:rsidR="00F729D9" w:rsidRPr="00BE6079" w:rsidRDefault="00F729D9" w:rsidP="0092634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74" w:type="dxa"/>
            <w:vAlign w:val="center"/>
          </w:tcPr>
          <w:p w:rsidR="00F729D9" w:rsidRPr="00BE6079" w:rsidRDefault="00F729D9" w:rsidP="0092634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100,2*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100,1*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74" w:type="dxa"/>
            <w:vAlign w:val="center"/>
          </w:tcPr>
          <w:p w:rsidR="00F729D9" w:rsidRPr="00537C21" w:rsidRDefault="00F729D9" w:rsidP="0092634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729D9" w:rsidRPr="00BE6079" w:rsidTr="0092634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114,8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116,1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F729D9" w:rsidRPr="00537C21" w:rsidRDefault="00F729D9" w:rsidP="0092634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machines et équipements n.c.a.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729D9" w:rsidRPr="00BE6079" w:rsidTr="0092634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74" w:type="dxa"/>
            <w:vAlign w:val="center"/>
          </w:tcPr>
          <w:p w:rsidR="00F729D9" w:rsidRPr="00740F69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729D9" w:rsidRPr="00BE6079" w:rsidTr="0092634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F729D9" w:rsidRPr="007452C1" w:rsidRDefault="00F729D9" w:rsidP="0092634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729D9" w:rsidRPr="00BE6079" w:rsidTr="0092634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F729D9" w:rsidRPr="00B53241" w:rsidRDefault="00F729D9" w:rsidP="009263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F729D9" w:rsidRPr="00CF11CF" w:rsidRDefault="00F729D9" w:rsidP="0092634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729D9" w:rsidRPr="00BE6079" w:rsidTr="0092634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729D9" w:rsidRPr="00DD6C01" w:rsidRDefault="00F729D9" w:rsidP="009263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DD6C01" w:rsidRDefault="00F729D9" w:rsidP="009263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74" w:type="dxa"/>
            <w:vAlign w:val="center"/>
          </w:tcPr>
          <w:p w:rsidR="00F729D9" w:rsidRPr="00CF11CF" w:rsidRDefault="00F729D9" w:rsidP="0092634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729D9" w:rsidRPr="00BE6079" w:rsidTr="0092634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729D9" w:rsidRPr="00537C21" w:rsidRDefault="00F729D9" w:rsidP="0092634B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F729D9" w:rsidRPr="00824379" w:rsidRDefault="00F729D9" w:rsidP="0092634B">
            <w:pPr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F729D9" w:rsidRDefault="00F729D9" w:rsidP="0092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F729D9" w:rsidRPr="00824379" w:rsidRDefault="00F729D9" w:rsidP="0092634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74" w:type="dxa"/>
            <w:vAlign w:val="center"/>
          </w:tcPr>
          <w:p w:rsidR="00F729D9" w:rsidRPr="00CD7F18" w:rsidRDefault="00F729D9" w:rsidP="0092634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F729D9" w:rsidRDefault="00F729D9" w:rsidP="00F729D9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F729D9" w:rsidRPr="00F729D9" w:rsidRDefault="00F729D9" w:rsidP="00F729D9"/>
    <w:sectPr w:rsidR="00F729D9" w:rsidRPr="00F729D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0E" w:rsidRDefault="000C230E">
      <w:r>
        <w:separator/>
      </w:r>
    </w:p>
  </w:endnote>
  <w:endnote w:type="continuationSeparator" w:id="0">
    <w:p w:rsidR="000C230E" w:rsidRDefault="000C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2669F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Pr="006D7FA4" w:rsidRDefault="002669F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26A2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26A2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0C230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0E" w:rsidRDefault="000C230E">
      <w:r>
        <w:separator/>
      </w:r>
    </w:p>
  </w:footnote>
  <w:footnote w:type="continuationSeparator" w:id="0">
    <w:p w:rsidR="000C230E" w:rsidRDefault="000C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230E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354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7E0A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669FA"/>
    <w:rsid w:val="00271922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5BF1"/>
    <w:rsid w:val="00316A57"/>
    <w:rsid w:val="0031735D"/>
    <w:rsid w:val="00321531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198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938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26A23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B6FA3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442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B62BC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607F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9D9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,"/>
  <w:listSeparator w:val=";"/>
  <w15:docId w15:val="{90D78A19-C9AA-4F69-AEAE-C021B57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29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F729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7</cp:revision>
  <cp:lastPrinted>2012-11-26T10:50:00Z</cp:lastPrinted>
  <dcterms:created xsi:type="dcterms:W3CDTF">2022-05-31T14:11:00Z</dcterms:created>
  <dcterms:modified xsi:type="dcterms:W3CDTF">2022-05-31T19:00:00Z</dcterms:modified>
</cp:coreProperties>
</file>