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A2" w:rsidRDefault="00F324A2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color w:val="202124"/>
          <w:sz w:val="36"/>
          <w:szCs w:val="36"/>
          <w:lang w:val="fr-MA" w:eastAsia="fr-MA" w:bidi="ar-DZ"/>
        </w:rPr>
      </w:pPr>
    </w:p>
    <w:p w:rsidR="00352309" w:rsidRDefault="00352309" w:rsidP="00352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color w:val="202124"/>
          <w:sz w:val="36"/>
          <w:szCs w:val="36"/>
          <w:rtl/>
          <w:lang w:val="fr-MA" w:eastAsia="fr-MA" w:bidi="ar-DZ"/>
        </w:rPr>
      </w:pPr>
    </w:p>
    <w:p w:rsidR="005F7598" w:rsidRDefault="005F7598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color w:val="202124"/>
          <w:sz w:val="36"/>
          <w:szCs w:val="36"/>
          <w:lang w:val="fr-MA" w:eastAsia="fr-MA"/>
        </w:rPr>
      </w:pPr>
    </w:p>
    <w:p w:rsidR="00937196" w:rsidRDefault="00937196" w:rsidP="0093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color w:val="202124"/>
          <w:sz w:val="36"/>
          <w:szCs w:val="36"/>
          <w:rtl/>
          <w:lang w:val="fr-MA" w:eastAsia="fr-MA"/>
        </w:rPr>
      </w:pPr>
    </w:p>
    <w:p w:rsidR="00E055E8" w:rsidRPr="00352309" w:rsidRDefault="00F07BE9" w:rsidP="0081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</w:pP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>ب</w:t>
      </w:r>
      <w:r w:rsidR="00345A83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لاغ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 صحفي </w:t>
      </w:r>
      <w:r w:rsidR="008108C3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حول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 اجتماع الخبراء </w:t>
      </w:r>
      <w:r w:rsidR="008108C3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بخصوص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 </w:t>
      </w:r>
      <w:r w:rsidR="00E055E8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ال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حل </w:t>
      </w:r>
      <w:r w:rsidR="00E055E8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ال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تكنولوجي </w:t>
      </w:r>
      <w:r w:rsidR="00181E42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eastAsia="fr-MA"/>
        </w:rPr>
        <w:t>ا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>لمعلوم</w:t>
      </w:r>
      <w:r w:rsidR="00181E42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ي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>ات</w:t>
      </w:r>
      <w:r w:rsidR="00181E42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ي</w:t>
      </w:r>
    </w:p>
    <w:p w:rsidR="00F07BE9" w:rsidRPr="00352309" w:rsidRDefault="00F07BE9" w:rsidP="00B45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</w:pP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 الم</w:t>
      </w:r>
      <w:r w:rsidR="00181E42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ندمج</w:t>
      </w:r>
      <w:r w:rsidR="00B4578A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 xml:space="preserve"> </w:t>
      </w:r>
      <w:r w:rsidR="00181E42"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>لإنجاز ال</w:t>
      </w:r>
      <w:r w:rsidR="00181E42" w:rsidRPr="00352309">
        <w:rPr>
          <w:rFonts w:asciiTheme="minorBidi" w:hAnsiTheme="minorBidi" w:cstheme="minorBidi" w:hint="cs"/>
          <w:b/>
          <w:bCs/>
          <w:shadow/>
          <w:color w:val="7030A0"/>
          <w:sz w:val="32"/>
          <w:szCs w:val="32"/>
          <w:rtl/>
          <w:lang w:val="fr-MA" w:eastAsia="fr-MA"/>
        </w:rPr>
        <w:t>إ</w:t>
      </w:r>
      <w:r w:rsidRPr="00352309">
        <w:rPr>
          <w:rFonts w:asciiTheme="minorBidi" w:hAnsiTheme="minorBidi" w:cstheme="minorBidi"/>
          <w:b/>
          <w:bCs/>
          <w:shadow/>
          <w:color w:val="7030A0"/>
          <w:sz w:val="32"/>
          <w:szCs w:val="32"/>
          <w:rtl/>
          <w:lang w:val="fr-MA" w:eastAsia="fr-MA"/>
        </w:rPr>
        <w:t>حصاء العام للسكان والسكنى 2024</w:t>
      </w:r>
    </w:p>
    <w:p w:rsidR="00F07BE9" w:rsidRPr="00352309" w:rsidRDefault="00F07BE9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 w:cstheme="minorBidi"/>
          <w:color w:val="202124"/>
          <w:sz w:val="52"/>
          <w:szCs w:val="52"/>
          <w:rtl/>
          <w:lang w:val="fr-MA" w:eastAsia="fr-MA"/>
        </w:rPr>
      </w:pPr>
    </w:p>
    <w:p w:rsidR="00F07BE9" w:rsidRPr="00352309" w:rsidRDefault="00F07BE9" w:rsidP="00454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</w:pP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في </w:t>
      </w:r>
      <w:r w:rsidR="00067A9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إطار</w:t>
      </w:r>
      <w:r w:rsidR="005F759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الأعمال التحضيرية </w:t>
      </w:r>
      <w:r w:rsidR="00F324A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للإحصاء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93719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العام </w:t>
      </w:r>
      <w:r w:rsidR="00F324A2"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السابع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للسكان والسكنى الم</w:t>
      </w:r>
      <w:r w:rsidR="0093719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زمع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إجراؤه في 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شتنب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ر 2024، ترأس الم</w:t>
      </w:r>
      <w:r w:rsidR="00F324A2"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ندوب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السامي للتخطيط السيد أحمد </w:t>
      </w:r>
      <w:r w:rsidR="00E7626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لحليمي علمي </w:t>
      </w:r>
      <w:r w:rsidR="00E7626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يوم الخميس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12 ماي 2022 </w:t>
      </w:r>
      <w:r w:rsidR="00F324A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ب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مقر </w:t>
      </w:r>
      <w:r w:rsidR="00F324A2"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المندوبية السامية للتخطيط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، </w:t>
      </w:r>
      <w:r w:rsidR="00C149C0"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جلسة </w:t>
      </w:r>
      <w:r w:rsidR="00C149C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عمل </w:t>
      </w:r>
      <w:r w:rsidR="00FA42D4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ب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مشاركة</w:t>
      </w:r>
      <w:r w:rsidR="00C149C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خبراء في مجال </w:t>
      </w:r>
      <w:r w:rsidR="0035230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تكنولوجي</w:t>
      </w:r>
      <w:r w:rsidR="00352309" w:rsidRPr="00352309">
        <w:rPr>
          <w:rFonts w:asciiTheme="minorBidi" w:hAnsiTheme="minorBidi" w:cstheme="minorBidi" w:hint="eastAsia"/>
          <w:b/>
          <w:bCs/>
          <w:color w:val="7F7F7F" w:themeColor="text1" w:themeTint="80"/>
          <w:sz w:val="32"/>
          <w:szCs w:val="32"/>
          <w:rtl/>
          <w:lang w:val="fr-MA" w:eastAsia="fr-MA"/>
        </w:rPr>
        <w:t>ا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المعلومات</w:t>
      </w:r>
      <w:r w:rsidR="0045436F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181E42"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ﺍﻟﺤﺩﻴﺜﺔ</w:t>
      </w:r>
      <w:r w:rsidR="004242BE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،</w:t>
      </w:r>
      <w:r w:rsidR="008750D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م</w:t>
      </w:r>
      <w:r w:rsidR="002D73B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نتم</w:t>
      </w:r>
      <w:r w:rsidR="002D73B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eastAsia="fr-MA"/>
        </w:rPr>
        <w:t>ي</w:t>
      </w:r>
      <w:r w:rsidR="00832024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ن 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لوزار</w:t>
      </w:r>
      <w:r w:rsidR="00C149C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ات </w:t>
      </w:r>
      <w:r w:rsidRPr="00352309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  <w:t>ومؤسسات وطنية</w:t>
      </w:r>
      <w:r w:rsidR="00832024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متخصصة</w:t>
      </w:r>
      <w:r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.</w:t>
      </w:r>
    </w:p>
    <w:p w:rsidR="00F07BE9" w:rsidRPr="00352309" w:rsidRDefault="00F07BE9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rtl/>
          <w:lang w:val="fr-MA" w:eastAsia="fr-MA"/>
        </w:rPr>
      </w:pPr>
    </w:p>
    <w:p w:rsidR="00F07BE9" w:rsidRPr="00352309" w:rsidRDefault="00937196" w:rsidP="0076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  <w:lang w:val="fr-MA" w:eastAsia="fr-MA"/>
        </w:rPr>
      </w:pPr>
      <w:r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وقد </w:t>
      </w:r>
      <w:r w:rsidR="002D73B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تم خلال</w:t>
      </w:r>
      <w:r w:rsidR="00200A1D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هذا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الاجتماع تبادل</w:t>
      </w:r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مثمر ومفيد</w:t>
      </w:r>
      <w:r w:rsidR="00C149C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736057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ل</w:t>
      </w:r>
      <w:r w:rsidR="00E56431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لآراء</w:t>
      </w:r>
      <w:r w:rsidR="00736057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بين هؤلاء الخبراء و</w:t>
      </w:r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نظرائهم </w:t>
      </w:r>
      <w:r w:rsidR="000F575B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في</w:t>
      </w:r>
      <w:bookmarkStart w:id="0" w:name="_GoBack"/>
      <w:bookmarkEnd w:id="0"/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المندوبية </w:t>
      </w:r>
      <w:r w:rsidR="00736057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السامية للتخطيط</w:t>
      </w:r>
      <w:r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حول المكونات والوظائف </w:t>
      </w:r>
      <w:r w:rsidR="0090367B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المنتظرة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من </w:t>
      </w:r>
      <w:r w:rsidR="005F759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حل </w:t>
      </w:r>
      <w:r w:rsidR="005F759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التكنولوجي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</w:t>
      </w:r>
      <w:r w:rsidR="005F759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ل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معلوم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ي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ات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ي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الم</w:t>
      </w:r>
      <w:r w:rsidR="0045436F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ندمج المعد</w:t>
      </w:r>
      <w:r w:rsidR="00E7626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5F759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لإنجاز </w:t>
      </w:r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هذه العملية الوطنية الكبرى في 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أ</w:t>
      </w:r>
      <w:r w:rsidR="00E7626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حسن </w:t>
      </w:r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</w:t>
      </w:r>
      <w:r w:rsidR="002D73B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ظروف</w:t>
      </w:r>
      <w:r w:rsidR="00760D90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من حيث</w:t>
      </w:r>
      <w:r w:rsidR="00C6480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0D2B7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</w:t>
      </w:r>
      <w:r w:rsidR="00C64808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نجاعة </w:t>
      </w:r>
      <w:r w:rsidR="005819F2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الإ</w:t>
      </w:r>
      <w:r w:rsidR="000D2B7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جرائية</w:t>
      </w:r>
      <w:r w:rsidR="001B41AA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و</w:t>
      </w:r>
      <w:r w:rsidR="000D2B7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ال</w:t>
      </w:r>
      <w:r w:rsidR="002D73B6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تكلفة</w:t>
      </w:r>
      <w:r w:rsidR="000D2B7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 xml:space="preserve"> ال</w:t>
      </w:r>
      <w:r w:rsidR="00F07BE9" w:rsidRPr="00352309">
        <w:rPr>
          <w:rFonts w:asciiTheme="minorBidi" w:hAnsiTheme="minorBidi" w:cstheme="minorBidi" w:hint="cs"/>
          <w:b/>
          <w:bCs/>
          <w:color w:val="7F7F7F" w:themeColor="text1" w:themeTint="80"/>
          <w:sz w:val="32"/>
          <w:szCs w:val="32"/>
          <w:rtl/>
          <w:lang w:val="fr-MA" w:eastAsia="fr-MA"/>
        </w:rPr>
        <w:t>مالية.</w:t>
      </w:r>
    </w:p>
    <w:p w:rsidR="0057753D" w:rsidRPr="00F324A2" w:rsidRDefault="0057753D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 w:cstheme="minorBidi"/>
          <w:color w:val="202124"/>
          <w:sz w:val="36"/>
          <w:szCs w:val="36"/>
          <w:rtl/>
          <w:lang w:val="fr-MA" w:eastAsia="fr-MA"/>
        </w:rPr>
      </w:pPr>
    </w:p>
    <w:p w:rsidR="00F07BE9" w:rsidRPr="00F324A2" w:rsidRDefault="00F07BE9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 w:cstheme="minorBidi"/>
          <w:color w:val="202124"/>
          <w:sz w:val="36"/>
          <w:szCs w:val="36"/>
          <w:rtl/>
          <w:lang w:val="fr-MA" w:eastAsia="fr-MA"/>
        </w:rPr>
      </w:pPr>
    </w:p>
    <w:p w:rsidR="00B0525A" w:rsidRPr="00F324A2" w:rsidRDefault="00B0525A" w:rsidP="00F3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 w:cstheme="minorBidi"/>
          <w:color w:val="202124"/>
          <w:sz w:val="36"/>
          <w:szCs w:val="36"/>
          <w:lang w:val="fr-MA" w:eastAsia="fr-MA"/>
        </w:rPr>
      </w:pPr>
    </w:p>
    <w:sectPr w:rsidR="00B0525A" w:rsidRPr="00F324A2" w:rsidSect="00CA3DA4">
      <w:headerReference w:type="default" r:id="rId7"/>
      <w:footerReference w:type="default" r:id="rId8"/>
      <w:pgSz w:w="11906" w:h="16838"/>
      <w:pgMar w:top="2803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2E" w:rsidRDefault="008C392E">
      <w:r>
        <w:separator/>
      </w:r>
    </w:p>
  </w:endnote>
  <w:endnote w:type="continuationSeparator" w:id="0">
    <w:p w:rsidR="008C392E" w:rsidRDefault="008C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EE08DA">
    <w:pPr>
      <w:pStyle w:val="Pieddepag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-1in;margin-top:2.3pt;width:594pt;height:4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is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" stroked="f">
          <v:textbox>
            <w:txbxContent>
              <w:p w:rsidR="0005114E" w:rsidRDefault="00EE08DA">
                <w:pPr>
                  <w:jc w:val="center"/>
                  <w:rPr>
                    <w:color w:val="993366"/>
                  </w:rPr>
                </w:pPr>
                <w:hyperlink r:id="rId1" w:history="1">
                  <w:r w:rsidR="0005114E">
                    <w:rPr>
                      <w:rStyle w:val="Lienhypertexte"/>
                      <w:rFonts w:ascii="Century Gothic" w:hAnsi="Century Gothic" w:cs="Times New (W1)"/>
                      <w:color w:val="993366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="0005114E"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 xml:space="preserve"> – www.hcp.ma</w:t>
                </w:r>
              </w:p>
            </w:txbxContent>
          </v:textbox>
        </v:shape>
      </w:pict>
    </w:r>
    <w:r>
      <w:rPr>
        <w:noProof/>
        <w:lang w:bidi="ar-SA"/>
      </w:rPr>
      <w:pict>
        <v:shape id="Text Box 4" o:spid="_x0000_s4098" type="#_x0000_t202" style="position:absolute;margin-left:-54pt;margin-top:768pt;width:297pt;height:36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0/gwIAABY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" stroked="f">
          <v:textbox>
            <w:txbxContent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Ilot 31-3, Secteur 16, Hay Riad, 10001 Rabat-Maroc, BP 178</w:t>
                </w:r>
              </w:p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Tél. : (+212) 037 57 69 04 – Fax : (+212) 037 57 69 02</w:t>
                </w:r>
              </w:p>
            </w:txbxContent>
          </v:textbox>
          <w10:wrap anchory="page"/>
        </v:shape>
      </w:pict>
    </w:r>
    <w:r>
      <w:rPr>
        <w:noProof/>
        <w:lang w:bidi="ar-SA"/>
      </w:rPr>
      <w:pict>
        <v:shape id="Text Box 5" o:spid="_x0000_s4097" type="#_x0000_t202" style="position:absolute;margin-left:234pt;margin-top:768pt;width:270pt;height:36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" stroked="f">
          <v:textbox>
            <w:txbxContent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إيلو 31-3، قـطاع 16، حي </w:t>
                </w:r>
                <w:r>
                  <w:rPr>
                    <w:rFonts w:ascii="Times New (W1)" w:hAnsi="Times New (W1)" w:hint="cs"/>
                    <w:color w:val="993366"/>
                    <w:sz w:val="22"/>
                    <w:szCs w:val="22"/>
                    <w:rtl/>
                  </w:rPr>
                  <w:t>الرياض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، 10001 الربــاط 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>–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المـغرب  ص.ب</w:t>
                </w:r>
              </w:p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  <w:rtl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الهـاتف : 04 69 57 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- الفاكس : 02 69 57 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2E" w:rsidRDefault="008C392E">
      <w:r>
        <w:separator/>
      </w:r>
    </w:p>
  </w:footnote>
  <w:footnote w:type="continuationSeparator" w:id="0">
    <w:p w:rsidR="008C392E" w:rsidRDefault="008C3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4057BE" w:rsidP="00CA3DA4">
    <w:pPr>
      <w:pStyle w:val="En-tte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-9525</wp:posOffset>
          </wp:positionH>
          <wp:positionV relativeFrom="page">
            <wp:posOffset>-66675</wp:posOffset>
          </wp:positionV>
          <wp:extent cx="7562850" cy="10820400"/>
          <wp:effectExtent l="95250" t="76200" r="95250" b="7620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0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3146"/>
    <w:rsid w:val="0001164F"/>
    <w:rsid w:val="00014F27"/>
    <w:rsid w:val="00014FB1"/>
    <w:rsid w:val="00021742"/>
    <w:rsid w:val="00036CDA"/>
    <w:rsid w:val="00045FA0"/>
    <w:rsid w:val="0005114E"/>
    <w:rsid w:val="00067A99"/>
    <w:rsid w:val="0007472C"/>
    <w:rsid w:val="000756FF"/>
    <w:rsid w:val="000A3E3A"/>
    <w:rsid w:val="000A5287"/>
    <w:rsid w:val="000B0696"/>
    <w:rsid w:val="000D2B79"/>
    <w:rsid w:val="000D6915"/>
    <w:rsid w:val="000F575B"/>
    <w:rsid w:val="00107CBC"/>
    <w:rsid w:val="00114255"/>
    <w:rsid w:val="001147EA"/>
    <w:rsid w:val="00140C9F"/>
    <w:rsid w:val="00153E96"/>
    <w:rsid w:val="00181E42"/>
    <w:rsid w:val="0018511D"/>
    <w:rsid w:val="00193557"/>
    <w:rsid w:val="001B1D57"/>
    <w:rsid w:val="001B41AA"/>
    <w:rsid w:val="001C00B2"/>
    <w:rsid w:val="001E61BB"/>
    <w:rsid w:val="00200A1D"/>
    <w:rsid w:val="0021427F"/>
    <w:rsid w:val="0022274B"/>
    <w:rsid w:val="002228A3"/>
    <w:rsid w:val="002242E5"/>
    <w:rsid w:val="002373C8"/>
    <w:rsid w:val="00245613"/>
    <w:rsid w:val="002544BB"/>
    <w:rsid w:val="00257066"/>
    <w:rsid w:val="0027359B"/>
    <w:rsid w:val="00276574"/>
    <w:rsid w:val="00286F79"/>
    <w:rsid w:val="002A2DA6"/>
    <w:rsid w:val="002B4D45"/>
    <w:rsid w:val="002C3686"/>
    <w:rsid w:val="002D73B6"/>
    <w:rsid w:val="002D7F02"/>
    <w:rsid w:val="002E0948"/>
    <w:rsid w:val="002F14A0"/>
    <w:rsid w:val="00306562"/>
    <w:rsid w:val="00311FBE"/>
    <w:rsid w:val="00314DCF"/>
    <w:rsid w:val="00326754"/>
    <w:rsid w:val="00345A83"/>
    <w:rsid w:val="00350CD2"/>
    <w:rsid w:val="00352309"/>
    <w:rsid w:val="00355964"/>
    <w:rsid w:val="00362A46"/>
    <w:rsid w:val="00364AD9"/>
    <w:rsid w:val="00394ED1"/>
    <w:rsid w:val="003B4362"/>
    <w:rsid w:val="003D0427"/>
    <w:rsid w:val="003D3187"/>
    <w:rsid w:val="003E1412"/>
    <w:rsid w:val="004057BE"/>
    <w:rsid w:val="004075E1"/>
    <w:rsid w:val="004178D0"/>
    <w:rsid w:val="004242BE"/>
    <w:rsid w:val="004255CF"/>
    <w:rsid w:val="004470FE"/>
    <w:rsid w:val="0045436F"/>
    <w:rsid w:val="00460B5F"/>
    <w:rsid w:val="00471E4B"/>
    <w:rsid w:val="004A5DA0"/>
    <w:rsid w:val="004C01AE"/>
    <w:rsid w:val="004C7547"/>
    <w:rsid w:val="004D0C36"/>
    <w:rsid w:val="004F60A8"/>
    <w:rsid w:val="00501B4B"/>
    <w:rsid w:val="00502CBC"/>
    <w:rsid w:val="00517199"/>
    <w:rsid w:val="00533238"/>
    <w:rsid w:val="00536372"/>
    <w:rsid w:val="0057490E"/>
    <w:rsid w:val="0057753D"/>
    <w:rsid w:val="005819F2"/>
    <w:rsid w:val="00591EBA"/>
    <w:rsid w:val="005C4FD6"/>
    <w:rsid w:val="005F5B5C"/>
    <w:rsid w:val="005F7598"/>
    <w:rsid w:val="006042F3"/>
    <w:rsid w:val="00615F89"/>
    <w:rsid w:val="00666928"/>
    <w:rsid w:val="006B1873"/>
    <w:rsid w:val="006B5F32"/>
    <w:rsid w:val="006B7306"/>
    <w:rsid w:val="006D5607"/>
    <w:rsid w:val="006E06B2"/>
    <w:rsid w:val="006F29A3"/>
    <w:rsid w:val="006F4439"/>
    <w:rsid w:val="00700828"/>
    <w:rsid w:val="00736057"/>
    <w:rsid w:val="00760D90"/>
    <w:rsid w:val="007A4C78"/>
    <w:rsid w:val="007B2533"/>
    <w:rsid w:val="007B3C8D"/>
    <w:rsid w:val="007C3AFE"/>
    <w:rsid w:val="007C7BEF"/>
    <w:rsid w:val="007D1B90"/>
    <w:rsid w:val="007E1299"/>
    <w:rsid w:val="007F5550"/>
    <w:rsid w:val="008108C3"/>
    <w:rsid w:val="00825AE9"/>
    <w:rsid w:val="00832024"/>
    <w:rsid w:val="00843A58"/>
    <w:rsid w:val="00847B7C"/>
    <w:rsid w:val="008750D2"/>
    <w:rsid w:val="0087772E"/>
    <w:rsid w:val="008A1EC4"/>
    <w:rsid w:val="008C392E"/>
    <w:rsid w:val="008E6286"/>
    <w:rsid w:val="008F0A11"/>
    <w:rsid w:val="0090367B"/>
    <w:rsid w:val="00930146"/>
    <w:rsid w:val="009320B7"/>
    <w:rsid w:val="00937196"/>
    <w:rsid w:val="00940BF5"/>
    <w:rsid w:val="00957650"/>
    <w:rsid w:val="0096231E"/>
    <w:rsid w:val="00976E5B"/>
    <w:rsid w:val="00996E9A"/>
    <w:rsid w:val="009D1150"/>
    <w:rsid w:val="009D3A9E"/>
    <w:rsid w:val="009F07D7"/>
    <w:rsid w:val="00A102E6"/>
    <w:rsid w:val="00A2194E"/>
    <w:rsid w:val="00A253D8"/>
    <w:rsid w:val="00A55583"/>
    <w:rsid w:val="00A81BE7"/>
    <w:rsid w:val="00A81E0C"/>
    <w:rsid w:val="00A87522"/>
    <w:rsid w:val="00AB2DFF"/>
    <w:rsid w:val="00B0525A"/>
    <w:rsid w:val="00B11CCF"/>
    <w:rsid w:val="00B12247"/>
    <w:rsid w:val="00B13333"/>
    <w:rsid w:val="00B15AE0"/>
    <w:rsid w:val="00B44ADB"/>
    <w:rsid w:val="00B4578A"/>
    <w:rsid w:val="00B8127D"/>
    <w:rsid w:val="00B96C51"/>
    <w:rsid w:val="00BA0584"/>
    <w:rsid w:val="00BA651F"/>
    <w:rsid w:val="00BB1A21"/>
    <w:rsid w:val="00BB71C8"/>
    <w:rsid w:val="00BC5AAF"/>
    <w:rsid w:val="00BD4227"/>
    <w:rsid w:val="00BD52E3"/>
    <w:rsid w:val="00BF5A00"/>
    <w:rsid w:val="00C00AD0"/>
    <w:rsid w:val="00C05E74"/>
    <w:rsid w:val="00C06FBF"/>
    <w:rsid w:val="00C149C0"/>
    <w:rsid w:val="00C26498"/>
    <w:rsid w:val="00C504B3"/>
    <w:rsid w:val="00C64808"/>
    <w:rsid w:val="00C9623B"/>
    <w:rsid w:val="00C9791C"/>
    <w:rsid w:val="00CA3DA4"/>
    <w:rsid w:val="00CA7330"/>
    <w:rsid w:val="00CB743E"/>
    <w:rsid w:val="00CC078F"/>
    <w:rsid w:val="00CC41E5"/>
    <w:rsid w:val="00CD1DB0"/>
    <w:rsid w:val="00CE456E"/>
    <w:rsid w:val="00D124BC"/>
    <w:rsid w:val="00D22FC2"/>
    <w:rsid w:val="00D3304C"/>
    <w:rsid w:val="00D463A6"/>
    <w:rsid w:val="00D50C11"/>
    <w:rsid w:val="00D616AF"/>
    <w:rsid w:val="00D84C10"/>
    <w:rsid w:val="00DA12FB"/>
    <w:rsid w:val="00DA2A1F"/>
    <w:rsid w:val="00DB0AC2"/>
    <w:rsid w:val="00DB4E75"/>
    <w:rsid w:val="00DC3164"/>
    <w:rsid w:val="00DD4D98"/>
    <w:rsid w:val="00DD4DA4"/>
    <w:rsid w:val="00DE75C2"/>
    <w:rsid w:val="00DF6B29"/>
    <w:rsid w:val="00E055E8"/>
    <w:rsid w:val="00E36053"/>
    <w:rsid w:val="00E47307"/>
    <w:rsid w:val="00E56431"/>
    <w:rsid w:val="00E627C0"/>
    <w:rsid w:val="00E63394"/>
    <w:rsid w:val="00E67319"/>
    <w:rsid w:val="00E76260"/>
    <w:rsid w:val="00E8085A"/>
    <w:rsid w:val="00EA6F66"/>
    <w:rsid w:val="00EE08DA"/>
    <w:rsid w:val="00EE39A7"/>
    <w:rsid w:val="00EF1A71"/>
    <w:rsid w:val="00F07BE9"/>
    <w:rsid w:val="00F156D5"/>
    <w:rsid w:val="00F324A2"/>
    <w:rsid w:val="00F3288F"/>
    <w:rsid w:val="00F445F4"/>
    <w:rsid w:val="00F45AEA"/>
    <w:rsid w:val="00F47D70"/>
    <w:rsid w:val="00F60BFF"/>
    <w:rsid w:val="00F61052"/>
    <w:rsid w:val="00F7301B"/>
    <w:rsid w:val="00F86D2E"/>
    <w:rsid w:val="00F96C17"/>
    <w:rsid w:val="00FA41ED"/>
    <w:rsid w:val="00FA42D4"/>
    <w:rsid w:val="00FB3146"/>
    <w:rsid w:val="00FC18A7"/>
    <w:rsid w:val="00FE726A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83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A55583"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rsid w:val="00A55583"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rsid w:val="00A55583"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nhideWhenUsed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5558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A55583"/>
    <w:pPr>
      <w:tabs>
        <w:tab w:val="center" w:pos="4153"/>
        <w:tab w:val="right" w:pos="8306"/>
      </w:tabs>
    </w:pPr>
  </w:style>
  <w:style w:type="character" w:styleId="Lienhypertexte">
    <w:name w:val="Hyperlink"/>
    <w:basedOn w:val="Policepardfaut"/>
    <w:semiHidden/>
    <w:rsid w:val="00A55583"/>
    <w:rPr>
      <w:color w:val="0000FF"/>
      <w:u w:val="single"/>
    </w:rPr>
  </w:style>
  <w:style w:type="paragraph" w:styleId="Corpsdetexte3">
    <w:name w:val="Body Text 3"/>
    <w:basedOn w:val="Normal"/>
    <w:semiHidden/>
    <w:rsid w:val="00A55583"/>
    <w:pPr>
      <w:jc w:val="lowKashida"/>
    </w:pPr>
    <w:rPr>
      <w:lang w:bidi="ar-SA"/>
    </w:rPr>
  </w:style>
  <w:style w:type="paragraph" w:styleId="Titre">
    <w:name w:val="Title"/>
    <w:basedOn w:val="Normal"/>
    <w:link w:val="TitreCar"/>
    <w:qFormat/>
    <w:rsid w:val="00A55583"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rsid w:val="00A55583"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rsid w:val="00A55583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basedOn w:val="Policepardfaut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BB1A21"/>
    <w:pPr>
      <w:bidi/>
      <w:ind w:left="708"/>
    </w:pPr>
    <w:rPr>
      <w:rFonts w:cs="Traditional Arabic"/>
      <w:sz w:val="20"/>
      <w:szCs w:val="20"/>
      <w:lang w:bidi="ar-SA"/>
    </w:rPr>
  </w:style>
  <w:style w:type="character" w:customStyle="1" w:styleId="Titre1Car">
    <w:name w:val="Titre 1 Car"/>
    <w:basedOn w:val="Policepardfaut"/>
    <w:link w:val="Titre1"/>
    <w:rsid w:val="004F60A8"/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4F60A8"/>
    <w:rPr>
      <w:b/>
      <w:bCs/>
      <w:sz w:val="28"/>
      <w:szCs w:val="28"/>
    </w:rPr>
  </w:style>
  <w:style w:type="character" w:styleId="lev">
    <w:name w:val="Strong"/>
    <w:basedOn w:val="Policepardfaut"/>
    <w:qFormat/>
    <w:rsid w:val="00930146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7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MA" w:eastAsia="fr-MA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7BE9"/>
    <w:rPr>
      <w:rFonts w:ascii="Courier New" w:hAnsi="Courier New" w:cs="Courier New"/>
      <w:lang w:val="fr-MA" w:eastAsia="fr-MA"/>
    </w:rPr>
  </w:style>
  <w:style w:type="character" w:customStyle="1" w:styleId="y2iqfc">
    <w:name w:val="y2iqfc"/>
    <w:basedOn w:val="Policepardfaut"/>
    <w:rsid w:val="00F07BE9"/>
  </w:style>
  <w:style w:type="character" w:styleId="Marquedecommentaire">
    <w:name w:val="annotation reference"/>
    <w:basedOn w:val="Policepardfaut"/>
    <w:uiPriority w:val="99"/>
    <w:semiHidden/>
    <w:unhideWhenUsed/>
    <w:rsid w:val="00F32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4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4A2"/>
    <w:rPr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4A2"/>
    <w:rPr>
      <w:b/>
      <w:bCs/>
      <w:lang w:bidi="ar-MA"/>
    </w:rPr>
  </w:style>
  <w:style w:type="paragraph" w:styleId="Rvision">
    <w:name w:val="Revision"/>
    <w:hidden/>
    <w:uiPriority w:val="99"/>
    <w:semiHidden/>
    <w:rsid w:val="00F324A2"/>
    <w:rPr>
      <w:sz w:val="24"/>
      <w:szCs w:val="24"/>
      <w:lang w:bidi="ar-MA"/>
    </w:rPr>
  </w:style>
  <w:style w:type="character" w:styleId="Accentuation">
    <w:name w:val="Emphasis"/>
    <w:basedOn w:val="Policepardfaut"/>
    <w:uiPriority w:val="20"/>
    <w:qFormat/>
    <w:rsid w:val="00181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5066F0-E69E-46F7-922D-0B2B95F4416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entete_0ct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689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moraji</dc:creator>
  <cp:keywords/>
  <dc:description/>
  <cp:lastModifiedBy>HCP</cp:lastModifiedBy>
  <cp:revision>3</cp:revision>
  <cp:lastPrinted>2021-04-08T11:07:00Z</cp:lastPrinted>
  <dcterms:created xsi:type="dcterms:W3CDTF">2022-05-14T13:40:00Z</dcterms:created>
  <dcterms:modified xsi:type="dcterms:W3CDTF">2022-05-14T14:40:00Z</dcterms:modified>
</cp:coreProperties>
</file>