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92648" w:rsidRDefault="0029264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AF6C14" w:rsidRDefault="00AF6C1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2F237C" w:rsidRDefault="00DA6328" w:rsidP="00DA6328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  </w:t>
      </w:r>
    </w:p>
    <w:p w:rsidR="007C2F91" w:rsidRDefault="00292648" w:rsidP="00766E87">
      <w:pPr>
        <w:jc w:val="center"/>
        <w:rPr>
          <w:b/>
          <w:bCs/>
          <w:shadow/>
          <w:color w:val="FF9900"/>
          <w:sz w:val="30"/>
          <w:szCs w:val="30"/>
        </w:rPr>
      </w:pPr>
      <w:r>
        <w:rPr>
          <w:b/>
          <w:bCs/>
          <w:shadow/>
          <w:color w:val="FF9900"/>
          <w:sz w:val="30"/>
          <w:szCs w:val="30"/>
        </w:rPr>
        <w:t>COMMUNIQUE</w:t>
      </w: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DA6328" w:rsidRPr="00292648" w:rsidRDefault="00292648" w:rsidP="00292648">
      <w:pPr>
        <w:ind w:left="1134" w:hanging="1134"/>
        <w:jc w:val="center"/>
        <w:rPr>
          <w:b/>
          <w:color w:val="7030A0"/>
          <w:sz w:val="28"/>
          <w:szCs w:val="28"/>
        </w:rPr>
      </w:pPr>
      <w:r w:rsidRPr="00292648">
        <w:rPr>
          <w:b/>
          <w:color w:val="7030A0"/>
          <w:sz w:val="28"/>
          <w:szCs w:val="28"/>
        </w:rPr>
        <w:t>C</w:t>
      </w:r>
      <w:r w:rsidR="00DA6328" w:rsidRPr="00292648">
        <w:rPr>
          <w:b/>
          <w:color w:val="7030A0"/>
          <w:sz w:val="28"/>
          <w:szCs w:val="28"/>
        </w:rPr>
        <w:t>onférence de présentation de la réforme de l’ESI-HCP</w:t>
      </w:r>
    </w:p>
    <w:p w:rsidR="00DA6328" w:rsidRPr="009F2C2B" w:rsidRDefault="00DA6328" w:rsidP="00DA6328">
      <w:pPr>
        <w:rPr>
          <w:b/>
          <w:color w:val="A6A6A6" w:themeColor="background1" w:themeShade="A6"/>
          <w:sz w:val="28"/>
          <w:szCs w:val="28"/>
        </w:rPr>
      </w:pPr>
    </w:p>
    <w:p w:rsidR="00DA6328" w:rsidRPr="00C32BFD" w:rsidRDefault="00DA6328" w:rsidP="00DA6328">
      <w:pPr>
        <w:rPr>
          <w:b/>
          <w:color w:val="A6A6A6" w:themeColor="background1" w:themeShade="A6"/>
          <w:sz w:val="16"/>
          <w:szCs w:val="16"/>
        </w:rPr>
      </w:pPr>
    </w:p>
    <w:p w:rsidR="00DA6328" w:rsidRPr="009F2C2B" w:rsidRDefault="00DA6328" w:rsidP="00DA6328">
      <w:pPr>
        <w:rPr>
          <w:b/>
          <w:color w:val="A6A6A6" w:themeColor="background1" w:themeShade="A6"/>
          <w:sz w:val="28"/>
          <w:szCs w:val="28"/>
        </w:rPr>
      </w:pPr>
    </w:p>
    <w:p w:rsidR="00DA6328" w:rsidRPr="009F2C2B" w:rsidRDefault="00DA6328" w:rsidP="00AF6C14">
      <w:pPr>
        <w:spacing w:before="120" w:after="120" w:line="312" w:lineRule="auto"/>
        <w:jc w:val="both"/>
        <w:rPr>
          <w:b/>
          <w:color w:val="A6A6A6" w:themeColor="background1" w:themeShade="A6"/>
          <w:sz w:val="28"/>
          <w:szCs w:val="28"/>
        </w:rPr>
      </w:pPr>
      <w:r w:rsidRPr="009F2C2B">
        <w:rPr>
          <w:b/>
          <w:color w:val="A6A6A6" w:themeColor="background1" w:themeShade="A6"/>
          <w:sz w:val="28"/>
          <w:szCs w:val="28"/>
        </w:rPr>
        <w:t xml:space="preserve">L’Ecole des Sciences de l’Information (ESI) organise, sous l’autorité du HCP, une conférence de présentation de sa réforme pédagogique, et ce le mercredi 22 juin 2022 à partir de </w:t>
      </w:r>
      <w:r w:rsidR="0005758F">
        <w:rPr>
          <w:b/>
          <w:color w:val="A6A6A6" w:themeColor="background1" w:themeShade="A6"/>
          <w:sz w:val="28"/>
          <w:szCs w:val="28"/>
        </w:rPr>
        <w:t>9</w:t>
      </w:r>
      <w:r w:rsidRPr="009F2C2B">
        <w:rPr>
          <w:b/>
          <w:color w:val="A6A6A6" w:themeColor="background1" w:themeShade="A6"/>
          <w:sz w:val="28"/>
          <w:szCs w:val="28"/>
        </w:rPr>
        <w:t>h</w:t>
      </w:r>
      <w:r w:rsidR="0005758F">
        <w:rPr>
          <w:b/>
          <w:color w:val="A6A6A6" w:themeColor="background1" w:themeShade="A6"/>
          <w:sz w:val="28"/>
          <w:szCs w:val="28"/>
        </w:rPr>
        <w:t>45</w:t>
      </w:r>
      <w:r w:rsidR="00292648">
        <w:rPr>
          <w:b/>
          <w:color w:val="A6A6A6" w:themeColor="background1" w:themeShade="A6"/>
          <w:sz w:val="28"/>
          <w:szCs w:val="28"/>
        </w:rPr>
        <w:t xml:space="preserve">, </w:t>
      </w:r>
      <w:r w:rsidR="00292648" w:rsidRPr="009F2C2B">
        <w:rPr>
          <w:b/>
          <w:color w:val="A6A6A6" w:themeColor="background1" w:themeShade="A6"/>
          <w:sz w:val="28"/>
          <w:szCs w:val="28"/>
        </w:rPr>
        <w:t>au siège de l’ESI</w:t>
      </w:r>
      <w:r w:rsidRPr="009F2C2B">
        <w:rPr>
          <w:b/>
          <w:color w:val="A6A6A6" w:themeColor="background1" w:themeShade="A6"/>
          <w:sz w:val="28"/>
          <w:szCs w:val="28"/>
        </w:rPr>
        <w:t>.</w:t>
      </w:r>
    </w:p>
    <w:p w:rsidR="00292648" w:rsidRDefault="00DA6328" w:rsidP="00AF6C14">
      <w:pPr>
        <w:spacing w:before="120" w:after="120" w:line="312" w:lineRule="auto"/>
        <w:jc w:val="both"/>
        <w:rPr>
          <w:b/>
          <w:color w:val="A6A6A6" w:themeColor="background1" w:themeShade="A6"/>
          <w:sz w:val="28"/>
          <w:szCs w:val="28"/>
        </w:rPr>
      </w:pPr>
      <w:r w:rsidRPr="009F2C2B">
        <w:rPr>
          <w:b/>
          <w:color w:val="A6A6A6" w:themeColor="background1" w:themeShade="A6"/>
          <w:sz w:val="28"/>
          <w:szCs w:val="28"/>
        </w:rPr>
        <w:t xml:space="preserve">Cette réforme s’inscrit dans une dynamique de repositionnement de l’ESI dans l’accompagnement et le soutien des chantiers structurants nationaux en lien avec le Maroc digital et la société du savoir. </w:t>
      </w:r>
    </w:p>
    <w:p w:rsidR="00DA6328" w:rsidRPr="009F2C2B" w:rsidRDefault="00DA6328" w:rsidP="00AF6C14">
      <w:pPr>
        <w:spacing w:before="120" w:after="120" w:line="312" w:lineRule="auto"/>
        <w:jc w:val="both"/>
        <w:rPr>
          <w:b/>
          <w:color w:val="A6A6A6" w:themeColor="background1" w:themeShade="A6"/>
          <w:sz w:val="28"/>
          <w:szCs w:val="28"/>
        </w:rPr>
      </w:pPr>
      <w:r w:rsidRPr="009F2C2B">
        <w:rPr>
          <w:b/>
          <w:color w:val="A6A6A6" w:themeColor="background1" w:themeShade="A6"/>
          <w:sz w:val="28"/>
          <w:szCs w:val="28"/>
        </w:rPr>
        <w:t>Cette rencontre sera une occasion de faire connaître les nouveaux axes de cette réforme portant sur le génie de la gestion des données et des systèmes d’information.</w:t>
      </w:r>
    </w:p>
    <w:p w:rsidR="00DA6328" w:rsidRPr="009F2C2B" w:rsidRDefault="00DA6328" w:rsidP="00DA6328">
      <w:pPr>
        <w:bidi/>
        <w:spacing w:before="120" w:after="120"/>
        <w:jc w:val="both"/>
        <w:rPr>
          <w:b/>
          <w:color w:val="A6A6A6" w:themeColor="background1" w:themeShade="A6"/>
          <w:sz w:val="28"/>
          <w:szCs w:val="28"/>
        </w:rPr>
      </w:pPr>
    </w:p>
    <w:p w:rsidR="00E15AA3" w:rsidRPr="00147E12" w:rsidRDefault="00DA6328" w:rsidP="00A16495">
      <w:pPr>
        <w:bidi/>
        <w:jc w:val="both"/>
        <w:rPr>
          <w:b/>
          <w:bCs/>
          <w:sz w:val="28"/>
          <w:szCs w:val="28"/>
          <w:rtl/>
        </w:rPr>
      </w:pPr>
      <w:r w:rsidRPr="00147E12">
        <w:rPr>
          <w:b/>
          <w:bCs/>
          <w:sz w:val="28"/>
          <w:szCs w:val="28"/>
        </w:rPr>
        <w:t xml:space="preserve">      </w:t>
      </w:r>
      <w:r w:rsidR="00A03021" w:rsidRPr="00147E12">
        <w:rPr>
          <w:rFonts w:hint="cs"/>
          <w:b/>
          <w:bCs/>
          <w:sz w:val="28"/>
          <w:szCs w:val="28"/>
          <w:rtl/>
        </w:rPr>
        <w:t xml:space="preserve"> </w:t>
      </w:r>
    </w:p>
    <w:p w:rsidR="00E15AA3" w:rsidRDefault="00A06903" w:rsidP="009F2C2B">
      <w:r>
        <w:rPr>
          <w:rFonts w:hint="cs"/>
          <w:b/>
          <w:bCs/>
          <w:color w:val="808080"/>
          <w:sz w:val="25"/>
          <w:szCs w:val="25"/>
          <w:rtl/>
        </w:rPr>
        <w:t xml:space="preserve"> </w:t>
      </w:r>
    </w:p>
    <w:p w:rsidR="00867FAB" w:rsidRPr="008D1587" w:rsidRDefault="00A0074F" w:rsidP="00A16495">
      <w:pPr>
        <w:spacing w:line="360" w:lineRule="auto"/>
        <w:ind w:right="-2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3D" w:rsidRDefault="00E12B3D">
      <w:r>
        <w:separator/>
      </w:r>
    </w:p>
  </w:endnote>
  <w:endnote w:type="continuationSeparator" w:id="0">
    <w:p w:rsidR="00E12B3D" w:rsidRDefault="00E1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6298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6298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F2C2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F2C2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6298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3D" w:rsidRDefault="00E12B3D">
      <w:r>
        <w:separator/>
      </w:r>
    </w:p>
  </w:footnote>
  <w:footnote w:type="continuationSeparator" w:id="0">
    <w:p w:rsidR="00E12B3D" w:rsidRDefault="00E12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1390E"/>
    <w:rsid w:val="00013A7F"/>
    <w:rsid w:val="00013C22"/>
    <w:rsid w:val="00014415"/>
    <w:rsid w:val="000152BC"/>
    <w:rsid w:val="000205FA"/>
    <w:rsid w:val="00020924"/>
    <w:rsid w:val="00024095"/>
    <w:rsid w:val="00027850"/>
    <w:rsid w:val="00030DA2"/>
    <w:rsid w:val="00050A6E"/>
    <w:rsid w:val="000554EE"/>
    <w:rsid w:val="0005758F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47E12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0FA7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9264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34D"/>
    <w:rsid w:val="00564AE3"/>
    <w:rsid w:val="0057148E"/>
    <w:rsid w:val="00571918"/>
    <w:rsid w:val="00572323"/>
    <w:rsid w:val="005746EB"/>
    <w:rsid w:val="005754A6"/>
    <w:rsid w:val="00576FE5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2982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2C2B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6495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730B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6C14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07D8"/>
    <w:rsid w:val="00BA5F9D"/>
    <w:rsid w:val="00BB27CA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2BFD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38A1"/>
    <w:rsid w:val="00D820EB"/>
    <w:rsid w:val="00D82174"/>
    <w:rsid w:val="00D876EE"/>
    <w:rsid w:val="00DA6328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2B3D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2012-11-26T10:50:00Z</cp:lastPrinted>
  <dcterms:created xsi:type="dcterms:W3CDTF">2022-06-20T13:54:00Z</dcterms:created>
  <dcterms:modified xsi:type="dcterms:W3CDTF">2022-06-20T13:59:00Z</dcterms:modified>
</cp:coreProperties>
</file>