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bookmarkStart w:id="0" w:name="_GoBack"/>
      <w:bookmarkEnd w:id="0"/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1A23DD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u</w:t>
      </w:r>
      <w:r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2959F6"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1A780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607979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e </w:t>
      </w:r>
      <w:r w:rsidR="00D25E98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mars</w:t>
      </w:r>
      <w:r w:rsidR="00B1202E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</w:t>
      </w:r>
      <w:r w:rsidR="001A7805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3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746945" w:rsidRDefault="008B3A97" w:rsidP="003F3D7C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Hausse de 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hausse de 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>3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alimentaires et </w:t>
      </w:r>
      <w:r w:rsidR="003F3D7C">
        <w:rPr>
          <w:rFonts w:ascii="Arial" w:hAnsi="Arial" w:cs="Arial"/>
          <w:b/>
          <w:bCs/>
          <w:color w:val="000000" w:themeColor="text1"/>
          <w:lang w:bidi="ar-MA"/>
        </w:rPr>
        <w:t xml:space="preserve">de la baisse de 0,1% </w:t>
      </w:r>
      <w:r w:rsidR="003F3D7C" w:rsidRPr="003F3D7C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l’indic</w:t>
      </w:r>
      <w:r w:rsidR="001A7805">
        <w:rPr>
          <w:rFonts w:ascii="Arial" w:hAnsi="Arial" w:cs="Arial"/>
          <w:b/>
          <w:bCs/>
          <w:color w:val="000000" w:themeColor="text1"/>
          <w:lang w:bidi="ar-MA"/>
        </w:rPr>
        <w:t>e des produits non alimentaires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944A98">
        <w:rPr>
          <w:rFonts w:ascii="Arial" w:hAnsi="Arial" w:cs="Arial"/>
          <w:b/>
          <w:bCs/>
          <w:color w:val="000000" w:themeColor="text1"/>
          <w:lang w:bidi="ar-MA"/>
        </w:rPr>
        <w:t>0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B51252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40682C">
        <w:rPr>
          <w:rFonts w:ascii="Arial" w:hAnsi="Arial" w:cs="Arial"/>
          <w:b/>
          <w:bCs/>
          <w:color w:val="000000" w:themeColor="text1"/>
          <w:lang w:bidi="ar-MA"/>
        </w:rPr>
        <w:t>8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B51252">
        <w:rPr>
          <w:rFonts w:ascii="Arial" w:hAnsi="Arial" w:cs="Arial"/>
          <w:b/>
          <w:bCs/>
          <w:color w:val="000000" w:themeColor="text1"/>
          <w:lang w:bidi="ar-MA"/>
        </w:rPr>
        <w:t>1</w:t>
      </w:r>
      <w:r w:rsidRPr="008B3A97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  <w:r w:rsidR="00F11A27">
        <w:rPr>
          <w:rFonts w:ascii="Arial" w:hAnsi="Arial" w:cs="Arial"/>
          <w:b/>
          <w:bCs/>
          <w:color w:val="000000" w:themeColor="text1"/>
          <w:lang w:bidi="ar-MA"/>
        </w:rPr>
        <w:t xml:space="preserve">  </w:t>
      </w:r>
      <w:r w:rsidR="004B1801">
        <w:rPr>
          <w:rFonts w:ascii="Arial" w:hAnsi="Arial" w:cs="Arial"/>
          <w:b/>
          <w:bCs/>
          <w:color w:val="000000" w:themeColor="text1"/>
          <w:lang w:bidi="ar-MA"/>
        </w:rPr>
        <w:t xml:space="preserve">  </w:t>
      </w:r>
    </w:p>
    <w:p w:rsidR="002959F6" w:rsidRPr="004E2AF0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4B513F" w:rsidRDefault="004B513F" w:rsidP="003F3D7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Pr="004B513F">
        <w:rPr>
          <w:rFonts w:ascii="Arial" w:hAnsi="Arial" w:cs="Arial"/>
          <w:lang w:bidi="ar-MA"/>
        </w:rPr>
        <w:t xml:space="preserve"> 202</w:t>
      </w:r>
      <w:r w:rsidR="001A7805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, </w:t>
      </w:r>
      <w:r w:rsidR="001A7805" w:rsidRPr="001A7805">
        <w:rPr>
          <w:rFonts w:ascii="Arial" w:hAnsi="Arial" w:cs="Arial"/>
          <w:lang w:bidi="ar-MA"/>
        </w:rPr>
        <w:t xml:space="preserve">une hausse de </w:t>
      </w:r>
      <w:r w:rsidR="003F3D7C">
        <w:rPr>
          <w:rFonts w:ascii="Arial" w:hAnsi="Arial" w:cs="Arial"/>
          <w:lang w:bidi="ar-MA"/>
        </w:rPr>
        <w:t>0</w:t>
      </w:r>
      <w:r w:rsidR="001A7805" w:rsidRPr="001A7805">
        <w:rPr>
          <w:rFonts w:ascii="Arial" w:hAnsi="Arial" w:cs="Arial"/>
          <w:lang w:bidi="ar-MA"/>
        </w:rPr>
        <w:t>,</w:t>
      </w:r>
      <w:r w:rsidR="003F3D7C">
        <w:rPr>
          <w:rFonts w:ascii="Arial" w:hAnsi="Arial" w:cs="Arial"/>
          <w:lang w:bidi="ar-MA"/>
        </w:rPr>
        <w:t>1</w:t>
      </w:r>
      <w:r w:rsidR="001A7805" w:rsidRPr="001A7805">
        <w:rPr>
          <w:rFonts w:ascii="Arial" w:hAnsi="Arial" w:cs="Arial"/>
          <w:lang w:bidi="ar-MA"/>
        </w:rPr>
        <w:t xml:space="preserve">% par rapport au mois précédent. Cette variation est le résultat de la hausse de </w:t>
      </w:r>
      <w:r w:rsidR="003F3D7C">
        <w:rPr>
          <w:rFonts w:ascii="Arial" w:hAnsi="Arial" w:cs="Arial"/>
          <w:lang w:bidi="ar-MA"/>
        </w:rPr>
        <w:t>0</w:t>
      </w:r>
      <w:r w:rsidR="001A7805" w:rsidRPr="001A7805">
        <w:rPr>
          <w:rFonts w:ascii="Arial" w:hAnsi="Arial" w:cs="Arial"/>
          <w:lang w:bidi="ar-MA"/>
        </w:rPr>
        <w:t>,</w:t>
      </w:r>
      <w:r w:rsidR="003F3D7C">
        <w:rPr>
          <w:rFonts w:ascii="Arial" w:hAnsi="Arial" w:cs="Arial"/>
          <w:lang w:bidi="ar-MA"/>
        </w:rPr>
        <w:t>3</w:t>
      </w:r>
      <w:r w:rsidR="001A7805" w:rsidRPr="001A7805">
        <w:rPr>
          <w:rFonts w:ascii="Arial" w:hAnsi="Arial" w:cs="Arial"/>
          <w:lang w:bidi="ar-MA"/>
        </w:rPr>
        <w:t xml:space="preserve">% de l’indice des produits alimentaires </w:t>
      </w:r>
      <w:r w:rsidR="003F3D7C">
        <w:rPr>
          <w:rFonts w:ascii="Arial" w:hAnsi="Arial" w:cs="Arial"/>
          <w:lang w:bidi="ar-MA"/>
        </w:rPr>
        <w:t>et de la baisse de 0,1</w:t>
      </w:r>
      <w:r w:rsidR="003F3D7C" w:rsidRPr="003F3D7C">
        <w:rPr>
          <w:rFonts w:ascii="Arial" w:hAnsi="Arial" w:cs="Arial"/>
          <w:lang w:bidi="ar-MA"/>
        </w:rPr>
        <w:t xml:space="preserve">% </w:t>
      </w:r>
      <w:r w:rsidR="003F3D7C">
        <w:rPr>
          <w:rFonts w:ascii="Arial" w:hAnsi="Arial" w:cs="Arial"/>
          <w:lang w:bidi="ar-MA"/>
        </w:rPr>
        <w:t xml:space="preserve">de </w:t>
      </w:r>
      <w:r w:rsidR="001A7805" w:rsidRPr="001A7805">
        <w:rPr>
          <w:rFonts w:ascii="Arial" w:hAnsi="Arial" w:cs="Arial"/>
          <w:lang w:bidi="ar-MA"/>
        </w:rPr>
        <w:t>l’indice des produits non alimentaires.</w:t>
      </w:r>
    </w:p>
    <w:p w:rsid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4B513F" w:rsidRDefault="004B513F" w:rsidP="006558D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Les </w:t>
      </w:r>
      <w:r w:rsidR="00CE7B14">
        <w:rPr>
          <w:rFonts w:ascii="Arial" w:hAnsi="Arial" w:cs="Arial"/>
          <w:lang w:bidi="ar-MA"/>
        </w:rPr>
        <w:t>hau</w:t>
      </w:r>
      <w:r w:rsidRPr="004B513F">
        <w:rPr>
          <w:rFonts w:ascii="Arial" w:hAnsi="Arial" w:cs="Arial"/>
          <w:lang w:bidi="ar-MA"/>
        </w:rPr>
        <w:t xml:space="preserve">sses des produits alimentaires observées entre </w:t>
      </w:r>
      <w:r w:rsidR="00D25E98">
        <w:rPr>
          <w:rFonts w:ascii="Arial" w:hAnsi="Arial" w:cs="Arial"/>
          <w:lang w:bidi="ar-MA"/>
        </w:rPr>
        <w:t>février</w:t>
      </w:r>
      <w:r w:rsidR="001A23DD">
        <w:rPr>
          <w:rFonts w:ascii="Arial" w:hAnsi="Arial" w:cs="Arial"/>
          <w:lang w:bidi="ar-MA"/>
        </w:rPr>
        <w:t xml:space="preserve"> </w:t>
      </w:r>
      <w:r w:rsidRPr="003F5D78">
        <w:rPr>
          <w:rFonts w:ascii="Arial" w:hAnsi="Arial" w:cs="Arial"/>
          <w:lang w:bidi="ar-MA"/>
        </w:rPr>
        <w:t>et</w:t>
      </w:r>
      <w:r w:rsidR="001A23DD">
        <w:rPr>
          <w:rFonts w:ascii="Arial" w:hAnsi="Arial" w:cs="Arial"/>
          <w:lang w:bidi="ar-MA"/>
        </w:rPr>
        <w:t xml:space="preserve"> </w:t>
      </w:r>
      <w:r w:rsidR="00D25E98">
        <w:rPr>
          <w:rFonts w:ascii="Arial" w:hAnsi="Arial" w:cs="Arial"/>
          <w:lang w:bidi="ar-MA"/>
        </w:rPr>
        <w:t>mars</w:t>
      </w:r>
      <w:r w:rsidR="001A23DD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202</w:t>
      </w:r>
      <w:r w:rsidR="001A7805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concernent principalement les «</w:t>
      </w:r>
      <w:r w:rsidR="003F3D7C" w:rsidRPr="009C2F78">
        <w:rPr>
          <w:rFonts w:ascii="Arial" w:hAnsi="Arial" w:cs="Arial"/>
          <w:lang w:bidi="ar-MA"/>
        </w:rPr>
        <w:t>Fruits</w:t>
      </w:r>
      <w:r w:rsidRPr="004B513F">
        <w:rPr>
          <w:rFonts w:ascii="Arial" w:hAnsi="Arial" w:cs="Arial"/>
          <w:lang w:bidi="ar-MA"/>
        </w:rPr>
        <w:t xml:space="preserve">» avec </w:t>
      </w:r>
      <w:r w:rsidR="003F3D7C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3F3D7C">
        <w:rPr>
          <w:rFonts w:ascii="Arial" w:hAnsi="Arial" w:cs="Arial"/>
          <w:lang w:bidi="ar-MA"/>
        </w:rPr>
        <w:t>4</w:t>
      </w:r>
      <w:r w:rsidR="00CE7B14">
        <w:rPr>
          <w:rFonts w:ascii="Arial" w:hAnsi="Arial" w:cs="Arial"/>
          <w:lang w:bidi="ar-MA"/>
        </w:rPr>
        <w:t>%, le</w:t>
      </w:r>
      <w:r w:rsidR="00CB6E01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3F3D7C" w:rsidRPr="003F3D7C">
        <w:rPr>
          <w:rFonts w:ascii="Arial" w:hAnsi="Arial" w:cs="Arial"/>
          <w:lang w:bidi="ar-MA"/>
        </w:rPr>
        <w:t>Poisson</w:t>
      </w:r>
      <w:r w:rsidR="003F3D7C">
        <w:rPr>
          <w:rFonts w:ascii="Arial" w:hAnsi="Arial" w:cs="Arial"/>
          <w:lang w:bidi="ar-MA"/>
        </w:rPr>
        <w:t>s</w:t>
      </w:r>
      <w:r w:rsidR="003F3D7C" w:rsidRPr="003F3D7C">
        <w:rPr>
          <w:rFonts w:ascii="Arial" w:hAnsi="Arial" w:cs="Arial"/>
          <w:lang w:bidi="ar-MA"/>
        </w:rPr>
        <w:t xml:space="preserve"> et fruits de mer</w:t>
      </w:r>
      <w:r w:rsidRPr="004B513F">
        <w:rPr>
          <w:rFonts w:ascii="Arial" w:hAnsi="Arial" w:cs="Arial"/>
          <w:lang w:bidi="ar-MA"/>
        </w:rPr>
        <w:t xml:space="preserve">» avec </w:t>
      </w:r>
      <w:r w:rsidR="003F3D7C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4245BE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%,</w:t>
      </w:r>
      <w:r w:rsidR="001A23DD">
        <w:rPr>
          <w:rFonts w:ascii="Arial" w:hAnsi="Arial" w:cs="Arial"/>
          <w:lang w:bidi="ar-MA"/>
        </w:rPr>
        <w:t xml:space="preserve"> </w:t>
      </w:r>
      <w:r w:rsidR="00253A65" w:rsidRPr="004B513F">
        <w:rPr>
          <w:rFonts w:ascii="Arial" w:hAnsi="Arial" w:cs="Arial"/>
          <w:lang w:bidi="ar-MA"/>
        </w:rPr>
        <w:t>le «</w:t>
      </w:r>
      <w:r w:rsidR="003F3D7C" w:rsidRPr="00CB6E01">
        <w:rPr>
          <w:rFonts w:ascii="Arial" w:hAnsi="Arial" w:cs="Arial"/>
          <w:lang w:bidi="ar-MA"/>
        </w:rPr>
        <w:t>Lait, fromage et œufs</w:t>
      </w:r>
      <w:r w:rsidR="00253A65" w:rsidRPr="004B513F">
        <w:rPr>
          <w:rFonts w:ascii="Arial" w:hAnsi="Arial" w:cs="Arial"/>
          <w:lang w:bidi="ar-MA"/>
        </w:rPr>
        <w:t xml:space="preserve">» </w:t>
      </w:r>
      <w:r w:rsidR="003F3D7C">
        <w:rPr>
          <w:rFonts w:ascii="Arial" w:hAnsi="Arial" w:cs="Arial"/>
          <w:lang w:bidi="ar-MA"/>
        </w:rPr>
        <w:t xml:space="preserve">et </w:t>
      </w:r>
      <w:r w:rsidR="00014332" w:rsidRPr="004B513F">
        <w:rPr>
          <w:rFonts w:ascii="Arial" w:hAnsi="Arial" w:cs="Arial"/>
          <w:lang w:bidi="ar-MA"/>
        </w:rPr>
        <w:t>le «</w:t>
      </w:r>
      <w:r w:rsidR="003F3D7C" w:rsidRPr="00F2018C">
        <w:rPr>
          <w:rFonts w:ascii="Arial" w:hAnsi="Arial" w:cs="Arial"/>
          <w:lang w:bidi="ar-MA"/>
        </w:rPr>
        <w:t>Café, thé et cacao</w:t>
      </w:r>
      <w:r w:rsidR="00014332" w:rsidRPr="004B513F">
        <w:rPr>
          <w:rFonts w:ascii="Arial" w:hAnsi="Arial" w:cs="Arial"/>
          <w:lang w:bidi="ar-MA"/>
        </w:rPr>
        <w:t xml:space="preserve">» avec </w:t>
      </w:r>
      <w:r w:rsidR="003F3D7C">
        <w:rPr>
          <w:rFonts w:ascii="Arial" w:hAnsi="Arial" w:cs="Arial"/>
          <w:lang w:bidi="ar-MA"/>
        </w:rPr>
        <w:t>0</w:t>
      </w:r>
      <w:r w:rsidR="00014332" w:rsidRPr="004B513F">
        <w:rPr>
          <w:rFonts w:ascii="Arial" w:hAnsi="Arial" w:cs="Arial"/>
          <w:lang w:bidi="ar-MA"/>
        </w:rPr>
        <w:t>,</w:t>
      </w:r>
      <w:r w:rsidR="00AF7BC8">
        <w:rPr>
          <w:rFonts w:ascii="Arial" w:hAnsi="Arial" w:cs="Arial"/>
          <w:lang w:bidi="ar-MA"/>
        </w:rPr>
        <w:t>3</w:t>
      </w:r>
      <w:r w:rsidR="00014332">
        <w:rPr>
          <w:rFonts w:ascii="Arial" w:hAnsi="Arial" w:cs="Arial"/>
          <w:lang w:bidi="ar-MA"/>
        </w:rPr>
        <w:t>%,</w:t>
      </w:r>
      <w:r w:rsidR="001A23DD">
        <w:rPr>
          <w:rFonts w:ascii="Arial" w:hAnsi="Arial" w:cs="Arial"/>
          <w:lang w:bidi="ar-MA"/>
        </w:rPr>
        <w:t xml:space="preserve"> </w:t>
      </w:r>
      <w:r w:rsidR="00253A65" w:rsidRPr="004B513F">
        <w:rPr>
          <w:rFonts w:ascii="Arial" w:hAnsi="Arial" w:cs="Arial"/>
          <w:lang w:bidi="ar-MA"/>
        </w:rPr>
        <w:t>le «</w:t>
      </w:r>
      <w:r w:rsidR="003F3D7C" w:rsidRPr="003F3D7C">
        <w:rPr>
          <w:rFonts w:ascii="Arial" w:hAnsi="Arial" w:cs="Arial"/>
          <w:lang w:bidi="ar-MA"/>
        </w:rPr>
        <w:t>Sucre, confiture, miel, chocolat et confiserie</w:t>
      </w:r>
      <w:r w:rsidR="00253A65" w:rsidRPr="004B513F">
        <w:rPr>
          <w:rFonts w:ascii="Arial" w:hAnsi="Arial" w:cs="Arial"/>
          <w:lang w:bidi="ar-MA"/>
        </w:rPr>
        <w:t xml:space="preserve">» </w:t>
      </w:r>
      <w:r w:rsidR="00AF7BC8" w:rsidRPr="004B513F">
        <w:rPr>
          <w:rFonts w:ascii="Arial" w:hAnsi="Arial" w:cs="Arial"/>
          <w:lang w:bidi="ar-MA"/>
        </w:rPr>
        <w:t xml:space="preserve">avec </w:t>
      </w:r>
      <w:r w:rsidR="00AF7BC8">
        <w:rPr>
          <w:rFonts w:ascii="Arial" w:hAnsi="Arial" w:cs="Arial"/>
          <w:lang w:bidi="ar-MA"/>
        </w:rPr>
        <w:t>0</w:t>
      </w:r>
      <w:r w:rsidR="00AF7BC8" w:rsidRPr="004B513F">
        <w:rPr>
          <w:rFonts w:ascii="Arial" w:hAnsi="Arial" w:cs="Arial"/>
          <w:lang w:bidi="ar-MA"/>
        </w:rPr>
        <w:t>,</w:t>
      </w:r>
      <w:r w:rsidR="00801B25">
        <w:rPr>
          <w:rFonts w:ascii="Arial" w:hAnsi="Arial" w:cs="Arial"/>
          <w:lang w:bidi="ar-MA"/>
        </w:rPr>
        <w:t>2</w:t>
      </w:r>
      <w:r w:rsidR="00AF7BC8" w:rsidRPr="004B513F">
        <w:rPr>
          <w:rFonts w:ascii="Arial" w:hAnsi="Arial" w:cs="Arial"/>
          <w:lang w:bidi="ar-MA"/>
        </w:rPr>
        <w:t>%</w:t>
      </w:r>
      <w:r w:rsidR="001A23DD">
        <w:rPr>
          <w:rFonts w:ascii="Arial" w:hAnsi="Arial" w:cs="Arial"/>
          <w:lang w:bidi="ar-MA"/>
        </w:rPr>
        <w:t xml:space="preserve"> </w:t>
      </w:r>
      <w:r w:rsidR="00F2018C">
        <w:rPr>
          <w:rFonts w:ascii="Arial" w:hAnsi="Arial" w:cs="Arial"/>
          <w:lang w:bidi="ar-MA"/>
        </w:rPr>
        <w:t xml:space="preserve">et </w:t>
      </w:r>
      <w:r w:rsidR="00F2018C" w:rsidRPr="004B513F">
        <w:rPr>
          <w:rFonts w:ascii="Arial" w:hAnsi="Arial" w:cs="Arial"/>
          <w:lang w:bidi="ar-MA"/>
        </w:rPr>
        <w:t>le</w:t>
      </w:r>
      <w:r w:rsidR="00F2018C">
        <w:rPr>
          <w:rFonts w:ascii="Arial" w:hAnsi="Arial" w:cs="Arial"/>
          <w:lang w:bidi="ar-MA"/>
        </w:rPr>
        <w:t>s</w:t>
      </w:r>
      <w:r w:rsidR="00F2018C" w:rsidRPr="004B513F">
        <w:rPr>
          <w:rFonts w:ascii="Arial" w:hAnsi="Arial" w:cs="Arial"/>
          <w:lang w:bidi="ar-MA"/>
        </w:rPr>
        <w:t xml:space="preserve"> «</w:t>
      </w:r>
      <w:r w:rsidR="00801B25" w:rsidRPr="008A29B6">
        <w:rPr>
          <w:rFonts w:ascii="Arial" w:hAnsi="Arial" w:cs="Arial"/>
          <w:lang w:bidi="ar-MA"/>
        </w:rPr>
        <w:t>Légumes</w:t>
      </w:r>
      <w:r w:rsidR="00F2018C" w:rsidRPr="004B513F">
        <w:rPr>
          <w:rFonts w:ascii="Arial" w:hAnsi="Arial" w:cs="Arial"/>
          <w:lang w:bidi="ar-MA"/>
        </w:rPr>
        <w:t xml:space="preserve">» </w:t>
      </w:r>
      <w:r w:rsidR="00801B25">
        <w:rPr>
          <w:rFonts w:ascii="Arial" w:hAnsi="Arial" w:cs="Arial"/>
          <w:lang w:bidi="ar-MA"/>
        </w:rPr>
        <w:t xml:space="preserve">et </w:t>
      </w:r>
      <w:r w:rsidR="00801B25" w:rsidRPr="004B513F">
        <w:rPr>
          <w:rFonts w:ascii="Arial" w:hAnsi="Arial" w:cs="Arial"/>
          <w:lang w:bidi="ar-MA"/>
        </w:rPr>
        <w:t>le «</w:t>
      </w:r>
      <w:r w:rsidR="00801B25" w:rsidRPr="00801B25">
        <w:rPr>
          <w:rFonts w:ascii="Arial" w:hAnsi="Arial" w:cs="Arial"/>
          <w:lang w:bidi="ar-MA"/>
        </w:rPr>
        <w:t>Pain et céréales</w:t>
      </w:r>
      <w:r w:rsidR="00801B25" w:rsidRPr="004B513F">
        <w:rPr>
          <w:rFonts w:ascii="Arial" w:hAnsi="Arial" w:cs="Arial"/>
          <w:lang w:bidi="ar-MA"/>
        </w:rPr>
        <w:t xml:space="preserve">» </w:t>
      </w:r>
      <w:r w:rsidR="0040682C" w:rsidRPr="004B513F">
        <w:rPr>
          <w:rFonts w:ascii="Arial" w:hAnsi="Arial" w:cs="Arial"/>
          <w:lang w:bidi="ar-MA"/>
        </w:rPr>
        <w:t xml:space="preserve">avec </w:t>
      </w:r>
      <w:r w:rsidR="001A7805">
        <w:rPr>
          <w:rFonts w:ascii="Arial" w:hAnsi="Arial" w:cs="Arial"/>
          <w:lang w:bidi="ar-MA"/>
        </w:rPr>
        <w:t>0</w:t>
      </w:r>
      <w:r w:rsidR="00607979" w:rsidRPr="004B513F">
        <w:rPr>
          <w:rFonts w:ascii="Arial" w:hAnsi="Arial" w:cs="Arial"/>
          <w:lang w:bidi="ar-MA"/>
        </w:rPr>
        <w:t>,</w:t>
      </w:r>
      <w:r w:rsidR="00801B25">
        <w:rPr>
          <w:rFonts w:ascii="Arial" w:hAnsi="Arial" w:cs="Arial"/>
          <w:lang w:bidi="ar-MA"/>
        </w:rPr>
        <w:t>1</w:t>
      </w:r>
      <w:r w:rsidR="00607979">
        <w:rPr>
          <w:rFonts w:ascii="Arial" w:hAnsi="Arial" w:cs="Arial"/>
          <w:lang w:bidi="ar-MA"/>
        </w:rPr>
        <w:t>%</w:t>
      </w:r>
      <w:r w:rsidR="00F2018C">
        <w:rPr>
          <w:rFonts w:ascii="Arial" w:hAnsi="Arial" w:cs="Arial"/>
          <w:lang w:bidi="ar-MA"/>
        </w:rPr>
        <w:t xml:space="preserve">. </w:t>
      </w:r>
      <w:r w:rsidR="00F2018C" w:rsidRPr="00F2018C">
        <w:rPr>
          <w:rFonts w:ascii="Arial" w:hAnsi="Arial" w:cs="Arial"/>
          <w:lang w:bidi="ar-MA"/>
        </w:rPr>
        <w:t xml:space="preserve">En revanche, les prix ont </w:t>
      </w:r>
      <w:r w:rsidR="00F2018C" w:rsidRPr="003A4A9F">
        <w:rPr>
          <w:rFonts w:ascii="Arial" w:hAnsi="Arial" w:cs="Arial"/>
          <w:lang w:bidi="ar-MA"/>
        </w:rPr>
        <w:t xml:space="preserve">diminué de </w:t>
      </w:r>
      <w:r w:rsidR="008A29B6" w:rsidRPr="003A4A9F">
        <w:rPr>
          <w:rFonts w:ascii="Arial" w:hAnsi="Arial" w:cs="Arial"/>
          <w:lang w:bidi="ar-MA"/>
        </w:rPr>
        <w:t>0</w:t>
      </w:r>
      <w:r w:rsidR="00F2018C" w:rsidRPr="003A4A9F">
        <w:rPr>
          <w:rFonts w:ascii="Arial" w:hAnsi="Arial" w:cs="Arial"/>
          <w:lang w:bidi="ar-MA"/>
        </w:rPr>
        <w:t>,</w:t>
      </w:r>
      <w:r w:rsidR="006558DC" w:rsidRPr="003A4A9F">
        <w:rPr>
          <w:rFonts w:ascii="Arial" w:hAnsi="Arial" w:cs="Arial"/>
          <w:lang w:bidi="ar-MA"/>
        </w:rPr>
        <w:t>8</w:t>
      </w:r>
      <w:r w:rsidR="00F2018C" w:rsidRPr="003A4A9F">
        <w:rPr>
          <w:rFonts w:ascii="Arial" w:hAnsi="Arial" w:cs="Arial"/>
          <w:lang w:bidi="ar-MA"/>
        </w:rPr>
        <w:t>%</w:t>
      </w:r>
      <w:r w:rsidR="00F2018C" w:rsidRPr="00F2018C">
        <w:rPr>
          <w:rFonts w:ascii="Arial" w:hAnsi="Arial" w:cs="Arial"/>
          <w:lang w:bidi="ar-MA"/>
        </w:rPr>
        <w:t xml:space="preserve"> pour les</w:t>
      </w:r>
      <w:r w:rsidR="001A23DD">
        <w:rPr>
          <w:rFonts w:ascii="Arial" w:hAnsi="Arial" w:cs="Arial"/>
          <w:lang w:bidi="ar-MA"/>
        </w:rPr>
        <w:t xml:space="preserve"> </w:t>
      </w:r>
      <w:r w:rsidR="002F21F1" w:rsidRPr="002F21F1">
        <w:rPr>
          <w:rFonts w:ascii="Arial" w:hAnsi="Arial" w:cs="Arial"/>
          <w:lang w:bidi="ar-MA"/>
        </w:rPr>
        <w:t>«</w:t>
      </w:r>
      <w:r w:rsidR="008A29B6" w:rsidRPr="008A29B6">
        <w:rPr>
          <w:rFonts w:ascii="Arial" w:hAnsi="Arial" w:cs="Arial"/>
          <w:lang w:bidi="ar-MA"/>
        </w:rPr>
        <w:t>Viande</w:t>
      </w:r>
      <w:r w:rsidR="008A29B6">
        <w:rPr>
          <w:rFonts w:ascii="Arial" w:hAnsi="Arial" w:cs="Arial"/>
          <w:lang w:bidi="ar-MA"/>
        </w:rPr>
        <w:t>s</w:t>
      </w:r>
      <w:r w:rsidR="002F21F1" w:rsidRPr="002F21F1">
        <w:rPr>
          <w:rFonts w:ascii="Arial" w:hAnsi="Arial" w:cs="Arial"/>
          <w:lang w:bidi="ar-MA"/>
        </w:rPr>
        <w:t>»</w:t>
      </w:r>
      <w:r w:rsidR="008A29B6">
        <w:rPr>
          <w:rFonts w:ascii="Arial" w:hAnsi="Arial" w:cs="Arial"/>
          <w:lang w:bidi="ar-MA"/>
        </w:rPr>
        <w:t xml:space="preserve"> et de 0,1% </w:t>
      </w:r>
      <w:r w:rsidR="008A29B6" w:rsidRPr="008A29B6">
        <w:rPr>
          <w:rFonts w:ascii="Arial" w:hAnsi="Arial" w:cs="Arial"/>
          <w:lang w:bidi="ar-MA"/>
        </w:rPr>
        <w:t>pour les «Huiles et graisses»</w:t>
      </w:r>
      <w:r w:rsidR="00607979" w:rsidRPr="00607979">
        <w:rPr>
          <w:rFonts w:ascii="Arial" w:hAnsi="Arial" w:cs="Arial"/>
          <w:lang w:bidi="ar-MA"/>
        </w:rPr>
        <w:t xml:space="preserve">. </w:t>
      </w:r>
      <w:r w:rsidRPr="004B513F">
        <w:rPr>
          <w:rFonts w:ascii="Arial" w:hAnsi="Arial" w:cs="Arial"/>
          <w:lang w:bidi="ar-MA"/>
        </w:rPr>
        <w:t xml:space="preserve">Pour les produits non alimentaires, la </w:t>
      </w:r>
      <w:r w:rsidR="00014332">
        <w:rPr>
          <w:rFonts w:ascii="Arial" w:hAnsi="Arial" w:cs="Arial"/>
          <w:lang w:bidi="ar-MA"/>
        </w:rPr>
        <w:t>bai</w:t>
      </w:r>
      <w:r w:rsidRPr="004B513F">
        <w:rPr>
          <w:rFonts w:ascii="Arial" w:hAnsi="Arial" w:cs="Arial"/>
          <w:lang w:bidi="ar-MA"/>
        </w:rPr>
        <w:t xml:space="preserve">sse a concerné principalement les prix des «Carburants» avec </w:t>
      </w:r>
      <w:r w:rsidR="008A29B6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8A29B6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%.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Pr="00F2018C" w:rsidRDefault="008F6543" w:rsidP="006558D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8F6543">
        <w:rPr>
          <w:rFonts w:ascii="Arial" w:hAnsi="Arial" w:cs="Arial"/>
          <w:lang w:bidi="ar-MA"/>
        </w:rPr>
        <w:t xml:space="preserve">Les hausses les plus importantes de l’IPC ont été enregistrées </w:t>
      </w:r>
      <w:r w:rsidR="00425EE3" w:rsidRPr="00425EE3">
        <w:rPr>
          <w:rFonts w:ascii="Arial" w:hAnsi="Arial" w:cs="Arial"/>
          <w:lang w:bidi="ar-MA"/>
        </w:rPr>
        <w:t>à Guelmim avec 1,</w:t>
      </w:r>
      <w:r w:rsidR="004A32DF">
        <w:rPr>
          <w:rFonts w:ascii="Arial" w:hAnsi="Arial" w:cs="Arial"/>
          <w:lang w:bidi="ar-MA"/>
        </w:rPr>
        <w:t>4</w:t>
      </w:r>
      <w:r w:rsidR="00425EE3" w:rsidRPr="00425EE3">
        <w:rPr>
          <w:rFonts w:ascii="Arial" w:hAnsi="Arial" w:cs="Arial"/>
          <w:lang w:bidi="ar-MA"/>
        </w:rPr>
        <w:t>%, à Al-hoceima avec 1,2%, à Beni-Mellal avec 0,8%, à Marrakech avec 0,7</w:t>
      </w:r>
      <w:r w:rsidR="004A32DF">
        <w:rPr>
          <w:rFonts w:ascii="Arial" w:hAnsi="Arial" w:cs="Arial"/>
          <w:lang w:bidi="ar-MA"/>
        </w:rPr>
        <w:t xml:space="preserve">%, à Agadir, Fès, Tétouan </w:t>
      </w:r>
      <w:r w:rsidR="00425EE3" w:rsidRPr="00425EE3">
        <w:rPr>
          <w:rFonts w:ascii="Arial" w:hAnsi="Arial" w:cs="Arial"/>
          <w:lang w:bidi="ar-MA"/>
        </w:rPr>
        <w:t xml:space="preserve">et Laâyoune avec 0,3%, à </w:t>
      </w:r>
      <w:r w:rsidR="004A32DF" w:rsidRPr="004A32DF">
        <w:rPr>
          <w:rFonts w:ascii="Arial" w:hAnsi="Arial" w:cs="Arial"/>
          <w:lang w:bidi="ar-MA"/>
        </w:rPr>
        <w:t>Kénitra, Tanger et Settat</w:t>
      </w:r>
      <w:r w:rsidR="00425EE3" w:rsidRPr="00425EE3">
        <w:rPr>
          <w:rFonts w:ascii="Arial" w:hAnsi="Arial" w:cs="Arial"/>
          <w:lang w:bidi="ar-MA"/>
        </w:rPr>
        <w:t xml:space="preserve"> avec 0,2%</w:t>
      </w:r>
      <w:r w:rsidR="00F2018C" w:rsidRPr="00F2018C">
        <w:rPr>
          <w:rFonts w:ascii="Arial" w:hAnsi="Arial" w:cs="Arial"/>
          <w:lang w:bidi="ar-MA"/>
        </w:rPr>
        <w:t>.</w:t>
      </w:r>
      <w:r w:rsidR="001A23DD">
        <w:rPr>
          <w:rFonts w:ascii="Arial" w:hAnsi="Arial" w:cs="Arial"/>
          <w:lang w:bidi="ar-MA"/>
        </w:rPr>
        <w:t xml:space="preserve"> </w:t>
      </w:r>
      <w:r w:rsidR="00425EE3" w:rsidRPr="00425EE3">
        <w:rPr>
          <w:rFonts w:ascii="Arial" w:hAnsi="Arial" w:cs="Arial"/>
          <w:lang w:bidi="ar-MA"/>
        </w:rPr>
        <w:t>En revanche, des baisses ont été enregistrées à Cas</w:t>
      </w:r>
      <w:r w:rsidR="00425EE3">
        <w:rPr>
          <w:rFonts w:ascii="Arial" w:hAnsi="Arial" w:cs="Arial"/>
          <w:lang w:bidi="ar-MA"/>
        </w:rPr>
        <w:t>ablanca et Errachidia avec 0,3% et</w:t>
      </w:r>
      <w:r w:rsidR="00425EE3" w:rsidRPr="00425EE3">
        <w:rPr>
          <w:rFonts w:ascii="Arial" w:hAnsi="Arial" w:cs="Arial"/>
          <w:lang w:bidi="ar-MA"/>
        </w:rPr>
        <w:t xml:space="preserve"> à </w:t>
      </w:r>
      <w:r w:rsidR="004A32DF" w:rsidRPr="004A32DF">
        <w:rPr>
          <w:rFonts w:ascii="Arial" w:hAnsi="Arial" w:cs="Arial"/>
          <w:lang w:bidi="ar-MA"/>
        </w:rPr>
        <w:t xml:space="preserve">Oujda, </w:t>
      </w:r>
      <w:r w:rsidR="00425EE3" w:rsidRPr="00425EE3">
        <w:rPr>
          <w:rFonts w:ascii="Arial" w:hAnsi="Arial" w:cs="Arial"/>
          <w:lang w:bidi="ar-MA"/>
        </w:rPr>
        <w:t xml:space="preserve">Rabat et Safi </w:t>
      </w:r>
      <w:r w:rsidR="00425EE3" w:rsidRPr="003A4A9F">
        <w:rPr>
          <w:rFonts w:ascii="Arial" w:hAnsi="Arial" w:cs="Arial"/>
          <w:lang w:bidi="ar-MA"/>
        </w:rPr>
        <w:t>avec 0,</w:t>
      </w:r>
      <w:r w:rsidR="006558DC" w:rsidRPr="003A4A9F">
        <w:rPr>
          <w:rFonts w:ascii="Arial" w:hAnsi="Arial" w:cs="Arial"/>
          <w:lang w:bidi="ar-MA"/>
        </w:rPr>
        <w:t>1</w:t>
      </w:r>
      <w:r w:rsidR="00425EE3" w:rsidRPr="003A4A9F">
        <w:rPr>
          <w:rFonts w:ascii="Arial" w:hAnsi="Arial" w:cs="Arial"/>
          <w:lang w:bidi="ar-MA"/>
        </w:rPr>
        <w:t>%.</w:t>
      </w:r>
    </w:p>
    <w:p w:rsidR="00F2018C" w:rsidRPr="004B513F" w:rsidRDefault="00F2018C" w:rsidP="00F2018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4B513F" w:rsidRPr="004B513F" w:rsidRDefault="004B513F" w:rsidP="006076C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032DAE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,</w:t>
      </w:r>
      <w:r w:rsidR="00032DAE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au cours du mois </w:t>
      </w:r>
      <w:r w:rsidR="003754BA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1A23DD">
        <w:rPr>
          <w:rFonts w:ascii="Arial" w:hAnsi="Arial" w:cs="Arial"/>
          <w:lang w:bidi="ar-MA"/>
        </w:rPr>
        <w:t xml:space="preserve"> </w:t>
      </w:r>
      <w:r w:rsidR="00014332" w:rsidRPr="004B513F">
        <w:rPr>
          <w:rFonts w:ascii="Arial" w:hAnsi="Arial" w:cs="Arial"/>
          <w:lang w:bidi="ar-MA"/>
        </w:rPr>
        <w:t>202</w:t>
      </w:r>
      <w:r w:rsidR="00F85DA4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conséquence de la hausse de l’indice des produits alimentaires de </w:t>
      </w:r>
      <w:r w:rsidR="00032DAE">
        <w:rPr>
          <w:rFonts w:ascii="Arial" w:hAnsi="Arial" w:cs="Arial"/>
          <w:lang w:bidi="ar-MA"/>
        </w:rPr>
        <w:t>16</w:t>
      </w:r>
      <w:r w:rsidRPr="004B513F">
        <w:rPr>
          <w:rFonts w:ascii="Arial" w:hAnsi="Arial" w:cs="Arial"/>
          <w:lang w:bidi="ar-MA"/>
        </w:rPr>
        <w:t>,</w:t>
      </w:r>
      <w:r w:rsidR="00F2018C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et de celui des produits non alimentaires de </w:t>
      </w:r>
      <w:r w:rsidR="00F85DA4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>,</w:t>
      </w:r>
      <w:r w:rsidR="00167AA3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 xml:space="preserve">%. Pour les produits non alimentaires, les variations vont d’une </w:t>
      </w:r>
      <w:r w:rsidR="00F85DA4">
        <w:rPr>
          <w:rFonts w:ascii="Arial" w:hAnsi="Arial" w:cs="Arial"/>
          <w:lang w:bidi="ar-MA"/>
        </w:rPr>
        <w:t>hausse</w:t>
      </w:r>
      <w:r w:rsidR="001A23DD">
        <w:rPr>
          <w:rFonts w:ascii="Arial" w:hAnsi="Arial" w:cs="Arial"/>
          <w:lang w:bidi="ar-MA"/>
        </w:rPr>
        <w:t xml:space="preserve"> </w:t>
      </w:r>
      <w:r w:rsidR="00F85DA4" w:rsidRPr="004B513F">
        <w:rPr>
          <w:rFonts w:ascii="Arial" w:hAnsi="Arial" w:cs="Arial"/>
          <w:lang w:bidi="ar-MA"/>
        </w:rPr>
        <w:t xml:space="preserve">de </w:t>
      </w:r>
      <w:r w:rsidR="00F85DA4">
        <w:rPr>
          <w:rFonts w:ascii="Arial" w:hAnsi="Arial" w:cs="Arial"/>
          <w:lang w:bidi="ar-MA"/>
        </w:rPr>
        <w:t>0</w:t>
      </w:r>
      <w:r w:rsidR="00F85DA4" w:rsidRPr="004B513F">
        <w:rPr>
          <w:rFonts w:ascii="Arial" w:hAnsi="Arial" w:cs="Arial"/>
          <w:lang w:bidi="ar-MA"/>
        </w:rPr>
        <w:t>,</w:t>
      </w:r>
      <w:r w:rsidR="00F85DA4">
        <w:rPr>
          <w:rFonts w:ascii="Arial" w:hAnsi="Arial" w:cs="Arial"/>
          <w:lang w:bidi="ar-MA"/>
        </w:rPr>
        <w:t>4%</w:t>
      </w:r>
      <w:r w:rsidRPr="004B513F">
        <w:rPr>
          <w:rFonts w:ascii="Arial" w:hAnsi="Arial" w:cs="Arial"/>
          <w:lang w:bidi="ar-MA"/>
        </w:rPr>
        <w:t xml:space="preserve"> pour la «</w:t>
      </w:r>
      <w:r w:rsidR="00266E72">
        <w:rPr>
          <w:rFonts w:ascii="Arial" w:hAnsi="Arial" w:cs="Arial"/>
          <w:lang w:bidi="ar-MA"/>
        </w:rPr>
        <w:t>Santé</w:t>
      </w:r>
      <w:r w:rsidRPr="004B513F">
        <w:rPr>
          <w:rFonts w:ascii="Arial" w:hAnsi="Arial" w:cs="Arial"/>
          <w:lang w:bidi="ar-MA"/>
        </w:rPr>
        <w:t xml:space="preserve">» à </w:t>
      </w:r>
      <w:r w:rsidR="00032DAE">
        <w:rPr>
          <w:rFonts w:ascii="Arial" w:hAnsi="Arial" w:cs="Arial"/>
          <w:lang w:bidi="ar-MA"/>
        </w:rPr>
        <w:t>6</w:t>
      </w:r>
      <w:r w:rsidRPr="004B513F">
        <w:rPr>
          <w:rFonts w:ascii="Arial" w:hAnsi="Arial" w:cs="Arial"/>
          <w:lang w:bidi="ar-MA"/>
        </w:rPr>
        <w:t>,</w:t>
      </w:r>
      <w:r w:rsidR="00032DAE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% pour  le</w:t>
      </w:r>
      <w:r w:rsidR="00032DAE">
        <w:rPr>
          <w:rFonts w:ascii="Arial" w:hAnsi="Arial" w:cs="Arial"/>
          <w:lang w:bidi="ar-MA"/>
        </w:rPr>
        <w:t>s</w:t>
      </w:r>
      <w:r w:rsidRPr="004B513F">
        <w:rPr>
          <w:rFonts w:ascii="Arial" w:hAnsi="Arial" w:cs="Arial"/>
          <w:lang w:bidi="ar-MA"/>
        </w:rPr>
        <w:t xml:space="preserve"> «</w:t>
      </w:r>
      <w:r w:rsidR="00032DAE" w:rsidRPr="00032DAE">
        <w:rPr>
          <w:rFonts w:ascii="Arial" w:hAnsi="Arial" w:cs="Arial"/>
          <w:lang w:bidi="ar-MA"/>
        </w:rPr>
        <w:t>Restaurants et hôtels</w:t>
      </w:r>
      <w:r w:rsidRPr="004B513F">
        <w:rPr>
          <w:rFonts w:ascii="Arial" w:hAnsi="Arial" w:cs="Arial"/>
          <w:lang w:bidi="ar-MA"/>
        </w:rPr>
        <w:t>».</w:t>
      </w:r>
    </w:p>
    <w:p w:rsidR="004B513F" w:rsidRPr="004B513F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C62781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4B513F">
        <w:rPr>
          <w:rFonts w:ascii="Arial" w:hAnsi="Arial" w:cs="Arial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434356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1A23DD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</w:t>
      </w:r>
      <w:r w:rsidR="00434356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une hausse de </w:t>
      </w:r>
      <w:r w:rsidR="00C62781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557086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février</w:t>
      </w:r>
      <w:r w:rsidR="001A23DD">
        <w:rPr>
          <w:rFonts w:ascii="Arial" w:hAnsi="Arial" w:cs="Arial"/>
          <w:lang w:bidi="ar-MA"/>
        </w:rPr>
        <w:t xml:space="preserve"> </w:t>
      </w:r>
      <w:r w:rsidRPr="004B513F">
        <w:rPr>
          <w:rFonts w:ascii="Arial" w:hAnsi="Arial" w:cs="Arial"/>
          <w:lang w:bidi="ar-MA"/>
        </w:rPr>
        <w:t>202</w:t>
      </w:r>
      <w:r w:rsidR="00F2018C">
        <w:rPr>
          <w:rFonts w:ascii="Arial" w:hAnsi="Arial" w:cs="Arial"/>
          <w:lang w:bidi="ar-MA"/>
        </w:rPr>
        <w:t>3</w:t>
      </w:r>
      <w:r w:rsidRPr="004B513F">
        <w:rPr>
          <w:rFonts w:ascii="Arial" w:hAnsi="Arial" w:cs="Arial"/>
          <w:lang w:bidi="ar-MA"/>
        </w:rPr>
        <w:t xml:space="preserve"> et de </w:t>
      </w:r>
      <w:r w:rsidR="00173F2C">
        <w:rPr>
          <w:rFonts w:ascii="Arial" w:hAnsi="Arial" w:cs="Arial"/>
          <w:lang w:bidi="ar-MA"/>
        </w:rPr>
        <w:t>8</w:t>
      </w:r>
      <w:r w:rsidRPr="004B513F">
        <w:rPr>
          <w:rFonts w:ascii="Arial" w:hAnsi="Arial" w:cs="Arial"/>
          <w:lang w:bidi="ar-MA"/>
        </w:rPr>
        <w:t>,</w:t>
      </w:r>
      <w:r w:rsidR="00557086">
        <w:rPr>
          <w:rFonts w:ascii="Arial" w:hAnsi="Arial" w:cs="Arial"/>
          <w:lang w:bidi="ar-MA"/>
        </w:rPr>
        <w:t>1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D25E98">
        <w:rPr>
          <w:rFonts w:ascii="Arial" w:hAnsi="Arial" w:cs="Arial"/>
          <w:lang w:bidi="ar-MA"/>
        </w:rPr>
        <w:t>mars</w:t>
      </w:r>
      <w:r w:rsidR="001A23DD">
        <w:rPr>
          <w:rFonts w:ascii="Arial" w:hAnsi="Arial" w:cs="Arial"/>
          <w:lang w:bidi="ar-MA"/>
        </w:rPr>
        <w:t xml:space="preserve"> </w:t>
      </w:r>
      <w:r w:rsidR="005D694A" w:rsidRPr="004B513F">
        <w:rPr>
          <w:rFonts w:ascii="Arial" w:hAnsi="Arial" w:cs="Arial"/>
          <w:lang w:bidi="ar-MA"/>
        </w:rPr>
        <w:t>202</w:t>
      </w:r>
      <w:r w:rsidR="003F5D78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8"/>
          <w:lang w:bidi="ar-MA"/>
        </w:rPr>
      </w:pPr>
      <w:r w:rsidRPr="0045660F">
        <w:rPr>
          <w:b/>
          <w:i/>
          <w:color w:val="E36C0A"/>
          <w:spacing w:val="-3"/>
          <w:sz w:val="48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30"/>
          <w:lang w:bidi="ar-MA"/>
        </w:rPr>
      </w:pPr>
      <w:r w:rsidRPr="00402008">
        <w:rPr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b/>
            <w:i/>
            <w:spacing w:val="-3"/>
            <w:sz w:val="30"/>
            <w:lang w:bidi="ar-MA"/>
          </w:rPr>
          <w:t>LA CONSOMMATION</w:t>
        </w:r>
      </w:smartTag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707"/>
        <w:gridCol w:w="1695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CC2D6C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707" w:type="dxa"/>
            <w:shd w:val="clear" w:color="auto" w:fill="auto"/>
            <w:noWrap/>
            <w:vAlign w:val="center"/>
          </w:tcPr>
          <w:p w:rsidR="004B513F" w:rsidRPr="00324B4E" w:rsidRDefault="00D25E98" w:rsidP="00CC2D6C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Février</w:t>
            </w:r>
            <w:r w:rsidR="00B1202E">
              <w:rPr>
                <w:b/>
                <w:bCs/>
                <w:lang w:bidi="ar-MA"/>
              </w:rPr>
              <w:t xml:space="preserve"> </w:t>
            </w:r>
            <w:r w:rsidR="004B513F">
              <w:rPr>
                <w:b/>
                <w:bCs/>
                <w:lang w:bidi="ar-MA"/>
              </w:rPr>
              <w:t>202</w:t>
            </w:r>
            <w:r w:rsidR="003B6817">
              <w:rPr>
                <w:rFonts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4B513F" w:rsidRPr="00324B4E" w:rsidRDefault="00D25E98" w:rsidP="005D25E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  <w:r w:rsidR="00B1202E">
              <w:rPr>
                <w:b/>
                <w:bCs/>
                <w:lang w:bidi="ar-MA"/>
              </w:rPr>
              <w:t xml:space="preserve"> </w:t>
            </w:r>
            <w:r w:rsidR="004B513F">
              <w:rPr>
                <w:b/>
                <w:bCs/>
                <w:lang w:bidi="ar-MA"/>
              </w:rPr>
              <w:t>202</w:t>
            </w:r>
            <w:r w:rsidR="005D25E3">
              <w:rPr>
                <w:b/>
                <w:bCs/>
                <w:lang w:bidi="ar-MA"/>
              </w:rPr>
              <w:t>3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324B4E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324B4E">
              <w:rPr>
                <w:b/>
                <w:bCs/>
                <w:lang w:bidi="ar-MA"/>
              </w:rPr>
              <w:t>%</w:t>
            </w:r>
          </w:p>
        </w:tc>
      </w:tr>
      <w:tr w:rsidR="00CC2D6C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127,4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-0,9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CC2D6C" w:rsidRPr="00402008" w:rsidTr="00CC2D6C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CC2D6C" w:rsidRPr="00402008" w:rsidTr="00CC2D6C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CC2D6C" w:rsidRPr="00402008" w:rsidTr="00CC2D6C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CC2D6C" w:rsidRPr="00402008" w:rsidRDefault="00CC2D6C" w:rsidP="00CC2D6C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116,8</w:t>
            </w:r>
          </w:p>
        </w:tc>
        <w:tc>
          <w:tcPr>
            <w:tcW w:w="1695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CC2D6C" w:rsidRDefault="00CC2D6C" w:rsidP="00CC2D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</w:tbl>
    <w:p w:rsidR="002959F6" w:rsidRPr="00DB00D9" w:rsidRDefault="002959F6" w:rsidP="002959F6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2959F6" w:rsidRDefault="002959F6" w:rsidP="002959F6">
      <w:pPr>
        <w:jc w:val="right"/>
        <w:rPr>
          <w:b/>
          <w:i/>
          <w:spacing w:val="-2"/>
          <w:sz w:val="6"/>
          <w:szCs w:val="6"/>
          <w:lang w:bidi="ar-MA"/>
        </w:rPr>
      </w:pP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729" w:type="dxa"/>
        <w:tblInd w:w="-823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84"/>
        <w:gridCol w:w="1247"/>
        <w:gridCol w:w="1247"/>
        <w:gridCol w:w="840"/>
        <w:gridCol w:w="1063"/>
        <w:gridCol w:w="1108"/>
        <w:gridCol w:w="840"/>
      </w:tblGrid>
      <w:tr w:rsidR="002959F6" w:rsidRPr="00402008" w:rsidTr="00822CB0">
        <w:trPr>
          <w:trHeight w:val="285"/>
        </w:trPr>
        <w:tc>
          <w:tcPr>
            <w:tcW w:w="4384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:rsidR="002959F6" w:rsidRPr="00793709" w:rsidRDefault="00D25E98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trois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822CB0">
        <w:trPr>
          <w:trHeight w:val="360"/>
        </w:trPr>
        <w:tc>
          <w:tcPr>
            <w:tcW w:w="4384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D25E9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</w:p>
          <w:p w:rsidR="004B513F" w:rsidRPr="00324B4E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D25E9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</w:p>
          <w:p w:rsidR="004B513F" w:rsidRPr="00324B4E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4B513F" w:rsidRPr="0079370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4B513F" w:rsidRPr="0079370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79370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lang w:bidi="ar-MA"/>
              </w:rPr>
              <w:t>.</w:t>
            </w:r>
            <w:r w:rsidRPr="00793709">
              <w:rPr>
                <w:b/>
                <w:bCs/>
                <w:lang w:bidi="ar-MA"/>
              </w:rPr>
              <w:t>%</w:t>
            </w:r>
          </w:p>
        </w:tc>
      </w:tr>
      <w:tr w:rsidR="00C74ED9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127,8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17,6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18,2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3,5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4,9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6,1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111,4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4,3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4,5</w:t>
            </w:r>
          </w:p>
        </w:tc>
      </w:tr>
      <w:tr w:rsidR="00C74ED9" w:rsidRPr="00402008" w:rsidTr="00822CB0">
        <w:trPr>
          <w:trHeight w:val="25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5,7</w:t>
            </w:r>
          </w:p>
        </w:tc>
      </w:tr>
      <w:tr w:rsidR="00C74ED9" w:rsidRPr="00402008" w:rsidTr="00822CB0">
        <w:trPr>
          <w:trHeight w:val="270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</w:tr>
      <w:tr w:rsidR="00C74ED9" w:rsidRPr="00402008" w:rsidTr="00822CB0">
        <w:trPr>
          <w:trHeight w:val="285"/>
        </w:trPr>
        <w:tc>
          <w:tcPr>
            <w:tcW w:w="4384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106,5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9,1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671FE" w:rsidRDefault="002959F6" w:rsidP="002959F6">
      <w:pPr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lastRenderedPageBreak/>
        <w:tab/>
      </w:r>
    </w:p>
    <w:p w:rsidR="002959F6" w:rsidRPr="0045660F" w:rsidRDefault="002959F6" w:rsidP="002959F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lang w:bidi="ar-MA"/>
        </w:rPr>
      </w:pPr>
      <w:r w:rsidRPr="004671FE">
        <w:rPr>
          <w:rFonts w:ascii="Arial" w:hAnsi="Arial" w:cs="Arial"/>
          <w:i/>
          <w:lang w:bidi="ar-MA"/>
        </w:rPr>
        <w:tab/>
      </w:r>
    </w:p>
    <w:p w:rsidR="002959F6" w:rsidRPr="004671FE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D25E98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trois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Default="00D25E9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Février</w:t>
            </w:r>
          </w:p>
          <w:p w:rsidR="004B513F" w:rsidRPr="00DB00D9" w:rsidRDefault="004B513F" w:rsidP="003B6817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3B6817">
              <w:rPr>
                <w:rFonts w:hint="cs"/>
                <w:b/>
                <w:bCs/>
                <w:rtl/>
                <w:lang w:bidi="ar-MA"/>
              </w:rPr>
              <w:t>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Default="00D25E98" w:rsidP="005050C3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Mars</w:t>
            </w:r>
          </w:p>
          <w:p w:rsidR="004B513F" w:rsidRPr="00DB00D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3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1D380A">
            <w:pPr>
              <w:jc w:val="center"/>
              <w:rPr>
                <w:b/>
                <w:bCs/>
                <w:lang w:bidi="ar-MA"/>
              </w:rPr>
            </w:pPr>
            <w:r>
              <w:rPr>
                <w:b/>
                <w:bCs/>
                <w:lang w:bidi="ar-MA"/>
              </w:rPr>
              <w:t>202</w:t>
            </w:r>
            <w:r w:rsidR="001D380A">
              <w:rPr>
                <w:b/>
                <w:bCs/>
                <w:lang w:bidi="ar-MA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DB00D9" w:rsidRDefault="004B513F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Var</w:t>
            </w:r>
            <w:r>
              <w:rPr>
                <w:b/>
                <w:bCs/>
                <w:rtl/>
                <w:lang w:bidi="ar-MA"/>
              </w:rPr>
              <w:t>.</w:t>
            </w:r>
            <w:r w:rsidRPr="00DB00D9">
              <w:rPr>
                <w:b/>
                <w:bCs/>
                <w:lang w:bidi="ar-MA"/>
              </w:rPr>
              <w:t>%</w:t>
            </w:r>
          </w:p>
        </w:tc>
      </w:tr>
      <w:tr w:rsidR="00C74ED9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8,3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9,7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10,7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10,6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10,2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8,3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10,6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12,4</w:t>
            </w:r>
          </w:p>
        </w:tc>
      </w:tr>
      <w:tr w:rsidR="00C74ED9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14,7</w:t>
            </w:r>
          </w:p>
        </w:tc>
      </w:tr>
      <w:tr w:rsidR="00C74ED9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12,2</w:t>
            </w:r>
          </w:p>
        </w:tc>
      </w:tr>
      <w:tr w:rsidR="00C74ED9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C74ED9" w:rsidRPr="00402008" w:rsidRDefault="00C74ED9" w:rsidP="00C74ED9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C74ED9" w:rsidRDefault="00C74ED9" w:rsidP="00C74E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9,1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521" w:rsidRDefault="00BD6521">
      <w:r>
        <w:separator/>
      </w:r>
    </w:p>
  </w:endnote>
  <w:endnote w:type="continuationSeparator" w:id="0">
    <w:p w:rsidR="00BD6521" w:rsidRDefault="00BD6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1813F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1813F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B180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B1801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1813F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521" w:rsidRDefault="00BD6521">
      <w:r>
        <w:separator/>
      </w:r>
    </w:p>
  </w:footnote>
  <w:footnote w:type="continuationSeparator" w:id="0">
    <w:p w:rsidR="00BD6521" w:rsidRDefault="00BD6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2165"/>
    <w:rsid w:val="0001390E"/>
    <w:rsid w:val="00013A7F"/>
    <w:rsid w:val="00013C22"/>
    <w:rsid w:val="00014332"/>
    <w:rsid w:val="000152BC"/>
    <w:rsid w:val="000205FA"/>
    <w:rsid w:val="000209B3"/>
    <w:rsid w:val="00024095"/>
    <w:rsid w:val="000272C7"/>
    <w:rsid w:val="00027850"/>
    <w:rsid w:val="00032DAE"/>
    <w:rsid w:val="00050A6E"/>
    <w:rsid w:val="00053619"/>
    <w:rsid w:val="000554EE"/>
    <w:rsid w:val="00056810"/>
    <w:rsid w:val="00060321"/>
    <w:rsid w:val="0006138D"/>
    <w:rsid w:val="00061BA9"/>
    <w:rsid w:val="00064386"/>
    <w:rsid w:val="0006553F"/>
    <w:rsid w:val="00065DCD"/>
    <w:rsid w:val="00070037"/>
    <w:rsid w:val="00081BE5"/>
    <w:rsid w:val="00085E86"/>
    <w:rsid w:val="00091FA1"/>
    <w:rsid w:val="0009455B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07DE7"/>
    <w:rsid w:val="00114C7E"/>
    <w:rsid w:val="00116B4A"/>
    <w:rsid w:val="001170C0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67AA3"/>
    <w:rsid w:val="00173DF2"/>
    <w:rsid w:val="00173F2C"/>
    <w:rsid w:val="001744A2"/>
    <w:rsid w:val="00174719"/>
    <w:rsid w:val="00176CC0"/>
    <w:rsid w:val="00177EC0"/>
    <w:rsid w:val="001813FE"/>
    <w:rsid w:val="00181EFF"/>
    <w:rsid w:val="00195260"/>
    <w:rsid w:val="001A1A9C"/>
    <w:rsid w:val="001A23DD"/>
    <w:rsid w:val="001A282E"/>
    <w:rsid w:val="001A7093"/>
    <w:rsid w:val="001A7805"/>
    <w:rsid w:val="001B4AB1"/>
    <w:rsid w:val="001C3920"/>
    <w:rsid w:val="001C4BE1"/>
    <w:rsid w:val="001D0299"/>
    <w:rsid w:val="001D07F7"/>
    <w:rsid w:val="001D0B13"/>
    <w:rsid w:val="001D31B7"/>
    <w:rsid w:val="001D34E6"/>
    <w:rsid w:val="001D380A"/>
    <w:rsid w:val="001D3AF0"/>
    <w:rsid w:val="001D57E1"/>
    <w:rsid w:val="001D5940"/>
    <w:rsid w:val="001E05D5"/>
    <w:rsid w:val="001F1343"/>
    <w:rsid w:val="001F2B36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3A65"/>
    <w:rsid w:val="00256291"/>
    <w:rsid w:val="002603C8"/>
    <w:rsid w:val="002605BE"/>
    <w:rsid w:val="00262AA7"/>
    <w:rsid w:val="00264343"/>
    <w:rsid w:val="00264D30"/>
    <w:rsid w:val="00264E77"/>
    <w:rsid w:val="00266E72"/>
    <w:rsid w:val="00267777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B62D8"/>
    <w:rsid w:val="002C02CC"/>
    <w:rsid w:val="002C09B2"/>
    <w:rsid w:val="002C6433"/>
    <w:rsid w:val="002D022C"/>
    <w:rsid w:val="002D3BD2"/>
    <w:rsid w:val="002D4302"/>
    <w:rsid w:val="002D49EF"/>
    <w:rsid w:val="002F21F1"/>
    <w:rsid w:val="002F223B"/>
    <w:rsid w:val="002F237C"/>
    <w:rsid w:val="002F3B72"/>
    <w:rsid w:val="0030560D"/>
    <w:rsid w:val="0030605C"/>
    <w:rsid w:val="003121A0"/>
    <w:rsid w:val="00313A2D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57BA3"/>
    <w:rsid w:val="00360101"/>
    <w:rsid w:val="00361B0E"/>
    <w:rsid w:val="00363476"/>
    <w:rsid w:val="003671BE"/>
    <w:rsid w:val="003718FD"/>
    <w:rsid w:val="003754BA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4A9F"/>
    <w:rsid w:val="003A51DE"/>
    <w:rsid w:val="003A5CB2"/>
    <w:rsid w:val="003B6817"/>
    <w:rsid w:val="003B7C9A"/>
    <w:rsid w:val="003C104F"/>
    <w:rsid w:val="003C131B"/>
    <w:rsid w:val="003C357A"/>
    <w:rsid w:val="003E5DDB"/>
    <w:rsid w:val="003F28EA"/>
    <w:rsid w:val="003F3D7C"/>
    <w:rsid w:val="003F445E"/>
    <w:rsid w:val="003F5D78"/>
    <w:rsid w:val="00401D3E"/>
    <w:rsid w:val="00403A20"/>
    <w:rsid w:val="0040682C"/>
    <w:rsid w:val="0041796D"/>
    <w:rsid w:val="004245BE"/>
    <w:rsid w:val="00425EE3"/>
    <w:rsid w:val="004275D6"/>
    <w:rsid w:val="00430E9D"/>
    <w:rsid w:val="00434356"/>
    <w:rsid w:val="00436308"/>
    <w:rsid w:val="00446DB7"/>
    <w:rsid w:val="00447FBC"/>
    <w:rsid w:val="00455540"/>
    <w:rsid w:val="00461967"/>
    <w:rsid w:val="0047170E"/>
    <w:rsid w:val="004744FF"/>
    <w:rsid w:val="00481E24"/>
    <w:rsid w:val="00484D41"/>
    <w:rsid w:val="00484E8D"/>
    <w:rsid w:val="00487904"/>
    <w:rsid w:val="0049060D"/>
    <w:rsid w:val="004A1173"/>
    <w:rsid w:val="004A225B"/>
    <w:rsid w:val="004A32DF"/>
    <w:rsid w:val="004A73C5"/>
    <w:rsid w:val="004B1801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3FD"/>
    <w:rsid w:val="004E36E2"/>
    <w:rsid w:val="004E67F8"/>
    <w:rsid w:val="004F15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18E8"/>
    <w:rsid w:val="005549EE"/>
    <w:rsid w:val="00557086"/>
    <w:rsid w:val="00561B85"/>
    <w:rsid w:val="00564AE3"/>
    <w:rsid w:val="0057148E"/>
    <w:rsid w:val="00571918"/>
    <w:rsid w:val="00572682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25E3"/>
    <w:rsid w:val="005D486E"/>
    <w:rsid w:val="005D694A"/>
    <w:rsid w:val="005D71A1"/>
    <w:rsid w:val="005D72D0"/>
    <w:rsid w:val="005E3BDC"/>
    <w:rsid w:val="005E4938"/>
    <w:rsid w:val="005F2BBD"/>
    <w:rsid w:val="00604836"/>
    <w:rsid w:val="006076C9"/>
    <w:rsid w:val="00607979"/>
    <w:rsid w:val="00610ADF"/>
    <w:rsid w:val="00611B94"/>
    <w:rsid w:val="00613BEE"/>
    <w:rsid w:val="0061442D"/>
    <w:rsid w:val="006206D6"/>
    <w:rsid w:val="00621F5D"/>
    <w:rsid w:val="00625D8B"/>
    <w:rsid w:val="00630E13"/>
    <w:rsid w:val="0063123E"/>
    <w:rsid w:val="00633846"/>
    <w:rsid w:val="00633BBA"/>
    <w:rsid w:val="00635AEC"/>
    <w:rsid w:val="006418B5"/>
    <w:rsid w:val="00650FBE"/>
    <w:rsid w:val="00654378"/>
    <w:rsid w:val="00654498"/>
    <w:rsid w:val="006558DC"/>
    <w:rsid w:val="00656EDF"/>
    <w:rsid w:val="0065766E"/>
    <w:rsid w:val="00661B0F"/>
    <w:rsid w:val="00665592"/>
    <w:rsid w:val="006675BC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612"/>
    <w:rsid w:val="00695BAE"/>
    <w:rsid w:val="006A1438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15FE"/>
    <w:rsid w:val="00700E75"/>
    <w:rsid w:val="00707AC0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1E78"/>
    <w:rsid w:val="007570CB"/>
    <w:rsid w:val="00761A7E"/>
    <w:rsid w:val="00762728"/>
    <w:rsid w:val="00763262"/>
    <w:rsid w:val="0076370A"/>
    <w:rsid w:val="00765F4E"/>
    <w:rsid w:val="00772673"/>
    <w:rsid w:val="007729DA"/>
    <w:rsid w:val="00773F09"/>
    <w:rsid w:val="00774608"/>
    <w:rsid w:val="007760AE"/>
    <w:rsid w:val="00776F26"/>
    <w:rsid w:val="0077794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1B25"/>
    <w:rsid w:val="00803256"/>
    <w:rsid w:val="00803806"/>
    <w:rsid w:val="0080593A"/>
    <w:rsid w:val="00807DC4"/>
    <w:rsid w:val="00811CEF"/>
    <w:rsid w:val="008148E1"/>
    <w:rsid w:val="00817D3A"/>
    <w:rsid w:val="00822CB0"/>
    <w:rsid w:val="008317B4"/>
    <w:rsid w:val="0083601D"/>
    <w:rsid w:val="008360E3"/>
    <w:rsid w:val="008373A3"/>
    <w:rsid w:val="00837E7F"/>
    <w:rsid w:val="0084269C"/>
    <w:rsid w:val="00852402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C52"/>
    <w:rsid w:val="008A29B6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B26"/>
    <w:rsid w:val="008F7F80"/>
    <w:rsid w:val="00900744"/>
    <w:rsid w:val="00900B2E"/>
    <w:rsid w:val="00906C98"/>
    <w:rsid w:val="00910948"/>
    <w:rsid w:val="00910C79"/>
    <w:rsid w:val="00914F99"/>
    <w:rsid w:val="00930BC1"/>
    <w:rsid w:val="00931126"/>
    <w:rsid w:val="00944A98"/>
    <w:rsid w:val="00944B4F"/>
    <w:rsid w:val="0095153B"/>
    <w:rsid w:val="00953DB4"/>
    <w:rsid w:val="00960595"/>
    <w:rsid w:val="00961216"/>
    <w:rsid w:val="0096299E"/>
    <w:rsid w:val="0096301C"/>
    <w:rsid w:val="00965163"/>
    <w:rsid w:val="009674B4"/>
    <w:rsid w:val="00970294"/>
    <w:rsid w:val="00970F68"/>
    <w:rsid w:val="00974588"/>
    <w:rsid w:val="009750B7"/>
    <w:rsid w:val="009801E4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16DB"/>
    <w:rsid w:val="009C2F78"/>
    <w:rsid w:val="009D0EEB"/>
    <w:rsid w:val="009D1867"/>
    <w:rsid w:val="009D3F74"/>
    <w:rsid w:val="009D664A"/>
    <w:rsid w:val="009E1925"/>
    <w:rsid w:val="009E1C0E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961BB"/>
    <w:rsid w:val="00AA0CC2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085A"/>
    <w:rsid w:val="00AF2DC5"/>
    <w:rsid w:val="00AF442C"/>
    <w:rsid w:val="00AF5E43"/>
    <w:rsid w:val="00AF74CA"/>
    <w:rsid w:val="00AF778B"/>
    <w:rsid w:val="00AF7BC8"/>
    <w:rsid w:val="00B03879"/>
    <w:rsid w:val="00B03AF7"/>
    <w:rsid w:val="00B04498"/>
    <w:rsid w:val="00B065DA"/>
    <w:rsid w:val="00B10250"/>
    <w:rsid w:val="00B1202E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51252"/>
    <w:rsid w:val="00B564C0"/>
    <w:rsid w:val="00B607B2"/>
    <w:rsid w:val="00B61271"/>
    <w:rsid w:val="00B62ED5"/>
    <w:rsid w:val="00B63BC7"/>
    <w:rsid w:val="00B643DC"/>
    <w:rsid w:val="00B6520B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6521"/>
    <w:rsid w:val="00BD7B29"/>
    <w:rsid w:val="00BE12C8"/>
    <w:rsid w:val="00C005F2"/>
    <w:rsid w:val="00C02BDF"/>
    <w:rsid w:val="00C03E14"/>
    <w:rsid w:val="00C1013A"/>
    <w:rsid w:val="00C10731"/>
    <w:rsid w:val="00C10BDD"/>
    <w:rsid w:val="00C10F96"/>
    <w:rsid w:val="00C14DCE"/>
    <w:rsid w:val="00C23F30"/>
    <w:rsid w:val="00C26145"/>
    <w:rsid w:val="00C2678A"/>
    <w:rsid w:val="00C31EF5"/>
    <w:rsid w:val="00C33C8A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781"/>
    <w:rsid w:val="00C62D70"/>
    <w:rsid w:val="00C74ED9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D9B"/>
    <w:rsid w:val="00CB6E01"/>
    <w:rsid w:val="00CC289A"/>
    <w:rsid w:val="00CC2D6C"/>
    <w:rsid w:val="00CC40BB"/>
    <w:rsid w:val="00CC5A17"/>
    <w:rsid w:val="00CC5F3B"/>
    <w:rsid w:val="00CD487C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5EC7"/>
    <w:rsid w:val="00D224CC"/>
    <w:rsid w:val="00D25594"/>
    <w:rsid w:val="00D25E98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4D76"/>
    <w:rsid w:val="00D924AF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811"/>
    <w:rsid w:val="00DD5A2F"/>
    <w:rsid w:val="00DE1986"/>
    <w:rsid w:val="00DE635A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0CC4"/>
    <w:rsid w:val="00E41A5C"/>
    <w:rsid w:val="00E43E71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78DD"/>
    <w:rsid w:val="00E81203"/>
    <w:rsid w:val="00E81537"/>
    <w:rsid w:val="00E82E2E"/>
    <w:rsid w:val="00E84D02"/>
    <w:rsid w:val="00E85B18"/>
    <w:rsid w:val="00E86900"/>
    <w:rsid w:val="00E900D7"/>
    <w:rsid w:val="00E947A6"/>
    <w:rsid w:val="00E94E08"/>
    <w:rsid w:val="00E96DAD"/>
    <w:rsid w:val="00E9733C"/>
    <w:rsid w:val="00EA5644"/>
    <w:rsid w:val="00EB537F"/>
    <w:rsid w:val="00EB5AC5"/>
    <w:rsid w:val="00EB6C90"/>
    <w:rsid w:val="00EB7741"/>
    <w:rsid w:val="00EC23C9"/>
    <w:rsid w:val="00EC6140"/>
    <w:rsid w:val="00ED0198"/>
    <w:rsid w:val="00ED41C5"/>
    <w:rsid w:val="00EE0046"/>
    <w:rsid w:val="00EE265A"/>
    <w:rsid w:val="00EE2E2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1A27"/>
    <w:rsid w:val="00F13493"/>
    <w:rsid w:val="00F15891"/>
    <w:rsid w:val="00F16832"/>
    <w:rsid w:val="00F2018C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4407"/>
    <w:rsid w:val="00F66232"/>
    <w:rsid w:val="00F72EC6"/>
    <w:rsid w:val="00F74FFB"/>
    <w:rsid w:val="00F750F4"/>
    <w:rsid w:val="00F75190"/>
    <w:rsid w:val="00F757A0"/>
    <w:rsid w:val="00F771FC"/>
    <w:rsid w:val="00F81CE4"/>
    <w:rsid w:val="00F85DA4"/>
    <w:rsid w:val="00F86045"/>
    <w:rsid w:val="00F867B3"/>
    <w:rsid w:val="00F90EB4"/>
    <w:rsid w:val="00F92A08"/>
    <w:rsid w:val="00F94487"/>
    <w:rsid w:val="00F94BFA"/>
    <w:rsid w:val="00FA022F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70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829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2023</dc:title>
  <dc:creator>user</dc:creator>
  <cp:lastModifiedBy>HCP</cp:lastModifiedBy>
  <cp:revision>11</cp:revision>
  <cp:lastPrinted>2023-04-17T18:03:00Z</cp:lastPrinted>
  <dcterms:created xsi:type="dcterms:W3CDTF">2023-04-17T17:49:00Z</dcterms:created>
  <dcterms:modified xsi:type="dcterms:W3CDTF">2023-04-19T10:30:00Z</dcterms:modified>
</cp:coreProperties>
</file>