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11" w:rsidRPr="00E30A11" w:rsidRDefault="00E30A11" w:rsidP="00DB6072">
      <w:pPr>
        <w:pStyle w:val="Default"/>
        <w:ind w:firstLine="709"/>
        <w:jc w:val="center"/>
        <w:rPr>
          <w:rFonts w:ascii="Book Antiqua" w:hAnsi="Book Antiqua"/>
          <w:b/>
          <w:sz w:val="26"/>
          <w:szCs w:val="26"/>
          <w:lang w:val="fr-FR"/>
        </w:rPr>
      </w:pPr>
    </w:p>
    <w:p w:rsidR="00E81EEF" w:rsidRDefault="00E81EEF" w:rsidP="00E81EEF">
      <w:pPr>
        <w:pStyle w:val="Default"/>
        <w:jc w:val="center"/>
        <w:rPr>
          <w:rFonts w:ascii="Book Antiqua" w:hAnsi="Book Antiqua"/>
          <w:b/>
          <w:sz w:val="26"/>
          <w:szCs w:val="26"/>
          <w:lang w:val="fr-FR"/>
        </w:rPr>
      </w:pPr>
    </w:p>
    <w:p w:rsidR="00E81EEF" w:rsidRDefault="00E81EEF" w:rsidP="00E36622">
      <w:pPr>
        <w:pStyle w:val="Default"/>
        <w:ind w:firstLine="709"/>
        <w:jc w:val="center"/>
        <w:rPr>
          <w:rFonts w:ascii="Book Antiqua" w:hAnsi="Book Antiqua"/>
          <w:b/>
          <w:sz w:val="26"/>
          <w:szCs w:val="26"/>
          <w:lang w:val="fr-FR"/>
        </w:rPr>
      </w:pPr>
    </w:p>
    <w:p w:rsidR="00A56ACA" w:rsidRDefault="00A56ACA" w:rsidP="00E81EEF">
      <w:pPr>
        <w:pStyle w:val="Default"/>
        <w:spacing w:line="288" w:lineRule="auto"/>
        <w:ind w:firstLine="709"/>
        <w:jc w:val="center"/>
        <w:rPr>
          <w:rFonts w:ascii="Book Antiqua" w:hAnsi="Book Antiqua"/>
          <w:b/>
          <w:sz w:val="26"/>
          <w:szCs w:val="26"/>
          <w:lang w:val="fr-FR"/>
        </w:rPr>
      </w:pPr>
    </w:p>
    <w:p w:rsidR="001A63BC" w:rsidRDefault="001A63BC" w:rsidP="00E81EEF">
      <w:pPr>
        <w:pStyle w:val="Default"/>
        <w:spacing w:line="288" w:lineRule="auto"/>
        <w:ind w:firstLine="709"/>
        <w:jc w:val="center"/>
        <w:rPr>
          <w:rFonts w:ascii="Book Antiqua" w:hAnsi="Book Antiqua"/>
          <w:b/>
          <w:sz w:val="26"/>
          <w:szCs w:val="26"/>
          <w:lang w:val="fr-FR"/>
        </w:rPr>
      </w:pPr>
    </w:p>
    <w:p w:rsidR="0045739D" w:rsidRPr="001A63BC" w:rsidRDefault="000F1254" w:rsidP="001A63BC">
      <w:pPr>
        <w:pStyle w:val="Default"/>
        <w:spacing w:line="288" w:lineRule="auto"/>
        <w:jc w:val="center"/>
        <w:rPr>
          <w:rFonts w:ascii="Book Antiqua" w:hAnsi="Book Antiqua"/>
          <w:b/>
          <w:shadow/>
          <w:sz w:val="26"/>
          <w:szCs w:val="26"/>
          <w:lang w:val="fr-FR"/>
        </w:rPr>
      </w:pPr>
      <w:r w:rsidRPr="001A63BC">
        <w:rPr>
          <w:rFonts w:ascii="Book Antiqua" w:hAnsi="Book Antiqua"/>
          <w:b/>
          <w:shadow/>
          <w:sz w:val="26"/>
          <w:szCs w:val="26"/>
          <w:lang w:val="fr-FR"/>
        </w:rPr>
        <w:t xml:space="preserve">Communiqué </w:t>
      </w:r>
      <w:r w:rsidR="003E1750" w:rsidRPr="001A63BC">
        <w:rPr>
          <w:rFonts w:ascii="Book Antiqua" w:hAnsi="Book Antiqua"/>
          <w:b/>
          <w:shadow/>
          <w:sz w:val="26"/>
          <w:szCs w:val="26"/>
          <w:lang w:val="fr-FR"/>
        </w:rPr>
        <w:t>de presse</w:t>
      </w:r>
    </w:p>
    <w:p w:rsidR="001A63BC" w:rsidRPr="001A63BC" w:rsidRDefault="001A63BC" w:rsidP="001A63BC">
      <w:pPr>
        <w:pStyle w:val="Default"/>
        <w:spacing w:line="288" w:lineRule="auto"/>
        <w:jc w:val="center"/>
        <w:rPr>
          <w:rFonts w:ascii="Book Antiqua" w:hAnsi="Book Antiqua"/>
          <w:b/>
          <w:shadow/>
          <w:sz w:val="26"/>
          <w:szCs w:val="26"/>
          <w:lang w:val="fr-FR"/>
        </w:rPr>
      </w:pPr>
    </w:p>
    <w:p w:rsidR="00825B7E" w:rsidRPr="001A63BC" w:rsidRDefault="00D2025D" w:rsidP="001A63BC">
      <w:pPr>
        <w:pStyle w:val="Default"/>
        <w:spacing w:line="288" w:lineRule="auto"/>
        <w:jc w:val="center"/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</w:pPr>
      <w:r w:rsidRPr="001A63BC">
        <w:rPr>
          <w:rFonts w:ascii="Book Antiqua" w:hAnsi="Book Antiqua"/>
          <w:b/>
          <w:shadow/>
          <w:sz w:val="26"/>
          <w:szCs w:val="26"/>
          <w:lang w:val="fr-FR"/>
        </w:rPr>
        <w:t>L</w:t>
      </w:r>
      <w:r w:rsidR="00DB6072" w:rsidRPr="001A63BC">
        <w:rPr>
          <w:rFonts w:ascii="Book Antiqua" w:hAnsi="Book Antiqua"/>
          <w:b/>
          <w:shadow/>
          <w:sz w:val="26"/>
          <w:szCs w:val="26"/>
          <w:lang w:val="fr-FR"/>
        </w:rPr>
        <w:t xml:space="preserve">ancement </w:t>
      </w:r>
      <w:r w:rsidR="00DB6072" w:rsidRPr="001A63BC"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  <w:t xml:space="preserve">des travaux cartographiques </w:t>
      </w:r>
      <w:r w:rsidR="00825B7E" w:rsidRPr="001A63BC"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  <w:t>préparatoires</w:t>
      </w:r>
    </w:p>
    <w:p w:rsidR="000F1254" w:rsidRPr="001A63BC" w:rsidRDefault="00825B7E" w:rsidP="00104E00">
      <w:pPr>
        <w:pStyle w:val="Default"/>
        <w:spacing w:line="288" w:lineRule="auto"/>
        <w:jc w:val="center"/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</w:pPr>
      <w:r w:rsidRPr="001A63BC"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  <w:t>d</w:t>
      </w:r>
      <w:r w:rsidR="00896BE6" w:rsidRPr="001A63BC"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  <w:t>u</w:t>
      </w:r>
      <w:r w:rsidR="00DB6072" w:rsidRPr="001A63BC"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  <w:t xml:space="preserve"> </w:t>
      </w:r>
      <w:r w:rsidR="00104E00"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  <w:t>R</w:t>
      </w:r>
      <w:r w:rsidR="00DB6072" w:rsidRPr="001A63BC"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  <w:t xml:space="preserve">ecensement </w:t>
      </w:r>
      <w:r w:rsidR="00104E00"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  <w:t>G</w:t>
      </w:r>
      <w:r w:rsidR="00DB6072" w:rsidRPr="001A63BC"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  <w:t xml:space="preserve">énéral de la </w:t>
      </w:r>
      <w:r w:rsidR="00104E00"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  <w:t>P</w:t>
      </w:r>
      <w:r w:rsidR="00DB6072" w:rsidRPr="001A63BC"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  <w:t>opulation et d</w:t>
      </w:r>
      <w:r w:rsidR="00896BE6" w:rsidRPr="001A63BC"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  <w:t>e</w:t>
      </w:r>
      <w:r w:rsidR="00DB6072" w:rsidRPr="001A63BC"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  <w:t xml:space="preserve"> l</w:t>
      </w:r>
      <w:r w:rsidR="00896BE6" w:rsidRPr="001A63BC"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  <w:t>’</w:t>
      </w:r>
      <w:r w:rsidR="00104E00"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  <w:t>H</w:t>
      </w:r>
      <w:r w:rsidR="00DB6072" w:rsidRPr="001A63BC"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  <w:t>a</w:t>
      </w:r>
      <w:r w:rsidR="00896BE6" w:rsidRPr="001A63BC"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  <w:t>bi</w:t>
      </w:r>
      <w:r w:rsidR="00DB6072" w:rsidRPr="001A63BC"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  <w:t>ta</w:t>
      </w:r>
      <w:r w:rsidR="00896BE6" w:rsidRPr="001A63BC"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  <w:t>t</w:t>
      </w:r>
      <w:r w:rsidR="003E1750" w:rsidRPr="001A63BC">
        <w:rPr>
          <w:rFonts w:ascii="Book Antiqua" w:hAnsi="Book Antiqua" w:cstheme="majorBidi"/>
          <w:b/>
          <w:bCs/>
          <w:shadow/>
          <w:sz w:val="26"/>
          <w:szCs w:val="26"/>
          <w:lang w:val="fr-MA"/>
        </w:rPr>
        <w:t xml:space="preserve"> de 2024</w:t>
      </w:r>
    </w:p>
    <w:p w:rsidR="00DB6072" w:rsidRDefault="00DB6072" w:rsidP="00DB6072">
      <w:pPr>
        <w:pStyle w:val="Default"/>
        <w:ind w:firstLine="709"/>
        <w:jc w:val="center"/>
        <w:rPr>
          <w:rFonts w:ascii="Book Antiqua" w:hAnsi="Book Antiqua"/>
          <w:bCs/>
          <w:szCs w:val="20"/>
          <w:lang w:val="fr-MA"/>
        </w:rPr>
      </w:pPr>
    </w:p>
    <w:p w:rsidR="00A56ACA" w:rsidRPr="00DB6072" w:rsidRDefault="00A56ACA" w:rsidP="00DB6072">
      <w:pPr>
        <w:pStyle w:val="Default"/>
        <w:ind w:firstLine="709"/>
        <w:jc w:val="center"/>
        <w:rPr>
          <w:rFonts w:ascii="Book Antiqua" w:hAnsi="Book Antiqua"/>
          <w:bCs/>
          <w:szCs w:val="20"/>
          <w:lang w:val="fr-MA"/>
        </w:rPr>
      </w:pPr>
    </w:p>
    <w:p w:rsidR="00234C20" w:rsidRDefault="00A01ED5" w:rsidP="006712FE">
      <w:pPr>
        <w:spacing w:after="240"/>
        <w:jc w:val="both"/>
        <w:rPr>
          <w:rFonts w:ascii="Book Antiqua" w:hAnsi="Book Antiqua" w:cstheme="majorBidi"/>
          <w:spacing w:val="-3"/>
          <w:sz w:val="26"/>
          <w:szCs w:val="26"/>
        </w:rPr>
      </w:pPr>
      <w:r>
        <w:rPr>
          <w:rFonts w:ascii="Book Antiqua" w:hAnsi="Book Antiqua" w:cstheme="majorBidi"/>
          <w:spacing w:val="-3"/>
          <w:sz w:val="26"/>
          <w:szCs w:val="26"/>
        </w:rPr>
        <w:t>L</w:t>
      </w:r>
      <w:r w:rsidR="007F7D9F">
        <w:rPr>
          <w:rFonts w:ascii="Book Antiqua" w:hAnsi="Book Antiqua" w:cstheme="majorBidi"/>
          <w:spacing w:val="-3"/>
          <w:sz w:val="26"/>
          <w:szCs w:val="26"/>
        </w:rPr>
        <w:t xml:space="preserve">e Haut-Commissariat au Plan </w:t>
      </w:r>
      <w:r w:rsidR="00D2025D">
        <w:rPr>
          <w:rFonts w:ascii="Book Antiqua" w:hAnsi="Book Antiqua" w:cstheme="majorBidi"/>
          <w:spacing w:val="-3"/>
          <w:sz w:val="26"/>
          <w:szCs w:val="26"/>
        </w:rPr>
        <w:t xml:space="preserve">a </w:t>
      </w:r>
      <w:r w:rsidR="00E44652">
        <w:rPr>
          <w:rFonts w:ascii="Book Antiqua" w:hAnsi="Book Antiqua" w:cstheme="majorBidi"/>
          <w:spacing w:val="-3"/>
          <w:sz w:val="26"/>
          <w:szCs w:val="26"/>
        </w:rPr>
        <w:t>procédé</w:t>
      </w:r>
      <w:r>
        <w:rPr>
          <w:rFonts w:ascii="Book Antiqua" w:hAnsi="Book Antiqua" w:cstheme="majorBidi"/>
          <w:spacing w:val="-3"/>
          <w:sz w:val="26"/>
          <w:szCs w:val="26"/>
        </w:rPr>
        <w:t xml:space="preserve">, à partir du </w:t>
      </w:r>
      <w:r w:rsidR="00D2025D">
        <w:rPr>
          <w:rFonts w:ascii="Book Antiqua" w:hAnsi="Book Antiqua" w:cstheme="majorBidi"/>
          <w:spacing w:val="-3"/>
          <w:sz w:val="26"/>
          <w:szCs w:val="26"/>
        </w:rPr>
        <w:t>17</w:t>
      </w:r>
      <w:r>
        <w:rPr>
          <w:rFonts w:ascii="Book Antiqua" w:hAnsi="Book Antiqua" w:cstheme="majorBidi"/>
          <w:spacing w:val="-3"/>
          <w:sz w:val="26"/>
          <w:szCs w:val="26"/>
        </w:rPr>
        <w:t xml:space="preserve"> avril 2023,</w:t>
      </w:r>
      <w:r w:rsidR="00E44652">
        <w:rPr>
          <w:rFonts w:ascii="Book Antiqua" w:hAnsi="Book Antiqua" w:cstheme="majorBidi"/>
          <w:spacing w:val="-3"/>
          <w:sz w:val="26"/>
          <w:szCs w:val="26"/>
        </w:rPr>
        <w:t xml:space="preserve"> au lancement</w:t>
      </w:r>
      <w:r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="00E44652">
        <w:rPr>
          <w:rFonts w:ascii="Book Antiqua" w:hAnsi="Book Antiqua" w:cstheme="majorBidi"/>
          <w:spacing w:val="-3"/>
          <w:sz w:val="26"/>
          <w:szCs w:val="26"/>
        </w:rPr>
        <w:t>d</w:t>
      </w:r>
      <w:r w:rsidR="007F7D9F">
        <w:rPr>
          <w:rFonts w:ascii="Book Antiqua" w:hAnsi="Book Antiqua" w:cstheme="majorBidi"/>
          <w:spacing w:val="-3"/>
          <w:sz w:val="26"/>
          <w:szCs w:val="26"/>
        </w:rPr>
        <w:t>es travaux cartographiques</w:t>
      </w:r>
      <w:r w:rsidR="00E36622"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="00825B7E">
        <w:rPr>
          <w:rFonts w:ascii="Book Antiqua" w:hAnsi="Book Antiqua" w:cstheme="majorBidi"/>
          <w:spacing w:val="-3"/>
          <w:sz w:val="26"/>
          <w:szCs w:val="26"/>
        </w:rPr>
        <w:t>d</w:t>
      </w:r>
      <w:r>
        <w:rPr>
          <w:rFonts w:ascii="Book Antiqua" w:hAnsi="Book Antiqua" w:cstheme="majorBidi"/>
          <w:spacing w:val="-3"/>
          <w:sz w:val="26"/>
          <w:szCs w:val="26"/>
        </w:rPr>
        <w:t xml:space="preserve">u </w:t>
      </w:r>
      <w:r w:rsidR="006712FE" w:rsidRPr="00347662">
        <w:rPr>
          <w:rFonts w:ascii="Book Antiqua" w:hAnsi="Book Antiqua" w:cstheme="majorBidi"/>
          <w:spacing w:val="-3"/>
          <w:sz w:val="26"/>
          <w:szCs w:val="26"/>
        </w:rPr>
        <w:t xml:space="preserve">7ème Recensement Général de la Population et de l’Habitat </w:t>
      </w:r>
      <w:r w:rsidR="00B57978">
        <w:rPr>
          <w:rFonts w:ascii="Book Antiqua" w:hAnsi="Book Antiqua" w:cstheme="majorBidi"/>
          <w:spacing w:val="-3"/>
          <w:sz w:val="26"/>
          <w:szCs w:val="26"/>
        </w:rPr>
        <w:t>prévu en septembre</w:t>
      </w:r>
      <w:r w:rsidR="006712FE" w:rsidRPr="00347662">
        <w:rPr>
          <w:rFonts w:ascii="Book Antiqua" w:hAnsi="Book Antiqua" w:cstheme="majorBidi"/>
          <w:spacing w:val="-3"/>
          <w:sz w:val="26"/>
          <w:szCs w:val="26"/>
        </w:rPr>
        <w:t xml:space="preserve"> 2024</w:t>
      </w:r>
      <w:r>
        <w:rPr>
          <w:rFonts w:ascii="Book Antiqua" w:hAnsi="Book Antiqua" w:cstheme="majorBidi"/>
          <w:spacing w:val="-3"/>
          <w:sz w:val="26"/>
          <w:szCs w:val="26"/>
        </w:rPr>
        <w:t>.</w:t>
      </w:r>
      <w:r w:rsidR="007F7D9F">
        <w:rPr>
          <w:rFonts w:ascii="Book Antiqua" w:hAnsi="Book Antiqua" w:cstheme="majorBidi"/>
          <w:spacing w:val="-3"/>
          <w:sz w:val="26"/>
          <w:szCs w:val="26"/>
        </w:rPr>
        <w:t xml:space="preserve"> Ce</w:t>
      </w:r>
      <w:r>
        <w:rPr>
          <w:rFonts w:ascii="Book Antiqua" w:hAnsi="Book Antiqua" w:cstheme="majorBidi"/>
          <w:spacing w:val="-3"/>
          <w:sz w:val="26"/>
          <w:szCs w:val="26"/>
        </w:rPr>
        <w:t xml:space="preserve">tte opération, </w:t>
      </w:r>
      <w:r w:rsidRPr="00347662">
        <w:rPr>
          <w:rFonts w:ascii="Book Antiqua" w:hAnsi="Book Antiqua" w:cstheme="majorBidi"/>
          <w:spacing w:val="-3"/>
          <w:sz w:val="26"/>
          <w:szCs w:val="26"/>
        </w:rPr>
        <w:t xml:space="preserve">qui </w:t>
      </w:r>
      <w:r w:rsidR="006712FE" w:rsidRPr="00347662">
        <w:rPr>
          <w:rFonts w:ascii="Book Antiqua" w:hAnsi="Book Antiqua" w:cstheme="majorBidi"/>
          <w:spacing w:val="-3"/>
          <w:sz w:val="26"/>
          <w:szCs w:val="26"/>
        </w:rPr>
        <w:t xml:space="preserve">va </w:t>
      </w:r>
      <w:r w:rsidR="00B57978" w:rsidRPr="00B57978">
        <w:rPr>
          <w:rFonts w:ascii="Book Antiqua" w:hAnsi="Book Antiqua" w:cstheme="majorBidi"/>
          <w:spacing w:val="-3"/>
          <w:sz w:val="26"/>
          <w:szCs w:val="26"/>
        </w:rPr>
        <w:t>se dérouler pendant 1</w:t>
      </w:r>
      <w:r w:rsidRPr="00B57978">
        <w:rPr>
          <w:rFonts w:ascii="Book Antiqua" w:hAnsi="Book Antiqua" w:cstheme="majorBidi"/>
          <w:spacing w:val="-3"/>
          <w:sz w:val="26"/>
          <w:szCs w:val="26"/>
        </w:rPr>
        <w:t>4 mois sur le terrain, c</w:t>
      </w:r>
      <w:r w:rsidR="007F7D9F" w:rsidRPr="00B57978">
        <w:rPr>
          <w:rFonts w:ascii="Book Antiqua" w:hAnsi="Book Antiqua" w:cstheme="majorBidi"/>
          <w:spacing w:val="-3"/>
          <w:sz w:val="26"/>
          <w:szCs w:val="26"/>
        </w:rPr>
        <w:t xml:space="preserve">onsiste à </w:t>
      </w:r>
      <w:r w:rsidR="00F87DAA" w:rsidRPr="00B57978">
        <w:rPr>
          <w:rFonts w:ascii="Book Antiqua" w:hAnsi="Book Antiqua" w:cstheme="majorBidi"/>
          <w:spacing w:val="-3"/>
          <w:sz w:val="26"/>
          <w:szCs w:val="26"/>
        </w:rPr>
        <w:t>géoréférencer</w:t>
      </w:r>
      <w:r w:rsidR="00C100EA" w:rsidRPr="00B57978">
        <w:rPr>
          <w:rFonts w:ascii="Book Antiqua" w:hAnsi="Book Antiqua" w:cstheme="majorBidi"/>
          <w:spacing w:val="-3"/>
          <w:sz w:val="26"/>
          <w:szCs w:val="26"/>
        </w:rPr>
        <w:t xml:space="preserve"> l’ensemb</w:t>
      </w:r>
      <w:r w:rsidR="00C100EA" w:rsidRPr="00201704">
        <w:rPr>
          <w:rFonts w:ascii="Book Antiqua" w:hAnsi="Book Antiqua" w:cstheme="majorBidi"/>
          <w:spacing w:val="-3"/>
          <w:sz w:val="26"/>
          <w:szCs w:val="26"/>
        </w:rPr>
        <w:t xml:space="preserve">le des </w:t>
      </w:r>
      <w:r w:rsidR="00347662">
        <w:rPr>
          <w:rFonts w:ascii="Book Antiqua" w:hAnsi="Book Antiqua" w:cstheme="majorBidi"/>
          <w:spacing w:val="-3"/>
          <w:sz w:val="26"/>
          <w:szCs w:val="26"/>
        </w:rPr>
        <w:t>logements,</w:t>
      </w:r>
      <w:r w:rsidR="002B04E9"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="00B66AD3">
        <w:rPr>
          <w:rFonts w:ascii="Book Antiqua" w:hAnsi="Book Antiqua" w:cstheme="majorBidi"/>
          <w:spacing w:val="-3"/>
          <w:sz w:val="26"/>
          <w:szCs w:val="26"/>
        </w:rPr>
        <w:t>des</w:t>
      </w:r>
      <w:r w:rsidR="002B04E9"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="00F01752">
        <w:rPr>
          <w:rFonts w:ascii="Book Antiqua" w:hAnsi="Book Antiqua" w:cstheme="majorBidi"/>
          <w:spacing w:val="-3"/>
          <w:sz w:val="26"/>
          <w:szCs w:val="26"/>
        </w:rPr>
        <w:t xml:space="preserve">établissements </w:t>
      </w:r>
      <w:r w:rsidR="002B04E9">
        <w:rPr>
          <w:rFonts w:ascii="Book Antiqua" w:hAnsi="Book Antiqua" w:cstheme="majorBidi"/>
          <w:spacing w:val="-3"/>
          <w:sz w:val="26"/>
          <w:szCs w:val="26"/>
        </w:rPr>
        <w:t>économiques</w:t>
      </w:r>
      <w:r w:rsidR="00347662">
        <w:rPr>
          <w:rFonts w:ascii="Book Antiqua" w:hAnsi="Book Antiqua" w:cstheme="majorBidi"/>
          <w:spacing w:val="-3"/>
          <w:sz w:val="26"/>
          <w:szCs w:val="26"/>
        </w:rPr>
        <w:t xml:space="preserve"> et administratifs</w:t>
      </w:r>
      <w:r w:rsidR="00E26F96">
        <w:rPr>
          <w:rFonts w:ascii="Book Antiqua" w:hAnsi="Book Antiqua" w:cstheme="majorBidi"/>
          <w:spacing w:val="-3"/>
          <w:sz w:val="26"/>
          <w:szCs w:val="26"/>
        </w:rPr>
        <w:t xml:space="preserve"> et</w:t>
      </w:r>
      <w:r w:rsidR="00B66AD3"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="00E26F96">
        <w:rPr>
          <w:rFonts w:ascii="Book Antiqua" w:hAnsi="Book Antiqua" w:cstheme="majorBidi"/>
          <w:spacing w:val="-3"/>
          <w:sz w:val="26"/>
          <w:szCs w:val="26"/>
        </w:rPr>
        <w:t xml:space="preserve">des équipements socio-culturels </w:t>
      </w:r>
      <w:r w:rsidR="00A47191">
        <w:rPr>
          <w:rFonts w:ascii="Book Antiqua" w:hAnsi="Book Antiqua" w:cstheme="majorBidi"/>
          <w:spacing w:val="-3"/>
          <w:sz w:val="26"/>
          <w:szCs w:val="26"/>
        </w:rPr>
        <w:t>existant</w:t>
      </w:r>
      <w:r w:rsidR="00B57978">
        <w:rPr>
          <w:rFonts w:ascii="Book Antiqua" w:hAnsi="Book Antiqua" w:cstheme="majorBidi"/>
          <w:spacing w:val="-3"/>
          <w:sz w:val="26"/>
          <w:szCs w:val="26"/>
        </w:rPr>
        <w:t>s</w:t>
      </w:r>
      <w:r w:rsidR="00A47191">
        <w:rPr>
          <w:rFonts w:ascii="Book Antiqua" w:hAnsi="Book Antiqua" w:cstheme="majorBidi"/>
          <w:spacing w:val="-3"/>
          <w:sz w:val="26"/>
          <w:szCs w:val="26"/>
        </w:rPr>
        <w:t xml:space="preserve"> sur l’ensemble du territoire national </w:t>
      </w:r>
      <w:r w:rsidR="00B66AD3">
        <w:rPr>
          <w:rFonts w:ascii="Book Antiqua" w:hAnsi="Book Antiqua" w:cstheme="majorBidi"/>
          <w:spacing w:val="-3"/>
          <w:sz w:val="26"/>
          <w:szCs w:val="26"/>
        </w:rPr>
        <w:t xml:space="preserve">et </w:t>
      </w:r>
      <w:r w:rsidR="00B57978">
        <w:rPr>
          <w:rFonts w:ascii="Book Antiqua" w:hAnsi="Book Antiqua" w:cstheme="majorBidi"/>
          <w:spacing w:val="-3"/>
          <w:sz w:val="26"/>
          <w:szCs w:val="26"/>
        </w:rPr>
        <w:t>de subdiviser</w:t>
      </w:r>
      <w:r w:rsidR="007F7D9F" w:rsidRPr="00E36622"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="00B57978">
        <w:rPr>
          <w:rFonts w:ascii="Book Antiqua" w:hAnsi="Book Antiqua" w:cstheme="majorBidi"/>
          <w:spacing w:val="-3"/>
          <w:sz w:val="26"/>
          <w:szCs w:val="26"/>
        </w:rPr>
        <w:t>ce dernier en unités géographiques dites « </w:t>
      </w:r>
      <w:r w:rsidR="00347662">
        <w:rPr>
          <w:rFonts w:ascii="Book Antiqua" w:hAnsi="Book Antiqua" w:cstheme="majorBidi"/>
          <w:spacing w:val="-3"/>
          <w:sz w:val="26"/>
          <w:szCs w:val="26"/>
        </w:rPr>
        <w:t>districts</w:t>
      </w:r>
      <w:r w:rsidR="007F7D9F" w:rsidRPr="00201704">
        <w:rPr>
          <w:rFonts w:ascii="Book Antiqua" w:hAnsi="Book Antiqua" w:cstheme="majorBidi"/>
          <w:spacing w:val="-3"/>
          <w:sz w:val="26"/>
          <w:szCs w:val="26"/>
        </w:rPr>
        <w:t xml:space="preserve"> de recensement</w:t>
      </w:r>
      <w:r w:rsidR="00B57978">
        <w:rPr>
          <w:rFonts w:ascii="Book Antiqua" w:hAnsi="Book Antiqua" w:cstheme="majorBidi"/>
          <w:spacing w:val="-3"/>
          <w:sz w:val="26"/>
          <w:szCs w:val="26"/>
        </w:rPr>
        <w:t>s »</w:t>
      </w:r>
      <w:r w:rsidR="007F7D9F" w:rsidRPr="00201704">
        <w:rPr>
          <w:rFonts w:ascii="Book Antiqua" w:hAnsi="Book Antiqua" w:cstheme="majorBidi"/>
          <w:spacing w:val="-3"/>
          <w:sz w:val="26"/>
          <w:szCs w:val="26"/>
        </w:rPr>
        <w:t> </w:t>
      </w:r>
      <w:r w:rsidR="00554CEC">
        <w:rPr>
          <w:rFonts w:ascii="Book Antiqua" w:hAnsi="Book Antiqua" w:cstheme="majorBidi"/>
          <w:spacing w:val="-3"/>
          <w:sz w:val="26"/>
          <w:szCs w:val="26"/>
        </w:rPr>
        <w:t xml:space="preserve">qui </w:t>
      </w:r>
      <w:r w:rsidR="007F7D9F" w:rsidRPr="00433055">
        <w:rPr>
          <w:rFonts w:ascii="Book Antiqua" w:hAnsi="Book Antiqua" w:cstheme="majorBidi"/>
          <w:spacing w:val="-3"/>
          <w:sz w:val="26"/>
          <w:szCs w:val="26"/>
        </w:rPr>
        <w:t>p</w:t>
      </w:r>
      <w:r w:rsidR="007F7D9F">
        <w:rPr>
          <w:rFonts w:ascii="Book Antiqua" w:hAnsi="Book Antiqua" w:cstheme="majorBidi"/>
          <w:spacing w:val="-3"/>
          <w:sz w:val="26"/>
          <w:szCs w:val="26"/>
        </w:rPr>
        <w:t>ermett</w:t>
      </w:r>
      <w:r w:rsidR="00554CEC">
        <w:rPr>
          <w:rFonts w:ascii="Book Antiqua" w:hAnsi="Book Antiqua" w:cstheme="majorBidi"/>
          <w:spacing w:val="-3"/>
          <w:sz w:val="26"/>
          <w:szCs w:val="26"/>
        </w:rPr>
        <w:t>ront</w:t>
      </w:r>
      <w:r w:rsidR="00E26F96">
        <w:rPr>
          <w:rFonts w:ascii="Book Antiqua" w:hAnsi="Book Antiqua" w:cstheme="majorBidi"/>
          <w:spacing w:val="-3"/>
          <w:sz w:val="26"/>
          <w:szCs w:val="26"/>
        </w:rPr>
        <w:t>,</w:t>
      </w:r>
      <w:r w:rsidR="00554CEC"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="00234C20" w:rsidRPr="00201704">
        <w:rPr>
          <w:rFonts w:ascii="Book Antiqua" w:hAnsi="Book Antiqua" w:cstheme="majorBidi"/>
          <w:spacing w:val="-3"/>
          <w:sz w:val="26"/>
          <w:szCs w:val="26"/>
        </w:rPr>
        <w:t>lors de</w:t>
      </w:r>
      <w:r w:rsidR="00C14D87">
        <w:rPr>
          <w:rFonts w:ascii="Book Antiqua" w:hAnsi="Book Antiqua" w:cstheme="majorBidi"/>
          <w:spacing w:val="-3"/>
          <w:sz w:val="26"/>
          <w:szCs w:val="26"/>
        </w:rPr>
        <w:t xml:space="preserve"> la collecte des données </w:t>
      </w:r>
      <w:r w:rsidR="00663961">
        <w:rPr>
          <w:rFonts w:ascii="Book Antiqua" w:hAnsi="Book Antiqua" w:cstheme="majorBidi"/>
          <w:spacing w:val="-3"/>
          <w:sz w:val="26"/>
          <w:szCs w:val="26"/>
        </w:rPr>
        <w:t>du recensement</w:t>
      </w:r>
      <w:r w:rsidR="007D3BDA">
        <w:rPr>
          <w:rFonts w:ascii="Book Antiqua" w:hAnsi="Book Antiqua" w:cstheme="majorBidi"/>
          <w:spacing w:val="-3"/>
          <w:sz w:val="26"/>
          <w:szCs w:val="26"/>
        </w:rPr>
        <w:t>,</w:t>
      </w:r>
      <w:r w:rsidR="00663961"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="00C14D87">
        <w:rPr>
          <w:rFonts w:ascii="Book Antiqua" w:hAnsi="Book Antiqua" w:cstheme="majorBidi"/>
          <w:spacing w:val="-3"/>
          <w:sz w:val="26"/>
          <w:szCs w:val="26"/>
        </w:rPr>
        <w:t>auprès des ménages</w:t>
      </w:r>
      <w:r w:rsidR="00663961">
        <w:rPr>
          <w:rFonts w:ascii="Book Antiqua" w:hAnsi="Book Antiqua" w:cstheme="majorBidi"/>
          <w:spacing w:val="-3"/>
          <w:sz w:val="26"/>
          <w:szCs w:val="26"/>
        </w:rPr>
        <w:t>,</w:t>
      </w:r>
      <w:r w:rsidR="00234C20" w:rsidRPr="00201704"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="00554CEC">
        <w:rPr>
          <w:rFonts w:ascii="Book Antiqua" w:hAnsi="Book Antiqua" w:cstheme="majorBidi"/>
          <w:spacing w:val="-3"/>
          <w:sz w:val="26"/>
          <w:szCs w:val="26"/>
        </w:rPr>
        <w:t>d’</w:t>
      </w:r>
      <w:r w:rsidR="00554CEC" w:rsidRPr="00433055">
        <w:rPr>
          <w:rFonts w:ascii="Book Antiqua" w:hAnsi="Book Antiqua" w:cstheme="majorBidi"/>
          <w:spacing w:val="-3"/>
          <w:sz w:val="26"/>
          <w:szCs w:val="26"/>
        </w:rPr>
        <w:t>assurer</w:t>
      </w:r>
      <w:r w:rsidR="00554CEC"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="007433D1">
        <w:rPr>
          <w:rFonts w:ascii="Book Antiqua" w:hAnsi="Book Antiqua" w:cstheme="majorBidi"/>
          <w:spacing w:val="-3"/>
          <w:sz w:val="26"/>
          <w:szCs w:val="26"/>
        </w:rPr>
        <w:t>un</w:t>
      </w:r>
      <w:r w:rsidR="007F7D9F" w:rsidRPr="00433055"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="00201704">
        <w:rPr>
          <w:rFonts w:ascii="Book Antiqua" w:hAnsi="Book Antiqua" w:cstheme="majorBidi"/>
          <w:spacing w:val="-3"/>
          <w:sz w:val="26"/>
          <w:szCs w:val="26"/>
        </w:rPr>
        <w:t xml:space="preserve">ratissage </w:t>
      </w:r>
      <w:r w:rsidR="007F7D9F" w:rsidRPr="00433055">
        <w:rPr>
          <w:rFonts w:ascii="Book Antiqua" w:hAnsi="Book Antiqua" w:cstheme="majorBidi"/>
          <w:spacing w:val="-3"/>
          <w:sz w:val="26"/>
          <w:szCs w:val="26"/>
        </w:rPr>
        <w:t xml:space="preserve">exhaustif </w:t>
      </w:r>
      <w:r w:rsidR="007F7D9F" w:rsidRPr="00B66AD3">
        <w:rPr>
          <w:rFonts w:ascii="Book Antiqua" w:hAnsi="Book Antiqua" w:cstheme="majorBidi"/>
          <w:spacing w:val="-3"/>
          <w:sz w:val="26"/>
          <w:szCs w:val="26"/>
        </w:rPr>
        <w:t xml:space="preserve">de la population </w:t>
      </w:r>
      <w:r w:rsidR="009819F4" w:rsidRPr="00B66AD3">
        <w:rPr>
          <w:rFonts w:ascii="Book Antiqua" w:hAnsi="Book Antiqua" w:cstheme="majorBidi"/>
          <w:spacing w:val="-3"/>
          <w:sz w:val="26"/>
          <w:szCs w:val="26"/>
        </w:rPr>
        <w:t>et des logements</w:t>
      </w:r>
      <w:r w:rsidR="009819F4"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="007F7D9F" w:rsidRPr="00433055">
        <w:rPr>
          <w:rFonts w:ascii="Book Antiqua" w:hAnsi="Book Antiqua" w:cstheme="majorBidi"/>
          <w:spacing w:val="-3"/>
          <w:sz w:val="26"/>
          <w:szCs w:val="26"/>
        </w:rPr>
        <w:t xml:space="preserve">sans risque d’omission ni de doublons. </w:t>
      </w:r>
    </w:p>
    <w:p w:rsidR="00C51632" w:rsidRDefault="00F01752" w:rsidP="001A63BC">
      <w:pPr>
        <w:spacing w:before="240" w:after="240"/>
        <w:jc w:val="both"/>
        <w:rPr>
          <w:rFonts w:ascii="Book Antiqua" w:hAnsi="Book Antiqua" w:cstheme="majorBidi"/>
          <w:spacing w:val="-3"/>
          <w:sz w:val="26"/>
          <w:szCs w:val="26"/>
        </w:rPr>
      </w:pPr>
      <w:r>
        <w:rPr>
          <w:rFonts w:ascii="Book Antiqua" w:hAnsi="Book Antiqua" w:cstheme="majorBidi"/>
          <w:spacing w:val="-3"/>
          <w:sz w:val="26"/>
          <w:szCs w:val="26"/>
        </w:rPr>
        <w:t>La cartographie des établissements économique</w:t>
      </w:r>
      <w:r w:rsidR="000005E8">
        <w:rPr>
          <w:rFonts w:ascii="Book Antiqua" w:hAnsi="Book Antiqua" w:cstheme="majorBidi"/>
          <w:spacing w:val="-3"/>
          <w:sz w:val="26"/>
          <w:szCs w:val="26"/>
        </w:rPr>
        <w:t>s</w:t>
      </w:r>
      <w:r w:rsidR="00E26F96">
        <w:rPr>
          <w:rFonts w:ascii="Book Antiqua" w:hAnsi="Book Antiqua" w:cstheme="majorBidi"/>
          <w:spacing w:val="-3"/>
          <w:sz w:val="26"/>
          <w:szCs w:val="26"/>
        </w:rPr>
        <w:t xml:space="preserve"> et sociaux</w:t>
      </w:r>
      <w:r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="000005E8">
        <w:rPr>
          <w:rFonts w:ascii="Book Antiqua" w:hAnsi="Book Antiqua" w:cstheme="majorBidi"/>
          <w:spacing w:val="-3"/>
          <w:sz w:val="26"/>
          <w:szCs w:val="26"/>
        </w:rPr>
        <w:t>vise à</w:t>
      </w:r>
      <w:r w:rsidR="006712FE" w:rsidRPr="000005E8">
        <w:rPr>
          <w:rFonts w:ascii="Book Antiqua" w:hAnsi="Book Antiqua" w:cstheme="majorBidi"/>
          <w:spacing w:val="-3"/>
          <w:sz w:val="26"/>
          <w:szCs w:val="26"/>
        </w:rPr>
        <w:t xml:space="preserve"> c</w:t>
      </w:r>
      <w:r w:rsidR="00C51632" w:rsidRPr="000005E8">
        <w:rPr>
          <w:rFonts w:ascii="Book Antiqua" w:hAnsi="Book Antiqua" w:cstheme="majorBidi"/>
          <w:spacing w:val="-3"/>
          <w:sz w:val="26"/>
          <w:szCs w:val="26"/>
        </w:rPr>
        <w:t>ollecte</w:t>
      </w:r>
      <w:r w:rsidR="006712FE" w:rsidRPr="000005E8">
        <w:rPr>
          <w:rFonts w:ascii="Book Antiqua" w:hAnsi="Book Antiqua" w:cstheme="majorBidi"/>
          <w:spacing w:val="-3"/>
          <w:sz w:val="26"/>
          <w:szCs w:val="26"/>
        </w:rPr>
        <w:t>r</w:t>
      </w:r>
      <w:r w:rsidR="00C51632" w:rsidRPr="00201704"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="00C51632">
        <w:rPr>
          <w:rFonts w:ascii="Book Antiqua" w:hAnsi="Book Antiqua" w:cstheme="majorBidi"/>
          <w:spacing w:val="-3"/>
          <w:sz w:val="26"/>
          <w:szCs w:val="26"/>
        </w:rPr>
        <w:t xml:space="preserve">des informations sur les principales caractéristiques des </w:t>
      </w:r>
      <w:r w:rsidR="00E26F96">
        <w:rPr>
          <w:rFonts w:ascii="Book Antiqua" w:hAnsi="Book Antiqua" w:cstheme="majorBidi"/>
          <w:spacing w:val="-3"/>
          <w:sz w:val="26"/>
          <w:szCs w:val="26"/>
        </w:rPr>
        <w:t>unités de production et de service</w:t>
      </w:r>
      <w:r w:rsidR="00C51632">
        <w:rPr>
          <w:rFonts w:ascii="Book Antiqua" w:hAnsi="Book Antiqua" w:cstheme="majorBidi"/>
          <w:spacing w:val="-3"/>
          <w:sz w:val="26"/>
          <w:szCs w:val="26"/>
        </w:rPr>
        <w:t xml:space="preserve"> dont </w:t>
      </w:r>
      <w:r w:rsidR="00457600">
        <w:rPr>
          <w:rFonts w:ascii="Book Antiqua" w:hAnsi="Book Antiqua" w:cstheme="majorBidi"/>
          <w:spacing w:val="-3"/>
          <w:sz w:val="26"/>
          <w:szCs w:val="26"/>
        </w:rPr>
        <w:t>l’identification</w:t>
      </w:r>
      <w:r w:rsidR="00E70514">
        <w:rPr>
          <w:rFonts w:ascii="Book Antiqua" w:hAnsi="Book Antiqua" w:cstheme="majorBidi"/>
          <w:spacing w:val="-3"/>
          <w:sz w:val="26"/>
          <w:szCs w:val="26"/>
        </w:rPr>
        <w:t xml:space="preserve">, </w:t>
      </w:r>
      <w:r w:rsidR="00C51632">
        <w:rPr>
          <w:rFonts w:ascii="Book Antiqua" w:hAnsi="Book Antiqua" w:cstheme="majorBidi"/>
          <w:spacing w:val="-3"/>
          <w:sz w:val="26"/>
          <w:szCs w:val="26"/>
        </w:rPr>
        <w:t xml:space="preserve">l’activité </w:t>
      </w:r>
      <w:r w:rsidR="00E70514">
        <w:rPr>
          <w:rFonts w:ascii="Book Antiqua" w:hAnsi="Book Antiqua" w:cstheme="majorBidi"/>
          <w:spacing w:val="-3"/>
          <w:sz w:val="26"/>
          <w:szCs w:val="26"/>
        </w:rPr>
        <w:t xml:space="preserve">et </w:t>
      </w:r>
      <w:r w:rsidR="00C51632">
        <w:rPr>
          <w:rFonts w:ascii="Book Antiqua" w:hAnsi="Book Antiqua" w:cstheme="majorBidi"/>
          <w:spacing w:val="-3"/>
          <w:sz w:val="26"/>
          <w:szCs w:val="26"/>
        </w:rPr>
        <w:t>l’emploi</w:t>
      </w:r>
      <w:r>
        <w:rPr>
          <w:rFonts w:ascii="Book Antiqua" w:hAnsi="Book Antiqua" w:cstheme="majorBidi"/>
          <w:spacing w:val="-3"/>
          <w:sz w:val="26"/>
          <w:szCs w:val="26"/>
        </w:rPr>
        <w:t xml:space="preserve"> permettant </w:t>
      </w:r>
      <w:r w:rsidR="00E26F96">
        <w:rPr>
          <w:rFonts w:ascii="Book Antiqua" w:hAnsi="Book Antiqua" w:cstheme="majorBidi"/>
          <w:spacing w:val="-3"/>
          <w:sz w:val="26"/>
          <w:szCs w:val="26"/>
        </w:rPr>
        <w:t>de</w:t>
      </w:r>
      <w:r w:rsidR="00201704"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="00E26F96">
        <w:rPr>
          <w:rFonts w:ascii="Book Antiqua" w:hAnsi="Book Antiqua" w:cstheme="majorBidi"/>
          <w:spacing w:val="-3"/>
          <w:sz w:val="26"/>
          <w:szCs w:val="26"/>
        </w:rPr>
        <w:t>m</w:t>
      </w:r>
      <w:r w:rsidR="00E26F96" w:rsidRPr="00E26F96">
        <w:rPr>
          <w:rFonts w:ascii="Book Antiqua" w:hAnsi="Book Antiqua" w:cstheme="majorBidi"/>
          <w:spacing w:val="-3"/>
          <w:sz w:val="26"/>
          <w:szCs w:val="26"/>
        </w:rPr>
        <w:t xml:space="preserve">ettre en place un répertoire statistique intégré et une base de </w:t>
      </w:r>
      <w:r w:rsidR="00E26F96" w:rsidRPr="00E37CC8">
        <w:rPr>
          <w:rFonts w:ascii="Book Antiqua" w:hAnsi="Book Antiqua" w:cstheme="majorBidi"/>
          <w:spacing w:val="-3"/>
          <w:sz w:val="26"/>
          <w:szCs w:val="26"/>
        </w:rPr>
        <w:t>données</w:t>
      </w:r>
      <w:r w:rsidR="00B030DA">
        <w:rPr>
          <w:rFonts w:ascii="Book Antiqua" w:hAnsi="Book Antiqua" w:cstheme="majorBidi"/>
          <w:spacing w:val="-3"/>
          <w:sz w:val="26"/>
          <w:szCs w:val="26"/>
        </w:rPr>
        <w:t xml:space="preserve"> territoriales</w:t>
      </w:r>
      <w:bookmarkStart w:id="0" w:name="_GoBack"/>
      <w:bookmarkEnd w:id="0"/>
      <w:r w:rsidR="00B030DA"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="00E26F96" w:rsidRPr="00E37CC8">
        <w:rPr>
          <w:rFonts w:ascii="Book Antiqua" w:hAnsi="Book Antiqua" w:cstheme="majorBidi"/>
          <w:spacing w:val="-3"/>
          <w:sz w:val="26"/>
          <w:szCs w:val="26"/>
        </w:rPr>
        <w:t xml:space="preserve"> géoréférencées</w:t>
      </w:r>
      <w:r w:rsidR="00663961" w:rsidRPr="00E37CC8">
        <w:rPr>
          <w:rFonts w:ascii="Book Antiqua" w:hAnsi="Book Antiqua" w:cstheme="majorBidi"/>
          <w:spacing w:val="-3"/>
          <w:sz w:val="26"/>
          <w:szCs w:val="26"/>
        </w:rPr>
        <w:t xml:space="preserve"> de toutes ces unités</w:t>
      </w:r>
      <w:r w:rsidR="00C51632" w:rsidRPr="00E37CC8">
        <w:rPr>
          <w:rFonts w:ascii="Book Antiqua" w:hAnsi="Book Antiqua" w:cstheme="majorBidi"/>
          <w:spacing w:val="-3"/>
          <w:sz w:val="26"/>
          <w:szCs w:val="26"/>
        </w:rPr>
        <w:t>.</w:t>
      </w:r>
    </w:p>
    <w:p w:rsidR="007E7770" w:rsidRDefault="00F01752" w:rsidP="00E36622">
      <w:pPr>
        <w:spacing w:after="240"/>
        <w:jc w:val="both"/>
        <w:rPr>
          <w:rFonts w:ascii="Book Antiqua" w:hAnsi="Book Antiqua" w:cstheme="majorBidi"/>
          <w:spacing w:val="-3"/>
          <w:sz w:val="26"/>
          <w:szCs w:val="26"/>
        </w:rPr>
      </w:pPr>
      <w:r>
        <w:rPr>
          <w:rFonts w:ascii="Book Antiqua" w:hAnsi="Book Antiqua" w:cstheme="majorBidi"/>
          <w:spacing w:val="-3"/>
          <w:sz w:val="26"/>
          <w:szCs w:val="26"/>
        </w:rPr>
        <w:t xml:space="preserve">La collecte des données </w:t>
      </w:r>
      <w:r w:rsidR="00B57978">
        <w:rPr>
          <w:rFonts w:ascii="Book Antiqua" w:hAnsi="Book Antiqua" w:cstheme="majorBidi"/>
          <w:spacing w:val="-3"/>
          <w:sz w:val="26"/>
          <w:szCs w:val="26"/>
        </w:rPr>
        <w:t xml:space="preserve">issues de </w:t>
      </w:r>
      <w:r w:rsidR="006712FE" w:rsidRPr="000005E8">
        <w:rPr>
          <w:rFonts w:ascii="Book Antiqua" w:hAnsi="Book Antiqua" w:cstheme="majorBidi"/>
          <w:spacing w:val="-3"/>
          <w:sz w:val="26"/>
          <w:szCs w:val="26"/>
        </w:rPr>
        <w:t>ces opérations</w:t>
      </w:r>
      <w:r w:rsidR="006712FE"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>
        <w:rPr>
          <w:rFonts w:ascii="Book Antiqua" w:hAnsi="Book Antiqua" w:cstheme="majorBidi"/>
          <w:spacing w:val="-3"/>
          <w:sz w:val="26"/>
          <w:szCs w:val="26"/>
        </w:rPr>
        <w:t xml:space="preserve">est </w:t>
      </w:r>
      <w:r w:rsidR="00B57978">
        <w:rPr>
          <w:rFonts w:ascii="Book Antiqua" w:hAnsi="Book Antiqua" w:cstheme="majorBidi"/>
          <w:spacing w:val="-3"/>
          <w:sz w:val="26"/>
          <w:szCs w:val="26"/>
        </w:rPr>
        <w:t>réalis</w:t>
      </w:r>
      <w:r>
        <w:rPr>
          <w:rFonts w:ascii="Book Antiqua" w:hAnsi="Book Antiqua" w:cstheme="majorBidi"/>
          <w:spacing w:val="-3"/>
          <w:sz w:val="26"/>
          <w:szCs w:val="26"/>
        </w:rPr>
        <w:t>ée</w:t>
      </w:r>
      <w:r w:rsidR="00C44B31">
        <w:rPr>
          <w:rFonts w:ascii="Book Antiqua" w:hAnsi="Book Antiqua" w:cstheme="majorBidi"/>
          <w:spacing w:val="-3"/>
          <w:sz w:val="26"/>
          <w:szCs w:val="26"/>
        </w:rPr>
        <w:t xml:space="preserve"> à travers l’usage</w:t>
      </w:r>
      <w:r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="00C44B31">
        <w:rPr>
          <w:rFonts w:ascii="Book Antiqua" w:hAnsi="Book Antiqua" w:cstheme="majorBidi"/>
          <w:spacing w:val="-3"/>
          <w:sz w:val="26"/>
          <w:szCs w:val="26"/>
        </w:rPr>
        <w:t>d’</w:t>
      </w:r>
      <w:r w:rsidR="00DD494B">
        <w:rPr>
          <w:rFonts w:ascii="Book Antiqua" w:hAnsi="Book Antiqua" w:cstheme="majorBidi"/>
          <w:spacing w:val="-3"/>
          <w:sz w:val="26"/>
          <w:szCs w:val="26"/>
        </w:rPr>
        <w:t xml:space="preserve">une </w:t>
      </w:r>
      <w:r w:rsidR="00F600D8">
        <w:rPr>
          <w:rFonts w:ascii="Book Antiqua" w:hAnsi="Book Antiqua" w:cstheme="majorBidi"/>
          <w:spacing w:val="-3"/>
          <w:sz w:val="26"/>
          <w:szCs w:val="26"/>
        </w:rPr>
        <w:t>application</w:t>
      </w:r>
      <w:r w:rsidR="00DD494B">
        <w:rPr>
          <w:rFonts w:ascii="Book Antiqua" w:hAnsi="Book Antiqua" w:cstheme="majorBidi"/>
          <w:spacing w:val="-3"/>
          <w:sz w:val="26"/>
          <w:szCs w:val="26"/>
        </w:rPr>
        <w:t xml:space="preserve"> informatique</w:t>
      </w:r>
      <w:r w:rsidR="00F600D8">
        <w:rPr>
          <w:rFonts w:ascii="Book Antiqua" w:hAnsi="Book Antiqua" w:cstheme="majorBidi"/>
          <w:spacing w:val="-3"/>
          <w:sz w:val="26"/>
          <w:szCs w:val="26"/>
        </w:rPr>
        <w:t xml:space="preserve"> mobile</w:t>
      </w:r>
      <w:r w:rsidR="00DD494B"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="002C36D1">
        <w:rPr>
          <w:rFonts w:ascii="Book Antiqua" w:hAnsi="Book Antiqua" w:cstheme="majorBidi"/>
          <w:spacing w:val="-3"/>
          <w:sz w:val="26"/>
          <w:szCs w:val="26"/>
        </w:rPr>
        <w:t xml:space="preserve">embarquée </w:t>
      </w:r>
      <w:r w:rsidR="00B57978">
        <w:rPr>
          <w:rFonts w:ascii="Book Antiqua" w:hAnsi="Book Antiqua" w:cstheme="majorBidi"/>
          <w:spacing w:val="-3"/>
          <w:sz w:val="26"/>
          <w:szCs w:val="26"/>
        </w:rPr>
        <w:t>dans</w:t>
      </w:r>
      <w:r w:rsidR="00DD494B"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>
        <w:rPr>
          <w:rFonts w:ascii="Book Antiqua" w:hAnsi="Book Antiqua" w:cstheme="majorBidi"/>
          <w:spacing w:val="-3"/>
          <w:sz w:val="26"/>
          <w:szCs w:val="26"/>
        </w:rPr>
        <w:t xml:space="preserve">des </w:t>
      </w:r>
      <w:r w:rsidR="00DD494B">
        <w:rPr>
          <w:rFonts w:ascii="Book Antiqua" w:hAnsi="Book Antiqua" w:cstheme="majorBidi"/>
          <w:spacing w:val="-3"/>
          <w:sz w:val="26"/>
          <w:szCs w:val="26"/>
        </w:rPr>
        <w:t>tablettes</w:t>
      </w:r>
      <w:r w:rsidR="00E26F96">
        <w:rPr>
          <w:rFonts w:ascii="Book Antiqua" w:hAnsi="Book Antiqua" w:cstheme="majorBidi"/>
          <w:spacing w:val="-3"/>
          <w:sz w:val="26"/>
          <w:szCs w:val="26"/>
        </w:rPr>
        <w:t xml:space="preserve"> et</w:t>
      </w:r>
      <w:r w:rsidR="00C44E11"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Pr="007E7770">
        <w:rPr>
          <w:rFonts w:ascii="Book Antiqua" w:hAnsi="Book Antiqua" w:cstheme="majorBidi"/>
          <w:spacing w:val="-3"/>
          <w:sz w:val="26"/>
          <w:szCs w:val="26"/>
        </w:rPr>
        <w:t>mobilis</w:t>
      </w:r>
      <w:r w:rsidR="00B57978">
        <w:rPr>
          <w:rFonts w:ascii="Book Antiqua" w:hAnsi="Book Antiqua" w:cstheme="majorBidi"/>
          <w:spacing w:val="-3"/>
          <w:sz w:val="26"/>
          <w:szCs w:val="26"/>
        </w:rPr>
        <w:t>e</w:t>
      </w:r>
      <w:r w:rsidR="008836B7" w:rsidRPr="00012D18">
        <w:rPr>
          <w:rFonts w:ascii="Book Antiqua" w:hAnsi="Book Antiqua" w:cstheme="majorBidi"/>
          <w:spacing w:val="-3"/>
          <w:sz w:val="26"/>
          <w:szCs w:val="26"/>
        </w:rPr>
        <w:t>, sur le terrain</w:t>
      </w:r>
      <w:r w:rsidR="008836B7">
        <w:rPr>
          <w:rFonts w:ascii="Book Antiqua" w:hAnsi="Book Antiqua" w:cstheme="majorBidi"/>
          <w:spacing w:val="-3"/>
          <w:sz w:val="26"/>
          <w:szCs w:val="26"/>
        </w:rPr>
        <w:t>,</w:t>
      </w:r>
      <w:r w:rsidR="007433D1"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="00F652C1">
        <w:rPr>
          <w:rFonts w:ascii="Book Antiqua" w:hAnsi="Book Antiqua" w:cstheme="majorBidi"/>
          <w:spacing w:val="-3"/>
          <w:sz w:val="26"/>
          <w:szCs w:val="26"/>
        </w:rPr>
        <w:t xml:space="preserve">environ </w:t>
      </w:r>
      <w:r w:rsidR="00F652C1" w:rsidRPr="00C44E11">
        <w:rPr>
          <w:rFonts w:ascii="Book Antiqua" w:hAnsi="Book Antiqua" w:cstheme="majorBidi"/>
          <w:spacing w:val="-3"/>
          <w:sz w:val="26"/>
          <w:szCs w:val="26"/>
        </w:rPr>
        <w:t>2000</w:t>
      </w:r>
      <w:r w:rsidR="007433D1">
        <w:rPr>
          <w:rFonts w:ascii="Book Antiqua" w:hAnsi="Book Antiqua" w:cstheme="majorBidi"/>
          <w:spacing w:val="-3"/>
          <w:sz w:val="26"/>
          <w:szCs w:val="26"/>
        </w:rPr>
        <w:t xml:space="preserve"> personnes</w:t>
      </w:r>
      <w:r w:rsidR="00F97B73">
        <w:rPr>
          <w:rFonts w:ascii="Book Antiqua" w:hAnsi="Book Antiqua" w:cstheme="majorBidi"/>
          <w:spacing w:val="-3"/>
          <w:sz w:val="26"/>
          <w:szCs w:val="26"/>
        </w:rPr>
        <w:t xml:space="preserve"> dont </w:t>
      </w:r>
      <w:r w:rsidR="005F3819">
        <w:rPr>
          <w:rFonts w:ascii="Book Antiqua" w:hAnsi="Book Antiqua" w:cstheme="majorBidi"/>
          <w:spacing w:val="-3"/>
          <w:sz w:val="26"/>
          <w:szCs w:val="26"/>
        </w:rPr>
        <w:t>1</w:t>
      </w:r>
      <w:r w:rsidR="00130335">
        <w:rPr>
          <w:rFonts w:ascii="Book Antiqua" w:hAnsi="Book Antiqua" w:cstheme="majorBidi"/>
          <w:spacing w:val="-3"/>
          <w:sz w:val="26"/>
          <w:szCs w:val="26"/>
        </w:rPr>
        <w:t>20</w:t>
      </w:r>
      <w:r w:rsidR="007E7770" w:rsidRPr="007E7770">
        <w:rPr>
          <w:rFonts w:ascii="Book Antiqua" w:hAnsi="Book Antiqua" w:cstheme="majorBidi"/>
          <w:spacing w:val="-3"/>
          <w:sz w:val="26"/>
          <w:szCs w:val="26"/>
        </w:rPr>
        <w:t xml:space="preserve"> superviseurs centraux, régionaux et provinciaux, </w:t>
      </w:r>
      <w:r w:rsidR="00385408">
        <w:rPr>
          <w:rFonts w:ascii="Book Antiqua" w:hAnsi="Book Antiqua" w:cstheme="majorBidi"/>
          <w:spacing w:val="-3"/>
          <w:sz w:val="26"/>
          <w:szCs w:val="26"/>
        </w:rPr>
        <w:t>340</w:t>
      </w:r>
      <w:r w:rsidR="007E7770" w:rsidRPr="007E7770">
        <w:rPr>
          <w:rFonts w:ascii="Book Antiqua" w:hAnsi="Book Antiqua" w:cstheme="majorBidi"/>
          <w:spacing w:val="-3"/>
          <w:sz w:val="26"/>
          <w:szCs w:val="26"/>
        </w:rPr>
        <w:t xml:space="preserve"> contrôleurs, </w:t>
      </w:r>
      <w:r w:rsidR="00385408">
        <w:rPr>
          <w:rFonts w:ascii="Book Antiqua" w:hAnsi="Book Antiqua" w:cstheme="majorBidi"/>
          <w:spacing w:val="-3"/>
          <w:sz w:val="26"/>
          <w:szCs w:val="26"/>
        </w:rPr>
        <w:t>960</w:t>
      </w:r>
      <w:r w:rsidR="007E7770" w:rsidRPr="007E7770">
        <w:rPr>
          <w:rFonts w:ascii="Book Antiqua" w:hAnsi="Book Antiqua" w:cstheme="majorBidi"/>
          <w:spacing w:val="-3"/>
          <w:sz w:val="26"/>
          <w:szCs w:val="26"/>
        </w:rPr>
        <w:t xml:space="preserve"> enquêteurs</w:t>
      </w:r>
      <w:r w:rsidR="00385408">
        <w:rPr>
          <w:rFonts w:ascii="Book Antiqua" w:hAnsi="Book Antiqua" w:cstheme="majorBidi"/>
          <w:spacing w:val="-3"/>
          <w:sz w:val="26"/>
          <w:szCs w:val="26"/>
        </w:rPr>
        <w:t>, 100 opérateurs d</w:t>
      </w:r>
      <w:r w:rsidR="0037010D">
        <w:rPr>
          <w:rFonts w:ascii="Book Antiqua" w:hAnsi="Book Antiqua" w:cstheme="majorBidi"/>
          <w:spacing w:val="-3"/>
          <w:sz w:val="26"/>
          <w:szCs w:val="26"/>
        </w:rPr>
        <w:t>u</w:t>
      </w:r>
      <w:r w:rsidR="00385408">
        <w:rPr>
          <w:rFonts w:ascii="Book Antiqua" w:hAnsi="Book Antiqua" w:cstheme="majorBidi"/>
          <w:spacing w:val="-3"/>
          <w:sz w:val="26"/>
          <w:szCs w:val="26"/>
        </w:rPr>
        <w:t xml:space="preserve"> système d’information géographique </w:t>
      </w:r>
      <w:r w:rsidR="000A1257">
        <w:rPr>
          <w:rFonts w:ascii="Book Antiqua" w:hAnsi="Book Antiqua" w:cstheme="majorBidi"/>
          <w:spacing w:val="-3"/>
          <w:sz w:val="26"/>
          <w:szCs w:val="26"/>
        </w:rPr>
        <w:t>s’appuyant sur une logistique de</w:t>
      </w:r>
      <w:r w:rsidR="007E7770" w:rsidRPr="007E7770"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="005F3819">
        <w:rPr>
          <w:rFonts w:ascii="Book Antiqua" w:hAnsi="Book Antiqua" w:cstheme="majorBidi"/>
          <w:spacing w:val="-3"/>
          <w:sz w:val="26"/>
          <w:szCs w:val="26"/>
        </w:rPr>
        <w:t>4</w:t>
      </w:r>
      <w:r w:rsidR="00AB4DA1">
        <w:rPr>
          <w:rFonts w:ascii="Book Antiqua" w:hAnsi="Book Antiqua" w:cstheme="majorBidi"/>
          <w:spacing w:val="-3"/>
          <w:sz w:val="26"/>
          <w:szCs w:val="26"/>
        </w:rPr>
        <w:t>38</w:t>
      </w:r>
      <w:r w:rsidR="007E7770" w:rsidRPr="007E7770">
        <w:rPr>
          <w:rFonts w:ascii="Book Antiqua" w:hAnsi="Book Antiqua" w:cstheme="majorBidi"/>
          <w:spacing w:val="-3"/>
          <w:sz w:val="26"/>
          <w:szCs w:val="26"/>
        </w:rPr>
        <w:t xml:space="preserve"> </w:t>
      </w:r>
      <w:r w:rsidR="00E81EEF">
        <w:rPr>
          <w:rFonts w:ascii="Book Antiqua" w:hAnsi="Book Antiqua" w:cstheme="majorBidi"/>
          <w:spacing w:val="-3"/>
          <w:sz w:val="26"/>
          <w:szCs w:val="26"/>
        </w:rPr>
        <w:t>v</w:t>
      </w:r>
      <w:r w:rsidR="007E7770" w:rsidRPr="007E7770">
        <w:rPr>
          <w:rFonts w:ascii="Book Antiqua" w:hAnsi="Book Antiqua" w:cstheme="majorBidi"/>
          <w:spacing w:val="-3"/>
          <w:sz w:val="26"/>
          <w:szCs w:val="26"/>
        </w:rPr>
        <w:t>éhicules avec chauffeurs.</w:t>
      </w:r>
    </w:p>
    <w:sectPr w:rsidR="007E7770" w:rsidSect="00FB352C">
      <w:headerReference w:type="default" r:id="rId6"/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779" w:rsidRDefault="00901779" w:rsidP="00A56ACA">
      <w:pPr>
        <w:spacing w:after="0" w:line="240" w:lineRule="auto"/>
      </w:pPr>
      <w:r>
        <w:separator/>
      </w:r>
    </w:p>
  </w:endnote>
  <w:endnote w:type="continuationSeparator" w:id="0">
    <w:p w:rsidR="00901779" w:rsidRDefault="00901779" w:rsidP="00A5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ACA" w:rsidRDefault="00A56ACA">
    <w:pPr>
      <w:pStyle w:val="Pieddepage"/>
      <w:jc w:val="center"/>
    </w:pPr>
  </w:p>
  <w:p w:rsidR="00A56ACA" w:rsidRDefault="00A56AC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779" w:rsidRDefault="00901779" w:rsidP="00A56ACA">
      <w:pPr>
        <w:spacing w:after="0" w:line="240" w:lineRule="auto"/>
      </w:pPr>
      <w:r>
        <w:separator/>
      </w:r>
    </w:p>
  </w:footnote>
  <w:footnote w:type="continuationSeparator" w:id="0">
    <w:p w:rsidR="00901779" w:rsidRDefault="00901779" w:rsidP="00A5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3BC" w:rsidRDefault="001A63BC" w:rsidP="001A63BC">
    <w:pPr>
      <w:pStyle w:val="En-tte"/>
      <w:jc w:val="center"/>
    </w:pPr>
    <w:r w:rsidRPr="001A63BC">
      <w:rPr>
        <w:noProof/>
        <w:lang w:val="fr-FR" w:eastAsia="fr-FR"/>
      </w:rPr>
      <w:drawing>
        <wp:inline distT="0" distB="0" distL="0" distR="0">
          <wp:extent cx="1402153" cy="1214417"/>
          <wp:effectExtent l="0" t="0" r="7620" b="508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193" cy="122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254"/>
    <w:rsid w:val="000005E8"/>
    <w:rsid w:val="00012D18"/>
    <w:rsid w:val="00023C7E"/>
    <w:rsid w:val="00033667"/>
    <w:rsid w:val="00036BC8"/>
    <w:rsid w:val="000629D5"/>
    <w:rsid w:val="000A1257"/>
    <w:rsid w:val="000F1254"/>
    <w:rsid w:val="000F2FF4"/>
    <w:rsid w:val="0010062D"/>
    <w:rsid w:val="00104E00"/>
    <w:rsid w:val="00130335"/>
    <w:rsid w:val="0013215E"/>
    <w:rsid w:val="0014014C"/>
    <w:rsid w:val="001A1664"/>
    <w:rsid w:val="001A55A9"/>
    <w:rsid w:val="001A63BC"/>
    <w:rsid w:val="001C2531"/>
    <w:rsid w:val="001C7DDB"/>
    <w:rsid w:val="001F0887"/>
    <w:rsid w:val="00201704"/>
    <w:rsid w:val="00224632"/>
    <w:rsid w:val="00234C20"/>
    <w:rsid w:val="00235627"/>
    <w:rsid w:val="002370E8"/>
    <w:rsid w:val="002451D1"/>
    <w:rsid w:val="00245BFF"/>
    <w:rsid w:val="002B04E9"/>
    <w:rsid w:val="002B0B28"/>
    <w:rsid w:val="002B2E7E"/>
    <w:rsid w:val="002B5BC5"/>
    <w:rsid w:val="002C36D1"/>
    <w:rsid w:val="002D0CC5"/>
    <w:rsid w:val="00302D88"/>
    <w:rsid w:val="00313097"/>
    <w:rsid w:val="00337D2C"/>
    <w:rsid w:val="00340767"/>
    <w:rsid w:val="00347662"/>
    <w:rsid w:val="0037010D"/>
    <w:rsid w:val="00380F8A"/>
    <w:rsid w:val="00385408"/>
    <w:rsid w:val="0039762E"/>
    <w:rsid w:val="003B5BE4"/>
    <w:rsid w:val="003E1750"/>
    <w:rsid w:val="003F7340"/>
    <w:rsid w:val="00415429"/>
    <w:rsid w:val="0043706B"/>
    <w:rsid w:val="00437CCF"/>
    <w:rsid w:val="0045032E"/>
    <w:rsid w:val="00450938"/>
    <w:rsid w:val="0045739D"/>
    <w:rsid w:val="00457600"/>
    <w:rsid w:val="00466248"/>
    <w:rsid w:val="004B1ACB"/>
    <w:rsid w:val="004E2B16"/>
    <w:rsid w:val="004E74CC"/>
    <w:rsid w:val="00513F6A"/>
    <w:rsid w:val="00544CE4"/>
    <w:rsid w:val="00554CEC"/>
    <w:rsid w:val="005578B5"/>
    <w:rsid w:val="00581175"/>
    <w:rsid w:val="005C0E7F"/>
    <w:rsid w:val="005D610E"/>
    <w:rsid w:val="005E6AA2"/>
    <w:rsid w:val="005F3819"/>
    <w:rsid w:val="00640FAA"/>
    <w:rsid w:val="00663961"/>
    <w:rsid w:val="006712FE"/>
    <w:rsid w:val="00677154"/>
    <w:rsid w:val="006D3C7D"/>
    <w:rsid w:val="006D5E99"/>
    <w:rsid w:val="00701D57"/>
    <w:rsid w:val="00702E3A"/>
    <w:rsid w:val="00711D6E"/>
    <w:rsid w:val="0072444F"/>
    <w:rsid w:val="007332B7"/>
    <w:rsid w:val="007433D1"/>
    <w:rsid w:val="00755ABD"/>
    <w:rsid w:val="007564D4"/>
    <w:rsid w:val="007A32F9"/>
    <w:rsid w:val="007B7BF2"/>
    <w:rsid w:val="007D3BDA"/>
    <w:rsid w:val="007E7770"/>
    <w:rsid w:val="007F2E3D"/>
    <w:rsid w:val="007F7D9F"/>
    <w:rsid w:val="008259CE"/>
    <w:rsid w:val="00825B7E"/>
    <w:rsid w:val="00857F6D"/>
    <w:rsid w:val="0086777E"/>
    <w:rsid w:val="008836B7"/>
    <w:rsid w:val="00896BE6"/>
    <w:rsid w:val="00901779"/>
    <w:rsid w:val="009325A4"/>
    <w:rsid w:val="00960CA9"/>
    <w:rsid w:val="00964811"/>
    <w:rsid w:val="009819F4"/>
    <w:rsid w:val="009A189C"/>
    <w:rsid w:val="009A7C54"/>
    <w:rsid w:val="009B2871"/>
    <w:rsid w:val="00A01ED5"/>
    <w:rsid w:val="00A07D36"/>
    <w:rsid w:val="00A47191"/>
    <w:rsid w:val="00A53692"/>
    <w:rsid w:val="00A56ACA"/>
    <w:rsid w:val="00AB1386"/>
    <w:rsid w:val="00AB4DA1"/>
    <w:rsid w:val="00AC6043"/>
    <w:rsid w:val="00AD66D7"/>
    <w:rsid w:val="00B006C2"/>
    <w:rsid w:val="00B030DA"/>
    <w:rsid w:val="00B25CAD"/>
    <w:rsid w:val="00B40A12"/>
    <w:rsid w:val="00B57978"/>
    <w:rsid w:val="00B66AD3"/>
    <w:rsid w:val="00B847E7"/>
    <w:rsid w:val="00B95126"/>
    <w:rsid w:val="00BC37FA"/>
    <w:rsid w:val="00BE288C"/>
    <w:rsid w:val="00BE2EBC"/>
    <w:rsid w:val="00BE61E8"/>
    <w:rsid w:val="00C100EA"/>
    <w:rsid w:val="00C14D87"/>
    <w:rsid w:val="00C24520"/>
    <w:rsid w:val="00C44B31"/>
    <w:rsid w:val="00C44E11"/>
    <w:rsid w:val="00C51632"/>
    <w:rsid w:val="00CA0858"/>
    <w:rsid w:val="00CB2B30"/>
    <w:rsid w:val="00CD5116"/>
    <w:rsid w:val="00D028EA"/>
    <w:rsid w:val="00D2025D"/>
    <w:rsid w:val="00D41A25"/>
    <w:rsid w:val="00D47EDE"/>
    <w:rsid w:val="00D73097"/>
    <w:rsid w:val="00DB6072"/>
    <w:rsid w:val="00DC5B95"/>
    <w:rsid w:val="00DC6707"/>
    <w:rsid w:val="00DD32F0"/>
    <w:rsid w:val="00DD494B"/>
    <w:rsid w:val="00DE4A3E"/>
    <w:rsid w:val="00DF64DF"/>
    <w:rsid w:val="00E21B6E"/>
    <w:rsid w:val="00E26F96"/>
    <w:rsid w:val="00E30A11"/>
    <w:rsid w:val="00E36622"/>
    <w:rsid w:val="00E36DE0"/>
    <w:rsid w:val="00E37CC8"/>
    <w:rsid w:val="00E44652"/>
    <w:rsid w:val="00E70514"/>
    <w:rsid w:val="00E81EEF"/>
    <w:rsid w:val="00EB06CB"/>
    <w:rsid w:val="00EB0FC4"/>
    <w:rsid w:val="00EC174C"/>
    <w:rsid w:val="00EF3331"/>
    <w:rsid w:val="00F01752"/>
    <w:rsid w:val="00F57A00"/>
    <w:rsid w:val="00F600D8"/>
    <w:rsid w:val="00F652C1"/>
    <w:rsid w:val="00F75A74"/>
    <w:rsid w:val="00F761CB"/>
    <w:rsid w:val="00F87DAA"/>
    <w:rsid w:val="00F97B73"/>
    <w:rsid w:val="00FB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2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F12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C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aliases w:val="References,Bullet Styles para,Figure_name,Equipment,List Paragraph1,Numbered Indented Text,List Paragraph Char Char Char,List Paragraph Char Char,Bullet 1,lp1,List Paragraph11,Paragraphe de liste du rapport,Paragraphe de liste1"/>
    <w:basedOn w:val="Normal"/>
    <w:link w:val="ParagraphedelisteCar"/>
    <w:uiPriority w:val="34"/>
    <w:qFormat/>
    <w:rsid w:val="00896BE6"/>
    <w:pPr>
      <w:spacing w:after="200" w:line="276" w:lineRule="auto"/>
      <w:ind w:left="720"/>
      <w:contextualSpacing/>
    </w:pPr>
    <w:rPr>
      <w:rFonts w:ascii="Arial" w:eastAsia="Calibri" w:hAnsi="Arial" w:cs="Arial"/>
      <w:sz w:val="18"/>
      <w:szCs w:val="18"/>
      <w:lang w:val="fr-FR"/>
    </w:rPr>
  </w:style>
  <w:style w:type="character" w:customStyle="1" w:styleId="ParagraphedelisteCar">
    <w:name w:val="Paragraphe de liste Car"/>
    <w:aliases w:val="References Car,Bullet Styles para Car,Figure_name Car,Equipment Car,List Paragraph1 Car,Numbered Indented Text Car,List Paragraph Char Char Char Car,List Paragraph Char Char Car,Bullet 1 Car,lp1 Car,List Paragraph11 Car"/>
    <w:basedOn w:val="Policepardfaut"/>
    <w:link w:val="Paragraphedeliste"/>
    <w:uiPriority w:val="34"/>
    <w:qFormat/>
    <w:locked/>
    <w:rsid w:val="00896BE6"/>
    <w:rPr>
      <w:rFonts w:ascii="Arial" w:eastAsia="Calibri" w:hAnsi="Arial" w:cs="Arial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A5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6ACA"/>
  </w:style>
  <w:style w:type="paragraph" w:styleId="Pieddepage">
    <w:name w:val="footer"/>
    <w:basedOn w:val="Normal"/>
    <w:link w:val="PieddepageCar"/>
    <w:uiPriority w:val="99"/>
    <w:unhideWhenUsed/>
    <w:rsid w:val="00A5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6ACA"/>
  </w:style>
  <w:style w:type="paragraph" w:styleId="Textedebulles">
    <w:name w:val="Balloon Text"/>
    <w:basedOn w:val="Normal"/>
    <w:link w:val="TextedebullesCar"/>
    <w:uiPriority w:val="99"/>
    <w:semiHidden/>
    <w:unhideWhenUsed/>
    <w:rsid w:val="00E70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O.Marseli</dc:creator>
  <cp:keywords/>
  <dc:description/>
  <cp:lastModifiedBy>HCP</cp:lastModifiedBy>
  <cp:revision>10</cp:revision>
  <cp:lastPrinted>2023-04-28T15:57:00Z</cp:lastPrinted>
  <dcterms:created xsi:type="dcterms:W3CDTF">2023-04-28T14:33:00Z</dcterms:created>
  <dcterms:modified xsi:type="dcterms:W3CDTF">2023-04-28T19:28:00Z</dcterms:modified>
</cp:coreProperties>
</file>