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AD" w:rsidRDefault="00DA25AD"/>
    <w:p w:rsidR="00E74B3E" w:rsidRDefault="00E74B3E"/>
    <w:p w:rsidR="00E74B3E" w:rsidRDefault="00E74B3E"/>
    <w:p w:rsidR="00E74B3E" w:rsidRDefault="00E74B3E">
      <w:pPr>
        <w:rPr>
          <w:rFonts w:hint="cs"/>
          <w:rtl/>
        </w:rPr>
      </w:pPr>
    </w:p>
    <w:p w:rsidR="00E74B3E" w:rsidRDefault="00E74B3E"/>
    <w:p w:rsidR="00E74B3E" w:rsidRPr="00E74B3E" w:rsidRDefault="00E74B3E" w:rsidP="00CF13EB">
      <w:pPr>
        <w:spacing w:after="0" w:line="240" w:lineRule="auto"/>
        <w:jc w:val="center"/>
        <w:rPr>
          <w:bCs/>
          <w:color w:val="FFC000"/>
          <w:sz w:val="40"/>
          <w:szCs w:val="40"/>
        </w:rPr>
      </w:pPr>
      <w:r w:rsidRPr="00E74B3E">
        <w:rPr>
          <w:rFonts w:cs="Times New Roman" w:hint="cs"/>
          <w:bCs/>
          <w:color w:val="FFC000"/>
          <w:sz w:val="40"/>
          <w:szCs w:val="40"/>
          <w:rtl/>
        </w:rPr>
        <w:t>بلاغ صحفي</w:t>
      </w:r>
    </w:p>
    <w:p w:rsidR="00E74B3E" w:rsidRPr="0066487A" w:rsidRDefault="00E74B3E" w:rsidP="00E74B3E">
      <w:pPr>
        <w:spacing w:after="0" w:line="240" w:lineRule="auto"/>
        <w:jc w:val="center"/>
        <w:rPr>
          <w:b/>
          <w:sz w:val="40"/>
          <w:szCs w:val="40"/>
        </w:rPr>
      </w:pPr>
    </w:p>
    <w:p w:rsidR="00E74B3E" w:rsidRPr="00E74B3E" w:rsidRDefault="00E74B3E" w:rsidP="00E74B3E">
      <w:pPr>
        <w:spacing w:after="0" w:line="240" w:lineRule="auto"/>
        <w:jc w:val="center"/>
        <w:rPr>
          <w:bCs/>
          <w:sz w:val="28"/>
          <w:szCs w:val="28"/>
        </w:rPr>
      </w:pPr>
      <w:bookmarkStart w:id="0" w:name="_heading=h.gjdgxs" w:colFirst="0" w:colLast="0"/>
      <w:bookmarkEnd w:id="0"/>
      <w:r w:rsidRPr="00E74B3E">
        <w:rPr>
          <w:rFonts w:cs="Times New Roman" w:hint="cs"/>
          <w:bCs/>
          <w:sz w:val="28"/>
          <w:szCs w:val="28"/>
          <w:rtl/>
        </w:rPr>
        <w:t xml:space="preserve">الاحتفال باليوم العالمي للسكان، </w:t>
      </w:r>
      <w:r w:rsidRPr="00E74B3E">
        <w:rPr>
          <w:rFonts w:hint="cs"/>
          <w:bCs/>
          <w:sz w:val="28"/>
          <w:szCs w:val="28"/>
          <w:rtl/>
        </w:rPr>
        <w:t>2023</w:t>
      </w:r>
    </w:p>
    <w:p w:rsidR="00E74B3E" w:rsidRPr="0066487A" w:rsidRDefault="00E74B3E" w:rsidP="00E74B3E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E74B3E" w:rsidRPr="0066487A" w:rsidRDefault="00E74B3E" w:rsidP="00E74B3E">
      <w:pPr>
        <w:spacing w:after="0" w:line="240" w:lineRule="auto"/>
        <w:jc w:val="center"/>
        <w:rPr>
          <w:b/>
          <w:i/>
          <w:sz w:val="32"/>
          <w:szCs w:val="32"/>
        </w:rPr>
      </w:pPr>
      <w:r w:rsidRPr="0066487A">
        <w:rPr>
          <w:rFonts w:cs="Times New Roman" w:hint="cs"/>
          <w:b/>
          <w:i/>
          <w:sz w:val="32"/>
          <w:szCs w:val="32"/>
          <w:rtl/>
        </w:rPr>
        <w:t>تحت شعار</w:t>
      </w:r>
    </w:p>
    <w:p w:rsidR="00E74B3E" w:rsidRPr="00E74B3E" w:rsidRDefault="00E74B3E" w:rsidP="00E74B3E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E74B3E">
        <w:rPr>
          <w:bCs/>
          <w:i/>
          <w:sz w:val="32"/>
          <w:szCs w:val="32"/>
        </w:rPr>
        <w:t xml:space="preserve">« </w:t>
      </w:r>
      <w:r w:rsidRPr="00E74B3E">
        <w:rPr>
          <w:rFonts w:cs="Times New Roman" w:hint="cs"/>
          <w:bCs/>
          <w:i/>
          <w:sz w:val="32"/>
          <w:szCs w:val="32"/>
          <w:rtl/>
        </w:rPr>
        <w:t>الابتكار والرقمنة في خدمة الإحصاء العام للسكان</w:t>
      </w:r>
      <w:r w:rsidRPr="00E74B3E">
        <w:rPr>
          <w:rFonts w:cs="Times New Roman"/>
          <w:bCs/>
          <w:i/>
          <w:sz w:val="32"/>
          <w:szCs w:val="32"/>
          <w:rtl/>
        </w:rPr>
        <w:t xml:space="preserve"> والسكنى</w:t>
      </w:r>
      <w:r w:rsidRPr="00E74B3E">
        <w:rPr>
          <w:bCs/>
          <w:i/>
          <w:sz w:val="32"/>
          <w:szCs w:val="32"/>
        </w:rPr>
        <w:t>»</w:t>
      </w:r>
    </w:p>
    <w:p w:rsidR="00E74B3E" w:rsidRPr="0066487A" w:rsidRDefault="00E74B3E" w:rsidP="00E74B3E">
      <w:pPr>
        <w:jc w:val="center"/>
        <w:rPr>
          <w:b/>
          <w:sz w:val="40"/>
          <w:szCs w:val="40"/>
        </w:rPr>
      </w:pPr>
    </w:p>
    <w:p w:rsidR="00E74B3E" w:rsidRPr="00E74B3E" w:rsidRDefault="00E74B3E" w:rsidP="00895C5B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  <w:r w:rsidRPr="00E74B3E">
        <w:rPr>
          <w:rFonts w:cs="Times New Roman"/>
          <w:b/>
          <w:i/>
          <w:sz w:val="28"/>
          <w:szCs w:val="28"/>
          <w:rtl/>
        </w:rPr>
        <w:t xml:space="preserve">بمناسبة الاحتفال باليوم العالمي للسكان، تنظم المندوبية السامية للتخطيط وصندوق الأمم المتحدة للسكان </w:t>
      </w:r>
      <w:r w:rsidRPr="00E74B3E">
        <w:rPr>
          <w:rFonts w:cs="Times New Roman" w:hint="cs"/>
          <w:b/>
          <w:i/>
          <w:sz w:val="28"/>
          <w:szCs w:val="28"/>
          <w:rtl/>
        </w:rPr>
        <w:t>لقاء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تحت </w:t>
      </w:r>
      <w:r w:rsidRPr="00E74B3E">
        <w:rPr>
          <w:rFonts w:cs="Times New Roman" w:hint="cs"/>
          <w:b/>
          <w:i/>
          <w:sz w:val="28"/>
          <w:szCs w:val="28"/>
          <w:rtl/>
        </w:rPr>
        <w:t>شعار</w:t>
      </w:r>
      <w:r w:rsidRPr="00E74B3E">
        <w:rPr>
          <w:b/>
          <w:i/>
          <w:sz w:val="28"/>
          <w:szCs w:val="28"/>
          <w:rtl/>
        </w:rPr>
        <w:t>: "</w:t>
      </w:r>
      <w:r w:rsidRPr="00E74B3E">
        <w:rPr>
          <w:rFonts w:cs="Times New Roman"/>
          <w:bCs/>
          <w:i/>
          <w:sz w:val="28"/>
          <w:szCs w:val="28"/>
          <w:rtl/>
        </w:rPr>
        <w:t>الابتكار والرقمنة في خدمة الإحصاء العام للس</w:t>
      </w:r>
      <w:r w:rsidRPr="00E74B3E">
        <w:rPr>
          <w:rFonts w:cs="Times New Roman" w:hint="cs"/>
          <w:bCs/>
          <w:i/>
          <w:sz w:val="28"/>
          <w:szCs w:val="28"/>
          <w:rtl/>
        </w:rPr>
        <w:t>كان</w:t>
      </w:r>
      <w:r w:rsidRPr="00E74B3E">
        <w:rPr>
          <w:rFonts w:asciiTheme="minorBidi" w:hAnsiTheme="minorBidi" w:cs="Times New Roman"/>
          <w:b/>
          <w:bCs/>
          <w:sz w:val="28"/>
          <w:szCs w:val="28"/>
          <w:rtl/>
        </w:rPr>
        <w:t xml:space="preserve"> والسكنى</w:t>
      </w:r>
      <w:r w:rsidRPr="00E74B3E">
        <w:rPr>
          <w:b/>
          <w:i/>
          <w:sz w:val="28"/>
          <w:szCs w:val="28"/>
          <w:rtl/>
        </w:rPr>
        <w:t>"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وذلك</w:t>
      </w:r>
      <w:r w:rsidRPr="00E74B3E">
        <w:rPr>
          <w:rFonts w:cs="Times New Roman"/>
          <w:b/>
          <w:i/>
          <w:sz w:val="28"/>
          <w:szCs w:val="28"/>
          <w:rtl/>
        </w:rPr>
        <w:t xml:space="preserve"> يوم </w:t>
      </w:r>
      <w:r w:rsidRPr="00E74B3E">
        <w:rPr>
          <w:rFonts w:cs="Times New Roman"/>
          <w:bCs/>
          <w:i/>
          <w:sz w:val="28"/>
          <w:szCs w:val="28"/>
          <w:rtl/>
        </w:rPr>
        <w:t xml:space="preserve">الثلاثاء </w:t>
      </w:r>
      <w:r w:rsidRPr="00E74B3E">
        <w:rPr>
          <w:bCs/>
          <w:i/>
          <w:sz w:val="28"/>
          <w:szCs w:val="28"/>
          <w:rtl/>
        </w:rPr>
        <w:t xml:space="preserve">11 </w:t>
      </w:r>
      <w:r w:rsidRPr="00E74B3E">
        <w:rPr>
          <w:rFonts w:cs="Times New Roman"/>
          <w:bCs/>
          <w:i/>
          <w:sz w:val="28"/>
          <w:szCs w:val="28"/>
          <w:rtl/>
        </w:rPr>
        <w:t>يوليو</w:t>
      </w:r>
      <w:r w:rsidRPr="00E74B3E">
        <w:rPr>
          <w:rFonts w:cs="Times New Roman" w:hint="cs"/>
          <w:bCs/>
          <w:i/>
          <w:sz w:val="28"/>
          <w:szCs w:val="28"/>
          <w:rtl/>
        </w:rPr>
        <w:t>ز</w:t>
      </w:r>
      <w:r w:rsidRPr="00E74B3E">
        <w:rPr>
          <w:bCs/>
          <w:i/>
          <w:sz w:val="28"/>
          <w:szCs w:val="28"/>
          <w:rtl/>
        </w:rPr>
        <w:t xml:space="preserve"> 2023 </w:t>
      </w:r>
      <w:r w:rsidRPr="00E74B3E">
        <w:rPr>
          <w:rFonts w:cs="Times New Roman" w:hint="cs"/>
          <w:bCs/>
          <w:i/>
          <w:sz w:val="28"/>
          <w:szCs w:val="28"/>
          <w:rtl/>
        </w:rPr>
        <w:t>على الساعة</w:t>
      </w:r>
      <w:r w:rsidRPr="00E74B3E">
        <w:rPr>
          <w:bCs/>
          <w:i/>
          <w:sz w:val="28"/>
          <w:szCs w:val="28"/>
          <w:rtl/>
        </w:rPr>
        <w:t xml:space="preserve"> 3:00 </w:t>
      </w:r>
      <w:r w:rsidRPr="00E74B3E">
        <w:rPr>
          <w:rFonts w:cs="Times New Roman" w:hint="cs"/>
          <w:bCs/>
          <w:i/>
          <w:sz w:val="28"/>
          <w:szCs w:val="28"/>
          <w:rtl/>
        </w:rPr>
        <w:t>بعد الزوال</w:t>
      </w:r>
      <w:r w:rsidRPr="00E74B3E">
        <w:rPr>
          <w:rFonts w:cs="Times New Roman"/>
          <w:bCs/>
          <w:i/>
          <w:sz w:val="28"/>
          <w:szCs w:val="28"/>
          <w:rtl/>
        </w:rPr>
        <w:t xml:space="preserve"> في مقر</w:t>
      </w:r>
      <w:r w:rsidRPr="00E74B3E">
        <w:rPr>
          <w:bCs/>
          <w:i/>
          <w:sz w:val="28"/>
          <w:szCs w:val="28"/>
        </w:rPr>
        <w:t xml:space="preserve"> </w:t>
      </w:r>
      <w:r w:rsidRPr="00E74B3E">
        <w:rPr>
          <w:rFonts w:cs="Times New Roman"/>
          <w:bCs/>
          <w:i/>
          <w:sz w:val="28"/>
          <w:szCs w:val="28"/>
          <w:rtl/>
        </w:rPr>
        <w:t xml:space="preserve">المندوبية السامية للتخطيط </w:t>
      </w:r>
      <w:r w:rsidRPr="00E74B3E">
        <w:rPr>
          <w:rFonts w:cs="Times New Roman" w:hint="cs"/>
          <w:bCs/>
          <w:i/>
          <w:sz w:val="28"/>
          <w:szCs w:val="28"/>
          <w:rtl/>
        </w:rPr>
        <w:t>ب</w:t>
      </w:r>
      <w:r w:rsidRPr="00E74B3E">
        <w:rPr>
          <w:rFonts w:cs="Times New Roman"/>
          <w:bCs/>
          <w:i/>
          <w:sz w:val="28"/>
          <w:szCs w:val="28"/>
          <w:rtl/>
        </w:rPr>
        <w:t>الرباط</w:t>
      </w:r>
      <w:r w:rsidRPr="00E74B3E">
        <w:rPr>
          <w:b/>
          <w:i/>
          <w:sz w:val="28"/>
          <w:szCs w:val="28"/>
        </w:rPr>
        <w:t>.</w:t>
      </w:r>
    </w:p>
    <w:p w:rsidR="00E74B3E" w:rsidRPr="00E74B3E" w:rsidRDefault="00E74B3E" w:rsidP="00E74B3E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</w:p>
    <w:p w:rsidR="00E74B3E" w:rsidRPr="00E74B3E" w:rsidRDefault="00E74B3E" w:rsidP="00E74B3E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  <w:r w:rsidRPr="00E74B3E">
        <w:rPr>
          <w:rFonts w:cs="Times New Roman"/>
          <w:b/>
          <w:i/>
          <w:sz w:val="28"/>
          <w:szCs w:val="28"/>
          <w:rtl/>
        </w:rPr>
        <w:t>يتميز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ا</w:t>
      </w:r>
      <w:r w:rsidRPr="00E74B3E">
        <w:rPr>
          <w:rFonts w:cs="Times New Roman"/>
          <w:b/>
          <w:i/>
          <w:sz w:val="28"/>
          <w:szCs w:val="28"/>
          <w:rtl/>
        </w:rPr>
        <w:t>لإحصاء العام للسكان والسكنى</w:t>
      </w:r>
      <w:r w:rsidRPr="00E74B3E">
        <w:rPr>
          <w:rFonts w:hint="cs"/>
          <w:b/>
          <w:i/>
          <w:sz w:val="28"/>
          <w:szCs w:val="28"/>
          <w:rtl/>
        </w:rPr>
        <w:t xml:space="preserve"> 2024</w:t>
      </w:r>
      <w:r w:rsidRPr="00E74B3E">
        <w:rPr>
          <w:b/>
          <w:i/>
          <w:sz w:val="28"/>
          <w:szCs w:val="28"/>
          <w:rtl/>
        </w:rPr>
        <w:t xml:space="preserve"> 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والذي </w:t>
      </w:r>
      <w:r w:rsidRPr="00E74B3E">
        <w:rPr>
          <w:rFonts w:cs="Times New Roman"/>
          <w:b/>
          <w:i/>
          <w:sz w:val="28"/>
          <w:szCs w:val="28"/>
          <w:rtl/>
        </w:rPr>
        <w:t>يندرج في سياق ورش التحول الرقمي الذي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أطلقته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المندوبية السامية للتخطيط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في</w:t>
      </w:r>
      <w:r w:rsidRPr="00E74B3E">
        <w:rPr>
          <w:b/>
          <w:i/>
          <w:sz w:val="28"/>
          <w:szCs w:val="28"/>
          <w:rtl/>
        </w:rPr>
        <w:t xml:space="preserve"> </w:t>
      </w:r>
      <w:r w:rsidRPr="00E74B3E">
        <w:rPr>
          <w:rFonts w:hint="cs"/>
          <w:b/>
          <w:i/>
          <w:sz w:val="28"/>
          <w:szCs w:val="28"/>
          <w:rtl/>
        </w:rPr>
        <w:t>2019</w:t>
      </w:r>
      <w:r w:rsidRPr="00E74B3E">
        <w:rPr>
          <w:rFonts w:cs="Times New Roman"/>
          <w:b/>
          <w:i/>
          <w:sz w:val="28"/>
          <w:szCs w:val="28"/>
          <w:rtl/>
        </w:rPr>
        <w:t>، بق</w:t>
      </w:r>
      <w:bookmarkStart w:id="1" w:name="_GoBack"/>
      <w:bookmarkEnd w:id="1"/>
      <w:r w:rsidRPr="00E74B3E">
        <w:rPr>
          <w:rFonts w:cs="Times New Roman"/>
          <w:b/>
          <w:i/>
          <w:sz w:val="28"/>
          <w:szCs w:val="28"/>
          <w:rtl/>
        </w:rPr>
        <w:t>طيعة مع الإحصاءات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الستة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السابقة</w:t>
      </w:r>
      <w:r w:rsidRPr="00E74B3E">
        <w:rPr>
          <w:rFonts w:hint="cs"/>
          <w:b/>
          <w:i/>
          <w:sz w:val="28"/>
          <w:szCs w:val="28"/>
          <w:rtl/>
        </w:rPr>
        <w:t xml:space="preserve"> </w:t>
      </w:r>
      <w:r w:rsidRPr="00E74B3E">
        <w:rPr>
          <w:rFonts w:cs="Times New Roman"/>
          <w:b/>
          <w:i/>
          <w:sz w:val="28"/>
          <w:szCs w:val="28"/>
          <w:rtl/>
        </w:rPr>
        <w:t>لفائدة كفاءة عملياتية وتحسين التكلفة الميزانياتية</w:t>
      </w:r>
      <w:r w:rsidRPr="00E74B3E">
        <w:rPr>
          <w:rFonts w:hint="cs"/>
          <w:b/>
          <w:i/>
          <w:sz w:val="28"/>
          <w:szCs w:val="28"/>
          <w:rtl/>
        </w:rPr>
        <w:t xml:space="preserve">. </w:t>
      </w:r>
      <w:r w:rsidRPr="00E74B3E">
        <w:rPr>
          <w:rFonts w:cs="Times New Roman"/>
          <w:b/>
          <w:i/>
          <w:sz w:val="28"/>
          <w:szCs w:val="28"/>
          <w:rtl/>
        </w:rPr>
        <w:t>ويتميز، من هذه الناحية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، بتحديثات تهم المقاربات والمعدات مع استخدام </w:t>
      </w:r>
      <w:r w:rsidRPr="00E74B3E">
        <w:rPr>
          <w:rFonts w:cs="Times New Roman"/>
          <w:b/>
          <w:i/>
          <w:sz w:val="28"/>
          <w:szCs w:val="28"/>
          <w:rtl/>
        </w:rPr>
        <w:t>التكنولوجيا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ت </w:t>
      </w:r>
      <w:r w:rsidRPr="00E74B3E">
        <w:rPr>
          <w:rFonts w:cs="Times New Roman"/>
          <w:b/>
          <w:i/>
          <w:sz w:val="28"/>
          <w:szCs w:val="28"/>
          <w:rtl/>
        </w:rPr>
        <w:t>المتقدمة</w:t>
      </w:r>
      <w:r w:rsidRPr="00E74B3E">
        <w:rPr>
          <w:rFonts w:hint="cs"/>
          <w:b/>
          <w:i/>
          <w:sz w:val="28"/>
          <w:szCs w:val="28"/>
          <w:rtl/>
        </w:rPr>
        <w:t>.</w:t>
      </w:r>
    </w:p>
    <w:p w:rsidR="00E74B3E" w:rsidRPr="00E74B3E" w:rsidRDefault="00E74B3E" w:rsidP="00E74B3E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</w:p>
    <w:p w:rsidR="00E74B3E" w:rsidRPr="00E74B3E" w:rsidRDefault="00E74B3E" w:rsidP="00E74B3E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  <w:r w:rsidRPr="00E74B3E">
        <w:rPr>
          <w:rFonts w:cs="Times New Roman" w:hint="cs"/>
          <w:b/>
          <w:i/>
          <w:sz w:val="28"/>
          <w:szCs w:val="28"/>
          <w:rtl/>
        </w:rPr>
        <w:t>ستساهم</w:t>
      </w:r>
      <w:r w:rsidRPr="00E74B3E">
        <w:rPr>
          <w:rFonts w:cs="Times New Roman"/>
          <w:b/>
          <w:i/>
          <w:sz w:val="28"/>
          <w:szCs w:val="28"/>
          <w:rtl/>
        </w:rPr>
        <w:t xml:space="preserve"> موثوقية و</w:t>
      </w:r>
      <w:r w:rsidRPr="00E74B3E">
        <w:rPr>
          <w:rFonts w:cs="Times New Roman" w:hint="cs"/>
          <w:b/>
          <w:i/>
          <w:sz w:val="28"/>
          <w:szCs w:val="28"/>
          <w:rtl/>
        </w:rPr>
        <w:t>دقة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البيانات التي سيتم </w:t>
      </w:r>
      <w:r w:rsidRPr="00E74B3E">
        <w:rPr>
          <w:rFonts w:cs="Times New Roman" w:hint="cs"/>
          <w:b/>
          <w:i/>
          <w:sz w:val="28"/>
          <w:szCs w:val="28"/>
          <w:rtl/>
        </w:rPr>
        <w:t>تجميعها</w:t>
      </w:r>
      <w:r w:rsidRPr="00E74B3E">
        <w:rPr>
          <w:rFonts w:cs="Times New Roman"/>
          <w:b/>
          <w:i/>
          <w:sz w:val="28"/>
          <w:szCs w:val="28"/>
          <w:rtl/>
        </w:rPr>
        <w:t xml:space="preserve"> من </w:t>
      </w:r>
      <w:r w:rsidRPr="00E74B3E">
        <w:rPr>
          <w:rFonts w:cs="Times New Roman" w:hint="cs"/>
          <w:b/>
          <w:i/>
          <w:sz w:val="28"/>
          <w:szCs w:val="28"/>
          <w:rtl/>
        </w:rPr>
        <w:t>رصد تح</w:t>
      </w:r>
      <w:r w:rsidRPr="00E74B3E">
        <w:rPr>
          <w:rFonts w:cs="Times New Roman"/>
          <w:b/>
          <w:i/>
          <w:sz w:val="28"/>
          <w:szCs w:val="28"/>
          <w:rtl/>
        </w:rPr>
        <w:t xml:space="preserve">قيق رؤية </w:t>
      </w:r>
      <w:r w:rsidRPr="00E74B3E">
        <w:rPr>
          <w:rFonts w:cs="Times New Roman" w:hint="cs"/>
          <w:b/>
          <w:i/>
          <w:sz w:val="28"/>
          <w:szCs w:val="28"/>
          <w:rtl/>
        </w:rPr>
        <w:t>ال</w:t>
      </w:r>
      <w:r w:rsidRPr="00E74B3E">
        <w:rPr>
          <w:rFonts w:cs="Times New Roman"/>
          <w:b/>
          <w:i/>
          <w:sz w:val="28"/>
          <w:szCs w:val="28"/>
          <w:rtl/>
        </w:rPr>
        <w:t>نموذج التنم</w:t>
      </w:r>
      <w:r w:rsidRPr="00E74B3E">
        <w:rPr>
          <w:rFonts w:cs="Times New Roman" w:hint="cs"/>
          <w:b/>
          <w:i/>
          <w:sz w:val="28"/>
          <w:szCs w:val="28"/>
          <w:rtl/>
        </w:rPr>
        <w:t>وي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الجديد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و</w:t>
      </w:r>
      <w:r w:rsidRPr="00E74B3E">
        <w:rPr>
          <w:rFonts w:cs="Times New Roman"/>
          <w:b/>
          <w:i/>
          <w:sz w:val="28"/>
          <w:szCs w:val="28"/>
          <w:rtl/>
        </w:rPr>
        <w:t>المساهمة في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 تتبع </w:t>
      </w:r>
      <w:r w:rsidRPr="00E74B3E">
        <w:rPr>
          <w:rFonts w:cs="Times New Roman"/>
          <w:b/>
          <w:i/>
          <w:sz w:val="28"/>
          <w:szCs w:val="28"/>
          <w:rtl/>
        </w:rPr>
        <w:t>سيرورة</w:t>
      </w:r>
      <w:r w:rsidRPr="00E74B3E">
        <w:rPr>
          <w:b/>
          <w:i/>
          <w:sz w:val="28"/>
          <w:szCs w:val="28"/>
          <w:rtl/>
        </w:rPr>
        <w:t> </w:t>
      </w:r>
      <w:r w:rsidRPr="00E74B3E">
        <w:rPr>
          <w:rFonts w:cs="Times New Roman"/>
          <w:b/>
          <w:i/>
          <w:sz w:val="28"/>
          <w:szCs w:val="28"/>
          <w:rtl/>
        </w:rPr>
        <w:t xml:space="preserve">أهداف التنمية المستدامة بحلول سنة </w:t>
      </w:r>
      <w:r w:rsidRPr="00E74B3E">
        <w:rPr>
          <w:b/>
          <w:i/>
          <w:sz w:val="28"/>
          <w:szCs w:val="28"/>
          <w:rtl/>
        </w:rPr>
        <w:t>2030.</w:t>
      </w:r>
    </w:p>
    <w:p w:rsidR="00E74B3E" w:rsidRPr="00E74B3E" w:rsidRDefault="00E74B3E" w:rsidP="00E74B3E">
      <w:pPr>
        <w:bidi/>
        <w:spacing w:after="0" w:line="240" w:lineRule="auto"/>
        <w:jc w:val="both"/>
        <w:rPr>
          <w:b/>
          <w:i/>
          <w:sz w:val="28"/>
          <w:szCs w:val="28"/>
          <w:rtl/>
        </w:rPr>
      </w:pPr>
    </w:p>
    <w:p w:rsidR="00E74B3E" w:rsidRPr="0066487A" w:rsidRDefault="00E74B3E" w:rsidP="00E74B3E">
      <w:pPr>
        <w:bidi/>
        <w:spacing w:after="0" w:line="240" w:lineRule="auto"/>
        <w:jc w:val="both"/>
        <w:rPr>
          <w:b/>
          <w:i/>
          <w:sz w:val="32"/>
          <w:szCs w:val="32"/>
        </w:rPr>
      </w:pPr>
      <w:r w:rsidRPr="00E74B3E">
        <w:rPr>
          <w:rFonts w:cs="Times New Roman"/>
          <w:b/>
          <w:i/>
          <w:sz w:val="28"/>
          <w:szCs w:val="28"/>
          <w:rtl/>
        </w:rPr>
        <w:t xml:space="preserve">لقد تم الاحتفال باليوم العالمي للسكان لأول مرة في </w:t>
      </w:r>
      <w:r w:rsidRPr="00E74B3E">
        <w:rPr>
          <w:b/>
          <w:i/>
          <w:sz w:val="28"/>
          <w:szCs w:val="28"/>
          <w:rtl/>
        </w:rPr>
        <w:t xml:space="preserve">11 </w:t>
      </w:r>
      <w:r w:rsidRPr="00E74B3E">
        <w:rPr>
          <w:rFonts w:cs="Times New Roman"/>
          <w:b/>
          <w:i/>
          <w:sz w:val="28"/>
          <w:szCs w:val="28"/>
          <w:rtl/>
        </w:rPr>
        <w:t xml:space="preserve">يوليوز </w:t>
      </w:r>
      <w:r w:rsidRPr="00E74B3E">
        <w:rPr>
          <w:b/>
          <w:i/>
          <w:sz w:val="28"/>
          <w:szCs w:val="28"/>
          <w:rtl/>
        </w:rPr>
        <w:t xml:space="preserve">1990. </w:t>
      </w:r>
      <w:r w:rsidRPr="00E74B3E">
        <w:rPr>
          <w:rFonts w:cs="Times New Roman"/>
          <w:b/>
          <w:i/>
          <w:sz w:val="28"/>
          <w:szCs w:val="28"/>
          <w:rtl/>
        </w:rPr>
        <w:t xml:space="preserve">وتم اختيار هذا التاريخ للاحتفال باليوم الذي بلغ فيه عدد سكان العالم </w:t>
      </w:r>
      <w:r w:rsidRPr="00E74B3E">
        <w:rPr>
          <w:b/>
          <w:i/>
          <w:sz w:val="28"/>
          <w:szCs w:val="28"/>
          <w:rtl/>
        </w:rPr>
        <w:t xml:space="preserve">5 </w:t>
      </w:r>
      <w:r w:rsidRPr="00E74B3E">
        <w:rPr>
          <w:rFonts w:cs="Times New Roman"/>
          <w:b/>
          <w:i/>
          <w:sz w:val="28"/>
          <w:szCs w:val="28"/>
          <w:rtl/>
        </w:rPr>
        <w:t xml:space="preserve">مليارات نسمة في </w:t>
      </w:r>
      <w:r w:rsidRPr="00E74B3E">
        <w:rPr>
          <w:b/>
          <w:i/>
          <w:sz w:val="28"/>
          <w:szCs w:val="28"/>
          <w:rtl/>
        </w:rPr>
        <w:t xml:space="preserve">11 </w:t>
      </w:r>
      <w:r w:rsidRPr="00E74B3E">
        <w:rPr>
          <w:rFonts w:cs="Times New Roman"/>
          <w:b/>
          <w:i/>
          <w:sz w:val="28"/>
          <w:szCs w:val="28"/>
          <w:rtl/>
        </w:rPr>
        <w:t>يوليو</w:t>
      </w:r>
      <w:r w:rsidRPr="00E74B3E">
        <w:rPr>
          <w:rFonts w:cs="Times New Roman" w:hint="cs"/>
          <w:b/>
          <w:i/>
          <w:sz w:val="28"/>
          <w:szCs w:val="28"/>
          <w:rtl/>
        </w:rPr>
        <w:t>ز</w:t>
      </w:r>
      <w:r w:rsidRPr="00E74B3E">
        <w:rPr>
          <w:b/>
          <w:i/>
          <w:sz w:val="28"/>
          <w:szCs w:val="28"/>
          <w:rtl/>
        </w:rPr>
        <w:t xml:space="preserve"> 1987. </w:t>
      </w:r>
      <w:r w:rsidRPr="00E74B3E">
        <w:rPr>
          <w:rFonts w:cs="Times New Roman"/>
          <w:b/>
          <w:i/>
          <w:sz w:val="28"/>
          <w:szCs w:val="28"/>
          <w:rtl/>
        </w:rPr>
        <w:t>وظل هذا اليوم منذ ذلك الحين مناسبة للفت الانتباه إلى قضايا متعددة تتعلق بالسكان والتنمي</w:t>
      </w:r>
      <w:r w:rsidRPr="00E74B3E">
        <w:rPr>
          <w:rFonts w:cs="Times New Roman" w:hint="cs"/>
          <w:b/>
          <w:i/>
          <w:sz w:val="28"/>
          <w:szCs w:val="28"/>
          <w:rtl/>
        </w:rPr>
        <w:t>ة</w:t>
      </w:r>
      <w:r w:rsidRPr="00E74B3E">
        <w:rPr>
          <w:rFonts w:hint="cs"/>
          <w:b/>
          <w:i/>
          <w:sz w:val="28"/>
          <w:szCs w:val="28"/>
          <w:rtl/>
        </w:rPr>
        <w:t>.</w:t>
      </w:r>
      <w:r w:rsidRPr="00E74B3E">
        <w:rPr>
          <w:b/>
          <w:i/>
          <w:sz w:val="28"/>
          <w:szCs w:val="28"/>
        </w:rPr>
        <w:t xml:space="preserve"> </w:t>
      </w:r>
      <w:r w:rsidRPr="00E74B3E">
        <w:rPr>
          <w:rFonts w:cs="Times New Roman"/>
          <w:b/>
          <w:i/>
          <w:sz w:val="28"/>
          <w:szCs w:val="28"/>
          <w:rtl/>
        </w:rPr>
        <w:t xml:space="preserve">على المستوى العالمي، يركز اليوم العالمي للسكان </w:t>
      </w:r>
      <w:r w:rsidRPr="00E74B3E">
        <w:rPr>
          <w:rFonts w:cs="Times New Roman" w:hint="cs"/>
          <w:b/>
          <w:i/>
          <w:sz w:val="28"/>
          <w:szCs w:val="28"/>
          <w:rtl/>
        </w:rPr>
        <w:t>في</w:t>
      </w:r>
      <w:r w:rsidRPr="00E74B3E">
        <w:rPr>
          <w:b/>
          <w:i/>
          <w:sz w:val="28"/>
          <w:szCs w:val="28"/>
          <w:rtl/>
        </w:rPr>
        <w:t xml:space="preserve"> 2023 </w:t>
      </w:r>
      <w:r w:rsidRPr="00E74B3E">
        <w:rPr>
          <w:rFonts w:cs="Times New Roman"/>
          <w:b/>
          <w:i/>
          <w:sz w:val="28"/>
          <w:szCs w:val="28"/>
          <w:rtl/>
        </w:rPr>
        <w:t>على المساواة بين الجنسين من أجل إ</w:t>
      </w:r>
      <w:r w:rsidRPr="00E74B3E">
        <w:rPr>
          <w:rFonts w:cs="Times New Roman" w:hint="cs"/>
          <w:b/>
          <w:i/>
          <w:sz w:val="28"/>
          <w:szCs w:val="28"/>
          <w:rtl/>
        </w:rPr>
        <w:t>يصال</w:t>
      </w:r>
      <w:r w:rsidRPr="00E74B3E">
        <w:rPr>
          <w:rFonts w:cs="Times New Roman"/>
          <w:b/>
          <w:i/>
          <w:sz w:val="28"/>
          <w:szCs w:val="28"/>
          <w:rtl/>
        </w:rPr>
        <w:t xml:space="preserve"> أصوات النساء والفتيات و</w:t>
      </w:r>
      <w:r w:rsidRPr="00E74B3E">
        <w:rPr>
          <w:rFonts w:cs="Times New Roman" w:hint="cs"/>
          <w:b/>
          <w:i/>
          <w:sz w:val="28"/>
          <w:szCs w:val="28"/>
          <w:rtl/>
        </w:rPr>
        <w:t xml:space="preserve">رفع الحواجز التي تعيق </w:t>
      </w:r>
      <w:r w:rsidRPr="00E74B3E">
        <w:rPr>
          <w:rFonts w:cs="Times New Roman"/>
          <w:b/>
          <w:i/>
          <w:sz w:val="28"/>
          <w:szCs w:val="28"/>
          <w:rtl/>
        </w:rPr>
        <w:t>إمكانياتهن اللامحدودة</w:t>
      </w:r>
      <w:r w:rsidRPr="00E74B3E">
        <w:rPr>
          <w:b/>
          <w:i/>
          <w:sz w:val="28"/>
          <w:szCs w:val="28"/>
        </w:rPr>
        <w:t>.</w:t>
      </w:r>
    </w:p>
    <w:p w:rsidR="00E74B3E" w:rsidRDefault="00E74B3E"/>
    <w:sectPr w:rsidR="00E74B3E" w:rsidSect="00DA25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EA" w:rsidRDefault="00FD04EA" w:rsidP="00E74B3E">
      <w:pPr>
        <w:spacing w:after="0" w:line="240" w:lineRule="auto"/>
      </w:pPr>
      <w:r>
        <w:separator/>
      </w:r>
    </w:p>
  </w:endnote>
  <w:endnote w:type="continuationSeparator" w:id="0">
    <w:p w:rsidR="00FD04EA" w:rsidRDefault="00FD04EA" w:rsidP="00E7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EA" w:rsidRDefault="00FD04EA" w:rsidP="00E74B3E">
      <w:pPr>
        <w:spacing w:after="0" w:line="240" w:lineRule="auto"/>
      </w:pPr>
      <w:r>
        <w:separator/>
      </w:r>
    </w:p>
  </w:footnote>
  <w:footnote w:type="continuationSeparator" w:id="0">
    <w:p w:rsidR="00FD04EA" w:rsidRDefault="00FD04EA" w:rsidP="00E7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3E" w:rsidRPr="00E74B3E" w:rsidRDefault="00E74B3E" w:rsidP="00E74B3E">
    <w:pPr>
      <w:pStyle w:val="En-tte"/>
      <w:jc w:val="center"/>
      <w:rPr>
        <w:sz w:val="24"/>
        <w:szCs w:val="24"/>
      </w:rPr>
    </w:pPr>
    <w:r w:rsidRPr="00E74B3E">
      <w:rPr>
        <w:noProof/>
        <w:sz w:val="24"/>
        <w:szCs w:val="24"/>
        <w:lang w:val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-74295</wp:posOffset>
          </wp:positionH>
          <wp:positionV relativeFrom="paragraph">
            <wp:posOffset>-93980</wp:posOffset>
          </wp:positionV>
          <wp:extent cx="990600" cy="508000"/>
          <wp:effectExtent l="0" t="0" r="0" b="0"/>
          <wp:wrapThrough wrapText="bothSides">
            <wp:wrapPolygon edited="0">
              <wp:start x="415" y="2430"/>
              <wp:lineTo x="0" y="12150"/>
              <wp:lineTo x="2908" y="15390"/>
              <wp:lineTo x="0" y="16200"/>
              <wp:lineTo x="831" y="20250"/>
              <wp:lineTo x="17862" y="20250"/>
              <wp:lineTo x="18277" y="20250"/>
              <wp:lineTo x="20354" y="16200"/>
              <wp:lineTo x="20354" y="15390"/>
              <wp:lineTo x="21185" y="12150"/>
              <wp:lineTo x="20354" y="7290"/>
              <wp:lineTo x="18277" y="2430"/>
              <wp:lineTo x="415" y="2430"/>
            </wp:wrapPolygon>
          </wp:wrapThrough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4000" b="26834"/>
                  <a:stretch/>
                </pic:blipFill>
                <pic:spPr bwMode="auto">
                  <a:xfrm>
                    <a:off x="0" y="0"/>
                    <a:ext cx="990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74B3E">
      <w:rPr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5568950</wp:posOffset>
          </wp:positionH>
          <wp:positionV relativeFrom="paragraph">
            <wp:posOffset>-271780</wp:posOffset>
          </wp:positionV>
          <wp:extent cx="1416050" cy="800100"/>
          <wp:effectExtent l="19050" t="0" r="0" b="0"/>
          <wp:wrapThrough wrapText="bothSides">
            <wp:wrapPolygon edited="0">
              <wp:start x="-291" y="0"/>
              <wp:lineTo x="-291" y="21086"/>
              <wp:lineTo x="21503" y="21086"/>
              <wp:lineTo x="21503" y="0"/>
              <wp:lineTo x="-291" y="0"/>
            </wp:wrapPolygon>
          </wp:wrapThrough>
          <wp:docPr id="4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4B3E">
      <w:rPr>
        <w:rFonts w:cstheme="minorBidi" w:hint="cs"/>
        <w:sz w:val="24"/>
        <w:szCs w:val="24"/>
        <w:rtl/>
      </w:rPr>
      <w:t>بشراكة مع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B3E"/>
    <w:rsid w:val="00152338"/>
    <w:rsid w:val="00895C5B"/>
    <w:rsid w:val="00CF13EB"/>
    <w:rsid w:val="00DA25AD"/>
    <w:rsid w:val="00E74B3E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3E"/>
    <w:pPr>
      <w:spacing w:after="160" w:line="256" w:lineRule="auto"/>
      <w:jc w:val="left"/>
    </w:pPr>
    <w:rPr>
      <w:rFonts w:ascii="Calibri" w:eastAsia="Calibri" w:hAnsi="Calibri" w:cs="Calibri"/>
      <w:lang w:val="fr-M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7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4B3E"/>
    <w:rPr>
      <w:rFonts w:ascii="Calibri" w:eastAsia="Calibri" w:hAnsi="Calibri" w:cs="Calibri"/>
      <w:lang w:val="fr-MA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4B3E"/>
    <w:rPr>
      <w:rFonts w:ascii="Calibri" w:eastAsia="Calibri" w:hAnsi="Calibri" w:cs="Calibri"/>
      <w:lang w:val="fr-M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3</cp:revision>
  <dcterms:created xsi:type="dcterms:W3CDTF">2023-07-08T17:31:00Z</dcterms:created>
  <dcterms:modified xsi:type="dcterms:W3CDTF">2023-07-08T17:46:00Z</dcterms:modified>
</cp:coreProperties>
</file>