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2F72ED" w:rsidP="004558B4">
      <w:pPr>
        <w:rPr>
          <w:rFonts w:cs="Simplified Arabic"/>
          <w:b/>
          <w:bCs/>
          <w:sz w:val="29"/>
          <w:szCs w:val="29"/>
          <w:rtl/>
        </w:rPr>
      </w:pPr>
      <w:bookmarkStart w:id="0" w:name="_GoBack"/>
      <w:bookmarkEnd w:id="0"/>
      <w:r w:rsidRPr="002F72ED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5.6pt;margin-top:-62.15pt;width:645pt;height:532.55pt;z-index:-251657728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755372239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D4300D" w:rsidRPr="0057656B" w:rsidRDefault="00D4300D" w:rsidP="00D55AB2">
      <w:pPr>
        <w:bidi/>
        <w:spacing w:line="276" w:lineRule="auto"/>
        <w:jc w:val="center"/>
        <w:rPr>
          <w:rFonts w:cs="Simplified Arabic"/>
          <w:b/>
          <w:bCs/>
          <w:shadow/>
          <w:color w:val="7030A0"/>
          <w:sz w:val="40"/>
          <w:szCs w:val="40"/>
          <w:rtl/>
        </w:rPr>
      </w:pPr>
      <w:r w:rsidRPr="0057656B">
        <w:rPr>
          <w:rFonts w:cs="Simplified Arabic" w:hint="cs"/>
          <w:b/>
          <w:bCs/>
          <w:shadow/>
          <w:color w:val="7030A0"/>
          <w:sz w:val="40"/>
          <w:szCs w:val="40"/>
          <w:rtl/>
        </w:rPr>
        <w:t>مذكرة حول الحسابات ا</w:t>
      </w:r>
      <w:r w:rsidRPr="0057656B">
        <w:rPr>
          <w:rFonts w:cs="Simplified Arabic"/>
          <w:b/>
          <w:bCs/>
          <w:shadow/>
          <w:color w:val="7030A0"/>
          <w:sz w:val="40"/>
          <w:szCs w:val="40"/>
          <w:rtl/>
        </w:rPr>
        <w:t>لجهوية</w:t>
      </w:r>
      <w:r w:rsidRPr="0057656B">
        <w:rPr>
          <w:rFonts w:cs="Simplified Arabic" w:hint="cs"/>
          <w:b/>
          <w:bCs/>
          <w:shadow/>
          <w:color w:val="7030A0"/>
          <w:sz w:val="40"/>
          <w:szCs w:val="40"/>
          <w:rtl/>
        </w:rPr>
        <w:t xml:space="preserve"> لسنة </w:t>
      </w:r>
      <w:r w:rsidR="00D55AB2" w:rsidRPr="0057656B">
        <w:rPr>
          <w:rFonts w:cs="Simplified Arabic" w:hint="cs"/>
          <w:b/>
          <w:bCs/>
          <w:shadow/>
          <w:color w:val="7030A0"/>
          <w:sz w:val="40"/>
          <w:szCs w:val="40"/>
          <w:rtl/>
        </w:rPr>
        <w:t>2021</w:t>
      </w:r>
    </w:p>
    <w:p w:rsidR="00D4300D" w:rsidRPr="0057656B" w:rsidRDefault="00D4300D" w:rsidP="00AF523C">
      <w:pPr>
        <w:bidi/>
        <w:spacing w:line="276" w:lineRule="auto"/>
        <w:jc w:val="center"/>
        <w:rPr>
          <w:rFonts w:cs="Simplified Arabic"/>
          <w:b/>
          <w:bCs/>
          <w:shadow/>
          <w:color w:val="7030A0"/>
          <w:sz w:val="28"/>
          <w:szCs w:val="28"/>
          <w:rtl/>
          <w:lang w:bidi="ar-MA"/>
        </w:rPr>
      </w:pPr>
      <w:r w:rsidRPr="0057656B">
        <w:rPr>
          <w:rFonts w:cs="Simplified Arabic" w:hint="cs"/>
          <w:b/>
          <w:bCs/>
          <w:shadow/>
          <w:color w:val="7030A0"/>
          <w:sz w:val="40"/>
          <w:szCs w:val="40"/>
          <w:rtl/>
        </w:rPr>
        <w:t xml:space="preserve">سنة الأساس </w:t>
      </w:r>
      <w:r w:rsidRPr="0057656B">
        <w:rPr>
          <w:rFonts w:cs="Simplified Arabic"/>
          <w:b/>
          <w:bCs/>
          <w:shadow/>
          <w:color w:val="7030A0"/>
          <w:sz w:val="40"/>
          <w:szCs w:val="40"/>
        </w:rPr>
        <w:t>2014</w:t>
      </w:r>
    </w:p>
    <w:p w:rsidR="00497839" w:rsidRDefault="00F3567A" w:rsidP="00F3567A">
      <w:pPr>
        <w:bidi/>
        <w:spacing w:line="276" w:lineRule="auto"/>
        <w:jc w:val="center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/>
          <w:b/>
          <w:bCs/>
          <w:sz w:val="28"/>
          <w:szCs w:val="28"/>
          <w:lang w:bidi="ar-MA"/>
        </w:rPr>
        <w:t xml:space="preserve">    </w:t>
      </w:r>
      <w:r w:rsidR="0007594A">
        <w:rPr>
          <w:rFonts w:cs="Simplified Arabic"/>
          <w:b/>
          <w:bCs/>
          <w:sz w:val="28"/>
          <w:szCs w:val="28"/>
          <w:lang w:bidi="ar-MA"/>
        </w:rPr>
        <w:t xml:space="preserve">  </w:t>
      </w:r>
      <w:r>
        <w:rPr>
          <w:rFonts w:cs="Simplified Arabic"/>
          <w:b/>
          <w:bCs/>
          <w:sz w:val="28"/>
          <w:szCs w:val="28"/>
          <w:lang w:bidi="ar-MA"/>
        </w:rPr>
        <w:t xml:space="preserve">     </w:t>
      </w:r>
    </w:p>
    <w:p w:rsidR="00D4300D" w:rsidRDefault="00666F7D" w:rsidP="00C42EA8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عرف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الاقتصاد</w:t>
      </w:r>
      <w:r w:rsidR="00D4300D" w:rsidRPr="007E0F74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الوطني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، خلال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 w:rsidR="002A200B">
        <w:rPr>
          <w:rFonts w:cs="Simplified Arabic"/>
          <w:b/>
          <w:bCs/>
          <w:sz w:val="28"/>
          <w:szCs w:val="28"/>
          <w:lang w:bidi="ar-MA"/>
        </w:rPr>
        <w:t>2021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تسجيل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ناتج داخلي إجمالي بالحجم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>1244,9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درهم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4300D"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>بزيادة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نسبته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>ا 8</w:t>
      </w:r>
      <w:r w:rsidR="00D4300D" w:rsidRPr="00D55AB2">
        <w:rPr>
          <w:rFonts w:cs="Simplified Arabic"/>
          <w:b/>
          <w:bCs/>
          <w:sz w:val="28"/>
          <w:szCs w:val="28"/>
          <w:lang w:bidi="ar-MA"/>
        </w:rPr>
        <w:t>%</w:t>
      </w:r>
      <w:r w:rsidR="00D4300D" w:rsidRPr="00D55AB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55AB2" w:rsidRPr="00D55AB2">
        <w:rPr>
          <w:rFonts w:cs="Simplified Arabic" w:hint="cs"/>
          <w:b/>
          <w:bCs/>
          <w:sz w:val="28"/>
          <w:szCs w:val="28"/>
          <w:rtl/>
          <w:lang w:bidi="ar-MA"/>
        </w:rPr>
        <w:t>بعد تراجع كبير ب 7,2</w:t>
      </w:r>
      <w:r w:rsidR="00D55AB2" w:rsidRPr="00D55AB2">
        <w:rPr>
          <w:rFonts w:cs="Simplified Arabic"/>
          <w:b/>
          <w:bCs/>
          <w:sz w:val="28"/>
          <w:szCs w:val="28"/>
          <w:lang w:bidi="ar-MA"/>
        </w:rPr>
        <w:t>%</w:t>
      </w:r>
      <w:r w:rsidR="00D55AB2" w:rsidRPr="00D55AB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سنة 2020 بسبب الأزمة الصحية على الخصوص</w:t>
      </w:r>
      <w:r w:rsidR="00D4300D">
        <w:rPr>
          <w:rFonts w:cs="Simplified Arabic"/>
          <w:b/>
          <w:bCs/>
          <w:sz w:val="28"/>
          <w:szCs w:val="28"/>
          <w:lang w:bidi="ar-MA"/>
        </w:rPr>
        <w:t>.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</w:p>
    <w:p w:rsidR="00D4300D" w:rsidRDefault="00356D02" w:rsidP="00C42EA8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كما 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بلغ 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إجمالي </w:t>
      </w:r>
      <w:r w:rsidR="00D55AB2"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بالأسعار الجارية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1274,7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 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زيادة 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>قدره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>ا 10,6</w:t>
      </w:r>
      <w:r w:rsidR="00D4300D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7F1825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ت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عرض هذ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ه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ال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مذكرة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حسب الجها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ت وذلك خلال </w:t>
      </w:r>
      <w:r w:rsidR="007F1825" w:rsidRPr="007F1825">
        <w:rPr>
          <w:rFonts w:cs="Simplified Arabic" w:hint="cs"/>
          <w:b/>
          <w:bCs/>
          <w:sz w:val="28"/>
          <w:szCs w:val="28"/>
          <w:rtl/>
          <w:lang w:bidi="ar-MA"/>
        </w:rPr>
        <w:t>سنة</w:t>
      </w:r>
      <w:r w:rsidR="007F18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2021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7F18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وفقا لسنة </w:t>
      </w:r>
      <w:r w:rsidR="007F1825" w:rsidRPr="007F18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الأساس </w:t>
      </w:r>
      <w:r w:rsidR="007F1825" w:rsidRPr="007F1825">
        <w:rPr>
          <w:rFonts w:cs="Simplified Arabic"/>
          <w:b/>
          <w:bCs/>
          <w:sz w:val="28"/>
          <w:szCs w:val="28"/>
          <w:lang w:bidi="ar-MA"/>
        </w:rPr>
        <w:t>2014</w:t>
      </w:r>
      <w:r w:rsidR="007F18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للحسابات الوطنية.</w:t>
      </w:r>
    </w:p>
    <w:p w:rsidR="00D4300D" w:rsidRDefault="00D4300D" w:rsidP="00D4300D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D4300D" w:rsidRPr="00B910FC" w:rsidRDefault="00D4300D" w:rsidP="00D4300D">
      <w:pPr>
        <w:bidi/>
        <w:spacing w:line="276" w:lineRule="auto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B910FC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>ال</w:t>
      </w:r>
      <w:r w:rsidRPr="00B910FC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نمو</w:t>
      </w:r>
      <w:r w:rsidRPr="00B910FC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 xml:space="preserve"> الاقتصادي حسب الجهات</w:t>
      </w:r>
    </w:p>
    <w:p w:rsidR="00D4300D" w:rsidRDefault="00D4300D" w:rsidP="00AA2593">
      <w:pPr>
        <w:bidi/>
        <w:spacing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الجهات.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</w:t>
      </w:r>
      <w:r>
        <w:rPr>
          <w:rFonts w:ascii="Simplified Arabic" w:hAnsi="Simplified Arabic" w:cs="Simplified Arabic" w:hint="eastAsia"/>
          <w:sz w:val="25"/>
          <w:szCs w:val="25"/>
          <w:rtl/>
          <w:lang w:bidi="ar-MA"/>
        </w:rPr>
        <w:t>ذ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722EE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تمكنت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أربع</w:t>
      </w:r>
      <w:r w:rsidRPr="00722EE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Pr="00722EE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تسجيل معدلات نمو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أكبر من المتوسط الوطني (8</w:t>
      </w:r>
      <w:r w:rsidR="00AA2593">
        <w:rPr>
          <w:rFonts w:ascii="Simplified Arabic" w:hAnsi="Simplified Arabic" w:cs="Simplified Arabic"/>
          <w:sz w:val="25"/>
          <w:szCs w:val="25"/>
          <w:lang w:val="fr-MA" w:bidi="ar-MA"/>
        </w:rPr>
        <w:t>%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Pr="00722EE8">
        <w:rPr>
          <w:rFonts w:ascii="Simplified Arabic" w:hAnsi="Simplified Arabic" w:cs="Simplified Arabic" w:hint="cs"/>
          <w:sz w:val="25"/>
          <w:szCs w:val="25"/>
          <w:lang w:bidi="ar-MA"/>
        </w:rPr>
        <w:t>.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ويتعلق الأمر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بكل من </w:t>
      </w:r>
      <w:bookmarkStart w:id="1" w:name="_Hlk110520640"/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bookmarkEnd w:id="1"/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فاس-مكناس" (12,7</w:t>
      </w:r>
      <w:r w:rsidR="00AA2593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بني ملال -خنيفرة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10,4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A2593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تطوان-الحسيمة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8,7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و"جهة مراكش-آسفي" (8,5</w:t>
      </w:r>
      <w:r w:rsidR="00AA2593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AA2593">
      <w:pPr>
        <w:bidi/>
        <w:spacing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وسجلت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الجهات الثمانية المتبقية 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معدلات نمو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أصغر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المتوسط ​​الوطني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(8</w:t>
      </w:r>
      <w:r w:rsidR="00AA2593">
        <w:rPr>
          <w:rFonts w:ascii="Simplified Arabic" w:hAnsi="Simplified Arabic" w:cs="Simplified Arabic"/>
          <w:sz w:val="25"/>
          <w:szCs w:val="25"/>
          <w:lang w:val="fr-MA" w:bidi="ar-MA"/>
        </w:rPr>
        <w:t>%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)، حيث تراوحت بين 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4,2</w:t>
      </w:r>
      <w:r w:rsidR="00BA4E53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كلميم -واد نون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7,9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بجهة الدار البيضاء- سطات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1317E4" w:rsidRDefault="001317E4" w:rsidP="001317E4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497839" w:rsidRDefault="00497839" w:rsidP="00497839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497839" w:rsidRDefault="00497839" w:rsidP="00497839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497839" w:rsidRDefault="00497839" w:rsidP="00497839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AF7B1D" w:rsidRPr="00AF7B1D" w:rsidRDefault="00AF7B1D" w:rsidP="00AF7B1D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"/>
          <w:szCs w:val="2"/>
          <w:lang w:bidi="ar-MA"/>
        </w:rPr>
      </w:pPr>
    </w:p>
    <w:p w:rsidR="00F80BC7" w:rsidRDefault="00F80BC7" w:rsidP="00AF7B1D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noProof/>
          <w:sz w:val="25"/>
          <w:szCs w:val="25"/>
          <w:rtl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35235</wp:posOffset>
            </wp:positionH>
            <wp:positionV relativeFrom="paragraph">
              <wp:posOffset>-232794</wp:posOffset>
            </wp:positionV>
            <wp:extent cx="6081823" cy="3912752"/>
            <wp:effectExtent l="0" t="19050" r="71327" b="49648"/>
            <wp:wrapNone/>
            <wp:docPr id="6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F80BC7" w:rsidRDefault="00F80BC7" w:rsidP="00F80BC7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F80BC7" w:rsidRDefault="00F80BC7" w:rsidP="00F80BC7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0F65ED" w:rsidRPr="00E9231D" w:rsidRDefault="000F65ED" w:rsidP="00F80BC7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Default="00D4300D" w:rsidP="00D4300D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04239C" w:rsidRDefault="0004239C" w:rsidP="0004239C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04239C" w:rsidRDefault="0004239C" w:rsidP="0004239C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Pr="00B910FC" w:rsidRDefault="00D4300D" w:rsidP="00B910FC">
      <w:pPr>
        <w:bidi/>
        <w:spacing w:line="276" w:lineRule="auto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B910FC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>مساهمة الجهات في خلق الناتج الداخلي الإجمالي بالأسعار الجارية</w:t>
      </w:r>
    </w:p>
    <w:p w:rsidR="00F80BC7" w:rsidRDefault="00F80BC7" w:rsidP="00B910FC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F80BC7" w:rsidRDefault="00F80BC7" w:rsidP="00F80BC7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F80BC7" w:rsidRDefault="00F80BC7" w:rsidP="00F80BC7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Default="00D4300D" w:rsidP="00F80BC7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حوالي الثلث (32,2 </w:t>
      </w:r>
      <w:r w:rsidR="00B910FC">
        <w:rPr>
          <w:rFonts w:ascii="Simplified Arabic" w:hAnsi="Simplified Arabic" w:cs="Simplified Arabic"/>
          <w:sz w:val="25"/>
          <w:szCs w:val="25"/>
          <w:lang w:val="fr-MA" w:bidi="ar-MA"/>
        </w:rPr>
        <w:t>%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من الناتج الداخلي الإجمالي الوطني، في حين ساهمت كل من جهتي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طنجة-تطوان-الحسيمة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بأكثر من الربع (26,4</w:t>
      </w:r>
      <w:r w:rsidR="00B910FC">
        <w:rPr>
          <w:rFonts w:ascii="Simplified Arabic" w:hAnsi="Simplified Arabic" w:cs="Simplified Arabic"/>
          <w:sz w:val="25"/>
          <w:szCs w:val="25"/>
          <w:lang w:val="fr-MA" w:bidi="ar-MA"/>
        </w:rPr>
        <w:t>%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وذلك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>15,9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D4300D" w:rsidRDefault="00D4300D" w:rsidP="00582FFA">
      <w:pPr>
        <w:pStyle w:val="Paragraphedeliste"/>
        <w:bidi/>
        <w:spacing w:before="120"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خمس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حوالي الثلث (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الناتج الداخلي 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 من جهة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910FC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B910F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="00B910FC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B910F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B910FC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بنسبة </w:t>
      </w:r>
      <w:r w:rsidR="00D20C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B910FC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D20C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B910FC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20C6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وجهة</w:t>
      </w:r>
      <w:r w:rsidR="00D20C6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20C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20C6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="00D20C6B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20C6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 w:rsidR="00D20C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20C6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بنسبة 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7,</w:t>
      </w:r>
      <w:r w:rsidR="00D20C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7F1EB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5,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والجهة الشرقية بنسبة 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Pr="00497839" w:rsidRDefault="00D4300D" w:rsidP="00582FFA">
      <w:pPr>
        <w:pStyle w:val="Paragraphedeliste"/>
        <w:bidi/>
        <w:spacing w:before="120"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وبلغت </w:t>
      </w:r>
      <w:r w:rsidR="00F86AFC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جه</w:t>
      </w:r>
      <w:r w:rsidR="00F86AFC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درعة </w:t>
      </w:r>
      <w:r w:rsidR="00582FFA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582FFA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وجهات الجنوب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الثلاث </w:t>
      </w:r>
      <w:r w:rsidR="00582FFA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582FFA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خلق الناتج </w:t>
      </w:r>
      <w:r w:rsidR="00F86AFC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الإجمالي </w:t>
      </w:r>
      <w:r w:rsidR="00582FFA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القيمة، </w:t>
      </w:r>
      <w:r w:rsidR="00F86AFC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ممثلة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82FFA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582FFA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A2A48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و4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582FFA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666F7D"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9783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Pr="00497839">
        <w:rPr>
          <w:rFonts w:ascii="Simplified Arabic" w:hAnsi="Simplified Arabic" w:cs="Simplified Arabic" w:hint="cs"/>
          <w:sz w:val="25"/>
          <w:szCs w:val="25"/>
          <w:lang w:bidi="ar-MA"/>
        </w:rPr>
        <w:t>.</w:t>
      </w:r>
    </w:p>
    <w:p w:rsidR="00D4300D" w:rsidRDefault="00D4300D" w:rsidP="001A359E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بخصوص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خلق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66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71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582F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</w:t>
      </w:r>
      <w:r w:rsidR="001A359E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Pr="00582FFA" w:rsidRDefault="00D4300D" w:rsidP="00F80BC7">
      <w:pPr>
        <w:bidi/>
        <w:spacing w:line="276" w:lineRule="auto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582FFA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lastRenderedPageBreak/>
        <w:t>الناتج الداخلي الإجمالي</w:t>
      </w:r>
      <w:r w:rsidRPr="00582FFA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الجه</w:t>
      </w:r>
      <w:r w:rsidRPr="00582FFA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>وي</w:t>
      </w:r>
      <w:r w:rsidRPr="00582FFA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حسب </w:t>
      </w:r>
      <w:r w:rsidRPr="00582FFA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 xml:space="preserve">قطاعات </w:t>
      </w:r>
      <w:r w:rsidRPr="00582FFA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الأنشطة الاقتصادية</w:t>
      </w:r>
    </w:p>
    <w:p w:rsidR="00D4300D" w:rsidRDefault="007D6C66" w:rsidP="00D543A7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سنة 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شكلت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97839">
        <w:rPr>
          <w:rFonts w:ascii="Simplified Arabic" w:hAnsi="Simplified Arabic" w:cs="Simplified Arabic"/>
          <w:sz w:val="25"/>
          <w:szCs w:val="25"/>
          <w:lang w:bidi="ar-MA"/>
        </w:rPr>
        <w:t>12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الوطني.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تجاوزت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هذا القطاع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 الثروة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هكذا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 الجهوي</w:t>
      </w:r>
      <w:r w:rsidR="00D4300D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25,3</w:t>
      </w:r>
      <w:r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D543A7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="00D543A7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D543A7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66F7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24,5</w:t>
      </w:r>
      <w:r w:rsidR="00666F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D543A7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 تافلالت</w:t>
      </w:r>
      <w:r w:rsidR="00D543A7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543A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و18,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D4300D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="00D543A7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الداخلة </w:t>
      </w:r>
      <w:r w:rsidR="00D543A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D543A7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18,4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تي </w:t>
      </w:r>
      <w:r w:rsidR="00D543A7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543A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ملال</w:t>
      </w:r>
      <w:r w:rsidR="00D543A7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D543A7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سوس- ماسة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378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و15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D4300D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"مراكش-آسفي" و 14,3</w:t>
      </w:r>
      <w:r w:rsidR="00D543A7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543A7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بالجهة الشرقية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في حين عرفت 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تسجيل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أدنى 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بنسبة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BA02CC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4,8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666F7D" w:rsidP="00EF5E21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مثلت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التحويلية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، المعادن، الكهرباء والماء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928AF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والتطهير ومعالجة النفايات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928AF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ومحاربة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التلوث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والبناء والأشغال العمومية)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928AF">
        <w:rPr>
          <w:rFonts w:ascii="Simplified Arabic" w:hAnsi="Simplified Arabic" w:cs="Simplified Arabic" w:hint="cs"/>
          <w:sz w:val="25"/>
          <w:szCs w:val="25"/>
          <w:rtl/>
          <w:lang w:bidi="ar-MA"/>
        </w:rPr>
        <w:t>25,8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928AF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ظهر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أربع جهات </w:t>
      </w:r>
      <w:r w:rsidR="00EF5E2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مساهمات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تفوق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="00EF5E2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="00EF5E21">
        <w:rPr>
          <w:rFonts w:ascii="Simplified Arabic" w:hAnsi="Simplified Arabic" w:cs="Simplified Arabic" w:hint="cs"/>
          <w:sz w:val="25"/>
          <w:szCs w:val="25"/>
          <w:rtl/>
          <w:lang w:bidi="ar-MA"/>
        </w:rPr>
        <w:t>37,4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7702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7702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</w:t>
      </w:r>
      <w:r w:rsidR="0077028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7702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الساقية-</w:t>
      </w:r>
      <w:r w:rsidR="007702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الحمراء</w:t>
      </w:r>
      <w:r w:rsidR="007702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77028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 w:rsidR="007702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F5E21">
        <w:rPr>
          <w:rFonts w:ascii="Simplified Arabic" w:hAnsi="Simplified Arabic" w:cs="Simplified Arabic" w:hint="cs"/>
          <w:sz w:val="25"/>
          <w:szCs w:val="25"/>
          <w:rtl/>
          <w:lang w:bidi="ar-MA"/>
        </w:rPr>
        <w:t>34</w:t>
      </w:r>
      <w:r w:rsidR="0077028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7702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F5E21">
        <w:rPr>
          <w:rFonts w:ascii="Simplified Arabic" w:hAnsi="Simplified Arabic" w:cs="Simplified Arabic" w:hint="cs"/>
          <w:sz w:val="25"/>
          <w:szCs w:val="25"/>
          <w:rtl/>
          <w:lang w:bidi="ar-MA"/>
        </w:rPr>
        <w:t>33,3</w:t>
      </w:r>
      <w:r w:rsidR="00770283" w:rsidRPr="004558B4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EF5E2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بنسبة </w:t>
      </w:r>
      <w:r w:rsidR="00EF5E2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29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,5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57656B">
      <w:pPr>
        <w:bidi/>
        <w:spacing w:before="120" w:after="120" w:line="276" w:lineRule="auto"/>
        <w:ind w:firstLine="709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</w:rPr>
        <w:t xml:space="preserve">كما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A06009">
        <w:rPr>
          <w:rFonts w:ascii="Simplified Arabic" w:hAnsi="Simplified Arabic" w:cs="Simplified Arabic"/>
          <w:sz w:val="25"/>
          <w:szCs w:val="25"/>
          <w:rtl/>
          <w:lang w:bidi="ar-MA"/>
        </w:rPr>
        <w:t>أكثر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51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ظهر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و"مراكش-آسفي"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73,2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و67,9</w:t>
      </w:r>
      <w:r w:rsidR="0046607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</w:p>
    <w:p w:rsidR="00D4300D" w:rsidRPr="00355BA0" w:rsidRDefault="00D4300D" w:rsidP="00D4300D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/>
          <w:sz w:val="25"/>
          <w:szCs w:val="25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مساهمة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الجهات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 في الأنشطة الاقتصادية الوطنية</w:t>
      </w:r>
    </w:p>
    <w:p w:rsidR="00D4300D" w:rsidRDefault="00D4300D" w:rsidP="00DC4D4F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ظل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متمركزة في عدد محدود من الجهات، حيث ساهمت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سبع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يقارب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أربعة أخماس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القيمة المضافة لهذا القطاع. وعليه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فاس-مكناس</w:t>
      </w:r>
      <w:r w:rsidR="00DC4D4F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الرباط-سلا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البيضاء-سطات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مراكش-آسفي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DC4D4F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 الحسيمة</w:t>
      </w:r>
      <w:r w:rsidR="00DC4D4F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سوس-ماسة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ملال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83,8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80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Default="00D4300D" w:rsidP="00DC4D4F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بالإضافة إلى ذلك، تركز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الثانوي في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جهت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البيضاء-سطات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طنجة-تطوان-الحسيمة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 سا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همت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60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القيمة المضافة الوطنية للقطاع في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بدلاً من 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61,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 w:rsidRPr="005E2D1E">
        <w:rPr>
          <w:rFonts w:ascii="Simplified Arabic" w:hAnsi="Simplified Arabic" w:cs="Simplified Arabic" w:hint="cs"/>
          <w:sz w:val="25"/>
          <w:szCs w:val="25"/>
          <w:lang w:bidi="ar-MA"/>
        </w:rPr>
        <w:t>.</w:t>
      </w:r>
    </w:p>
    <w:p w:rsidR="00D4300D" w:rsidRDefault="00D4300D" w:rsidP="00DC4D4F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أخرى،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فإن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57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من الثروة الناتجة عن أنشطة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القطاع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الثالث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تعود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ثلاث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وهي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الدار البيضاء -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- سلا - القنيطرة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طنجة - تطوان - الحسيمة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Default="00D4300D" w:rsidP="001E3EC1">
      <w:pPr>
        <w:bidi/>
        <w:spacing w:before="120" w:after="120" w:line="276" w:lineRule="auto"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lastRenderedPageBreak/>
        <w:t xml:space="preserve">الناتج الداخلي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 xml:space="preserve">الإجمالي 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الجهوي </w:t>
      </w:r>
      <w:r w:rsidR="00A64EB5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حسب ا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لفرد</w:t>
      </w:r>
    </w:p>
    <w:p w:rsidR="00DC4D4F" w:rsidRDefault="00D4300D" w:rsidP="00DC4D4F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بلغ الناتج الداخلي الإجمالي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35104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خلال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وقد سجلت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خمس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84069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 w:rsidRP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66241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</w:t>
      </w:r>
      <w:r w:rsidRPr="004558B4">
        <w:rPr>
          <w:rFonts w:ascii="Simplified Arabic" w:hAnsi="Simplified Arabic" w:cs="Simplified Arabic" w:hint="eastAsia"/>
          <w:sz w:val="25"/>
          <w:szCs w:val="25"/>
          <w:rtl/>
          <w:lang w:bidi="ar-MA"/>
        </w:rPr>
        <w:t>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54948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AF444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r w:rsidR="00AF444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</w:t>
      </w:r>
      <w:r w:rsidR="00AF444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43010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 w:rsidR="00AF444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41196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6B23D8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باقي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فقد 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فرد بين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20971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سفي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6B23D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و34751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6B23D8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6B23D8"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طنجة-تطوان-الحسيمة</w:t>
      </w:r>
      <w:r w:rsidR="006B23D8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6B23D8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57656B">
      <w:pPr>
        <w:bidi/>
        <w:spacing w:before="120" w:after="120" w:line="276" w:lineRule="auto"/>
        <w:ind w:firstLine="709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ارتفاعا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B23D8">
        <w:rPr>
          <w:rFonts w:ascii="Simplified Arabic" w:hAnsi="Simplified Arabic" w:cs="Simplified Arabic" w:hint="cs"/>
          <w:sz w:val="25"/>
          <w:szCs w:val="25"/>
          <w:rtl/>
          <w:lang w:bidi="ar-MA"/>
        </w:rPr>
        <w:t>14113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B23D8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 w:rsidR="006B23D8">
        <w:rPr>
          <w:rFonts w:ascii="Simplified Arabic" w:hAnsi="Simplified Arabic" w:cs="Simplified Arabic" w:hint="cs"/>
          <w:sz w:val="25"/>
          <w:szCs w:val="25"/>
          <w:rtl/>
          <w:lang w:bidi="ar-MA"/>
        </w:rPr>
        <w:t>14724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202</w:t>
      </w:r>
      <w:r w:rsidR="006B23D8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Pr="00355BA0" w:rsidRDefault="00D4300D" w:rsidP="0057656B">
      <w:pPr>
        <w:bidi/>
        <w:spacing w:before="240" w:after="80"/>
        <w:rPr>
          <w:rFonts w:ascii="Simplified Arabic" w:hAnsi="Simplified Arabic" w:cs="Simplified Arabic"/>
          <w:b/>
          <w:bCs/>
          <w:color w:val="C0504D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نفقات الاستهلاك النهائي للأسر حسب الجهات </w:t>
      </w:r>
    </w:p>
    <w:p w:rsidR="00D4300D" w:rsidRDefault="00D4300D" w:rsidP="00CD1DDE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نفقات الاستهلاك النهائي للأسر</w:t>
      </w:r>
      <w:r w:rsidR="007B2DA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على الصعيد الوطني،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751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مليار درهم</w:t>
      </w:r>
      <w:r w:rsidR="007B2DA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وقد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استحوذت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02365C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-سطات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FC3C8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FC3C82" w:rsidRP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أكثر من نصف هذه النفقات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أي ما يعادل (51,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CD1DDE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11,6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D4300D" w:rsidRDefault="00D4300D" w:rsidP="001E3EC1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استحوذت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جهتا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طنجة-تطوان-الحسيمة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</w:t>
      </w:r>
      <w:r w:rsidR="007B2DA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ر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اكش-آسفي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22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1E3EC1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Pr="007F3083">
        <w:rPr>
          <w:rFonts w:ascii="Simplified Arabic" w:hAnsi="Simplified Arabic" w:cs="Simplified Arabic" w:hint="cs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نفقات الاستهلاك النهائي للأسر</w:t>
      </w:r>
      <w:r w:rsidRPr="007F3083">
        <w:rPr>
          <w:rFonts w:ascii="Simplified Arabic" w:hAnsi="Simplified Arabic" w:cs="Simplified Arabic" w:hint="cs"/>
          <w:sz w:val="25"/>
          <w:szCs w:val="25"/>
          <w:lang w:bidi="ar-MA"/>
        </w:rPr>
        <w:t xml:space="preserve"> 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موزعة على التوالي 11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E3A2E"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7F3083">
        <w:rPr>
          <w:rFonts w:ascii="Simplified Arabic" w:hAnsi="Simplified Arabic" w:cs="Simplified Arabic" w:hint="cs"/>
          <w:sz w:val="25"/>
          <w:szCs w:val="25"/>
          <w:lang w:bidi="ar-MA"/>
        </w:rPr>
        <w:t>.</w:t>
      </w:r>
    </w:p>
    <w:p w:rsidR="00D4300D" w:rsidRDefault="00D4300D" w:rsidP="00CD1DDE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أما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الجهات السبع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المتبقية فقد ساهمت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 يقارب الربع (25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في نفقات الاستهلاك النهائي للأسر.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 حصص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="009563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9563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9563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="009563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Default="00D4300D" w:rsidP="00CD1DDE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هذه الظروف،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في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نفقات الاستهلاك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إذ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بلغ متوسط الفارق المطلق بين نفقات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40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36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D4300D" w:rsidRDefault="00D4300D" w:rsidP="00FC3C82">
      <w:pPr>
        <w:bidi/>
        <w:spacing w:before="120" w:after="120" w:line="276" w:lineRule="auto"/>
        <w:ind w:firstLine="708"/>
        <w:jc w:val="right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0018A7" w:rsidRDefault="000018A7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4"/>
          <w:szCs w:val="4"/>
          <w:lang w:bidi="ar-MA"/>
        </w:rPr>
      </w:pPr>
    </w:p>
    <w:p w:rsidR="0057656B" w:rsidRDefault="0057656B" w:rsidP="0057656B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4"/>
          <w:szCs w:val="4"/>
          <w:lang w:bidi="ar-MA"/>
        </w:rPr>
      </w:pPr>
    </w:p>
    <w:p w:rsidR="0057656B" w:rsidRDefault="0057656B" w:rsidP="0057656B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4"/>
          <w:szCs w:val="4"/>
          <w:lang w:bidi="ar-MA"/>
        </w:rPr>
      </w:pPr>
    </w:p>
    <w:p w:rsidR="0057656B" w:rsidRDefault="0057656B" w:rsidP="0057656B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4"/>
          <w:szCs w:val="4"/>
          <w:lang w:bidi="ar-MA"/>
        </w:rPr>
      </w:pPr>
    </w:p>
    <w:p w:rsidR="0076333E" w:rsidRDefault="0076333E" w:rsidP="0076333E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4"/>
          <w:szCs w:val="4"/>
          <w:lang w:bidi="ar-MA"/>
        </w:rPr>
      </w:pPr>
    </w:p>
    <w:p w:rsidR="0076333E" w:rsidRPr="000018A7" w:rsidRDefault="0076333E" w:rsidP="0076333E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4"/>
          <w:szCs w:val="4"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F80BC7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F80BC7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-466710</wp:posOffset>
            </wp:positionH>
            <wp:positionV relativeFrom="paragraph">
              <wp:posOffset>3337</wp:posOffset>
            </wp:positionV>
            <wp:extent cx="6529646" cy="3838354"/>
            <wp:effectExtent l="19050" t="0" r="23554" b="0"/>
            <wp:wrapNone/>
            <wp:docPr id="7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AC7686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Default="00D4300D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20694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="009F6FF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9F6FF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29554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9F6FF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25300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22431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 وجهة 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22273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21978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21043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D4300D" w:rsidRDefault="00D4300D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انتقل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14377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كحد أدنى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19580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D4300D" w:rsidRDefault="00D4300D" w:rsidP="00AC768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سجل تشتت نفقات الاستهلاك النهائي للأسر حسب الفرد 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ارتفاعا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2885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3155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Pr="00314E71" w:rsidRDefault="00D4300D" w:rsidP="00D4300D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730B0E" w:rsidRPr="00D4300D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58368B" w:rsidRDefault="0058368B" w:rsidP="00AC7686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المتعلقة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سنتي</w:t>
      </w:r>
      <w:r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  <w:t xml:space="preserve"> </w:t>
      </w:r>
      <w:r w:rsidR="00AC7686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2020 و2021 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حسب سنة الأساس 2014.</w:t>
      </w:r>
    </w:p>
    <w:p w:rsidR="00E96506" w:rsidRDefault="00E96506" w:rsidP="00E96506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E96506" w:rsidSect="00730B0E">
          <w:footerReference w:type="default" r:id="rId12"/>
          <w:pgSz w:w="11906" w:h="16838" w:code="9"/>
          <w:pgMar w:top="1418" w:right="1418" w:bottom="1531" w:left="1418" w:header="709" w:footer="709" w:gutter="0"/>
          <w:cols w:space="708"/>
          <w:docGrid w:linePitch="360"/>
        </w:sectPr>
      </w:pPr>
    </w:p>
    <w:p w:rsidR="006A525F" w:rsidRDefault="006A525F" w:rsidP="00730B0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CA06A8" w:rsidRDefault="00CA06A8" w:rsidP="00907C47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نمو الناتج الداخلي الإجمالي بين سنتي </w:t>
      </w:r>
      <w:r w:rsidR="00907C4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2020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="00DF6F02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و202</w:t>
      </w:r>
      <w:r w:rsidR="00907C4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1</w:t>
      </w:r>
      <w:r w:rsidR="00DF6F02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DF6F02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حسب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الجهات</w:t>
      </w:r>
    </w:p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tbl>
      <w:tblPr>
        <w:tblW w:w="13133" w:type="dxa"/>
        <w:tblInd w:w="983" w:type="dxa"/>
        <w:tblCellMar>
          <w:left w:w="70" w:type="dxa"/>
          <w:right w:w="70" w:type="dxa"/>
        </w:tblCellMar>
        <w:tblLook w:val="04A0"/>
      </w:tblPr>
      <w:tblGrid>
        <w:gridCol w:w="2535"/>
        <w:gridCol w:w="1206"/>
        <w:gridCol w:w="2535"/>
        <w:gridCol w:w="620"/>
        <w:gridCol w:w="4818"/>
        <w:gridCol w:w="1419"/>
      </w:tblGrid>
      <w:tr w:rsidR="006A525F" w:rsidRPr="006A525F" w:rsidTr="00907C47">
        <w:trPr>
          <w:trHeight w:val="302"/>
        </w:trPr>
        <w:tc>
          <w:tcPr>
            <w:tcW w:w="3741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6A525F" w:rsidRPr="00D00B4E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31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6A525F" w:rsidRPr="00D00B4E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4818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6A525F" w:rsidRPr="00D00B4E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419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A525F" w:rsidRPr="00D00B4E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الرمز</w:t>
            </w:r>
          </w:p>
        </w:tc>
      </w:tr>
      <w:tr w:rsidR="006A525F" w:rsidRPr="006A525F" w:rsidTr="00907C47">
        <w:trPr>
          <w:trHeight w:val="318"/>
        </w:trPr>
        <w:tc>
          <w:tcPr>
            <w:tcW w:w="3741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18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9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525F" w:rsidRPr="006A525F" w:rsidTr="00907C47">
        <w:trPr>
          <w:trHeight w:val="333"/>
        </w:trPr>
        <w:tc>
          <w:tcPr>
            <w:tcW w:w="25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907C47" w:rsidRDefault="006A525F" w:rsidP="00907C4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907C4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907C47" w:rsidRPr="00907C47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907C4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20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907C47" w:rsidRDefault="00907C47" w:rsidP="006A525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907C47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5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907C47" w:rsidRDefault="006A525F" w:rsidP="00907C4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907C4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907C47" w:rsidRPr="00907C47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907C4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907C47" w:rsidRDefault="00907C47" w:rsidP="006A525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907C47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4818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9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-11,1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-9,2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الرباط--سلا-القنيطرة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-7,0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-15,5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-11,3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086AA4" w:rsidRDefault="00907C47" w:rsidP="0055108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62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D00B4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                     </w:t>
            </w: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907C47" w:rsidRPr="006A525F" w:rsidTr="00907C47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907C47" w:rsidRDefault="00907C47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07C4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907C47" w:rsidRDefault="00907C47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07C4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907C47" w:rsidRDefault="00907C47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07C4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07C47" w:rsidRPr="00907C47" w:rsidRDefault="00907C47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07C4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62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07C47" w:rsidRPr="006A525F" w:rsidRDefault="00907C47" w:rsidP="0074553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6A525F">
      <w:pPr>
        <w:jc w:val="right"/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 </w:t>
      </w:r>
      <w:r w:rsidRPr="00B4245F">
        <w:rPr>
          <w:rFonts w:ascii="Book Antiqua" w:hAnsi="Book Antiqua" w:cs="Simplified Arabic"/>
          <w:sz w:val="18"/>
          <w:szCs w:val="18"/>
          <w:rtl/>
          <w:lang w:bidi="ar-MA"/>
        </w:rPr>
        <w:t>معطيات شبه-نهائية</w:t>
      </w:r>
      <w:r w:rsidR="00481FD0" w:rsidRPr="00B4245F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 w:rsidR="00481F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     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rtl/>
          <w:lang w:bidi="ar-MA"/>
        </w:rPr>
      </w:pPr>
    </w:p>
    <w:p w:rsidR="00481FD0" w:rsidRDefault="00481F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236A64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الناتج الداخلي </w:t>
            </w:r>
            <w:r w:rsidR="00B4245F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الإجمالي</w:t>
            </w:r>
            <w:r w:rsidR="00B4245F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B4245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بالأسعار الجارية) حسب الجهات لسنـــــــتي </w:t>
            </w:r>
            <w:r w:rsidR="00236A64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2020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36A64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و2021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  <w:p w:rsidR="00011A30" w:rsidRDefault="00011A30" w:rsidP="00011A30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185BD0" w:rsidRPr="00D909F3" w:rsidRDefault="00185BD0" w:rsidP="002426CF">
            <w:pPr>
              <w:bidi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3533" w:type="dxa"/>
        <w:tblInd w:w="983" w:type="dxa"/>
        <w:tblCellMar>
          <w:left w:w="70" w:type="dxa"/>
          <w:right w:w="70" w:type="dxa"/>
        </w:tblCellMar>
        <w:tblLook w:val="04A0"/>
      </w:tblPr>
      <w:tblGrid>
        <w:gridCol w:w="2028"/>
        <w:gridCol w:w="1660"/>
        <w:gridCol w:w="2028"/>
        <w:gridCol w:w="680"/>
        <w:gridCol w:w="2040"/>
        <w:gridCol w:w="1597"/>
        <w:gridCol w:w="2574"/>
        <w:gridCol w:w="937"/>
      </w:tblGrid>
      <w:tr w:rsidR="00011A30" w:rsidRPr="00011A30" w:rsidTr="00D00B4E">
        <w:trPr>
          <w:trHeight w:val="397"/>
        </w:trPr>
        <w:tc>
          <w:tcPr>
            <w:tcW w:w="368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الفرد بالدرهــــــم</w:t>
            </w:r>
          </w:p>
        </w:tc>
        <w:tc>
          <w:tcPr>
            <w:tcW w:w="2697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المئوية</w:t>
            </w:r>
          </w:p>
        </w:tc>
        <w:tc>
          <w:tcPr>
            <w:tcW w:w="3637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574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37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011A30" w:rsidRPr="00011A30" w:rsidTr="00011A30">
        <w:trPr>
          <w:trHeight w:val="397"/>
        </w:trPr>
        <w:tc>
          <w:tcPr>
            <w:tcW w:w="368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574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37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011A30" w:rsidRPr="00011A30" w:rsidTr="00176BAF">
        <w:trPr>
          <w:trHeight w:val="397"/>
        </w:trPr>
        <w:tc>
          <w:tcPr>
            <w:tcW w:w="20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176BAF" w:rsidRDefault="00011A30" w:rsidP="00907C4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907C47"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6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176BAF" w:rsidRDefault="00907C47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02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176BAF" w:rsidRDefault="00011A30" w:rsidP="00907C4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907C47"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176BAF" w:rsidRDefault="00907C47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0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176BAF" w:rsidRDefault="00011A30" w:rsidP="00907C4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907C47"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59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176BAF" w:rsidRDefault="00907C47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1A3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34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32 050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134 049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122 235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27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009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25 061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66 963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61 480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23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20 659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104 353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91 020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41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38 589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202 508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187 843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الرباط--سلا-القنيطرة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28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23 857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74 853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62 340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54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948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50 755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32,6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412 252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376 005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20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971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18 675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101 000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89 163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21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19 713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36 114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33 390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27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033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24 552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79 382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71 108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43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010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40 369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19 285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18 014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66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60 458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26 909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24 210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84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069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79 643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15 613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14 224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1 447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1 446</w:t>
            </w:r>
          </w:p>
        </w:tc>
        <w:tc>
          <w:tcPr>
            <w:tcW w:w="35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D00B4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176BAF" w:rsidRPr="00011A30" w:rsidTr="00176BAF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35</w:t>
            </w:r>
            <w:r w:rsidRPr="00176BAF">
              <w:rPr>
                <w:rFonts w:ascii="Book Antiqua" w:hAnsi="Book Antiqu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32 056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1 274 727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76BAF" w:rsidRPr="00176BAF" w:rsidRDefault="00176BAF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1 152 477</w:t>
            </w:r>
          </w:p>
        </w:tc>
        <w:tc>
          <w:tcPr>
            <w:tcW w:w="35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76BAF" w:rsidRPr="00011A30" w:rsidRDefault="00176BAF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D909F3" w:rsidRDefault="004F12FF" w:rsidP="00671BC3">
      <w:pPr>
        <w:jc w:val="both"/>
        <w:rPr>
          <w:rFonts w:ascii="Book Antiqua" w:hAnsi="Book Antiqua"/>
          <w:noProof/>
          <w:sz w:val="16"/>
          <w:szCs w:val="16"/>
          <w:lang w:bidi="ar-MA"/>
        </w:rPr>
      </w:pPr>
      <w:r w:rsidRPr="00B4245F">
        <w:rPr>
          <w:rFonts w:ascii="Book Antiqua" w:hAnsi="Book Antiqua" w:cs="Simplified Arabic"/>
          <w:sz w:val="18"/>
          <w:szCs w:val="18"/>
          <w:rtl/>
          <w:lang w:bidi="ar-MA"/>
        </w:rPr>
        <w:t xml:space="preserve">* معطيات شبه-نهائية </w:t>
      </w:r>
      <w:r w:rsidR="00185BD0" w:rsidRPr="00B4245F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="00185B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</w:t>
      </w:r>
    </w:p>
    <w:p w:rsidR="004F12FF" w:rsidRDefault="004F12FF" w:rsidP="004F12FF">
      <w:pPr>
        <w:rPr>
          <w:noProof/>
          <w:lang w:bidi="ar-MA"/>
        </w:rPr>
      </w:pPr>
    </w:p>
    <w:p w:rsidR="00011A30" w:rsidRDefault="00011A30" w:rsidP="004F12FF">
      <w:pPr>
        <w:rPr>
          <w:rFonts w:cs="Simplified Arabic"/>
          <w:sz w:val="29"/>
          <w:szCs w:val="29"/>
          <w:rtl/>
          <w:lang w:bidi="ar-MA"/>
        </w:rPr>
      </w:pPr>
    </w:p>
    <w:p w:rsidR="00011A30" w:rsidRDefault="00011A30" w:rsidP="004F12FF">
      <w:pPr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94749E" w:rsidRDefault="0094749E" w:rsidP="004F12FF">
      <w:pPr>
        <w:rPr>
          <w:noProof/>
          <w:lang w:bidi="ar-MA"/>
        </w:rPr>
      </w:pPr>
    </w:p>
    <w:p w:rsidR="004F12FF" w:rsidRPr="00754C20" w:rsidRDefault="004F12FF" w:rsidP="0055108B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</w:t>
      </w:r>
      <w:r w:rsidR="0055108B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قطاعات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النشاط </w:t>
      </w:r>
      <w:r w:rsidR="0055108B"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الاقتصادي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على مستوى الجهـــــــــــات</w:t>
      </w:r>
    </w:p>
    <w:p w:rsidR="004F12FF" w:rsidRDefault="004F12FF" w:rsidP="0055108B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 w:rsidR="0055108B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2020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="0055108B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2021 </w:t>
      </w:r>
      <w:r w:rsidR="0055108B"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(بالأسعار الجارية)</w:t>
      </w:r>
      <w:r w:rsidR="00F54DFE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F54DFE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(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بملايين الدراهـــــــــــــــم)</w:t>
      </w:r>
    </w:p>
    <w:tbl>
      <w:tblPr>
        <w:tblW w:w="13993" w:type="dxa"/>
        <w:tblInd w:w="699" w:type="dxa"/>
        <w:tblCellMar>
          <w:left w:w="70" w:type="dxa"/>
          <w:right w:w="70" w:type="dxa"/>
        </w:tblCellMar>
        <w:tblLook w:val="04A0"/>
      </w:tblPr>
      <w:tblGrid>
        <w:gridCol w:w="1435"/>
        <w:gridCol w:w="1116"/>
        <w:gridCol w:w="7"/>
        <w:gridCol w:w="1682"/>
        <w:gridCol w:w="1593"/>
        <w:gridCol w:w="7"/>
        <w:gridCol w:w="1332"/>
        <w:gridCol w:w="1433"/>
        <w:gridCol w:w="8"/>
        <w:gridCol w:w="1267"/>
        <w:gridCol w:w="1035"/>
        <w:gridCol w:w="2268"/>
        <w:gridCol w:w="810"/>
      </w:tblGrid>
      <w:tr w:rsidR="00011A30" w:rsidRPr="00011A30" w:rsidTr="009F5198">
        <w:trPr>
          <w:trHeight w:val="397"/>
        </w:trPr>
        <w:tc>
          <w:tcPr>
            <w:tcW w:w="2558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على المنتوجات الصافية من الإعانات</w:t>
            </w:r>
          </w:p>
        </w:tc>
        <w:tc>
          <w:tcPr>
            <w:tcW w:w="328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773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30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55108B" w:rsidRDefault="0055108B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="00011A30"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55108B" w:rsidRDefault="0055108B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55108B" w:rsidRDefault="0055108B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="00011A30"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55108B" w:rsidRDefault="0055108B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55108B" w:rsidRDefault="0055108B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="00011A30"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55108B" w:rsidRDefault="0055108B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55108B" w:rsidRDefault="00011A30" w:rsidP="0055108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="0055108B"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55108B" w:rsidRDefault="0055108B" w:rsidP="00011A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14333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12658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60145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55656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44603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40419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14968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13502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6454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5456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35294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32076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15637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14678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9578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9269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8186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7160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56330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51186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13432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12928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26406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19745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18772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17052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129617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123667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31002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28419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23118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18705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الرباط--سلا-القنيطرة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7006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5486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31972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28928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22106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16417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13769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11509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51240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46697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187209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172945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154046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144742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19758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11620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9940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8654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58432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53638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17045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15355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15582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11516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2728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2326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19724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17680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4817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4510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8844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8873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7440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6326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44164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40738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13193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11215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14585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12828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1326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1123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14114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13227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2414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2096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1431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1567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2728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2584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13079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12142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9152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7875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1949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1608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55108B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1077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903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10184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9676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1429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1493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2923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2152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55108B" w:rsidRPr="00011A30" w:rsidTr="0055108B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55108B">
              <w:rPr>
                <w:rFonts w:ascii="Calibri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1446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55108B" w:rsidRPr="00011A30" w:rsidTr="0055108B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131230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116428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661711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613006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328875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300147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152911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108B" w:rsidRPr="0055108B" w:rsidRDefault="0055108B" w:rsidP="0055108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122896</w:t>
            </w:r>
          </w:p>
        </w:tc>
        <w:tc>
          <w:tcPr>
            <w:tcW w:w="30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108B" w:rsidRPr="00011A30" w:rsidRDefault="0055108B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72678D" w:rsidRDefault="0072678D" w:rsidP="00CB5C37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9F5198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 w:rsidR="004F12FF" w:rsidRPr="00F54DFE">
        <w:rPr>
          <w:rFonts w:ascii="Book Antiqua" w:hAnsi="Book Antiqua" w:cs="Simplified Arabic"/>
          <w:sz w:val="18"/>
          <w:szCs w:val="18"/>
          <w:rtl/>
          <w:lang w:bidi="ar-MA"/>
        </w:rPr>
        <w:t>* معطيات شبه-نهائية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</w:t>
      </w:r>
      <w:r w:rsidR="004F12FF" w:rsidRPr="00F54DFE">
        <w:rPr>
          <w:rFonts w:ascii="Book Antiqua" w:hAnsi="Book Antiqua" w:cs="Simplified Arabic"/>
          <w:sz w:val="18"/>
          <w:szCs w:val="18"/>
          <w:rtl/>
          <w:lang w:bidi="ar-MA"/>
        </w:rPr>
        <w:t xml:space="preserve"> </w:t>
      </w:r>
      <w:r w:rsidR="00185BD0" w:rsidRPr="00F54DFE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</w:t>
      </w: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F5198" w:rsidRDefault="009F5198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4749E" w:rsidRDefault="0094749E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94749E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Pr="00E160FF" w:rsidRDefault="0055108B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مساهمة الجهات في القيمة المضافة لقطاعات النشاط الاقتصادي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94749E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Default="004F12FF" w:rsidP="00FE40E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55108B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2020</w:t>
            </w:r>
            <w:r w:rsidR="00FE40E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55108B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</w:t>
            </w:r>
            <w:r w:rsidR="00911491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</w:t>
            </w:r>
            <w:r w:rsidR="0055108B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  <w:r w:rsidR="0094749E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55108B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>(</w:t>
            </w:r>
            <w:r w:rsidR="0094749E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بالنسبة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المئوية</w:t>
            </w:r>
            <w:r w:rsidR="0055108B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)</w:t>
            </w:r>
          </w:p>
          <w:p w:rsidR="005473B3" w:rsidRPr="00E160FF" w:rsidRDefault="005473B3" w:rsidP="005473B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rtl/>
          <w:lang w:bidi="ar-MA"/>
        </w:rPr>
      </w:pPr>
    </w:p>
    <w:p w:rsidR="005473B3" w:rsidRDefault="005473B3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tbl>
      <w:tblPr>
        <w:tblW w:w="13651" w:type="dxa"/>
        <w:tblInd w:w="525" w:type="dxa"/>
        <w:tblCellMar>
          <w:left w:w="70" w:type="dxa"/>
          <w:right w:w="70" w:type="dxa"/>
        </w:tblCellMar>
        <w:tblLook w:val="04A0"/>
      </w:tblPr>
      <w:tblGrid>
        <w:gridCol w:w="2141"/>
        <w:gridCol w:w="874"/>
        <w:gridCol w:w="8"/>
        <w:gridCol w:w="1556"/>
        <w:gridCol w:w="868"/>
        <w:gridCol w:w="14"/>
        <w:gridCol w:w="1771"/>
        <w:gridCol w:w="882"/>
        <w:gridCol w:w="3799"/>
        <w:gridCol w:w="1738"/>
      </w:tblGrid>
      <w:tr w:rsidR="00E96506" w:rsidRPr="009F5198" w:rsidTr="00E96506">
        <w:trPr>
          <w:trHeight w:val="394"/>
        </w:trPr>
        <w:tc>
          <w:tcPr>
            <w:tcW w:w="301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43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67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37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7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55108B" w:rsidRDefault="00E96506" w:rsidP="0055108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55108B" w:rsidRDefault="00E96506" w:rsidP="0055108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55108B" w:rsidRDefault="00E96506" w:rsidP="0055108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55108B" w:rsidRDefault="00E96506" w:rsidP="0055108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55108B" w:rsidRDefault="00E96506" w:rsidP="0055108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55108B" w:rsidRDefault="00E96506" w:rsidP="0055108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37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96506" w:rsidRPr="009F5198" w:rsidRDefault="00E96506" w:rsidP="009F5198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E96506" w:rsidRPr="009F5198" w:rsidRDefault="00E96506" w:rsidP="009F5198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37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7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19,6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5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7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8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37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الرباط--سلا-القنيطرة</w:t>
            </w:r>
          </w:p>
        </w:tc>
        <w:tc>
          <w:tcPr>
            <w:tcW w:w="17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15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46,8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48,2</w:t>
            </w:r>
          </w:p>
        </w:tc>
        <w:tc>
          <w:tcPr>
            <w:tcW w:w="17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8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37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7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5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7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37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7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15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7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8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37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7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8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37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7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9F5198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</w:p>
        </w:tc>
      </w:tr>
      <w:tr w:rsidR="00E96506" w:rsidRPr="009F5198" w:rsidTr="00E96506">
        <w:trPr>
          <w:trHeight w:val="394"/>
        </w:trPr>
        <w:tc>
          <w:tcPr>
            <w:tcW w:w="2141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96506" w:rsidRPr="00911491" w:rsidRDefault="00E96506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5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96506" w:rsidRPr="009F5198" w:rsidRDefault="00E96506" w:rsidP="0074553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5473B3" w:rsidRPr="005473B3" w:rsidRDefault="005473B3" w:rsidP="004F12FF">
      <w:pPr>
        <w:rPr>
          <w:noProof/>
          <w:sz w:val="22"/>
          <w:szCs w:val="22"/>
          <w:rtl/>
          <w:lang w:bidi="ar-MA"/>
        </w:rPr>
      </w:pPr>
    </w:p>
    <w:p w:rsidR="004F12FF" w:rsidRPr="005473B3" w:rsidRDefault="004F12FF" w:rsidP="00671BC3">
      <w:pPr>
        <w:rPr>
          <w:noProof/>
          <w:sz w:val="22"/>
          <w:szCs w:val="22"/>
          <w:lang w:bidi="ar-MA"/>
        </w:rPr>
      </w:pPr>
      <w:r w:rsidRPr="005473B3">
        <w:rPr>
          <w:rFonts w:ascii="Book Antiqua" w:hAnsi="Book Antiqua" w:cs="Simplified Arabic"/>
          <w:sz w:val="18"/>
          <w:szCs w:val="18"/>
          <w:rtl/>
          <w:lang w:bidi="ar-MA"/>
        </w:rPr>
        <w:t xml:space="preserve">* معطيات شبه-نهائية </w:t>
      </w:r>
      <w:r w:rsidR="009F5198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  </w:t>
      </w:r>
      <w:r w:rsidRPr="005473B3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 </w:t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94749E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توزيع الناتج الداخلي الإجمالي حسب النشـــــاط الاقتـصـــادي </w:t>
            </w:r>
            <w:r w:rsidR="00776C4A" w:rsidRPr="00E160FF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وحسب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الجهـــــــــات</w:t>
            </w:r>
          </w:p>
        </w:tc>
      </w:tr>
      <w:tr w:rsidR="004F12FF" w:rsidRPr="00431641" w:rsidTr="0094749E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Pr="00E160FF" w:rsidRDefault="004F12FF" w:rsidP="00FE40E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FE40E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2020 و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FE40E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2021</w:t>
            </w:r>
            <w:r w:rsidR="00776C4A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776C4A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بالنسبة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796680" w:rsidRDefault="00796680" w:rsidP="004F12FF">
      <w:pPr>
        <w:rPr>
          <w:noProof/>
          <w:rtl/>
          <w:lang w:bidi="ar-MA"/>
        </w:rPr>
      </w:pPr>
    </w:p>
    <w:tbl>
      <w:tblPr>
        <w:tblW w:w="12811" w:type="dxa"/>
        <w:tblInd w:w="983" w:type="dxa"/>
        <w:tblCellMar>
          <w:left w:w="70" w:type="dxa"/>
          <w:right w:w="70" w:type="dxa"/>
        </w:tblCellMar>
        <w:tblLook w:val="04A0"/>
      </w:tblPr>
      <w:tblGrid>
        <w:gridCol w:w="1355"/>
        <w:gridCol w:w="1134"/>
        <w:gridCol w:w="1134"/>
        <w:gridCol w:w="733"/>
        <w:gridCol w:w="118"/>
        <w:gridCol w:w="1417"/>
        <w:gridCol w:w="749"/>
        <w:gridCol w:w="13"/>
        <w:gridCol w:w="1507"/>
        <w:gridCol w:w="626"/>
        <w:gridCol w:w="9"/>
        <w:gridCol w:w="2804"/>
        <w:gridCol w:w="1212"/>
      </w:tblGrid>
      <w:tr w:rsidR="00D00B4E" w:rsidRPr="009F5198" w:rsidTr="00FE40EE">
        <w:trPr>
          <w:trHeight w:val="397"/>
        </w:trPr>
        <w:tc>
          <w:tcPr>
            <w:tcW w:w="248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على المنتوجات الصافية من الإعانات</w:t>
            </w:r>
          </w:p>
        </w:tc>
        <w:tc>
          <w:tcPr>
            <w:tcW w:w="18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297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14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804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5108B" w:rsidRDefault="00FE40EE" w:rsidP="00424431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5108B" w:rsidRDefault="00FE40EE" w:rsidP="00424431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5108B" w:rsidRDefault="00FE40EE" w:rsidP="00424431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5108B" w:rsidRDefault="00FE40EE" w:rsidP="00424431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5108B" w:rsidRDefault="00FE40EE" w:rsidP="00424431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5108B" w:rsidRDefault="00FE40EE" w:rsidP="00424431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5108B" w:rsidRDefault="00FE40EE" w:rsidP="00424431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5108B" w:rsidRDefault="00FE40EE" w:rsidP="00424431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44,9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33,3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33,1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52,7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23,4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23,9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28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54,0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56,2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25,3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64,0</w:t>
            </w:r>
          </w:p>
        </w:tc>
        <w:tc>
          <w:tcPr>
            <w:tcW w:w="8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65,8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28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الرباط--سلا-القنيطرة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42,7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26,3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45,4</w:t>
            </w:r>
          </w:p>
        </w:tc>
        <w:tc>
          <w:tcPr>
            <w:tcW w:w="8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46,0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37,4</w:t>
            </w:r>
          </w:p>
        </w:tc>
        <w:tc>
          <w:tcPr>
            <w:tcW w:w="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28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57,9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60,2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54,6</w:t>
            </w:r>
          </w:p>
        </w:tc>
        <w:tc>
          <w:tcPr>
            <w:tcW w:w="8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28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55,6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57,3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73,2</w:t>
            </w:r>
          </w:p>
        </w:tc>
        <w:tc>
          <w:tcPr>
            <w:tcW w:w="8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73,4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28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50,2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34,0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32,5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65,2</w:t>
            </w:r>
          </w:p>
        </w:tc>
        <w:tc>
          <w:tcPr>
            <w:tcW w:w="8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68,0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28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5C0261" w:rsidRDefault="00FE40EE" w:rsidP="0042443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E40EE" w:rsidRPr="009F5198" w:rsidRDefault="00FE40EE" w:rsidP="009F5198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9F51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E40EE" w:rsidRPr="009F5198" w:rsidTr="00FE40EE">
        <w:trPr>
          <w:trHeight w:val="397"/>
        </w:trPr>
        <w:tc>
          <w:tcPr>
            <w:tcW w:w="13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FE40EE" w:rsidRDefault="00FE40EE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FE40EE" w:rsidRDefault="00FE40EE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FE40EE" w:rsidRDefault="00FE40EE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8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FE40EE" w:rsidRDefault="00FE40EE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FE40EE" w:rsidRDefault="00FE40EE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FE40EE" w:rsidRDefault="00FE40EE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FE40EE" w:rsidRDefault="00FE40EE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E40EE" w:rsidRPr="00FE40EE" w:rsidRDefault="00FE40EE" w:rsidP="0042443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4025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E40EE" w:rsidRPr="009F5198" w:rsidRDefault="00FE40EE" w:rsidP="0074553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796680" w:rsidRDefault="00796680" w:rsidP="004F12FF">
      <w:pPr>
        <w:rPr>
          <w:noProof/>
          <w:rtl/>
          <w:lang w:bidi="ar-MA"/>
        </w:rPr>
      </w:pPr>
    </w:p>
    <w:p w:rsidR="004F12FF" w:rsidRPr="00796680" w:rsidRDefault="00DB6487" w:rsidP="00671BC3">
      <w:pPr>
        <w:pStyle w:val="Paragraphedeliste"/>
        <w:bidi/>
        <w:ind w:left="2400"/>
        <w:jc w:val="right"/>
        <w:rPr>
          <w:rFonts w:cs="Simplified Arabic"/>
          <w:sz w:val="32"/>
          <w:szCs w:val="32"/>
          <w:lang w:bidi="ar-MA"/>
        </w:rPr>
      </w:pP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="004F12FF" w:rsidRPr="00796680">
        <w:rPr>
          <w:rFonts w:ascii="Book Antiqua" w:hAnsi="Book Antiqua" w:cs="Simplified Arabic"/>
          <w:sz w:val="18"/>
          <w:szCs w:val="18"/>
          <w:rtl/>
          <w:lang w:bidi="ar-MA"/>
        </w:rPr>
        <w:t>* معطيات شبه-نهائية</w:t>
      </w:r>
      <w:r w:rsidR="00185BD0"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</w:t>
      </w:r>
      <w:r>
        <w:rPr>
          <w:rFonts w:ascii="Book Antiqua" w:hAnsi="Book Antiqua" w:cs="Simplified Arabic"/>
          <w:sz w:val="18"/>
          <w:szCs w:val="18"/>
          <w:rtl/>
          <w:lang w:bidi="ar-MA"/>
        </w:rPr>
        <w:tab/>
      </w:r>
      <w:r w:rsidR="00185BD0"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="004F12FF" w:rsidRPr="00796680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</w:t>
      </w:r>
      <w:r w:rsidR="00185BD0"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</w:t>
      </w:r>
      <w:r w:rsidR="004F12FF" w:rsidRPr="00796680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                                                                                                      </w:t>
      </w:r>
    </w:p>
    <w:p w:rsidR="00C32B3E" w:rsidRDefault="00C32B3E" w:rsidP="00C32B3E">
      <w:pPr>
        <w:rPr>
          <w:noProof/>
          <w:rtl/>
          <w:lang w:bidi="ar-MA"/>
        </w:rPr>
      </w:pPr>
    </w:p>
    <w:p w:rsidR="00C32B3E" w:rsidRDefault="00C32B3E" w:rsidP="00C32B3E">
      <w:pPr>
        <w:rPr>
          <w:noProof/>
          <w:rtl/>
          <w:lang w:bidi="ar-MA"/>
        </w:rPr>
      </w:pPr>
    </w:p>
    <w:p w:rsidR="00C32B3E" w:rsidRDefault="00C32B3E" w:rsidP="00C32B3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C32B3E" w:rsidRDefault="00C32B3E" w:rsidP="00C32B3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نفقات الاستهلاك النهائي </w:t>
      </w:r>
      <w:r w:rsidRPr="00754C20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للأسر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بالأسعار </w:t>
      </w:r>
      <w:r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الجارية)</w:t>
      </w:r>
      <w:r w:rsidRPr="00754C20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حس</w:t>
      </w:r>
      <w:r w:rsidRPr="00754C20">
        <w:rPr>
          <w:rFonts w:ascii="Book Antiqua" w:hAnsi="Book Antiqua" w:cs="Arial" w:hint="eastAsia"/>
          <w:b/>
          <w:bCs/>
          <w:color w:val="000000"/>
          <w:sz w:val="32"/>
          <w:szCs w:val="32"/>
          <w:rtl/>
        </w:rPr>
        <w:t>ب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الجهـــات لسنـتي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2020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و202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1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</w:p>
    <w:p w:rsidR="00C32B3E" w:rsidRDefault="00C32B3E" w:rsidP="00C32B3E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2714" w:type="dxa"/>
        <w:tblInd w:w="1408" w:type="dxa"/>
        <w:tblCellMar>
          <w:left w:w="70" w:type="dxa"/>
          <w:right w:w="70" w:type="dxa"/>
        </w:tblCellMar>
        <w:tblLook w:val="04A0"/>
      </w:tblPr>
      <w:tblGrid>
        <w:gridCol w:w="1972"/>
        <w:gridCol w:w="1510"/>
        <w:gridCol w:w="1417"/>
        <w:gridCol w:w="1536"/>
        <w:gridCol w:w="1141"/>
        <w:gridCol w:w="1752"/>
        <w:gridCol w:w="2346"/>
        <w:gridCol w:w="1040"/>
      </w:tblGrid>
      <w:tr w:rsidR="00C32B3E" w:rsidRPr="002426CF" w:rsidTr="007E0DBA">
        <w:trPr>
          <w:trHeight w:val="397"/>
        </w:trPr>
        <w:tc>
          <w:tcPr>
            <w:tcW w:w="348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للأسر</w:t>
            </w:r>
            <w:r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حسب الفرد (بالدرهــــــم)</w:t>
            </w:r>
          </w:p>
        </w:tc>
        <w:tc>
          <w:tcPr>
            <w:tcW w:w="2953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للأسر</w:t>
            </w:r>
          </w:p>
        </w:tc>
        <w:tc>
          <w:tcPr>
            <w:tcW w:w="2893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للأسر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C32B3E" w:rsidRPr="002426CF" w:rsidTr="007E0DBA">
        <w:trPr>
          <w:trHeight w:val="397"/>
        </w:trPr>
        <w:tc>
          <w:tcPr>
            <w:tcW w:w="348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C32B3E" w:rsidRPr="002426CF" w:rsidRDefault="00C32B3E" w:rsidP="007E0DBA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953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</w:t>
            </w:r>
            <w:r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ئ</w:t>
            </w: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وية</w:t>
            </w:r>
          </w:p>
        </w:tc>
        <w:tc>
          <w:tcPr>
            <w:tcW w:w="2893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(بملايين</w:t>
            </w: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الدراهـــــــــــــــم)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right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2B3E" w:rsidRPr="002426CF" w:rsidRDefault="00C32B3E" w:rsidP="007E0DBA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22273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20 201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85 918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77 045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21043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19 091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52 173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46 834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19580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17 740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86 814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78 159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22431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20 311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110 264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98 871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15252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13 719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40 083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35 849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25300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22 799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25,1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189 815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168 903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17525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15 819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84 405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75 526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14377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12 992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24 489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22 006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18513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16 797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54 361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48 647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19471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17 737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8 730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7 915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21978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20 078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8 928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8 040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29554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26 946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5 489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AF6CD1" w:rsidRDefault="00C32B3E" w:rsidP="007E0DBA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4 813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32B3E" w:rsidRPr="002426CF" w:rsidTr="007E0DBA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36A64" w:rsidRDefault="00C32B3E" w:rsidP="007E0DBA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20694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36A64" w:rsidRDefault="00C32B3E" w:rsidP="007E0DBA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18 709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36A64" w:rsidRDefault="00C32B3E" w:rsidP="007E0DBA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36A64" w:rsidRDefault="00C32B3E" w:rsidP="007E0DBA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36A64" w:rsidRDefault="00C32B3E" w:rsidP="007E0DBA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751 470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36A64" w:rsidRDefault="00C32B3E" w:rsidP="007E0DBA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672 606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32B3E" w:rsidRPr="002426CF" w:rsidRDefault="00C32B3E" w:rsidP="007E0DB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32B3E" w:rsidRPr="002426CF" w:rsidRDefault="00C32B3E" w:rsidP="007E0D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</w:p>
        </w:tc>
      </w:tr>
    </w:tbl>
    <w:p w:rsidR="00C32B3E" w:rsidRDefault="00C32B3E" w:rsidP="00C32B3E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C32B3E" w:rsidRPr="004F455C" w:rsidRDefault="00C32B3E" w:rsidP="00C32B3E">
      <w:pPr>
        <w:rPr>
          <w:rFonts w:cs="Simplified Arabic"/>
          <w:sz w:val="32"/>
          <w:szCs w:val="32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</w:t>
      </w:r>
      <w:r w:rsidRPr="004F455C">
        <w:rPr>
          <w:rFonts w:ascii="Book Antiqua" w:hAnsi="Book Antiqua" w:cs="Simplified Arabic"/>
          <w:sz w:val="18"/>
          <w:szCs w:val="18"/>
          <w:rtl/>
          <w:lang w:bidi="ar-MA"/>
        </w:rPr>
        <w:t xml:space="preserve"> معطيات شبه-نهائية </w:t>
      </w:r>
      <w:r w:rsidRPr="004F455C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</w:t>
      </w:r>
      <w:r w:rsidRPr="004F455C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  </w:t>
      </w:r>
      <w:r w:rsidRPr="004F455C">
        <w:rPr>
          <w:rFonts w:ascii="Book Antiqua" w:hAnsi="Book Antiqua" w:cs="Simplified Arabic"/>
          <w:sz w:val="18"/>
          <w:szCs w:val="18"/>
          <w:rtl/>
          <w:lang w:bidi="ar-MA"/>
        </w:rPr>
        <w:t xml:space="preserve"> </w:t>
      </w:r>
    </w:p>
    <w:p w:rsidR="004F12FF" w:rsidRDefault="004F12FF" w:rsidP="004F12FF">
      <w:pPr>
        <w:rPr>
          <w:noProof/>
          <w:lang w:bidi="ar-MA"/>
        </w:rPr>
      </w:pPr>
    </w:p>
    <w:p w:rsidR="00185BD0" w:rsidRDefault="00185BD0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730B0E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2A7494" w:rsidRDefault="0076333E" w:rsidP="002A7494">
      <w:pPr>
        <w:rPr>
          <w:noProof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147343" cy="8686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79" cy="86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D0" w:rsidRDefault="00185BD0" w:rsidP="002A7494">
      <w:pPr>
        <w:rPr>
          <w:noProof/>
          <w:rtl/>
          <w:lang w:bidi="ar-MA"/>
        </w:rPr>
      </w:pPr>
    </w:p>
    <w:p w:rsidR="00185BD0" w:rsidRDefault="0076333E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753090" cy="8743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205" cy="87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D0" w:rsidRDefault="0076333E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600825" cy="86482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13" cy="86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D0" w:rsidRDefault="0076333E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162675" cy="870846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14" cy="87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6F" w:rsidRDefault="0076333E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035753" cy="788669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82" cy="78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46F" w:rsidSect="00972E28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991" w:bottom="1417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709" w:rsidRPr="004558B4" w:rsidRDefault="00D44709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0">
    <w:p w:rsidR="00D44709" w:rsidRPr="004558B4" w:rsidRDefault="00D44709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8B" w:rsidRDefault="002F72ED">
    <w:pPr>
      <w:pStyle w:val="Pieddepage"/>
      <w:jc w:val="center"/>
    </w:pPr>
    <w:r>
      <w:fldChar w:fldCharType="begin"/>
    </w:r>
    <w:r w:rsidR="006D4F5A">
      <w:instrText xml:space="preserve"> PAGE   \* MERGEFORMAT </w:instrText>
    </w:r>
    <w:r>
      <w:fldChar w:fldCharType="separate"/>
    </w:r>
    <w:r w:rsidR="0057656B">
      <w:rPr>
        <w:noProof/>
      </w:rPr>
      <w:t>11</w:t>
    </w:r>
    <w:r>
      <w:rPr>
        <w:noProof/>
      </w:rPr>
      <w:fldChar w:fldCharType="end"/>
    </w:r>
  </w:p>
  <w:p w:rsidR="0055108B" w:rsidRDefault="0055108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8B" w:rsidRPr="004558B4" w:rsidRDefault="002F72ED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55108B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55108B" w:rsidRPr="004558B4" w:rsidRDefault="0055108B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8B" w:rsidRDefault="002F72ED">
    <w:pPr>
      <w:pStyle w:val="Pieddepage"/>
      <w:jc w:val="center"/>
    </w:pPr>
    <w:r>
      <w:fldChar w:fldCharType="begin"/>
    </w:r>
    <w:r w:rsidR="006D4F5A">
      <w:instrText xml:space="preserve"> PAGE   \* MERGEFORMAT </w:instrText>
    </w:r>
    <w:r>
      <w:fldChar w:fldCharType="separate"/>
    </w:r>
    <w:r w:rsidR="0057656B">
      <w:rPr>
        <w:noProof/>
      </w:rPr>
      <w:t>16</w:t>
    </w:r>
    <w:r>
      <w:rPr>
        <w:noProof/>
      </w:rPr>
      <w:fldChar w:fldCharType="end"/>
    </w:r>
  </w:p>
  <w:p w:rsidR="0055108B" w:rsidRPr="004558B4" w:rsidRDefault="0055108B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8B" w:rsidRPr="004558B4" w:rsidRDefault="0055108B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55108B" w:rsidRPr="004558B4" w:rsidRDefault="0055108B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709" w:rsidRPr="004558B4" w:rsidRDefault="00D44709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0">
    <w:p w:rsidR="00D44709" w:rsidRPr="004558B4" w:rsidRDefault="00D44709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8B" w:rsidRPr="004558B4" w:rsidRDefault="0055108B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8B" w:rsidRPr="004558B4" w:rsidRDefault="0055108B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55108B" w:rsidRPr="004558B4" w:rsidRDefault="0055108B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1306C0"/>
    <w:rsid w:val="000018A7"/>
    <w:rsid w:val="00006222"/>
    <w:rsid w:val="00007507"/>
    <w:rsid w:val="00007D44"/>
    <w:rsid w:val="00011A30"/>
    <w:rsid w:val="00014F3A"/>
    <w:rsid w:val="000172F3"/>
    <w:rsid w:val="000204EB"/>
    <w:rsid w:val="0002365C"/>
    <w:rsid w:val="000267F0"/>
    <w:rsid w:val="0002681C"/>
    <w:rsid w:val="0004239C"/>
    <w:rsid w:val="00046280"/>
    <w:rsid w:val="00050FB5"/>
    <w:rsid w:val="0005153F"/>
    <w:rsid w:val="00051ED3"/>
    <w:rsid w:val="00056C78"/>
    <w:rsid w:val="00057606"/>
    <w:rsid w:val="0006195D"/>
    <w:rsid w:val="0006345B"/>
    <w:rsid w:val="00064672"/>
    <w:rsid w:val="000720A3"/>
    <w:rsid w:val="0007594A"/>
    <w:rsid w:val="00080039"/>
    <w:rsid w:val="00080D4D"/>
    <w:rsid w:val="0008198A"/>
    <w:rsid w:val="00083662"/>
    <w:rsid w:val="0009278D"/>
    <w:rsid w:val="00092C46"/>
    <w:rsid w:val="00092C80"/>
    <w:rsid w:val="00093F84"/>
    <w:rsid w:val="00095534"/>
    <w:rsid w:val="000A1308"/>
    <w:rsid w:val="000A244D"/>
    <w:rsid w:val="000A5CB4"/>
    <w:rsid w:val="000B24FC"/>
    <w:rsid w:val="000B4FAB"/>
    <w:rsid w:val="000B75CA"/>
    <w:rsid w:val="000C12D8"/>
    <w:rsid w:val="000C194F"/>
    <w:rsid w:val="000C3757"/>
    <w:rsid w:val="000C40D2"/>
    <w:rsid w:val="000D217F"/>
    <w:rsid w:val="000D4269"/>
    <w:rsid w:val="000E2DF1"/>
    <w:rsid w:val="000F4DFB"/>
    <w:rsid w:val="000F65ED"/>
    <w:rsid w:val="001020CF"/>
    <w:rsid w:val="0010381A"/>
    <w:rsid w:val="00105ACC"/>
    <w:rsid w:val="00111ED3"/>
    <w:rsid w:val="00113037"/>
    <w:rsid w:val="0011562F"/>
    <w:rsid w:val="0011686D"/>
    <w:rsid w:val="00120826"/>
    <w:rsid w:val="00121025"/>
    <w:rsid w:val="00127DAF"/>
    <w:rsid w:val="00130327"/>
    <w:rsid w:val="001306C0"/>
    <w:rsid w:val="001317E4"/>
    <w:rsid w:val="00131926"/>
    <w:rsid w:val="00133029"/>
    <w:rsid w:val="00136DA2"/>
    <w:rsid w:val="00136FF8"/>
    <w:rsid w:val="00144994"/>
    <w:rsid w:val="00145F3E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6702B"/>
    <w:rsid w:val="0017155F"/>
    <w:rsid w:val="00172856"/>
    <w:rsid w:val="00172A58"/>
    <w:rsid w:val="0017310A"/>
    <w:rsid w:val="00173D46"/>
    <w:rsid w:val="00174245"/>
    <w:rsid w:val="001747BF"/>
    <w:rsid w:val="00174850"/>
    <w:rsid w:val="00176BAF"/>
    <w:rsid w:val="0018062B"/>
    <w:rsid w:val="001811F0"/>
    <w:rsid w:val="00185BD0"/>
    <w:rsid w:val="001947CD"/>
    <w:rsid w:val="0019501E"/>
    <w:rsid w:val="0019581C"/>
    <w:rsid w:val="00196DD3"/>
    <w:rsid w:val="001A359E"/>
    <w:rsid w:val="001A7951"/>
    <w:rsid w:val="001A7E45"/>
    <w:rsid w:val="001B0720"/>
    <w:rsid w:val="001B2D84"/>
    <w:rsid w:val="001B2DC4"/>
    <w:rsid w:val="001D35CA"/>
    <w:rsid w:val="001D3F9A"/>
    <w:rsid w:val="001D4417"/>
    <w:rsid w:val="001E05FF"/>
    <w:rsid w:val="001E3EC1"/>
    <w:rsid w:val="001E4B42"/>
    <w:rsid w:val="001F20FA"/>
    <w:rsid w:val="001F387F"/>
    <w:rsid w:val="001F4144"/>
    <w:rsid w:val="001F56A7"/>
    <w:rsid w:val="001F6DC2"/>
    <w:rsid w:val="00200835"/>
    <w:rsid w:val="00201934"/>
    <w:rsid w:val="002023D3"/>
    <w:rsid w:val="00204D7C"/>
    <w:rsid w:val="0020632D"/>
    <w:rsid w:val="002063DC"/>
    <w:rsid w:val="0021548A"/>
    <w:rsid w:val="00215DDD"/>
    <w:rsid w:val="00216A0A"/>
    <w:rsid w:val="00217254"/>
    <w:rsid w:val="0021756D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36A64"/>
    <w:rsid w:val="002426CF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2366"/>
    <w:rsid w:val="002931F6"/>
    <w:rsid w:val="00295101"/>
    <w:rsid w:val="00296C38"/>
    <w:rsid w:val="002A146A"/>
    <w:rsid w:val="002A200B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42EE"/>
    <w:rsid w:val="002C53CB"/>
    <w:rsid w:val="002C663B"/>
    <w:rsid w:val="002D02B5"/>
    <w:rsid w:val="002D1936"/>
    <w:rsid w:val="002D3E34"/>
    <w:rsid w:val="002D5216"/>
    <w:rsid w:val="002D5FC4"/>
    <w:rsid w:val="002D6177"/>
    <w:rsid w:val="002D732C"/>
    <w:rsid w:val="002F72ED"/>
    <w:rsid w:val="00301CF9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5F71"/>
    <w:rsid w:val="0034732D"/>
    <w:rsid w:val="00347B4B"/>
    <w:rsid w:val="003503A5"/>
    <w:rsid w:val="003504A0"/>
    <w:rsid w:val="00350703"/>
    <w:rsid w:val="00350C69"/>
    <w:rsid w:val="00355BA0"/>
    <w:rsid w:val="00356D02"/>
    <w:rsid w:val="00360ED9"/>
    <w:rsid w:val="00361A05"/>
    <w:rsid w:val="00363C0A"/>
    <w:rsid w:val="00365154"/>
    <w:rsid w:val="0036541F"/>
    <w:rsid w:val="00365E03"/>
    <w:rsid w:val="00366710"/>
    <w:rsid w:val="00367C7E"/>
    <w:rsid w:val="003770AC"/>
    <w:rsid w:val="003800D7"/>
    <w:rsid w:val="00382CDA"/>
    <w:rsid w:val="00386AAA"/>
    <w:rsid w:val="00387949"/>
    <w:rsid w:val="00390893"/>
    <w:rsid w:val="003911E7"/>
    <w:rsid w:val="00391D9B"/>
    <w:rsid w:val="00392DD3"/>
    <w:rsid w:val="003937FD"/>
    <w:rsid w:val="00393A4E"/>
    <w:rsid w:val="00396539"/>
    <w:rsid w:val="003A1AAA"/>
    <w:rsid w:val="003A1AF0"/>
    <w:rsid w:val="003A2A48"/>
    <w:rsid w:val="003A3A23"/>
    <w:rsid w:val="003A55BD"/>
    <w:rsid w:val="003A58F3"/>
    <w:rsid w:val="003A6ADC"/>
    <w:rsid w:val="003B0D50"/>
    <w:rsid w:val="003B3358"/>
    <w:rsid w:val="003B372D"/>
    <w:rsid w:val="003B5E87"/>
    <w:rsid w:val="003C12C1"/>
    <w:rsid w:val="003C1FE4"/>
    <w:rsid w:val="003C2736"/>
    <w:rsid w:val="003C32C8"/>
    <w:rsid w:val="003C3626"/>
    <w:rsid w:val="003C43D7"/>
    <w:rsid w:val="003D1AE3"/>
    <w:rsid w:val="003D5F38"/>
    <w:rsid w:val="003D72BC"/>
    <w:rsid w:val="003E0187"/>
    <w:rsid w:val="003E11F8"/>
    <w:rsid w:val="003E1688"/>
    <w:rsid w:val="003E1706"/>
    <w:rsid w:val="003E2ACA"/>
    <w:rsid w:val="003E3E6A"/>
    <w:rsid w:val="003E40DD"/>
    <w:rsid w:val="003E469C"/>
    <w:rsid w:val="003E5857"/>
    <w:rsid w:val="003E6943"/>
    <w:rsid w:val="003F0796"/>
    <w:rsid w:val="003F2132"/>
    <w:rsid w:val="003F2A66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607D"/>
    <w:rsid w:val="00467E2E"/>
    <w:rsid w:val="00471DFC"/>
    <w:rsid w:val="0047470C"/>
    <w:rsid w:val="00476694"/>
    <w:rsid w:val="00481FD0"/>
    <w:rsid w:val="00483A46"/>
    <w:rsid w:val="004951FA"/>
    <w:rsid w:val="00497839"/>
    <w:rsid w:val="004A1731"/>
    <w:rsid w:val="004A2083"/>
    <w:rsid w:val="004A20D7"/>
    <w:rsid w:val="004A30EF"/>
    <w:rsid w:val="004A3426"/>
    <w:rsid w:val="004A678F"/>
    <w:rsid w:val="004A7092"/>
    <w:rsid w:val="004A7B48"/>
    <w:rsid w:val="004B09DA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455C"/>
    <w:rsid w:val="004F7290"/>
    <w:rsid w:val="004F7B80"/>
    <w:rsid w:val="004F7BC7"/>
    <w:rsid w:val="004F7E37"/>
    <w:rsid w:val="00502BFE"/>
    <w:rsid w:val="00503BCB"/>
    <w:rsid w:val="00503D30"/>
    <w:rsid w:val="005050CD"/>
    <w:rsid w:val="00506338"/>
    <w:rsid w:val="005101A8"/>
    <w:rsid w:val="0051309A"/>
    <w:rsid w:val="00513DA2"/>
    <w:rsid w:val="00514629"/>
    <w:rsid w:val="0051548F"/>
    <w:rsid w:val="005169D5"/>
    <w:rsid w:val="005175CE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0E06"/>
    <w:rsid w:val="0054132A"/>
    <w:rsid w:val="00541D8D"/>
    <w:rsid w:val="0054321D"/>
    <w:rsid w:val="00545BD7"/>
    <w:rsid w:val="005471BB"/>
    <w:rsid w:val="005473B3"/>
    <w:rsid w:val="0055108B"/>
    <w:rsid w:val="00551609"/>
    <w:rsid w:val="00560FE0"/>
    <w:rsid w:val="005661A9"/>
    <w:rsid w:val="0057656B"/>
    <w:rsid w:val="00580837"/>
    <w:rsid w:val="00581C73"/>
    <w:rsid w:val="00582378"/>
    <w:rsid w:val="00582FFA"/>
    <w:rsid w:val="0058368B"/>
    <w:rsid w:val="00584262"/>
    <w:rsid w:val="005853DF"/>
    <w:rsid w:val="00586232"/>
    <w:rsid w:val="00590506"/>
    <w:rsid w:val="00590DE6"/>
    <w:rsid w:val="00591AAE"/>
    <w:rsid w:val="00591E8B"/>
    <w:rsid w:val="00594111"/>
    <w:rsid w:val="005955A9"/>
    <w:rsid w:val="00597DDC"/>
    <w:rsid w:val="00597DFF"/>
    <w:rsid w:val="005A2AEF"/>
    <w:rsid w:val="005A38B1"/>
    <w:rsid w:val="005A3F6A"/>
    <w:rsid w:val="005A63CA"/>
    <w:rsid w:val="005A76B9"/>
    <w:rsid w:val="005B0E55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5F1F"/>
    <w:rsid w:val="005F7AEF"/>
    <w:rsid w:val="00601AC3"/>
    <w:rsid w:val="00606B55"/>
    <w:rsid w:val="006103BE"/>
    <w:rsid w:val="006112DA"/>
    <w:rsid w:val="00611D67"/>
    <w:rsid w:val="00615AAE"/>
    <w:rsid w:val="00621354"/>
    <w:rsid w:val="00621CA1"/>
    <w:rsid w:val="00625415"/>
    <w:rsid w:val="00626D49"/>
    <w:rsid w:val="00630177"/>
    <w:rsid w:val="0063038D"/>
    <w:rsid w:val="006318ED"/>
    <w:rsid w:val="00635219"/>
    <w:rsid w:val="00636C2F"/>
    <w:rsid w:val="00636FBD"/>
    <w:rsid w:val="0063781E"/>
    <w:rsid w:val="0064202B"/>
    <w:rsid w:val="00642963"/>
    <w:rsid w:val="00644205"/>
    <w:rsid w:val="00646A9E"/>
    <w:rsid w:val="00647293"/>
    <w:rsid w:val="00655820"/>
    <w:rsid w:val="00655D43"/>
    <w:rsid w:val="00661836"/>
    <w:rsid w:val="00661966"/>
    <w:rsid w:val="0066197A"/>
    <w:rsid w:val="00664269"/>
    <w:rsid w:val="00664D29"/>
    <w:rsid w:val="00665DEF"/>
    <w:rsid w:val="00666F7D"/>
    <w:rsid w:val="00667438"/>
    <w:rsid w:val="0066778D"/>
    <w:rsid w:val="00671403"/>
    <w:rsid w:val="00671BC3"/>
    <w:rsid w:val="00671EEE"/>
    <w:rsid w:val="006762F9"/>
    <w:rsid w:val="006769BC"/>
    <w:rsid w:val="00681F6D"/>
    <w:rsid w:val="0068671E"/>
    <w:rsid w:val="00693375"/>
    <w:rsid w:val="006A2D9B"/>
    <w:rsid w:val="006A2E2A"/>
    <w:rsid w:val="006A3552"/>
    <w:rsid w:val="006A525F"/>
    <w:rsid w:val="006A5433"/>
    <w:rsid w:val="006B23D8"/>
    <w:rsid w:val="006B4E3E"/>
    <w:rsid w:val="006B4FCF"/>
    <w:rsid w:val="006B54E0"/>
    <w:rsid w:val="006B6F1D"/>
    <w:rsid w:val="006C0A53"/>
    <w:rsid w:val="006C17FC"/>
    <w:rsid w:val="006C45AB"/>
    <w:rsid w:val="006C6866"/>
    <w:rsid w:val="006D492F"/>
    <w:rsid w:val="006D4F5A"/>
    <w:rsid w:val="006E014E"/>
    <w:rsid w:val="006E3A2E"/>
    <w:rsid w:val="006F0F12"/>
    <w:rsid w:val="006F36D6"/>
    <w:rsid w:val="006F478D"/>
    <w:rsid w:val="006F4897"/>
    <w:rsid w:val="00700F49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78D"/>
    <w:rsid w:val="00726BD3"/>
    <w:rsid w:val="007274FE"/>
    <w:rsid w:val="00727934"/>
    <w:rsid w:val="00730B0E"/>
    <w:rsid w:val="007367DB"/>
    <w:rsid w:val="007375F6"/>
    <w:rsid w:val="0074109A"/>
    <w:rsid w:val="007416A3"/>
    <w:rsid w:val="00742376"/>
    <w:rsid w:val="0074550D"/>
    <w:rsid w:val="0074553A"/>
    <w:rsid w:val="007465C5"/>
    <w:rsid w:val="007466E0"/>
    <w:rsid w:val="007525D1"/>
    <w:rsid w:val="007543E8"/>
    <w:rsid w:val="00754C20"/>
    <w:rsid w:val="00755999"/>
    <w:rsid w:val="00756261"/>
    <w:rsid w:val="007612EE"/>
    <w:rsid w:val="0076333E"/>
    <w:rsid w:val="00764D4C"/>
    <w:rsid w:val="00766055"/>
    <w:rsid w:val="00766F6F"/>
    <w:rsid w:val="00767607"/>
    <w:rsid w:val="00770283"/>
    <w:rsid w:val="00771491"/>
    <w:rsid w:val="00776C4A"/>
    <w:rsid w:val="00776E10"/>
    <w:rsid w:val="00777AEE"/>
    <w:rsid w:val="00782310"/>
    <w:rsid w:val="007830BE"/>
    <w:rsid w:val="0078772E"/>
    <w:rsid w:val="007921F7"/>
    <w:rsid w:val="007936D1"/>
    <w:rsid w:val="0079390C"/>
    <w:rsid w:val="00794B23"/>
    <w:rsid w:val="007956CB"/>
    <w:rsid w:val="00796680"/>
    <w:rsid w:val="007A0B70"/>
    <w:rsid w:val="007A126A"/>
    <w:rsid w:val="007A22A8"/>
    <w:rsid w:val="007A2337"/>
    <w:rsid w:val="007B2056"/>
    <w:rsid w:val="007B29D1"/>
    <w:rsid w:val="007B2DA4"/>
    <w:rsid w:val="007B6D11"/>
    <w:rsid w:val="007C08BD"/>
    <w:rsid w:val="007C0DA9"/>
    <w:rsid w:val="007C2A84"/>
    <w:rsid w:val="007C6337"/>
    <w:rsid w:val="007C79C1"/>
    <w:rsid w:val="007D0FBD"/>
    <w:rsid w:val="007D1B02"/>
    <w:rsid w:val="007D2A91"/>
    <w:rsid w:val="007D497E"/>
    <w:rsid w:val="007D6C66"/>
    <w:rsid w:val="007E08E0"/>
    <w:rsid w:val="007E24C9"/>
    <w:rsid w:val="007E6738"/>
    <w:rsid w:val="007F1825"/>
    <w:rsid w:val="007F4397"/>
    <w:rsid w:val="007F7A8B"/>
    <w:rsid w:val="00800C9D"/>
    <w:rsid w:val="00801831"/>
    <w:rsid w:val="0080472A"/>
    <w:rsid w:val="00806609"/>
    <w:rsid w:val="00806BE6"/>
    <w:rsid w:val="00812ED5"/>
    <w:rsid w:val="00816F7A"/>
    <w:rsid w:val="008200C4"/>
    <w:rsid w:val="0082115A"/>
    <w:rsid w:val="0082549E"/>
    <w:rsid w:val="00827FDD"/>
    <w:rsid w:val="00830877"/>
    <w:rsid w:val="00830920"/>
    <w:rsid w:val="008320E7"/>
    <w:rsid w:val="008329FB"/>
    <w:rsid w:val="00833AF6"/>
    <w:rsid w:val="00833B11"/>
    <w:rsid w:val="00835409"/>
    <w:rsid w:val="00835D02"/>
    <w:rsid w:val="00836783"/>
    <w:rsid w:val="00837814"/>
    <w:rsid w:val="00837B58"/>
    <w:rsid w:val="00840264"/>
    <w:rsid w:val="0084171E"/>
    <w:rsid w:val="00841C0F"/>
    <w:rsid w:val="00851C28"/>
    <w:rsid w:val="00856C4A"/>
    <w:rsid w:val="00861F3C"/>
    <w:rsid w:val="00862523"/>
    <w:rsid w:val="00863184"/>
    <w:rsid w:val="00863326"/>
    <w:rsid w:val="00864C8A"/>
    <w:rsid w:val="00865C76"/>
    <w:rsid w:val="00866DFB"/>
    <w:rsid w:val="008704F8"/>
    <w:rsid w:val="00870612"/>
    <w:rsid w:val="008725F6"/>
    <w:rsid w:val="00882F7E"/>
    <w:rsid w:val="00883B7A"/>
    <w:rsid w:val="00890D60"/>
    <w:rsid w:val="0089734D"/>
    <w:rsid w:val="00897F95"/>
    <w:rsid w:val="008A283D"/>
    <w:rsid w:val="008A29DE"/>
    <w:rsid w:val="008A31EC"/>
    <w:rsid w:val="008B1449"/>
    <w:rsid w:val="008B30EB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3A9A"/>
    <w:rsid w:val="008E48E6"/>
    <w:rsid w:val="008E57D2"/>
    <w:rsid w:val="008E6027"/>
    <w:rsid w:val="008E7DE7"/>
    <w:rsid w:val="008F032D"/>
    <w:rsid w:val="008F712A"/>
    <w:rsid w:val="009000FB"/>
    <w:rsid w:val="009012D4"/>
    <w:rsid w:val="00907C47"/>
    <w:rsid w:val="00911491"/>
    <w:rsid w:val="00915A0E"/>
    <w:rsid w:val="00917C47"/>
    <w:rsid w:val="0092283C"/>
    <w:rsid w:val="00922DB8"/>
    <w:rsid w:val="00924854"/>
    <w:rsid w:val="00925001"/>
    <w:rsid w:val="00926355"/>
    <w:rsid w:val="0093007B"/>
    <w:rsid w:val="009309FE"/>
    <w:rsid w:val="00934024"/>
    <w:rsid w:val="00934BFD"/>
    <w:rsid w:val="00937DF0"/>
    <w:rsid w:val="00940861"/>
    <w:rsid w:val="00944A3E"/>
    <w:rsid w:val="009453B1"/>
    <w:rsid w:val="0094589F"/>
    <w:rsid w:val="0094634B"/>
    <w:rsid w:val="0094749E"/>
    <w:rsid w:val="0095363A"/>
    <w:rsid w:val="00954B41"/>
    <w:rsid w:val="00956383"/>
    <w:rsid w:val="009567B1"/>
    <w:rsid w:val="00963A01"/>
    <w:rsid w:val="0096616D"/>
    <w:rsid w:val="00967225"/>
    <w:rsid w:val="00970B7A"/>
    <w:rsid w:val="00972E28"/>
    <w:rsid w:val="00977448"/>
    <w:rsid w:val="0097780D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5780"/>
    <w:rsid w:val="009A7266"/>
    <w:rsid w:val="009A7DC2"/>
    <w:rsid w:val="009B0996"/>
    <w:rsid w:val="009B1865"/>
    <w:rsid w:val="009B3976"/>
    <w:rsid w:val="009B428D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5198"/>
    <w:rsid w:val="009F6FFB"/>
    <w:rsid w:val="009F7EDB"/>
    <w:rsid w:val="00A0146F"/>
    <w:rsid w:val="00A01EA9"/>
    <w:rsid w:val="00A028AE"/>
    <w:rsid w:val="00A03978"/>
    <w:rsid w:val="00A06009"/>
    <w:rsid w:val="00A10116"/>
    <w:rsid w:val="00A12727"/>
    <w:rsid w:val="00A17210"/>
    <w:rsid w:val="00A17CA3"/>
    <w:rsid w:val="00A25690"/>
    <w:rsid w:val="00A32B53"/>
    <w:rsid w:val="00A33FAF"/>
    <w:rsid w:val="00A36769"/>
    <w:rsid w:val="00A36F31"/>
    <w:rsid w:val="00A40C43"/>
    <w:rsid w:val="00A42609"/>
    <w:rsid w:val="00A45E1B"/>
    <w:rsid w:val="00A47C02"/>
    <w:rsid w:val="00A5216B"/>
    <w:rsid w:val="00A54905"/>
    <w:rsid w:val="00A602E8"/>
    <w:rsid w:val="00A6045E"/>
    <w:rsid w:val="00A612CF"/>
    <w:rsid w:val="00A621B0"/>
    <w:rsid w:val="00A6288E"/>
    <w:rsid w:val="00A63355"/>
    <w:rsid w:val="00A63DD3"/>
    <w:rsid w:val="00A64775"/>
    <w:rsid w:val="00A64AC8"/>
    <w:rsid w:val="00A64EB5"/>
    <w:rsid w:val="00A65CDE"/>
    <w:rsid w:val="00A725FF"/>
    <w:rsid w:val="00A80BE5"/>
    <w:rsid w:val="00A83E6A"/>
    <w:rsid w:val="00A869B9"/>
    <w:rsid w:val="00A87930"/>
    <w:rsid w:val="00A90F9A"/>
    <w:rsid w:val="00A9107F"/>
    <w:rsid w:val="00A9435A"/>
    <w:rsid w:val="00A9548C"/>
    <w:rsid w:val="00AA2593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C7686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2BE"/>
    <w:rsid w:val="00AE5622"/>
    <w:rsid w:val="00AE7CB9"/>
    <w:rsid w:val="00AF013C"/>
    <w:rsid w:val="00AF02A2"/>
    <w:rsid w:val="00AF1F31"/>
    <w:rsid w:val="00AF28EA"/>
    <w:rsid w:val="00AF42C6"/>
    <w:rsid w:val="00AF444D"/>
    <w:rsid w:val="00AF523C"/>
    <w:rsid w:val="00AF6CD1"/>
    <w:rsid w:val="00AF7B1D"/>
    <w:rsid w:val="00B01046"/>
    <w:rsid w:val="00B0225B"/>
    <w:rsid w:val="00B02302"/>
    <w:rsid w:val="00B02624"/>
    <w:rsid w:val="00B0272E"/>
    <w:rsid w:val="00B053C1"/>
    <w:rsid w:val="00B0628D"/>
    <w:rsid w:val="00B07924"/>
    <w:rsid w:val="00B114B4"/>
    <w:rsid w:val="00B12D5F"/>
    <w:rsid w:val="00B15074"/>
    <w:rsid w:val="00B156D8"/>
    <w:rsid w:val="00B161CC"/>
    <w:rsid w:val="00B16A1E"/>
    <w:rsid w:val="00B22997"/>
    <w:rsid w:val="00B23F1D"/>
    <w:rsid w:val="00B2596F"/>
    <w:rsid w:val="00B259CF"/>
    <w:rsid w:val="00B32222"/>
    <w:rsid w:val="00B3234F"/>
    <w:rsid w:val="00B33F98"/>
    <w:rsid w:val="00B4245F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159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910FC"/>
    <w:rsid w:val="00B96AB0"/>
    <w:rsid w:val="00BA02CC"/>
    <w:rsid w:val="00BA4E53"/>
    <w:rsid w:val="00BB1BB9"/>
    <w:rsid w:val="00BB2304"/>
    <w:rsid w:val="00BB4E5D"/>
    <w:rsid w:val="00BB633C"/>
    <w:rsid w:val="00BB64E6"/>
    <w:rsid w:val="00BC2DA2"/>
    <w:rsid w:val="00BC6B2D"/>
    <w:rsid w:val="00BC7ACE"/>
    <w:rsid w:val="00BD0473"/>
    <w:rsid w:val="00BD2771"/>
    <w:rsid w:val="00BE4F03"/>
    <w:rsid w:val="00BE5F29"/>
    <w:rsid w:val="00BF1860"/>
    <w:rsid w:val="00BF21F7"/>
    <w:rsid w:val="00BF4B6F"/>
    <w:rsid w:val="00BF5B07"/>
    <w:rsid w:val="00BF661F"/>
    <w:rsid w:val="00BF7529"/>
    <w:rsid w:val="00C04A1B"/>
    <w:rsid w:val="00C1211F"/>
    <w:rsid w:val="00C12279"/>
    <w:rsid w:val="00C134D1"/>
    <w:rsid w:val="00C157A2"/>
    <w:rsid w:val="00C174D4"/>
    <w:rsid w:val="00C17BC9"/>
    <w:rsid w:val="00C17FAC"/>
    <w:rsid w:val="00C2039A"/>
    <w:rsid w:val="00C20EBB"/>
    <w:rsid w:val="00C21AEB"/>
    <w:rsid w:val="00C23184"/>
    <w:rsid w:val="00C25204"/>
    <w:rsid w:val="00C25CFB"/>
    <w:rsid w:val="00C25ED6"/>
    <w:rsid w:val="00C30136"/>
    <w:rsid w:val="00C309A5"/>
    <w:rsid w:val="00C32B3E"/>
    <w:rsid w:val="00C3477E"/>
    <w:rsid w:val="00C34C29"/>
    <w:rsid w:val="00C35EAA"/>
    <w:rsid w:val="00C3712C"/>
    <w:rsid w:val="00C406DA"/>
    <w:rsid w:val="00C40866"/>
    <w:rsid w:val="00C41B95"/>
    <w:rsid w:val="00C42EA8"/>
    <w:rsid w:val="00C43A0E"/>
    <w:rsid w:val="00C4516E"/>
    <w:rsid w:val="00C47E80"/>
    <w:rsid w:val="00C5083A"/>
    <w:rsid w:val="00C50F66"/>
    <w:rsid w:val="00C5153A"/>
    <w:rsid w:val="00C520A5"/>
    <w:rsid w:val="00C60146"/>
    <w:rsid w:val="00C624A4"/>
    <w:rsid w:val="00C63E5F"/>
    <w:rsid w:val="00C65DBD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14DF"/>
    <w:rsid w:val="00C92B40"/>
    <w:rsid w:val="00C96E70"/>
    <w:rsid w:val="00CA06A8"/>
    <w:rsid w:val="00CA4C15"/>
    <w:rsid w:val="00CA57FB"/>
    <w:rsid w:val="00CB2476"/>
    <w:rsid w:val="00CB5199"/>
    <w:rsid w:val="00CB565C"/>
    <w:rsid w:val="00CB5C37"/>
    <w:rsid w:val="00CC22B1"/>
    <w:rsid w:val="00CC37F9"/>
    <w:rsid w:val="00CC579B"/>
    <w:rsid w:val="00CD0ED7"/>
    <w:rsid w:val="00CD1DDE"/>
    <w:rsid w:val="00CD5A46"/>
    <w:rsid w:val="00CE7A92"/>
    <w:rsid w:val="00CF12AF"/>
    <w:rsid w:val="00CF311C"/>
    <w:rsid w:val="00CF4EAD"/>
    <w:rsid w:val="00CF7FBA"/>
    <w:rsid w:val="00D00B4E"/>
    <w:rsid w:val="00D00C00"/>
    <w:rsid w:val="00D0152E"/>
    <w:rsid w:val="00D11A76"/>
    <w:rsid w:val="00D12406"/>
    <w:rsid w:val="00D12479"/>
    <w:rsid w:val="00D13255"/>
    <w:rsid w:val="00D13A80"/>
    <w:rsid w:val="00D151E7"/>
    <w:rsid w:val="00D1531F"/>
    <w:rsid w:val="00D15940"/>
    <w:rsid w:val="00D20C6B"/>
    <w:rsid w:val="00D229BE"/>
    <w:rsid w:val="00D22F18"/>
    <w:rsid w:val="00D309C6"/>
    <w:rsid w:val="00D334C6"/>
    <w:rsid w:val="00D339B6"/>
    <w:rsid w:val="00D33CA1"/>
    <w:rsid w:val="00D35D0D"/>
    <w:rsid w:val="00D3747F"/>
    <w:rsid w:val="00D403D1"/>
    <w:rsid w:val="00D4300D"/>
    <w:rsid w:val="00D44709"/>
    <w:rsid w:val="00D4499B"/>
    <w:rsid w:val="00D51D0B"/>
    <w:rsid w:val="00D52730"/>
    <w:rsid w:val="00D543A7"/>
    <w:rsid w:val="00D55AB2"/>
    <w:rsid w:val="00D62696"/>
    <w:rsid w:val="00D62C57"/>
    <w:rsid w:val="00D63C5E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32A"/>
    <w:rsid w:val="00D9157B"/>
    <w:rsid w:val="00D928AF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A7E36"/>
    <w:rsid w:val="00DB1806"/>
    <w:rsid w:val="00DB2A43"/>
    <w:rsid w:val="00DB42EA"/>
    <w:rsid w:val="00DB4935"/>
    <w:rsid w:val="00DB6487"/>
    <w:rsid w:val="00DB6B17"/>
    <w:rsid w:val="00DC3391"/>
    <w:rsid w:val="00DC3536"/>
    <w:rsid w:val="00DC46E7"/>
    <w:rsid w:val="00DC4D4F"/>
    <w:rsid w:val="00DC51F2"/>
    <w:rsid w:val="00DC6983"/>
    <w:rsid w:val="00DD001E"/>
    <w:rsid w:val="00DD0F46"/>
    <w:rsid w:val="00DD3B52"/>
    <w:rsid w:val="00DE13B9"/>
    <w:rsid w:val="00DE3635"/>
    <w:rsid w:val="00DE4BC2"/>
    <w:rsid w:val="00DE56D9"/>
    <w:rsid w:val="00DE58A3"/>
    <w:rsid w:val="00DF082C"/>
    <w:rsid w:val="00DF2732"/>
    <w:rsid w:val="00DF2ADF"/>
    <w:rsid w:val="00DF2B4E"/>
    <w:rsid w:val="00DF2D03"/>
    <w:rsid w:val="00DF3F45"/>
    <w:rsid w:val="00DF6B0B"/>
    <w:rsid w:val="00DF6F02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164"/>
    <w:rsid w:val="00E3236C"/>
    <w:rsid w:val="00E358AD"/>
    <w:rsid w:val="00E43AE3"/>
    <w:rsid w:val="00E467DB"/>
    <w:rsid w:val="00E475E3"/>
    <w:rsid w:val="00E50DD6"/>
    <w:rsid w:val="00E5435B"/>
    <w:rsid w:val="00E62043"/>
    <w:rsid w:val="00E642FB"/>
    <w:rsid w:val="00E647E2"/>
    <w:rsid w:val="00E67AEF"/>
    <w:rsid w:val="00E70941"/>
    <w:rsid w:val="00E75A93"/>
    <w:rsid w:val="00E761C4"/>
    <w:rsid w:val="00E8030A"/>
    <w:rsid w:val="00E82506"/>
    <w:rsid w:val="00E83803"/>
    <w:rsid w:val="00E83FB6"/>
    <w:rsid w:val="00E8533F"/>
    <w:rsid w:val="00E9231D"/>
    <w:rsid w:val="00E92955"/>
    <w:rsid w:val="00E92F42"/>
    <w:rsid w:val="00E939CA"/>
    <w:rsid w:val="00E93F64"/>
    <w:rsid w:val="00E940FA"/>
    <w:rsid w:val="00E96506"/>
    <w:rsid w:val="00E966E8"/>
    <w:rsid w:val="00E96A25"/>
    <w:rsid w:val="00E96E17"/>
    <w:rsid w:val="00EA0AB8"/>
    <w:rsid w:val="00EA2129"/>
    <w:rsid w:val="00EA3DA0"/>
    <w:rsid w:val="00EA5D19"/>
    <w:rsid w:val="00EA63A1"/>
    <w:rsid w:val="00EA7A00"/>
    <w:rsid w:val="00EB0634"/>
    <w:rsid w:val="00EB1EA6"/>
    <w:rsid w:val="00EB2842"/>
    <w:rsid w:val="00EB46E9"/>
    <w:rsid w:val="00EB772D"/>
    <w:rsid w:val="00EC0608"/>
    <w:rsid w:val="00EC14AB"/>
    <w:rsid w:val="00EC3BAE"/>
    <w:rsid w:val="00ED117F"/>
    <w:rsid w:val="00ED16C4"/>
    <w:rsid w:val="00ED1DBB"/>
    <w:rsid w:val="00ED2A2E"/>
    <w:rsid w:val="00ED5489"/>
    <w:rsid w:val="00ED5586"/>
    <w:rsid w:val="00ED64A8"/>
    <w:rsid w:val="00ED694E"/>
    <w:rsid w:val="00EE22D0"/>
    <w:rsid w:val="00EE4B65"/>
    <w:rsid w:val="00EE6733"/>
    <w:rsid w:val="00EF0F11"/>
    <w:rsid w:val="00EF1C23"/>
    <w:rsid w:val="00EF263E"/>
    <w:rsid w:val="00EF4674"/>
    <w:rsid w:val="00EF5E21"/>
    <w:rsid w:val="00EF7704"/>
    <w:rsid w:val="00EF7A45"/>
    <w:rsid w:val="00F074F8"/>
    <w:rsid w:val="00F10A85"/>
    <w:rsid w:val="00F10A8F"/>
    <w:rsid w:val="00F11C42"/>
    <w:rsid w:val="00F12813"/>
    <w:rsid w:val="00F12BCC"/>
    <w:rsid w:val="00F150D7"/>
    <w:rsid w:val="00F1734A"/>
    <w:rsid w:val="00F20FCC"/>
    <w:rsid w:val="00F27103"/>
    <w:rsid w:val="00F3283A"/>
    <w:rsid w:val="00F33652"/>
    <w:rsid w:val="00F3567A"/>
    <w:rsid w:val="00F360AF"/>
    <w:rsid w:val="00F3660D"/>
    <w:rsid w:val="00F40EE0"/>
    <w:rsid w:val="00F4490E"/>
    <w:rsid w:val="00F47E28"/>
    <w:rsid w:val="00F51579"/>
    <w:rsid w:val="00F52A20"/>
    <w:rsid w:val="00F52BF4"/>
    <w:rsid w:val="00F54DFE"/>
    <w:rsid w:val="00F55FF3"/>
    <w:rsid w:val="00F62B6F"/>
    <w:rsid w:val="00F64BED"/>
    <w:rsid w:val="00F666F0"/>
    <w:rsid w:val="00F66872"/>
    <w:rsid w:val="00F72BF6"/>
    <w:rsid w:val="00F7581F"/>
    <w:rsid w:val="00F77F18"/>
    <w:rsid w:val="00F77F8E"/>
    <w:rsid w:val="00F80BC7"/>
    <w:rsid w:val="00F86AFC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672F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6208"/>
    <w:rsid w:val="00FB7008"/>
    <w:rsid w:val="00FC09E6"/>
    <w:rsid w:val="00FC21B5"/>
    <w:rsid w:val="00FC3C82"/>
    <w:rsid w:val="00FC4408"/>
    <w:rsid w:val="00FC6780"/>
    <w:rsid w:val="00FD0480"/>
    <w:rsid w:val="00FD5816"/>
    <w:rsid w:val="00FE02E3"/>
    <w:rsid w:val="00FE40EE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146BED"/>
  </w:style>
  <w:style w:type="character" w:customStyle="1" w:styleId="NotedebasdepageCar">
    <w:name w:val="Note de bas de page Car"/>
    <w:link w:val="Notedebasdepage"/>
    <w:uiPriority w:val="99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  <w:style w:type="character" w:customStyle="1" w:styleId="q4iawc">
    <w:name w:val="q4iawc"/>
    <w:basedOn w:val="Policepardfaut"/>
    <w:rsid w:val="00D430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LL\Downloads\Base%20CR%202021%2012%2007%202023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LL\Downloads\Base%20CR%202021%2012%2007%202023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</a:defRPr>
            </a:pPr>
            <a:r>
              <a:rPr lang="ar-MA" sz="1400">
                <a:solidFill>
                  <a:srgbClr val="C00000"/>
                </a:solidFill>
              </a:rPr>
              <a:t>نمو الناتج الداخلي الإجمالي حسب الجهات (ب </a:t>
            </a:r>
            <a:r>
              <a:rPr lang="fr-FR" sz="1400" b="1" i="0" u="none" strike="noStrike" baseline="0">
                <a:solidFill>
                  <a:srgbClr val="C00000"/>
                </a:solidFill>
              </a:rPr>
              <a:t>%</a:t>
            </a:r>
            <a:r>
              <a:rPr lang="ar-MA" sz="1400" b="1" i="0" u="none" strike="noStrike" baseline="0">
                <a:solidFill>
                  <a:srgbClr val="C00000"/>
                </a:solidFill>
              </a:rPr>
              <a:t>) لسنة 2021</a:t>
            </a:r>
            <a:r>
              <a:rPr lang="ar-MA" sz="1400">
                <a:solidFill>
                  <a:srgbClr val="C00000"/>
                </a:solidFill>
              </a:rPr>
              <a:t> </a:t>
            </a:r>
          </a:p>
        </c:rich>
      </c:tx>
    </c:title>
    <c:plotArea>
      <c:layout>
        <c:manualLayout>
          <c:layoutTarget val="inner"/>
          <c:xMode val="edge"/>
          <c:yMode val="edge"/>
          <c:x val="9.1607072418911251E-2"/>
          <c:y val="0.16870938919716955"/>
          <c:w val="0.62121100265499685"/>
          <c:h val="0.70012431500455763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graphes!$B$2</c:f>
              <c:strCache>
                <c:ptCount val="1"/>
                <c:pt idx="0">
                  <c:v>نمو ن د إ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rgbClr val="7030A0"/>
                    </a:solidFill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graphes!$A$3:$A$15</c:f>
              <c:strCache>
                <c:ptCount val="13"/>
                <c:pt idx="0">
                  <c:v>فاس-مكناس</c:v>
                </c:pt>
                <c:pt idx="1">
                  <c:v>بني ملال - خنيفرة</c:v>
                </c:pt>
                <c:pt idx="2">
                  <c:v>طنجة-تطوان-الحسيمة</c:v>
                </c:pt>
                <c:pt idx="3">
                  <c:v>مراكش-اسفي</c:v>
                </c:pt>
                <c:pt idx="4">
                  <c:v>المستوى الوطني</c:v>
                </c:pt>
                <c:pt idx="5">
                  <c:v>الدار البيضاء-سطات</c:v>
                </c:pt>
                <c:pt idx="6">
                  <c:v>سوس-ماسة</c:v>
                </c:pt>
                <c:pt idx="7">
                  <c:v>الشرق</c:v>
                </c:pt>
                <c:pt idx="8">
                  <c:v>الرباط--سلا-القنيطرة</c:v>
                </c:pt>
                <c:pt idx="9">
                  <c:v>العيون – الساقية الحمراء</c:v>
                </c:pt>
                <c:pt idx="10">
                  <c:v>درعة - تافيلالت</c:v>
                </c:pt>
                <c:pt idx="11">
                  <c:v>الداخلة-وادي الذهب</c:v>
                </c:pt>
                <c:pt idx="12">
                  <c:v>كلميم – واد نون</c:v>
                </c:pt>
              </c:strCache>
            </c:strRef>
          </c:cat>
          <c:val>
            <c:numRef>
              <c:f>graphes!$B$3:$B$15</c:f>
              <c:numCache>
                <c:formatCode>0.0</c:formatCode>
                <c:ptCount val="13"/>
                <c:pt idx="0">
                  <c:v>12.740112786700125</c:v>
                </c:pt>
                <c:pt idx="1">
                  <c:v>10.350603081853871</c:v>
                </c:pt>
                <c:pt idx="2">
                  <c:v>8.7279073911921472</c:v>
                </c:pt>
                <c:pt idx="3">
                  <c:v>8.4971395506430234</c:v>
                </c:pt>
                <c:pt idx="4">
                  <c:v>8.020984366716144</c:v>
                </c:pt>
                <c:pt idx="5">
                  <c:v>7.8945885974694772</c:v>
                </c:pt>
                <c:pt idx="6">
                  <c:v>7.4770831775888613</c:v>
                </c:pt>
                <c:pt idx="7">
                  <c:v>7.1365527518238991</c:v>
                </c:pt>
                <c:pt idx="8">
                  <c:v>6.3426035366769655</c:v>
                </c:pt>
                <c:pt idx="9">
                  <c:v>6.177383232124245</c:v>
                </c:pt>
                <c:pt idx="10">
                  <c:v>5.9214069610458955</c:v>
                </c:pt>
                <c:pt idx="11">
                  <c:v>4.3780876768642685</c:v>
                </c:pt>
                <c:pt idx="12">
                  <c:v>4.1989816954189845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5E-443D-8FEA-EF8E3BE3C26A}"/>
            </c:ext>
          </c:extLst>
        </c:ser>
        <c:axId val="102170624"/>
        <c:axId val="102172544"/>
      </c:barChart>
      <c:catAx>
        <c:axId val="102170624"/>
        <c:scaling>
          <c:orientation val="minMax"/>
        </c:scaling>
        <c:delete val="1"/>
        <c:axPos val="b"/>
        <c:numFmt formatCode="General" sourceLinked="0"/>
        <c:tickLblPos val="none"/>
        <c:crossAx val="102172544"/>
        <c:crosses val="autoZero"/>
        <c:auto val="1"/>
        <c:lblAlgn val="ctr"/>
        <c:lblOffset val="100"/>
      </c:catAx>
      <c:valAx>
        <c:axId val="102172544"/>
        <c:scaling>
          <c:orientation val="minMax"/>
        </c:scaling>
        <c:axPos val="l"/>
        <c:majorGridlines/>
        <c:numFmt formatCode="0.0" sourceLinked="1"/>
        <c:tickLblPos val="nextTo"/>
        <c:crossAx val="102170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369170395126663"/>
          <c:y val="0.13990459911591641"/>
          <c:w val="0.19760029188616693"/>
          <c:h val="0.79187172205736334"/>
        </c:manualLayout>
      </c:layout>
      <c:spPr>
        <a:solidFill>
          <a:schemeClr val="accent1">
            <a:lumMod val="20000"/>
            <a:lumOff val="80000"/>
          </a:schemeClr>
        </a:solidFill>
      </c:spPr>
      <c:txPr>
        <a:bodyPr/>
        <a:lstStyle/>
        <a:p>
          <a:pPr>
            <a:defRPr b="0"/>
          </a:pPr>
          <a:endParaRPr lang="fr-FR"/>
        </a:p>
      </c:txPr>
    </c:legend>
    <c:plotVisOnly val="1"/>
    <c:dispBlanksAs val="gap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fr-FR"/>
  <c:chart>
    <c:title>
      <c:tx>
        <c:rich>
          <a:bodyPr/>
          <a:lstStyle/>
          <a:p>
            <a:pPr>
              <a:defRPr sz="1600">
                <a:solidFill>
                  <a:srgbClr val="C00000"/>
                </a:solidFill>
              </a:defRPr>
            </a:pPr>
            <a:r>
              <a:rPr lang="ar-MA" sz="1600">
                <a:solidFill>
                  <a:srgbClr val="C00000"/>
                </a:solidFill>
              </a:rPr>
              <a:t>مساهمة الجهات في نفقات الاستهلاك النهائي </a:t>
            </a:r>
            <a:r>
              <a:rPr lang="ar-MA" sz="1600" b="1" i="0" u="none" strike="noStrike" baseline="0">
                <a:solidFill>
                  <a:srgbClr val="C00000"/>
                </a:solidFill>
              </a:rPr>
              <a:t>(ب </a:t>
            </a:r>
            <a:r>
              <a:rPr lang="fr-FR" sz="1600" b="1" i="0" u="none" strike="noStrike" baseline="0">
                <a:solidFill>
                  <a:srgbClr val="C00000"/>
                </a:solidFill>
              </a:rPr>
              <a:t>%</a:t>
            </a:r>
            <a:r>
              <a:rPr lang="ar-MA" sz="1600" b="1" i="0" u="none" strike="noStrike" baseline="0">
                <a:solidFill>
                  <a:srgbClr val="C00000"/>
                </a:solidFill>
              </a:rPr>
              <a:t>) لسنة 2021 </a:t>
            </a:r>
            <a:endParaRPr lang="ar-MA" sz="1600">
              <a:solidFill>
                <a:srgbClr val="C00000"/>
              </a:solidFill>
            </a:endParaRPr>
          </a:p>
        </c:rich>
      </c:tx>
    </c:title>
    <c:plotArea>
      <c:layout>
        <c:manualLayout>
          <c:layoutTarget val="inner"/>
          <c:xMode val="edge"/>
          <c:yMode val="edge"/>
          <c:x val="6.5119456705616197E-2"/>
          <c:y val="0.16091090087052975"/>
          <c:w val="0.69378248070416049"/>
          <c:h val="0.8023540819841005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graphes!$B$31</c:f>
              <c:strCache>
                <c:ptCount val="1"/>
                <c:pt idx="0">
                  <c:v>مساهمة الجهات في نفقات الاستهلاك النهائي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FF0000"/>
                    </a:solidFill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graphes!$A$32:$A$43</c:f>
              <c:strCache>
                <c:ptCount val="12"/>
                <c:pt idx="0">
                  <c:v>الدار البيضاء-سطات</c:v>
                </c:pt>
                <c:pt idx="1">
                  <c:v>الرباط--سلا-القنيطرة</c:v>
                </c:pt>
                <c:pt idx="2">
                  <c:v>فاس-مكناس</c:v>
                </c:pt>
                <c:pt idx="3">
                  <c:v>طنجة-تطوان-الحسيمة</c:v>
                </c:pt>
                <c:pt idx="4">
                  <c:v>مراكش-اسفي</c:v>
                </c:pt>
                <c:pt idx="5">
                  <c:v>سوس-ماسة</c:v>
                </c:pt>
                <c:pt idx="6">
                  <c:v>الشرق</c:v>
                </c:pt>
                <c:pt idx="7">
                  <c:v>بني ملال - خنيفرة</c:v>
                </c:pt>
                <c:pt idx="8">
                  <c:v>درعة - تافيلالت</c:v>
                </c:pt>
                <c:pt idx="9">
                  <c:v>العيون – الساقية الحمراء</c:v>
                </c:pt>
                <c:pt idx="10">
                  <c:v>كلميم – واد نون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graphes!$B$32:$B$43</c:f>
              <c:numCache>
                <c:formatCode>#,##0.0</c:formatCode>
                <c:ptCount val="12"/>
                <c:pt idx="0">
                  <c:v>25.259211025698146</c:v>
                </c:pt>
                <c:pt idx="1">
                  <c:v>14.673140953990336</c:v>
                </c:pt>
                <c:pt idx="2">
                  <c:v>11.552594564237875</c:v>
                </c:pt>
                <c:pt idx="3">
                  <c:v>11.433325686040217</c:v>
                </c:pt>
                <c:pt idx="4">
                  <c:v>11.231924328894817</c:v>
                </c:pt>
                <c:pt idx="5">
                  <c:v>7.23399655753592</c:v>
                </c:pt>
                <c:pt idx="6">
                  <c:v>6.9427340877443138</c:v>
                </c:pt>
                <c:pt idx="7">
                  <c:v>5.3339838345705886</c:v>
                </c:pt>
                <c:pt idx="8">
                  <c:v>3.2588180449592197</c:v>
                </c:pt>
                <c:pt idx="9">
                  <c:v>1.1881076561708521</c:v>
                </c:pt>
                <c:pt idx="10">
                  <c:v>1.161771538325814</c:v>
                </c:pt>
                <c:pt idx="11">
                  <c:v>0.73039172183194057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09-4C99-AAD0-2A7A5FDABF18}"/>
            </c:ext>
          </c:extLst>
        </c:ser>
        <c:axId val="78211328"/>
        <c:axId val="78237696"/>
      </c:barChart>
      <c:catAx>
        <c:axId val="78211328"/>
        <c:scaling>
          <c:orientation val="minMax"/>
        </c:scaling>
        <c:delete val="1"/>
        <c:axPos val="b"/>
        <c:numFmt formatCode="General" sourceLinked="0"/>
        <c:tickLblPos val="none"/>
        <c:crossAx val="78237696"/>
        <c:crosses val="autoZero"/>
        <c:auto val="1"/>
        <c:lblAlgn val="ctr"/>
        <c:lblOffset val="100"/>
      </c:catAx>
      <c:valAx>
        <c:axId val="78237696"/>
        <c:scaling>
          <c:orientation val="minMax"/>
        </c:scaling>
        <c:axPos val="l"/>
        <c:majorGridlines/>
        <c:numFmt formatCode="#,##0.0" sourceLinked="1"/>
        <c:tickLblPos val="nextTo"/>
        <c:crossAx val="78211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363636864846888"/>
          <c:y val="0.1882119262579745"/>
          <c:w val="0.1846937797240463"/>
          <c:h val="0.75436919054365492"/>
        </c:manualLayout>
      </c:layout>
      <c:spPr>
        <a:solidFill>
          <a:schemeClr val="accent6">
            <a:lumMod val="20000"/>
            <a:lumOff val="80000"/>
          </a:schemeClr>
        </a:solidFill>
      </c:sp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3CED0-3D13-41B3-9DA5-0A7CAECD2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1971</Words>
  <Characters>10845</Characters>
  <Application>Microsoft Office Word</Application>
  <DocSecurity>0</DocSecurity>
  <Lines>90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12791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</cp:lastModifiedBy>
  <cp:revision>16</cp:revision>
  <cp:lastPrinted>2023-09-04T12:15:00Z</cp:lastPrinted>
  <dcterms:created xsi:type="dcterms:W3CDTF">2023-08-22T13:35:00Z</dcterms:created>
  <dcterms:modified xsi:type="dcterms:W3CDTF">2023-09-04T22:38:00Z</dcterms:modified>
</cp:coreProperties>
</file>