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D9" w:rsidRPr="001C6903" w:rsidRDefault="00DD4BD9" w:rsidP="00FE4171">
      <w:pPr>
        <w:bidi/>
        <w:spacing w:after="120" w:line="240" w:lineRule="auto"/>
        <w:rPr>
          <w:rFonts w:asciiTheme="majorBidi" w:hAnsiTheme="majorBidi" w:cstheme="majorBidi"/>
          <w:b/>
          <w:bCs/>
          <w:color w:val="1F497D" w:themeColor="text2"/>
          <w:sz w:val="36"/>
          <w:szCs w:val="36"/>
          <w:rtl/>
        </w:rPr>
      </w:pPr>
    </w:p>
    <w:p w:rsidR="00FE4171" w:rsidRDefault="00FE4171" w:rsidP="00FE4171">
      <w:pPr>
        <w:pStyle w:val="Paragraphedeliste"/>
        <w:bidi/>
        <w:spacing w:before="240" w:line="276" w:lineRule="auto"/>
        <w:ind w:left="870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</w:p>
    <w:p w:rsidR="00FE4171" w:rsidRPr="006E60EC" w:rsidRDefault="00FE4171" w:rsidP="006E60EC">
      <w:pPr>
        <w:bidi/>
        <w:spacing w:after="0" w:line="360" w:lineRule="auto"/>
        <w:jc w:val="center"/>
        <w:rPr>
          <w:rFonts w:asciiTheme="majorBidi" w:eastAsia="Book Antiqua" w:hAnsiTheme="majorBidi" w:cstheme="majorBidi"/>
          <w:b/>
          <w:bCs/>
          <w:color w:val="1F497D" w:themeColor="text2"/>
          <w:sz w:val="34"/>
          <w:szCs w:val="34"/>
        </w:rPr>
      </w:pPr>
      <w:r w:rsidRPr="006E60EC">
        <w:rPr>
          <w:rFonts w:asciiTheme="majorBidi" w:eastAsia="Book Antiqua" w:hAnsiTheme="majorBidi" w:cstheme="majorBidi"/>
          <w:b/>
          <w:bCs/>
          <w:color w:val="1F497D" w:themeColor="text2"/>
          <w:sz w:val="34"/>
          <w:szCs w:val="34"/>
          <w:rtl/>
        </w:rPr>
        <w:t>مذكرة إخبارية للمندوبية السامية للتخطيط حول</w:t>
      </w:r>
    </w:p>
    <w:p w:rsidR="00FE4171" w:rsidRPr="00486617" w:rsidRDefault="00FE4171" w:rsidP="006E60EC">
      <w:pPr>
        <w:bidi/>
        <w:spacing w:after="0" w:line="360" w:lineRule="auto"/>
        <w:jc w:val="center"/>
        <w:rPr>
          <w:rFonts w:asciiTheme="majorBidi" w:eastAsia="Book Antiqua" w:hAnsiTheme="majorBidi" w:cstheme="majorBidi"/>
          <w:b/>
          <w:bCs/>
          <w:color w:val="1F497D" w:themeColor="text2"/>
          <w:sz w:val="36"/>
          <w:szCs w:val="36"/>
          <w:rtl/>
        </w:rPr>
      </w:pPr>
      <w:r w:rsidRPr="006E60EC">
        <w:rPr>
          <w:rFonts w:asciiTheme="majorBidi" w:eastAsia="Book Antiqua" w:hAnsiTheme="majorBidi" w:cstheme="majorBidi"/>
          <w:b/>
          <w:bCs/>
          <w:color w:val="1F497D" w:themeColor="text2"/>
          <w:sz w:val="34"/>
          <w:szCs w:val="34"/>
          <w:rtl/>
        </w:rPr>
        <w:t>وضعية سوق الشغل خلال سن</w:t>
      </w:r>
      <w:r w:rsidRPr="006E60EC">
        <w:rPr>
          <w:rFonts w:asciiTheme="majorBidi" w:eastAsia="Book Antiqua" w:hAnsiTheme="majorBidi" w:cstheme="majorBidi" w:hint="cs"/>
          <w:b/>
          <w:bCs/>
          <w:color w:val="1F497D" w:themeColor="text2"/>
          <w:sz w:val="34"/>
          <w:szCs w:val="34"/>
          <w:rtl/>
        </w:rPr>
        <w:t xml:space="preserve">ة </w:t>
      </w:r>
      <w:r w:rsidR="00517C45" w:rsidRPr="006E60EC">
        <w:rPr>
          <w:rFonts w:asciiTheme="majorBidi" w:eastAsia="Book Antiqua" w:hAnsiTheme="majorBidi" w:cstheme="majorBidi"/>
          <w:b/>
          <w:bCs/>
          <w:color w:val="1F497D" w:themeColor="text2"/>
          <w:sz w:val="34"/>
          <w:szCs w:val="34"/>
        </w:rPr>
        <w:t>2023</w:t>
      </w:r>
    </w:p>
    <w:p w:rsidR="00FE4171" w:rsidRPr="003B5873" w:rsidRDefault="00FE4171" w:rsidP="003B5873">
      <w:pPr>
        <w:bidi/>
        <w:spacing w:line="360" w:lineRule="auto"/>
        <w:jc w:val="both"/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</w:pPr>
      <w:r w:rsidRPr="003B587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  </w:t>
      </w:r>
    </w:p>
    <w:p w:rsidR="00FE4171" w:rsidRDefault="0086712D" w:rsidP="0086712D">
      <w:pPr>
        <w:bidi/>
        <w:spacing w:line="360" w:lineRule="auto"/>
        <w:jc w:val="both"/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lang w:bidi="tzm-Arab-MA"/>
        </w:rPr>
      </w:pP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ما بين </w:t>
      </w:r>
      <w:r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سنتي 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2022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و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2023</w:t>
      </w: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، </w:t>
      </w:r>
      <w:r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فقد 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الاقتصاد الوطني</w:t>
      </w: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 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157.000 </w:t>
      </w: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 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منصب</w:t>
      </w: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 شغل، نتيجة </w:t>
      </w:r>
      <w:r w:rsidR="003B19D2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>ف</w:t>
      </w:r>
      <w:r w:rsidR="003B19D2"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قدان </w:t>
      </w:r>
      <w:r w:rsidR="003B19D2"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198.000</w:t>
      </w:r>
      <w:r w:rsidR="003B19D2"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3B19D2"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منصب</w:t>
      </w: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 </w:t>
      </w:r>
      <w:r w:rsidR="00372AE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>ب</w:t>
      </w:r>
      <w:r w:rsidR="003B19D2"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الوسط القروي</w:t>
      </w:r>
      <w:r w:rsidR="003B19D2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 و</w:t>
      </w:r>
      <w:r w:rsidR="00FE4171"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إحداث </w:t>
      </w:r>
      <w:r w:rsidR="00FE4171"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41.000</w:t>
      </w:r>
      <w:r w:rsidR="00FE4171"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FE4171"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بالوسط الحضري</w:t>
      </w: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، </w:t>
      </w:r>
      <w:r w:rsidR="003B19D2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>بعد</w:t>
      </w: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 </w:t>
      </w:r>
      <w:r w:rsidR="003B19D2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>فقد</w:t>
      </w: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>ان</w:t>
      </w:r>
      <w:r w:rsidR="00372AE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 </w:t>
      </w:r>
      <w:r w:rsidR="003B19D2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>24.000</w:t>
      </w:r>
      <w:r w:rsidR="00372AE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 منصب</w:t>
      </w:r>
      <w:r w:rsidR="003B19D2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 سنة من قبل.</w:t>
      </w:r>
    </w:p>
    <w:p w:rsidR="00372AEF" w:rsidRDefault="00FE4171" w:rsidP="00372AEF">
      <w:pPr>
        <w:bidi/>
        <w:spacing w:line="360" w:lineRule="auto"/>
        <w:jc w:val="both"/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  <w:lang w:bidi="tzm-Arab-MA"/>
        </w:rPr>
      </w:pPr>
      <w:r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ساهم 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قطاع"البناء والأشغال العمومية"</w:t>
      </w:r>
      <w:r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في </w:t>
      </w:r>
      <w:r w:rsidR="00D615F1"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إ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حد</w:t>
      </w:r>
      <w:r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ا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ث 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19.000</w:t>
      </w:r>
      <w:r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منصب شغل </w:t>
      </w:r>
      <w:r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و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قطاع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 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الخدمات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 15.000 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منصب شغل </w:t>
      </w:r>
      <w:r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و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"الصناعة</w:t>
      </w:r>
      <w:r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بما فيها الصناعة التقليدية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"</w:t>
      </w:r>
      <w:r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7.000 منصب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،</w:t>
      </w:r>
      <w:r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372AE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>في حين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فقد</w:t>
      </w:r>
      <w:r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قطاع 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"الفلاحة والغابة والصيد"</w:t>
      </w:r>
      <w:r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202.000 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منصب.</w:t>
      </w:r>
    </w:p>
    <w:p w:rsidR="00CC78DE" w:rsidRPr="003B5873" w:rsidRDefault="00CC78DE" w:rsidP="00372AEF">
      <w:pPr>
        <w:bidi/>
        <w:spacing w:line="360" w:lineRule="auto"/>
        <w:jc w:val="both"/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</w:pP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وبزيادة قدرها</w:t>
      </w:r>
      <w:r w:rsidRPr="003B587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138.000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شخص، منهم</w:t>
      </w:r>
      <w:r w:rsidR="00372AE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 </w:t>
      </w:r>
      <w:r w:rsidRPr="003B587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98.000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بالوسط الحضري 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و</w:t>
      </w:r>
      <w:r w:rsidRPr="003B587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40.000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بالوسط القروي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، بلغ حجم البطالة 1.580.000 شخص على المستوى الوطني</w:t>
      </w:r>
      <w:r w:rsidR="00366D49" w:rsidRPr="003B587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.</w:t>
      </w:r>
    </w:p>
    <w:p w:rsidR="00366D49" w:rsidRPr="003B5873" w:rsidRDefault="00F303E6" w:rsidP="00372AEF">
      <w:pPr>
        <w:bidi/>
        <w:spacing w:line="360" w:lineRule="auto"/>
        <w:jc w:val="both"/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</w:pP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بذلك ارتفع</w:t>
      </w:r>
      <w:r w:rsidR="00D615F1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 معدل 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البطالة من %</w:t>
      </w:r>
      <w:r w:rsidRPr="003B587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11,8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إلى %13,0على المستوى الوطني، ومن %15,8 إلى %16,8 في الوسط الحضري، ومن %</w:t>
      </w:r>
      <w:r w:rsidR="00366D49"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5,2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إلى </w:t>
      </w:r>
      <w:r w:rsidR="00366D49"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%6,3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في الوسط القروي. و</w:t>
      </w:r>
      <w:r w:rsidR="00372AE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يظل هذا </w:t>
      </w:r>
      <w:r w:rsidR="00D615F1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المعدل </w:t>
      </w:r>
      <w:r w:rsidR="00372AE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>مرتفعا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372AE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>في صفوف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الشباب </w:t>
      </w:r>
      <w:r w:rsidR="00372AE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>البالغين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بين 15 و 24 </w:t>
      </w:r>
      <w:r w:rsidR="00D615F1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سنة 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(</w:t>
      </w:r>
      <w:r w:rsidR="00366D49"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%</w:t>
      </w:r>
      <w:r w:rsidR="00181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35,8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) و</w:t>
      </w:r>
      <w:r w:rsidR="00366D49" w:rsidRPr="003B587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حاملي الشهادات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(</w:t>
      </w:r>
      <w:r w:rsidR="00366D49"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%</w:t>
      </w:r>
      <w:r w:rsidR="00181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19,7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) والنساء (</w:t>
      </w:r>
      <w:r w:rsidR="00366D49"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%</w:t>
      </w:r>
      <w:r w:rsidR="00181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18,3</w:t>
      </w:r>
      <w:r w:rsidR="00366D49" w:rsidRPr="003B587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).</w:t>
      </w:r>
    </w:p>
    <w:p w:rsidR="00366D49" w:rsidRPr="003B5873" w:rsidRDefault="00366D49" w:rsidP="003B5873">
      <w:pPr>
        <w:bidi/>
        <w:spacing w:line="360" w:lineRule="auto"/>
        <w:jc w:val="both"/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</w:pP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Pr="003B587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كما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انتقل حجم الشغل</w:t>
      </w: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الناقص، خلال </w:t>
      </w:r>
      <w:r w:rsidRPr="00366D49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نفس</w:t>
      </w: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الفترة، من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972.000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إلى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1.043.000 </w:t>
      </w:r>
      <w:r w:rsidRPr="00366D49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شخص</w:t>
      </w: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على المستوى الوطني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، من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520.000</w:t>
      </w:r>
      <w:r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إل</w:t>
      </w: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ى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560.000 </w:t>
      </w: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بال</w:t>
      </w:r>
      <w:r w:rsidRPr="00366D49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وسط الحضري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ومن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452.000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إلى </w:t>
      </w: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483.000</w:t>
      </w: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بال</w:t>
      </w:r>
      <w:r w:rsidRPr="00366D49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وسط ال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قر</w:t>
      </w:r>
      <w:r w:rsidRPr="00366D49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وي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. وهكذا انتقل</w:t>
      </w: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معدل الشغل الناقص من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9,0% </w:t>
      </w:r>
      <w:r w:rsidR="003B587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إلى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9,8%</w:t>
      </w:r>
      <w:r w:rsidR="00372AE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على المستوى الوطني، ومن</w:t>
      </w:r>
      <w:r w:rsidR="003B587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372AE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8,1%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إلى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8,7% </w:t>
      </w:r>
      <w:r w:rsidR="003B587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بالوسط الحضري</w:t>
      </w:r>
      <w:r w:rsidR="003B587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ومن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10,4%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إلى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11,6%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بالوسط القروي.</w:t>
      </w:r>
    </w:p>
    <w:p w:rsidR="00366D49" w:rsidRPr="00366D49" w:rsidRDefault="00366D49" w:rsidP="00366D49">
      <w:pPr>
        <w:bidi/>
        <w:spacing w:line="360" w:lineRule="auto"/>
        <w:jc w:val="both"/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</w:pPr>
    </w:p>
    <w:p w:rsidR="00F303E6" w:rsidRPr="003B5873" w:rsidRDefault="00F303E6" w:rsidP="003B5873">
      <w:pPr>
        <w:bidi/>
        <w:spacing w:line="360" w:lineRule="auto"/>
        <w:jc w:val="both"/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</w:pPr>
    </w:p>
    <w:p w:rsidR="00FE4171" w:rsidRPr="003A05AF" w:rsidRDefault="00FE4171" w:rsidP="00FE4171">
      <w:pPr>
        <w:pStyle w:val="MMTopic2"/>
        <w:numPr>
          <w:ilvl w:val="0"/>
          <w:numId w:val="6"/>
        </w:numPr>
        <w:bidi/>
        <w:spacing w:line="360" w:lineRule="auto"/>
        <w:jc w:val="both"/>
        <w:rPr>
          <w:rFonts w:ascii="Book Antiqua" w:hAnsi="Book Antiqua" w:cstheme="majorHAnsi"/>
          <w:b/>
          <w:bCs/>
          <w:color w:val="244061" w:themeColor="accent1" w:themeShade="80"/>
          <w:spacing w:val="-10"/>
          <w:kern w:val="28"/>
          <w:sz w:val="28"/>
          <w:szCs w:val="28"/>
          <w:lang w:val="fr-FR"/>
        </w:rPr>
      </w:pPr>
      <w:r w:rsidRPr="003A05AF">
        <w:rPr>
          <w:rFonts w:ascii="Times New Roman" w:hAnsi="Times New Roman" w:cs="Times New Roman" w:hint="cs"/>
          <w:b/>
          <w:bCs/>
          <w:color w:val="244061" w:themeColor="accent1" w:themeShade="80"/>
          <w:spacing w:val="-10"/>
          <w:kern w:val="28"/>
          <w:sz w:val="28"/>
          <w:szCs w:val="28"/>
          <w:rtl/>
          <w:lang w:val="fr-FR"/>
        </w:rPr>
        <w:lastRenderedPageBreak/>
        <w:t>النشاط</w:t>
      </w:r>
      <w:r w:rsidRPr="003A05AF">
        <w:rPr>
          <w:rFonts w:ascii="Times New Roman" w:hAnsi="Times New Roman" w:cs="Times New Roman"/>
          <w:b/>
          <w:bCs/>
          <w:color w:val="244061" w:themeColor="accent1" w:themeShade="80"/>
          <w:spacing w:val="-10"/>
          <w:kern w:val="28"/>
          <w:sz w:val="28"/>
          <w:szCs w:val="28"/>
          <w:lang w:val="fr-FR"/>
        </w:rPr>
        <w:t xml:space="preserve"> </w:t>
      </w:r>
      <w:r w:rsidRPr="003A05AF">
        <w:rPr>
          <w:rFonts w:ascii="Times New Roman" w:hAnsi="Times New Roman" w:cs="Times New Roman" w:hint="cs"/>
          <w:b/>
          <w:bCs/>
          <w:color w:val="244061" w:themeColor="accent1" w:themeShade="80"/>
          <w:spacing w:val="-10"/>
          <w:kern w:val="28"/>
          <w:sz w:val="28"/>
          <w:szCs w:val="28"/>
          <w:rtl/>
          <w:lang w:val="fr-FR"/>
        </w:rPr>
        <w:t>والشغل</w:t>
      </w:r>
    </w:p>
    <w:p w:rsidR="00FE4171" w:rsidRPr="003A05AF" w:rsidRDefault="00FE4171" w:rsidP="00D615F1">
      <w:pPr>
        <w:pStyle w:val="MMTopic2"/>
        <w:bidi/>
        <w:spacing w:line="360" w:lineRule="auto"/>
        <w:ind w:left="567"/>
        <w:jc w:val="both"/>
        <w:rPr>
          <w:rFonts w:ascii="Book Antiqua" w:hAnsi="Book Antiqua" w:cstheme="minorBidi"/>
          <w:b/>
          <w:bCs/>
          <w:color w:val="31849B" w:themeColor="accent5" w:themeShade="BF"/>
          <w:spacing w:val="-10"/>
          <w:kern w:val="28"/>
          <w:sz w:val="28"/>
          <w:szCs w:val="28"/>
          <w:rtl/>
          <w:lang w:val="fr-FR" w:bidi="ar-MA"/>
        </w:rPr>
      </w:pPr>
      <w:r w:rsidRPr="003A05AF">
        <w:rPr>
          <w:rFonts w:ascii="Book Antiqua" w:hAnsi="Book Antiqua" w:cstheme="minorBidi" w:hint="cs"/>
          <w:b/>
          <w:bCs/>
          <w:color w:val="31849B" w:themeColor="accent5" w:themeShade="BF"/>
          <w:spacing w:val="-10"/>
          <w:kern w:val="28"/>
          <w:sz w:val="28"/>
          <w:szCs w:val="28"/>
          <w:rtl/>
          <w:lang w:val="fr-FR" w:bidi="ar-MA"/>
        </w:rPr>
        <w:t xml:space="preserve">تراجع معدل </w:t>
      </w:r>
      <w:r w:rsidR="00D615F1" w:rsidRPr="003A05AF">
        <w:rPr>
          <w:rFonts w:ascii="Book Antiqua" w:hAnsi="Book Antiqua" w:cstheme="minorBidi" w:hint="cs"/>
          <w:b/>
          <w:bCs/>
          <w:color w:val="31849B" w:themeColor="accent5" w:themeShade="BF"/>
          <w:spacing w:val="-10"/>
          <w:kern w:val="28"/>
          <w:sz w:val="28"/>
          <w:szCs w:val="28"/>
          <w:rtl/>
          <w:lang w:val="fr-FR" w:bidi="ar-MA"/>
        </w:rPr>
        <w:t xml:space="preserve">النشاط و </w:t>
      </w:r>
      <w:r w:rsidRPr="003A05AF">
        <w:rPr>
          <w:rFonts w:ascii="Book Antiqua" w:hAnsi="Book Antiqua" w:cstheme="minorBidi" w:hint="cs"/>
          <w:b/>
          <w:bCs/>
          <w:color w:val="31849B" w:themeColor="accent5" w:themeShade="BF"/>
          <w:spacing w:val="-10"/>
          <w:kern w:val="28"/>
          <w:sz w:val="28"/>
          <w:szCs w:val="28"/>
          <w:rtl/>
          <w:lang w:val="fr-FR" w:bidi="ar-MA"/>
        </w:rPr>
        <w:t xml:space="preserve">الشغل </w:t>
      </w:r>
    </w:p>
    <w:p w:rsidR="00FE4171" w:rsidRPr="003A05AF" w:rsidRDefault="00FE4171" w:rsidP="00FE4171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انخفض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معدل النشاط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ما بين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سنتي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2022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2023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بـ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0,7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نقطة ليبلغ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43,6%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ويعزى هذا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الانخفاض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 زيادة السكان في سن النشاط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(15 سنة فأكثر) بنسبة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1,4%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وانخفاض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السكان النشيطين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بنسبة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0,2%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. </w:t>
      </w:r>
    </w:p>
    <w:p w:rsidR="00FE4171" w:rsidRPr="003A05AF" w:rsidRDefault="00FE4171" w:rsidP="00FE4171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كان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هذ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التراجع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مهما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الوسط القروي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-1,8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نقطة) مقارنة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-0,1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نقطة)</w:t>
      </w:r>
      <w:r w:rsidRPr="003A05AF">
        <w:rPr>
          <w:rFonts w:asciiTheme="majorBidi" w:eastAsia="Times New Roman" w:hAnsiTheme="majorBidi" w:cstheme="majorBidi" w:hint="eastAsia"/>
          <w:sz w:val="28"/>
          <w:szCs w:val="28"/>
          <w:rtl/>
          <w:lang w:eastAsia="fr-FR" w:bidi="tzm-Arab-MA"/>
        </w:rPr>
        <w:t>،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حيث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انتقل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معدل النشاط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على التوالي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49,1%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47,3%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41,9%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41,8%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. كما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نخفض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هذا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المعدل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بـ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0,8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نقطة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في صفوف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النساء ليبلغ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19%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مقابل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69%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372AE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لدى الرجال</w:t>
      </w:r>
      <w:r w:rsidR="00372AE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0,6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-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نقطة).</w:t>
      </w:r>
    </w:p>
    <w:p w:rsidR="00FE4171" w:rsidRPr="003A05AF" w:rsidRDefault="00FE4171" w:rsidP="00FE4171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3A05A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مبيان 1: تطور معدل النشاط  منذ سنة 2017</w:t>
      </w:r>
      <w:r w:rsidRPr="003A05A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3A05AF">
        <w:rPr>
          <w:rFonts w:asciiTheme="majorBidi" w:hAnsiTheme="majorBidi" w:cstheme="majorBidi"/>
          <w:b/>
          <w:bCs/>
          <w:sz w:val="24"/>
          <w:szCs w:val="24"/>
          <w:rtl/>
        </w:rPr>
        <w:t>(ب %)</w:t>
      </w:r>
    </w:p>
    <w:p w:rsidR="00FE4171" w:rsidRPr="003A05AF" w:rsidRDefault="00FE4171" w:rsidP="00FE4171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548DD4"/>
          <w:sz w:val="32"/>
          <w:szCs w:val="32"/>
          <w:rtl/>
        </w:rPr>
      </w:pPr>
      <w:r w:rsidRPr="003A05AF">
        <w:rPr>
          <w:rFonts w:asciiTheme="majorBidi" w:hAnsiTheme="majorBidi" w:cs="Times New Roman"/>
          <w:b/>
          <w:bCs/>
          <w:noProof/>
          <w:color w:val="548DD4"/>
          <w:sz w:val="32"/>
          <w:szCs w:val="32"/>
          <w:rtl/>
          <w:lang w:eastAsia="fr-FR"/>
        </w:rPr>
        <w:drawing>
          <wp:inline distT="0" distB="0" distL="0" distR="0">
            <wp:extent cx="5760720" cy="1847767"/>
            <wp:effectExtent l="0" t="0" r="0" b="0"/>
            <wp:docPr id="2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4171" w:rsidRPr="003A05AF" w:rsidRDefault="00FE4171" w:rsidP="001815AF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ومن جهته،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تراجع</w:t>
      </w:r>
      <w:r w:rsidR="00181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معدل</w:t>
      </w:r>
      <w:r w:rsidR="00181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الشغل من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39,1%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38%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على المستوى الوطني (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-1,1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نقطة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) </w:t>
      </w:r>
      <w:r w:rsidRPr="003A05AF">
        <w:rPr>
          <w:rFonts w:asciiTheme="majorBidi" w:eastAsia="Times New Roman" w:hAnsiTheme="majorBidi" w:cstheme="majorBidi" w:hint="eastAsia"/>
          <w:sz w:val="28"/>
          <w:szCs w:val="28"/>
          <w:rtl/>
          <w:lang w:eastAsia="fr-FR" w:bidi="tzm-Arab-MA"/>
        </w:rPr>
        <w:t>،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حيث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سجل تراجعا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بــ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2,2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نقطة بالوسط القروي (من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46,5%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44,3%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 وتراجع بــ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0,5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نقطة بـالوسط الحضري (من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35,3%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إلى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34,8%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). ومن جهة أخرى، سجل هذا المعدل انخفاضا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بــ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1,4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نقطة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في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صفوف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الرجال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0,9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نقطة في صفوف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النساء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</w:p>
    <w:p w:rsidR="00FE4171" w:rsidRPr="003A05AF" w:rsidRDefault="00FE4171" w:rsidP="00FE4171">
      <w:pPr>
        <w:spacing w:after="20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A05A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مبيان 2: تطور معدل الشغل منذ سنة 2017 </w:t>
      </w:r>
      <w:r w:rsidRPr="003A05AF">
        <w:rPr>
          <w:rFonts w:asciiTheme="majorBidi" w:hAnsiTheme="majorBidi" w:cstheme="majorBidi"/>
          <w:b/>
          <w:bCs/>
          <w:sz w:val="24"/>
          <w:szCs w:val="24"/>
          <w:rtl/>
        </w:rPr>
        <w:t>(ب %)</w:t>
      </w:r>
    </w:p>
    <w:p w:rsidR="00FE4171" w:rsidRPr="003A05AF" w:rsidRDefault="00FE4171" w:rsidP="00FE4171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 w:rsidRPr="003A05AF">
        <w:rPr>
          <w:rFonts w:asciiTheme="majorBidi" w:hAnsiTheme="majorBidi" w:cs="Times New Roman"/>
          <w:b/>
          <w:bCs/>
          <w:noProof/>
          <w:color w:val="548DD4"/>
          <w:sz w:val="28"/>
          <w:szCs w:val="28"/>
          <w:rtl/>
          <w:lang w:eastAsia="fr-FR"/>
        </w:rPr>
        <w:drawing>
          <wp:inline distT="0" distB="0" distL="0" distR="0">
            <wp:extent cx="5200981" cy="2383783"/>
            <wp:effectExtent l="0" t="0" r="0" b="0"/>
            <wp:docPr id="4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4171" w:rsidRPr="003A05AF" w:rsidRDefault="00FE4171" w:rsidP="00372AEF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eastAsia="Times New Roman" w:hAnsiTheme="majorBidi" w:cstheme="majorBidi"/>
          <w:color w:val="31849B" w:themeColor="accent5" w:themeShade="BF"/>
          <w:sz w:val="28"/>
          <w:szCs w:val="28"/>
          <w:rtl/>
          <w:lang w:eastAsia="fr-FR" w:bidi="ar-MA"/>
        </w:rPr>
      </w:pPr>
      <w:r w:rsidRPr="003A05AF"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</w:rPr>
        <w:lastRenderedPageBreak/>
        <w:t xml:space="preserve">فقدان مناصب الشغل، </w:t>
      </w:r>
      <w:r w:rsidR="00372AEF"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  <w:lang w:bidi="tzm-Arab-MA"/>
        </w:rPr>
        <w:t xml:space="preserve">حصريا </w:t>
      </w:r>
      <w:r w:rsidRPr="003A05AF"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</w:rPr>
        <w:t>بالوسط القروي</w:t>
      </w:r>
      <w:r w:rsidRPr="003A05AF"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</w:rPr>
        <w:tab/>
      </w:r>
      <w:r w:rsidRPr="003A05AF"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</w:rPr>
        <w:tab/>
      </w:r>
      <w:r w:rsidRPr="003A05AF"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</w:rPr>
        <w:tab/>
      </w:r>
      <w:r w:rsidRPr="003A05AF"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</w:rPr>
        <w:tab/>
      </w:r>
      <w:r w:rsidRPr="003A05AF"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</w:rPr>
        <w:tab/>
      </w:r>
      <w:r w:rsidRPr="003A05AF"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</w:rPr>
        <w:tab/>
      </w:r>
      <w:r w:rsidRPr="003A05AF"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</w:rPr>
        <w:tab/>
      </w:r>
    </w:p>
    <w:p w:rsidR="00FE4171" w:rsidRPr="003A05AF" w:rsidRDefault="00FE4171" w:rsidP="00D615F1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بعد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فقدان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24.000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منصب شغل ​​خلال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السنة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السابقة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فقد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الاقتصاد الوطني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157.000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منصب خلال سنة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2023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نتيجة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إحداث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41.000 </w:t>
      </w:r>
      <w:r w:rsidR="00181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منصب شغل بالوسط الحضري</w:t>
      </w:r>
      <w:r w:rsidR="00181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و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فقدان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198.000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القروي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</w:p>
    <w:p w:rsidR="00FE4171" w:rsidRPr="003A05AF" w:rsidRDefault="00FE4171" w:rsidP="001E3A93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حسب نوع الشغل، تم إحداث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50.000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منصب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شغل مؤدى عنه،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نتيجة ل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إحداث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59.000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بالوسط الحضري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وفقدان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9.000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القروي.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في حين،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انخفض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الشغل غير مؤدى عنه بــ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209.000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منصب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شغل،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ويرجع ذلك أساسا إلى تراجع هذا النوع من الشغل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بالوسط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القروي بــ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1E3A9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0.000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منصب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و19.000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بالوسط الحضري.</w:t>
      </w:r>
    </w:p>
    <w:p w:rsidR="00FE4171" w:rsidRDefault="00FE4171" w:rsidP="00FE4171">
      <w:pPr>
        <w:bidi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1446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مبيان</w:t>
      </w:r>
      <w:r w:rsidRPr="00E1446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MA"/>
        </w:rPr>
        <w:t xml:space="preserve"> </w:t>
      </w:r>
      <w:r w:rsidRPr="00E1446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</w:t>
      </w:r>
      <w:r w:rsidRPr="00E1446B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 xml:space="preserve">: صافي التغير في الشغل بين سنتي </w:t>
      </w:r>
      <w:r w:rsidRPr="00E1446B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/>
        </w:rPr>
        <w:t>2022</w:t>
      </w:r>
      <w:r w:rsidRPr="00E1446B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 xml:space="preserve"> و</w:t>
      </w:r>
      <w:r w:rsidRPr="00E1446B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/>
        </w:rPr>
        <w:t>2023</w:t>
      </w:r>
      <w:r w:rsidRPr="00E1446B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 xml:space="preserve"> حسب</w:t>
      </w:r>
      <w:r w:rsidRPr="00E1446B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tzm-Arab-MA"/>
        </w:rPr>
        <w:t xml:space="preserve"> نوع الشغل</w:t>
      </w:r>
      <w:r w:rsidRPr="00E1446B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 xml:space="preserve"> وسط الإقامة</w:t>
      </w:r>
      <w:r w:rsidR="00E1446B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.</w:t>
      </w:r>
    </w:p>
    <w:p w:rsidR="00E1446B" w:rsidRPr="003A05AF" w:rsidRDefault="00E1446B" w:rsidP="00E1446B">
      <w:pPr>
        <w:bidi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1446B">
        <w:rPr>
          <w:rFonts w:asciiTheme="majorBidi" w:eastAsia="Times New Roman" w:hAnsiTheme="majorBidi" w:cs="Times New Roman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5237979" cy="2003223"/>
            <wp:effectExtent l="0" t="0" r="0" b="0"/>
            <wp:docPr id="5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4171" w:rsidRPr="003A05AF" w:rsidRDefault="00FE4171" w:rsidP="0059623B">
      <w:pPr>
        <w:spacing w:before="240" w:after="200" w:line="276" w:lineRule="auto"/>
        <w:jc w:val="right"/>
        <w:rPr>
          <w:rFonts w:asciiTheme="majorBidi" w:hAnsiTheme="majorBidi" w:cstheme="majorBidi"/>
          <w:b/>
          <w:bCs/>
          <w:color w:val="31849B" w:themeColor="accent5" w:themeShade="BF"/>
          <w:sz w:val="28"/>
          <w:szCs w:val="28"/>
          <w:rtl/>
          <w:lang w:bidi="tzm-Arab-MA"/>
        </w:rPr>
      </w:pPr>
      <w:r w:rsidRPr="003A05AF">
        <w:rPr>
          <w:rFonts w:asciiTheme="majorBidi" w:hAnsiTheme="majorBidi" w:cstheme="majorBidi"/>
          <w:b/>
          <w:bCs/>
          <w:color w:val="31849B" w:themeColor="accent5" w:themeShade="BF"/>
          <w:sz w:val="28"/>
          <w:szCs w:val="28"/>
          <w:rtl/>
          <w:lang w:bidi="ar-MA"/>
        </w:rPr>
        <w:t>قطاع الخدمات وقطاع "الفلاحة والغابات والصيد"</w:t>
      </w:r>
      <w:r w:rsidRPr="003A05AF">
        <w:rPr>
          <w:rFonts w:asciiTheme="majorBidi" w:hAnsiTheme="majorBidi" w:cstheme="majorBidi" w:hint="eastAsia"/>
          <w:b/>
          <w:bCs/>
          <w:color w:val="31849B" w:themeColor="accent5" w:themeShade="BF"/>
          <w:sz w:val="28"/>
          <w:szCs w:val="28"/>
          <w:rtl/>
          <w:lang w:bidi="ar-MA"/>
        </w:rPr>
        <w:t>في</w:t>
      </w:r>
      <w:r w:rsidRPr="003A05AF">
        <w:rPr>
          <w:rFonts w:asciiTheme="majorBidi" w:hAnsiTheme="majorBidi" w:cstheme="majorBidi"/>
          <w:b/>
          <w:bCs/>
          <w:color w:val="31849B" w:themeColor="accent5" w:themeShade="BF"/>
          <w:sz w:val="28"/>
          <w:szCs w:val="28"/>
          <w:rtl/>
          <w:lang w:bidi="ar-MA"/>
        </w:rPr>
        <w:t xml:space="preserve"> مقدمة القطاعات </w:t>
      </w:r>
      <w:r w:rsidR="0059623B"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  <w:lang w:bidi="tzm-Arab-MA"/>
        </w:rPr>
        <w:t>المشغلة</w:t>
      </w:r>
    </w:p>
    <w:p w:rsidR="00FE4171" w:rsidRPr="003A05AF" w:rsidRDefault="00FE4171" w:rsidP="003F5E1C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خلال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سنة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2023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شغل قطاع الخدمات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48,3%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نشيط مشتغل، يليه قطاع "الفلاحة والغابة والصيد" بنسبة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27,8%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وساهم قطاع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"الصناعة بما فيها الصناعة التقليدية"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، من جهته،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بنسبة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12,2%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في حين، شغل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"البناء والأشغال العمومية"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11,6%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من النشيطين المشتغلين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FE4171" w:rsidRPr="003A05AF" w:rsidRDefault="00FE4171" w:rsidP="0059623B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يشتغل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ما يق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رب ثلثي النشيطين المشتغلين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قرويين (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64%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قطاع "الفلاحة والغابة والصيد"، </w:t>
      </w:r>
      <w:r w:rsidR="0059623B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كما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يشتغل ثلث</w:t>
      </w:r>
      <w:r w:rsidR="0059623B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ا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النشيطين المشتغلين بالوسط الحضري (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66,5%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"الخدمات".</w:t>
      </w:r>
    </w:p>
    <w:p w:rsidR="00FE4171" w:rsidRPr="003A05AF" w:rsidRDefault="00FE4171" w:rsidP="00FE4171">
      <w:pPr>
        <w:pStyle w:val="PrformatHTML"/>
        <w:shd w:val="clear" w:color="auto" w:fill="FFFFFF"/>
        <w:bidi/>
        <w:spacing w:before="240" w:after="240" w:line="312" w:lineRule="auto"/>
        <w:jc w:val="both"/>
        <w:rPr>
          <w:rFonts w:asciiTheme="majorBidi" w:hAnsiTheme="majorBidi" w:cstheme="majorBidi"/>
          <w:b/>
          <w:bCs/>
          <w:color w:val="31849B" w:themeColor="accent5" w:themeShade="BF"/>
          <w:sz w:val="28"/>
          <w:szCs w:val="28"/>
          <w:lang w:bidi="ar-MA"/>
        </w:rPr>
      </w:pPr>
      <w:r w:rsidRPr="003A05AF">
        <w:rPr>
          <w:rFonts w:asciiTheme="majorBidi" w:hAnsiTheme="majorBidi" w:cstheme="majorBidi"/>
          <w:b/>
          <w:bCs/>
          <w:color w:val="31849B" w:themeColor="accent5" w:themeShade="BF"/>
          <w:sz w:val="28"/>
          <w:szCs w:val="28"/>
          <w:rtl/>
          <w:lang w:bidi="ar-MA"/>
        </w:rPr>
        <w:t xml:space="preserve">إحداث مناصب الشغل </w:t>
      </w:r>
      <w:r w:rsidRPr="003A05AF"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  <w:lang w:bidi="ar-MA"/>
        </w:rPr>
        <w:t xml:space="preserve">حسب </w:t>
      </w:r>
      <w:r w:rsidRPr="003A05AF">
        <w:rPr>
          <w:rFonts w:asciiTheme="majorBidi" w:hAnsiTheme="majorBidi" w:cstheme="majorBidi"/>
          <w:b/>
          <w:bCs/>
          <w:color w:val="31849B" w:themeColor="accent5" w:themeShade="BF"/>
          <w:sz w:val="28"/>
          <w:szCs w:val="28"/>
          <w:rtl/>
          <w:lang w:bidi="ar-MA"/>
        </w:rPr>
        <w:t>القطاعات</w:t>
      </w:r>
    </w:p>
    <w:p w:rsidR="00FE4171" w:rsidRPr="003A05AF" w:rsidRDefault="00FE4171" w:rsidP="0059623B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خلال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سنة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2023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أحدث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قطاع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"البناء والأشغال العمومية"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19.000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منصب</w:t>
      </w:r>
      <w:r w:rsidRPr="003A05AF">
        <w:rPr>
          <w:rFonts w:asciiTheme="majorBidi" w:eastAsia="Times New Roman" w:hAnsiTheme="majorBidi" w:cstheme="majorBidi" w:hint="eastAsia"/>
          <w:sz w:val="28"/>
          <w:szCs w:val="28"/>
          <w:rtl/>
          <w:lang w:eastAsia="fr-FR" w:bidi="tzm-Arab-MA"/>
        </w:rPr>
        <w:t>ا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شغل،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نتيجة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إحداث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24.000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بالوسط </w:t>
      </w:r>
      <w:r w:rsidR="0059623B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القروي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فقدان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5.000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بالوسط </w:t>
      </w:r>
      <w:r w:rsidR="0059623B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الحضري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</w:p>
    <w:p w:rsidR="00FE4171" w:rsidRDefault="00FE4171" w:rsidP="000F2EAE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CD189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كما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أحدث</w:t>
      </w:r>
      <w:r w:rsidRPr="00CD189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قطاع "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الخدمات</w:t>
      </w:r>
      <w:r w:rsidRPr="00CD189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15.000</w:t>
      </w:r>
      <w:r w:rsidRPr="00CD189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منصب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شغل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على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الصعيد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الوطني</w:t>
      </w:r>
      <w:r w:rsidRPr="00CD189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نتيجة </w:t>
      </w:r>
      <w:r w:rsidRPr="00CD189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إحداث 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33.0000</w:t>
      </w:r>
      <w:r w:rsidRPr="00CD189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بالوسط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الحضري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</w:t>
      </w:r>
      <w:r w:rsidRPr="00CD189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فقدان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D189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18.000 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بالوسط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القروي</w:t>
      </w:r>
      <w:r w:rsidRPr="00CD189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A1757A"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ويأتي 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إحداث مناصب الشغل</w:t>
      </w:r>
      <w:r w:rsidR="00AA0975" w:rsidRPr="00CD189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="00AA0975"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الجديدة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بهذا </w:t>
      </w:r>
      <w:r w:rsidR="00A1757A" w:rsidRPr="00CD189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lastRenderedPageBreak/>
        <w:t>القطاع أساسا من إحداث</w:t>
      </w:r>
      <w:r w:rsidR="00D05FBC" w:rsidRPr="00CD189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31.000 </w:t>
      </w:r>
      <w:r w:rsidR="00A1757A" w:rsidRPr="00CD189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منصب شغل من خلال </w:t>
      </w:r>
      <w:r w:rsidR="001815AF" w:rsidRPr="00CD189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</w:t>
      </w:r>
      <w:r w:rsidR="00D05FBC" w:rsidRPr="00CD189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الخدمات ال</w:t>
      </w:r>
      <w:r w:rsidR="00D05FBC"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إ</w:t>
      </w:r>
      <w:r w:rsidR="00D05FBC" w:rsidRPr="00CD189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جتماعية المقدمة </w:t>
      </w:r>
      <w:r w:rsidR="00CD1890" w:rsidRPr="00CD189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للمجتمع</w:t>
      </w:r>
      <w:r w:rsidR="001815AF" w:rsidRPr="00CD189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       </w:t>
      </w:r>
      <w:r w:rsidR="00A1757A" w:rsidRPr="00CD189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="00AA0975" w:rsidRPr="00CD189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ar-MA"/>
        </w:rPr>
        <w:t>(التعليم</w:t>
      </w:r>
      <w:r w:rsidR="00AA0975" w:rsidRPr="00CD1890">
        <w:rPr>
          <w:rFonts w:asciiTheme="majorBidi" w:eastAsia="Times New Roman" w:hAnsiTheme="majorBidi" w:cs="Times New Roman"/>
          <w:sz w:val="28"/>
          <w:szCs w:val="28"/>
          <w:rtl/>
          <w:lang w:eastAsia="fr-FR" w:bidi="ar-MA"/>
        </w:rPr>
        <w:t xml:space="preserve">، </w:t>
      </w:r>
      <w:r w:rsidR="00D05FBC" w:rsidRPr="00CD189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ال</w:t>
      </w:r>
      <w:r w:rsidR="00AA0975" w:rsidRPr="00CD1890">
        <w:rPr>
          <w:rFonts w:asciiTheme="majorBidi" w:eastAsia="Times New Roman" w:hAnsiTheme="majorBidi" w:cs="Times New Roman"/>
          <w:sz w:val="28"/>
          <w:szCs w:val="28"/>
          <w:rtl/>
          <w:lang w:eastAsia="fr-FR" w:bidi="ar-MA"/>
        </w:rPr>
        <w:t xml:space="preserve">صحة، العمل </w:t>
      </w:r>
      <w:r w:rsidR="00CD1890" w:rsidRPr="00CD189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ar-MA"/>
        </w:rPr>
        <w:t>ال</w:t>
      </w:r>
      <w:r w:rsidR="00CD1890"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</w:t>
      </w:r>
      <w:r w:rsidR="00CD1890" w:rsidRPr="00CD189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ar-MA"/>
        </w:rPr>
        <w:t>جتماعي</w:t>
      </w:r>
      <w:r w:rsidR="00AA0975" w:rsidRPr="00CD1890">
        <w:rPr>
          <w:rFonts w:asciiTheme="majorBidi" w:eastAsia="Times New Roman" w:hAnsiTheme="majorBidi" w:cs="Times New Roman"/>
          <w:sz w:val="28"/>
          <w:szCs w:val="28"/>
          <w:rtl/>
          <w:lang w:eastAsia="fr-FR" w:bidi="ar-MA"/>
        </w:rPr>
        <w:t>، وغيرها)</w:t>
      </w:r>
      <w:r w:rsidR="000F2EAE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فرع 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الإيواء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والمطاعم (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21.000+ 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منصب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شغل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)</w:t>
      </w:r>
      <w:r w:rsidR="000F2EAE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. في حين ت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م تسجيل فقدان مناصب الشغل بهذا القطاع 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أساس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ا بفرع 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التجارة (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74.000- 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منصب</w:t>
      </w:r>
      <w:r w:rsidR="001815AF" w:rsidRPr="00CD189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شغل</w:t>
      </w:r>
      <w:r w:rsidRP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).</w:t>
      </w:r>
    </w:p>
    <w:p w:rsidR="00FE4171" w:rsidRPr="003A05AF" w:rsidRDefault="00FE4171" w:rsidP="00FE4171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كما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أحدث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قطاع "الصناعة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بما فيها الصناعة التقليدية"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7.000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منصب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شغل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(4.000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بالوسط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الحضري و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3.000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بالوسط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القروي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) .</w:t>
      </w:r>
    </w:p>
    <w:p w:rsidR="00FE4171" w:rsidRPr="003A05AF" w:rsidRDefault="00FE4171" w:rsidP="001815AF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في حين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فقد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"الفلاحة والغابات والصيد"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202.000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منصب</w:t>
      </w:r>
      <w:r w:rsidR="00181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شغل</w:t>
      </w:r>
      <w:r w:rsidR="00181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نتيجة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فقدان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207.000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بالوسط القروي بالوسط الحضري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إحداث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5.000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</w:p>
    <w:p w:rsidR="00FE4171" w:rsidRPr="003A05AF" w:rsidRDefault="00FE4171" w:rsidP="00FE4171">
      <w:pPr>
        <w:bidi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</w:pPr>
      <w:r w:rsidRPr="003A05AF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مبيان</w:t>
      </w:r>
      <w:r w:rsidRPr="003A05A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/>
        </w:rPr>
        <w:t xml:space="preserve"> </w:t>
      </w:r>
      <w:r w:rsidRPr="003A05A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4</w:t>
      </w:r>
      <w:r w:rsidRPr="003A05AF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 xml:space="preserve">: صافي التغير في الشغل بين سنتي </w:t>
      </w:r>
      <w:r w:rsidRPr="003A05A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/>
        </w:rPr>
        <w:t>2022</w:t>
      </w:r>
      <w:r w:rsidRPr="003A05AF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 xml:space="preserve"> و</w:t>
      </w:r>
      <w:r w:rsidRPr="003A05A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/>
        </w:rPr>
        <w:t xml:space="preserve">2023 </w:t>
      </w:r>
      <w:r w:rsidRPr="003A05AF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حسب قطاعات النشاط الاقتصادي ووسط الإقامة</w:t>
      </w:r>
      <w:r w:rsidRPr="003A05AF">
        <w:rPr>
          <w:rStyle w:val="Appelnotedebasdep"/>
          <w:rFonts w:asciiTheme="majorBidi" w:hAnsiTheme="majorBidi" w:cstheme="majorBidi"/>
          <w:b/>
          <w:bCs/>
          <w:sz w:val="24"/>
          <w:szCs w:val="24"/>
          <w:rtl/>
        </w:rPr>
        <w:footnoteReference w:id="2"/>
      </w:r>
    </w:p>
    <w:p w:rsidR="00FE4171" w:rsidRPr="003A05AF" w:rsidRDefault="00FE4171" w:rsidP="00FE4171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548DD4"/>
          <w:sz w:val="32"/>
          <w:szCs w:val="32"/>
        </w:rPr>
      </w:pPr>
      <w:r w:rsidRPr="003A05AF">
        <w:rPr>
          <w:rFonts w:asciiTheme="majorBidi" w:hAnsiTheme="majorBidi" w:cs="Times New Roman"/>
          <w:b/>
          <w:bCs/>
          <w:noProof/>
          <w:color w:val="548DD4"/>
          <w:sz w:val="32"/>
          <w:szCs w:val="32"/>
          <w:rtl/>
          <w:lang w:eastAsia="fr-FR"/>
        </w:rPr>
        <w:drawing>
          <wp:inline distT="0" distB="0" distL="0" distR="0">
            <wp:extent cx="5760720" cy="2326704"/>
            <wp:effectExtent l="0" t="0" r="0" b="0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4171" w:rsidRDefault="00FE4171" w:rsidP="003F5E1C">
      <w:pPr>
        <w:bidi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حسب نوع الشغل،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أحدث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قطاع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"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الخدمات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30.000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منصب شغل مؤدى عنه وفقد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15.000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منصب غير مؤدى عنه. كما أ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حدث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"البناء والأشغال العمومية"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20.000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منصب شغل مؤدى عنه وفقد 1.000 منصب غير مؤدى عنه. أما قطاع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</w:t>
      </w:r>
      <w:r w:rsidR="000C0C7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الصناعة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بما فيها الصناعة التقليدية"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أ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حدث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10.000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منصب شغل مؤدى عنه وفقد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3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.000 منصب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شغل غير مؤدى عنه. من جهته، فقد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"الفلاحة والغابات والصيد"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190.000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منصب شغل غير مؤدى عنه و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12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.000 منصب مؤدى عنه.</w:t>
      </w:r>
    </w:p>
    <w:p w:rsidR="001815AF" w:rsidRDefault="001815AF">
      <w:pPr>
        <w:spacing w:after="200" w:line="276" w:lineRule="auto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br w:type="page"/>
      </w:r>
    </w:p>
    <w:p w:rsidR="00FE4171" w:rsidRPr="003B5873" w:rsidRDefault="00FE4171" w:rsidP="003B5873">
      <w:pPr>
        <w:pStyle w:val="Paragraphedeliste"/>
        <w:numPr>
          <w:ilvl w:val="0"/>
          <w:numId w:val="6"/>
        </w:numPr>
        <w:bidi/>
        <w:spacing w:before="240" w:line="276" w:lineRule="auto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  <w:r w:rsidRPr="003B5873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lastRenderedPageBreak/>
        <w:t>البطالة والشغل الناقص</w:t>
      </w:r>
    </w:p>
    <w:p w:rsidR="00FE4171" w:rsidRPr="00FC3E3F" w:rsidRDefault="00FE4171" w:rsidP="00FE4171">
      <w:pPr>
        <w:bidi/>
        <w:spacing w:before="240" w:after="240" w:line="312" w:lineRule="auto"/>
        <w:jc w:val="both"/>
        <w:rPr>
          <w:rFonts w:asciiTheme="majorBidi" w:eastAsia="Book Antiqua" w:hAnsiTheme="majorBidi" w:cstheme="majorBidi"/>
          <w:b/>
          <w:bCs/>
          <w:color w:val="548DD4" w:themeColor="text2" w:themeTint="99"/>
          <w:sz w:val="28"/>
          <w:szCs w:val="28"/>
          <w:lang w:eastAsia="fr-FR"/>
        </w:rPr>
      </w:pPr>
      <w:r w:rsidRPr="005005C9">
        <w:rPr>
          <w:rFonts w:asciiTheme="majorBidi" w:eastAsia="Book Antiqua" w:hAnsiTheme="majorBidi" w:cstheme="majorBidi"/>
          <w:b/>
          <w:bCs/>
          <w:color w:val="548DD4" w:themeColor="text2" w:themeTint="99"/>
          <w:sz w:val="28"/>
          <w:szCs w:val="28"/>
          <w:rtl/>
          <w:lang w:eastAsia="fr-FR"/>
        </w:rPr>
        <w:t>ارتفاع</w:t>
      </w:r>
      <w:r w:rsidR="00635C68">
        <w:rPr>
          <w:rFonts w:asciiTheme="majorBidi" w:eastAsia="Book Antiqua" w:hAnsiTheme="majorBidi" w:cstheme="majorBidi"/>
          <w:b/>
          <w:bCs/>
          <w:color w:val="548DD4" w:themeColor="text2" w:themeTint="99"/>
          <w:sz w:val="28"/>
          <w:szCs w:val="28"/>
          <w:lang w:eastAsia="fr-FR"/>
        </w:rPr>
        <w:t xml:space="preserve"> </w:t>
      </w:r>
      <w:r w:rsidRPr="00FC3E3F">
        <w:rPr>
          <w:rFonts w:asciiTheme="majorBidi" w:eastAsia="Book Antiqua" w:hAnsiTheme="majorBidi" w:cstheme="majorBidi"/>
          <w:b/>
          <w:bCs/>
          <w:color w:val="548DD4" w:themeColor="text2" w:themeTint="99"/>
          <w:sz w:val="28"/>
          <w:szCs w:val="28"/>
          <w:rtl/>
          <w:lang w:eastAsia="fr-FR"/>
        </w:rPr>
        <w:t>معدلات</w:t>
      </w:r>
      <w:r w:rsidR="00635C68">
        <w:rPr>
          <w:rFonts w:asciiTheme="majorBidi" w:eastAsia="Book Antiqua" w:hAnsiTheme="majorBidi" w:cstheme="majorBidi"/>
          <w:b/>
          <w:bCs/>
          <w:color w:val="548DD4" w:themeColor="text2" w:themeTint="99"/>
          <w:sz w:val="28"/>
          <w:szCs w:val="28"/>
          <w:lang w:eastAsia="fr-FR"/>
        </w:rPr>
        <w:t xml:space="preserve"> </w:t>
      </w:r>
      <w:r w:rsidRPr="00FC3E3F">
        <w:rPr>
          <w:rFonts w:asciiTheme="majorBidi" w:eastAsia="Book Antiqua" w:hAnsiTheme="majorBidi" w:cstheme="majorBidi"/>
          <w:b/>
          <w:bCs/>
          <w:color w:val="548DD4" w:themeColor="text2" w:themeTint="99"/>
          <w:sz w:val="28"/>
          <w:szCs w:val="28"/>
          <w:rtl/>
          <w:lang w:eastAsia="fr-FR"/>
        </w:rPr>
        <w:t>البطالة</w:t>
      </w:r>
    </w:p>
    <w:p w:rsidR="00FE4171" w:rsidRPr="00486AE7" w:rsidRDefault="00FE4171" w:rsidP="00CD1890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B4434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إرتفع</w:t>
      </w:r>
      <w:r w:rsidR="00CD189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عدد العاطلين بـ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138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شخص</w:t>
      </w:r>
      <w:r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،ما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بين سنتي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2022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2023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منتقلا من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1.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442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1.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580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عاطل، وهوما يعادل </w:t>
      </w:r>
      <w:r w:rsidRPr="00B4434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ارتفاعا</w:t>
      </w:r>
      <w:r w:rsidR="00635C68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قدره</w:t>
      </w:r>
      <w:r>
        <w:rPr>
          <w:rFonts w:ascii="Book Antiqua" w:hAnsi="Book Antiqua" w:cs="Times New Roman"/>
          <w:sz w:val="28"/>
          <w:szCs w:val="28"/>
        </w:rPr>
        <w:t>10</w:t>
      </w:r>
      <w:r w:rsidRPr="00486AE7">
        <w:rPr>
          <w:rFonts w:ascii="Book Antiqua" w:hAnsi="Book Antiqua" w:cs="Times New Roman"/>
          <w:sz w:val="28"/>
          <w:szCs w:val="28"/>
        </w:rPr>
        <w:t>%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وذلك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نتيجة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B44340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ارتفاع</w:t>
      </w:r>
      <w:r w:rsidR="00CD189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عدد العاطلين بــ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CD189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98.000</w:t>
      </w:r>
      <w:r w:rsidR="00CD189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شخص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 و بـ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635C6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4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ب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الوسط القروي.</w:t>
      </w:r>
    </w:p>
    <w:p w:rsidR="00FE4171" w:rsidRPr="00486AE7" w:rsidRDefault="00FE4171" w:rsidP="00CD1890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32"/>
          <w:szCs w:val="32"/>
          <w:rtl/>
          <w:lang w:eastAsia="fr-FR" w:bidi="ar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وهكذا،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انتقل معدل البطالة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635C6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ما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بين </w:t>
      </w:r>
      <w:r w:rsidR="00CD1890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سنتي </w:t>
      </w:r>
      <w:r w:rsidR="000C0C7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CD189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2022</w:t>
      </w:r>
      <w:r w:rsidR="00CD189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</w:t>
      </w:r>
      <w:r w:rsidR="00CD189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2023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="00181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 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0C0C7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CD1890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CD189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CD1890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0C0C7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CD1890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(</w:t>
      </w:r>
      <w:r w:rsidR="00CD189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+1</w:t>
      </w:r>
      <w:r w:rsidR="00CD1890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CD189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CD1890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</w:t>
      </w:r>
      <w:r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. 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وحسب</w:t>
      </w:r>
      <w:r w:rsidR="00181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وسط الإقامة، انتقل معدل البطالة من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(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+1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</w:t>
      </w:r>
      <w:r w:rsidR="00635C6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القروي</w:t>
      </w:r>
      <w:r w:rsidR="00635C6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ومن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 (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نقطة).</w:t>
      </w:r>
    </w:p>
    <w:p w:rsidR="00FE4171" w:rsidRPr="00CA2562" w:rsidRDefault="00FE4171" w:rsidP="00FE4171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eastAsia="Times New Roman" w:hAnsiTheme="majorBidi" w:cstheme="majorBidi"/>
          <w:sz w:val="24"/>
          <w:szCs w:val="24"/>
          <w:rtl/>
          <w:lang w:eastAsia="fr-FR" w:bidi="ar-MA"/>
        </w:rPr>
      </w:pPr>
      <w:r w:rsidRPr="003B5873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 xml:space="preserve">مبيان </w:t>
      </w:r>
      <w:r w:rsidRPr="003B587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5</w:t>
      </w:r>
      <w:r w:rsidRPr="003B5873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:</w:t>
      </w:r>
      <w:r w:rsidRPr="003B587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/>
        </w:rPr>
        <w:t xml:space="preserve"> تطور معدل البطالة </w:t>
      </w:r>
      <w:r w:rsidRPr="003B58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منذ سنة 2017 </w:t>
      </w:r>
      <w:r w:rsidRPr="003B5873">
        <w:rPr>
          <w:rFonts w:asciiTheme="majorBidi" w:hAnsiTheme="majorBidi" w:cstheme="majorBidi"/>
          <w:b/>
          <w:bCs/>
          <w:sz w:val="24"/>
          <w:szCs w:val="24"/>
          <w:rtl/>
        </w:rPr>
        <w:t>(ب %)</w:t>
      </w:r>
    </w:p>
    <w:p w:rsidR="00FE4171" w:rsidRPr="001C6903" w:rsidRDefault="003B5873" w:rsidP="00FE4171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3B5873">
        <w:rPr>
          <w:rFonts w:asciiTheme="majorBidi" w:eastAsia="Times New Roman" w:hAnsiTheme="majorBidi" w:cs="Times New Roman"/>
          <w:noProof/>
          <w:sz w:val="28"/>
          <w:szCs w:val="28"/>
          <w:rtl/>
          <w:lang w:eastAsia="fr-FR"/>
        </w:rPr>
        <w:drawing>
          <wp:inline distT="0" distB="0" distL="0" distR="0">
            <wp:extent cx="4318212" cy="1765300"/>
            <wp:effectExtent l="0" t="0" r="0" b="0"/>
            <wp:docPr id="11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4171" w:rsidRPr="001B672F" w:rsidRDefault="00FE4171" w:rsidP="00CD1890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6"/>
          <w:szCs w:val="26"/>
          <w:rtl/>
          <w:lang w:eastAsia="fr-FR" w:bidi="tzm-Arab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وارتفع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معدل البطالة</w:t>
      </w:r>
      <w:r w:rsidR="00635C6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بــ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CD189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نقطة</w:t>
      </w:r>
      <w:r w:rsidR="00635C6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CD1890" w:rsidRPr="00194591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لدى الرجال</w:t>
      </w:r>
      <w:r w:rsidR="00CD189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،</w:t>
      </w:r>
      <w:r w:rsidR="00CD1890" w:rsidRPr="00CD189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CD1890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 </w:t>
      </w:r>
      <w:r w:rsidR="00CD1890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CD189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</w:t>
      </w:r>
      <w:r w:rsidR="00CD1890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CD189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CD1890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CD1890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CD1890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CD189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CD1890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CD189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="00CD1890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و </w:t>
      </w:r>
      <w:r w:rsidR="00CD1890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بــ</w:t>
      </w:r>
      <w:r w:rsidR="00CD189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CD1890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CD189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 </w:t>
      </w:r>
      <w:r w:rsidR="00CD1890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نقطة</w:t>
      </w:r>
      <w:r w:rsidR="00CD189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CD1890" w:rsidRPr="00194591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لدى </w:t>
      </w:r>
      <w:r w:rsidR="00CD1890" w:rsidRPr="003367F8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النساء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منتقلا من </w:t>
      </w:r>
      <w:r w:rsidR="000C0C7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0C0C7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1B672F">
        <w:rPr>
          <w:rFonts w:asciiTheme="majorBidi" w:eastAsia="Times New Roman" w:hAnsiTheme="majorBidi" w:cstheme="majorBidi"/>
          <w:sz w:val="26"/>
          <w:szCs w:val="26"/>
          <w:rtl/>
          <w:lang w:eastAsia="fr-FR" w:bidi="tzm-Arab-MA"/>
        </w:rPr>
        <w:t>.</w:t>
      </w:r>
      <w:r w:rsidR="00CD1890">
        <w:rPr>
          <w:rFonts w:asciiTheme="majorBidi" w:eastAsia="Times New Roman" w:hAnsiTheme="majorBidi" w:cstheme="majorBidi"/>
          <w:sz w:val="26"/>
          <w:szCs w:val="26"/>
          <w:lang w:eastAsia="fr-FR" w:bidi="tzm-Arab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ارتفع</w:t>
      </w:r>
      <w:r w:rsidR="00CD189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هذا ال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معدل </w:t>
      </w:r>
      <w:r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لدى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حاملي الشهادات</w:t>
      </w:r>
      <w:r w:rsidR="00CD189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نقطة،</w:t>
      </w:r>
      <w:r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منتقلا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,6%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 w:rsidR="00CD189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0,7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نقطة</w:t>
      </w:r>
      <w:r w:rsidR="00CD189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في صفوف الأشخاص ا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لذين لا يتوفرون على أي شهادة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 منتقلا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1B672F">
        <w:rPr>
          <w:rFonts w:asciiTheme="majorBidi" w:eastAsia="Times New Roman" w:hAnsiTheme="majorBidi" w:cstheme="majorBidi"/>
          <w:sz w:val="26"/>
          <w:szCs w:val="26"/>
          <w:rtl/>
          <w:lang w:eastAsia="fr-FR" w:bidi="tzm-Arab-MA"/>
        </w:rPr>
        <w:t>.</w:t>
      </w:r>
    </w:p>
    <w:p w:rsidR="00FE4171" w:rsidRPr="001B672F" w:rsidRDefault="00FE4171" w:rsidP="00CD1890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6"/>
          <w:szCs w:val="26"/>
          <w:rtl/>
          <w:lang w:eastAsia="fr-FR" w:bidi="tzm-Arab-MA"/>
        </w:rPr>
      </w:pPr>
      <w:r w:rsidRPr="00B9796E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وبالإضافة إلى ذلك، شمل هذ</w:t>
      </w:r>
      <w:r w:rsidR="00CD189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ا الارتفاع </w:t>
      </w:r>
      <w:r w:rsidRPr="00B9796E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جميع الفئات العمرية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Pr="00B9796E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حيث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ارتفع معدل البطالة بـ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لدى الشباب المتراوحة أعمارهم بين 15 و 24 سنة</w:t>
      </w:r>
      <w:r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منتقلا من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B9796E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و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لدى ا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لأشخاص المتراوحة أعمارهم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بين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25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34 سنة منتقلا من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19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B9796E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و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لدى ا</w:t>
      </w:r>
      <w:r w:rsidR="00CD1890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لأشخاص المتراوحة أعمارهم 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بين3</w:t>
      </w:r>
      <w:r w:rsidR="00CD1890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5 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و4</w:t>
      </w:r>
      <w:r w:rsidR="00CD1890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4 سنة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منتقلا من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B9796E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و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</w:t>
      </w:r>
      <w:r w:rsidR="00CD189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منتقلا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من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لدى ا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لأشخاص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البالغين من العمر 45 سنة فما فوق</w:t>
      </w:r>
      <w:r w:rsidRPr="001B672F">
        <w:rPr>
          <w:rFonts w:asciiTheme="majorBidi" w:eastAsia="Times New Roman" w:hAnsiTheme="majorBidi" w:cstheme="majorBidi"/>
          <w:sz w:val="26"/>
          <w:szCs w:val="26"/>
          <w:rtl/>
          <w:lang w:eastAsia="fr-FR" w:bidi="tzm-Arab-MA"/>
        </w:rPr>
        <w:t>.</w:t>
      </w:r>
    </w:p>
    <w:p w:rsidR="001815AF" w:rsidRDefault="001815AF" w:rsidP="00FE4171">
      <w:pPr>
        <w:pStyle w:val="Paragraphedeliste"/>
        <w:bidi/>
        <w:jc w:val="center"/>
        <w:rPr>
          <w:rFonts w:eastAsia="Times New Roman"/>
          <w:b/>
          <w:bCs/>
          <w:sz w:val="24"/>
          <w:szCs w:val="24"/>
          <w:rtl/>
          <w:lang w:eastAsia="fr-FR" w:bidi="tzm-Arab-MA"/>
        </w:rPr>
      </w:pPr>
    </w:p>
    <w:p w:rsidR="001815AF" w:rsidRDefault="001815AF" w:rsidP="001815AF">
      <w:pPr>
        <w:pStyle w:val="Paragraphedeliste"/>
        <w:bidi/>
        <w:jc w:val="center"/>
        <w:rPr>
          <w:rFonts w:eastAsia="Times New Roman"/>
          <w:b/>
          <w:bCs/>
          <w:sz w:val="24"/>
          <w:szCs w:val="24"/>
          <w:rtl/>
          <w:lang w:eastAsia="fr-FR" w:bidi="tzm-Arab-MA"/>
        </w:rPr>
      </w:pPr>
    </w:p>
    <w:p w:rsidR="001815AF" w:rsidRDefault="001815AF" w:rsidP="001815AF">
      <w:pPr>
        <w:pStyle w:val="Paragraphedeliste"/>
        <w:bidi/>
        <w:jc w:val="center"/>
        <w:rPr>
          <w:rFonts w:eastAsia="Times New Roman"/>
          <w:b/>
          <w:bCs/>
          <w:sz w:val="24"/>
          <w:szCs w:val="24"/>
          <w:rtl/>
          <w:lang w:eastAsia="fr-FR" w:bidi="tzm-Arab-MA"/>
        </w:rPr>
      </w:pPr>
    </w:p>
    <w:p w:rsidR="00FE4171" w:rsidRPr="00AC38D9" w:rsidRDefault="00FE4171" w:rsidP="001815AF">
      <w:pPr>
        <w:pStyle w:val="Paragraphedeliste"/>
        <w:bidi/>
        <w:jc w:val="center"/>
        <w:rPr>
          <w:rFonts w:eastAsia="Times New Roman"/>
          <w:b/>
          <w:bCs/>
          <w:sz w:val="24"/>
          <w:szCs w:val="24"/>
          <w:lang w:eastAsia="fr-FR"/>
        </w:rPr>
      </w:pPr>
      <w:r w:rsidRPr="00AC38D9">
        <w:rPr>
          <w:rFonts w:eastAsia="Times New Roman"/>
          <w:b/>
          <w:bCs/>
          <w:sz w:val="24"/>
          <w:szCs w:val="24"/>
          <w:rtl/>
          <w:lang w:eastAsia="fr-FR"/>
        </w:rPr>
        <w:lastRenderedPageBreak/>
        <w:t>مبيان 6: تطور معدل البطالة بين سنتي</w:t>
      </w:r>
      <w:r>
        <w:rPr>
          <w:rFonts w:eastAsia="Times New Roman"/>
          <w:b/>
          <w:bCs/>
          <w:sz w:val="24"/>
          <w:szCs w:val="24"/>
          <w:lang w:eastAsia="fr-FR"/>
        </w:rPr>
        <w:t>2022</w:t>
      </w:r>
      <w:r w:rsidR="000C0C79">
        <w:rPr>
          <w:rFonts w:eastAsia="Times New Roman"/>
          <w:b/>
          <w:bCs/>
          <w:sz w:val="24"/>
          <w:szCs w:val="24"/>
          <w:lang w:eastAsia="fr-FR"/>
        </w:rPr>
        <w:t xml:space="preserve"> </w:t>
      </w:r>
      <w:r w:rsidRPr="001C6903">
        <w:rPr>
          <w:rFonts w:eastAsia="Times New Roman"/>
          <w:b/>
          <w:bCs/>
          <w:sz w:val="24"/>
          <w:szCs w:val="24"/>
          <w:rtl/>
          <w:lang w:eastAsia="fr-FR"/>
        </w:rPr>
        <w:t xml:space="preserve"> و</w:t>
      </w:r>
      <w:r w:rsidR="000C0C79">
        <w:rPr>
          <w:rFonts w:eastAsia="Times New Roman"/>
          <w:b/>
          <w:bCs/>
          <w:sz w:val="24"/>
          <w:szCs w:val="24"/>
          <w:lang w:eastAsia="fr-FR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fr-FR"/>
        </w:rPr>
        <w:t>2023</w:t>
      </w:r>
      <w:r w:rsidRPr="00AC38D9">
        <w:rPr>
          <w:rFonts w:eastAsia="Times New Roman"/>
          <w:b/>
          <w:bCs/>
          <w:sz w:val="24"/>
          <w:szCs w:val="24"/>
          <w:rtl/>
          <w:lang w:eastAsia="fr-FR"/>
        </w:rPr>
        <w:t>ل</w:t>
      </w:r>
      <w:r w:rsidRPr="00AC38D9">
        <w:rPr>
          <w:rFonts w:eastAsia="Times New Roman"/>
          <w:b/>
          <w:bCs/>
          <w:sz w:val="24"/>
          <w:szCs w:val="24"/>
          <w:rtl/>
          <w:lang w:eastAsia="fr-FR" w:bidi="tzm-Arab-MA"/>
        </w:rPr>
        <w:t>د</w:t>
      </w:r>
      <w:r>
        <w:rPr>
          <w:rFonts w:eastAsia="Times New Roman" w:hint="cs"/>
          <w:b/>
          <w:bCs/>
          <w:sz w:val="24"/>
          <w:szCs w:val="24"/>
          <w:rtl/>
          <w:lang w:eastAsia="fr-FR" w:bidi="ar-MA"/>
        </w:rPr>
        <w:t>ى</w:t>
      </w:r>
      <w:r w:rsidR="000C0C79">
        <w:rPr>
          <w:rFonts w:eastAsia="Times New Roman"/>
          <w:b/>
          <w:bCs/>
          <w:sz w:val="24"/>
          <w:szCs w:val="24"/>
          <w:lang w:eastAsia="fr-FR" w:bidi="ar-MA"/>
        </w:rPr>
        <w:t xml:space="preserve"> </w:t>
      </w:r>
      <w:r w:rsidRPr="00AC38D9">
        <w:rPr>
          <w:rFonts w:eastAsia="Times New Roman"/>
          <w:b/>
          <w:bCs/>
          <w:sz w:val="24"/>
          <w:szCs w:val="24"/>
          <w:rtl/>
          <w:lang w:eastAsia="fr-FR"/>
        </w:rPr>
        <w:t>بعض الفئات من السكان (</w:t>
      </w:r>
      <w:r w:rsidRPr="00AC38D9">
        <w:rPr>
          <w:rFonts w:eastAsia="Times New Roman"/>
          <w:sz w:val="24"/>
          <w:szCs w:val="24"/>
          <w:rtl/>
          <w:lang w:eastAsia="fr-FR"/>
        </w:rPr>
        <w:t>%</w:t>
      </w:r>
      <w:r w:rsidRPr="00AC38D9">
        <w:rPr>
          <w:rFonts w:eastAsia="Times New Roman"/>
          <w:b/>
          <w:bCs/>
          <w:sz w:val="24"/>
          <w:szCs w:val="24"/>
          <w:rtl/>
          <w:lang w:eastAsia="fr-FR"/>
        </w:rPr>
        <w:t>)</w:t>
      </w:r>
    </w:p>
    <w:p w:rsidR="00FE4171" w:rsidRPr="001C6903" w:rsidRDefault="00FE4171" w:rsidP="00FE4171">
      <w:pPr>
        <w:pStyle w:val="Paragraphedeliste"/>
        <w:bidi/>
        <w:jc w:val="center"/>
        <w:rPr>
          <w:rFonts w:eastAsia="Times New Roman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387619" cy="2235787"/>
            <wp:effectExtent l="0" t="0" r="0" b="0"/>
            <wp:docPr id="7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E4171" w:rsidRPr="005005C9" w:rsidRDefault="00FE4171" w:rsidP="000F2EAE">
      <w:pPr>
        <w:bidi/>
        <w:spacing w:before="240" w:after="240" w:line="312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ar-MA"/>
        </w:rPr>
      </w:pPr>
      <w:r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علاوة على ذلك، خلال هذه الفترة، تميزت البطالة بزيادة نسبة الأشخاص العاطلين عن العمل </w:t>
      </w:r>
      <w:r w:rsidR="00A775D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حديثا</w:t>
      </w:r>
      <w:r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. وارتفعت نسبة الأشخاص </w:t>
      </w:r>
      <w:r w:rsidR="00A775D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</w:t>
      </w:r>
      <w:r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عاطلين عن العمل لمدة أقل من </w:t>
      </w:r>
      <w:r w:rsidR="00A775D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سنة</w:t>
      </w:r>
      <w:r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من </w:t>
      </w:r>
      <w:r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31,3%</w:t>
      </w:r>
      <w:r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إلى </w:t>
      </w:r>
      <w:r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33</w:t>
      </w:r>
      <w:r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,</w:t>
      </w:r>
      <w:r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3. وبذلك انخفض متوسط ​​مدة البطالة من 33 شهرا إلى 32 شهرا. </w:t>
      </w:r>
      <w:r w:rsidR="000F2EAE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ومن جهة أخرى</w:t>
      </w:r>
      <w:r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، وجد </w:t>
      </w:r>
      <w:r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27</w:t>
      </w:r>
      <w:r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,</w:t>
      </w:r>
      <w:r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8 من العاطلين </w:t>
      </w:r>
      <w:r w:rsidR="00A775D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في هذه الوضعية</w:t>
      </w:r>
      <w:r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بعد انتهاء الدراسة أو </w:t>
      </w:r>
      <w:r w:rsidR="00A775D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</w:t>
      </w:r>
      <w:r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توقف</w:t>
      </w:r>
      <w:r w:rsidR="00A775D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من</w:t>
      </w:r>
      <w:r w:rsidR="00A775D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ها و%27 بعد الفصل أو</w:t>
      </w:r>
      <w:r w:rsidR="00A775D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توقف نشاط </w:t>
      </w:r>
      <w:r w:rsidR="00A775D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المؤسسة المشغلة</w:t>
      </w:r>
      <w:r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.</w:t>
      </w:r>
    </w:p>
    <w:p w:rsidR="00FE4171" w:rsidRPr="007B0DB8" w:rsidRDefault="00FE4171" w:rsidP="00FE4171">
      <w:pPr>
        <w:bidi/>
        <w:spacing w:before="240" w:after="240" w:line="312" w:lineRule="auto"/>
        <w:jc w:val="both"/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  <w:lang w:eastAsia="fr-FR"/>
        </w:rPr>
      </w:pPr>
      <w:r w:rsidRPr="005005C9">
        <w:rPr>
          <w:rFonts w:asciiTheme="majorBidi" w:eastAsia="Book Antiqua" w:hAnsiTheme="majorBidi" w:cstheme="majorBidi"/>
          <w:b/>
          <w:bCs/>
          <w:color w:val="548DD4" w:themeColor="text2" w:themeTint="99"/>
          <w:sz w:val="28"/>
          <w:szCs w:val="28"/>
          <w:rtl/>
          <w:lang w:eastAsia="fr-FR"/>
        </w:rPr>
        <w:t>ارتفاع</w:t>
      </w:r>
      <w:r w:rsidR="003B5873">
        <w:rPr>
          <w:rFonts w:asciiTheme="majorBidi" w:eastAsia="Book Antiqua" w:hAnsiTheme="majorBidi" w:cstheme="majorBidi"/>
          <w:b/>
          <w:bCs/>
          <w:color w:val="548DD4" w:themeColor="text2" w:themeTint="99"/>
          <w:sz w:val="28"/>
          <w:szCs w:val="28"/>
          <w:lang w:eastAsia="fr-FR"/>
        </w:rPr>
        <w:t xml:space="preserve"> </w:t>
      </w:r>
      <w:r w:rsidRPr="007B0DB8">
        <w:rPr>
          <w:rFonts w:asciiTheme="majorBidi" w:eastAsia="Book Antiqua" w:hAnsiTheme="majorBidi" w:cstheme="majorBidi" w:hint="cs"/>
          <w:b/>
          <w:bCs/>
          <w:color w:val="4F81BD" w:themeColor="accent1"/>
          <w:sz w:val="28"/>
          <w:szCs w:val="28"/>
          <w:rtl/>
          <w:lang w:eastAsia="fr-FR"/>
        </w:rPr>
        <w:t>الشغل الناقص</w:t>
      </w:r>
    </w:p>
    <w:p w:rsidR="00FE4171" w:rsidRPr="00E06707" w:rsidRDefault="00FE4171" w:rsidP="000F2EAE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انتقل حجم الشغل</w:t>
      </w:r>
      <w:r w:rsidR="00A775D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الناقص، خلال </w:t>
      </w:r>
      <w:r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نفس</w:t>
      </w:r>
      <w:r w:rsidR="00A775D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الفترة، من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972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1.043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شخص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من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520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0.000 </w:t>
      </w:r>
      <w:r w:rsidR="000C0C7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ب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وسط الحضري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ومن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452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83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0C0C7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ب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وسط ال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قر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وي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 وهكذا انتقل</w:t>
      </w:r>
      <w:r w:rsidR="00A775D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معدل الشغل الناقص من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0F2EAE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0F2EAE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على المستوى الوطني، ومن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0C0C7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0C0C7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0C0C79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0C0C7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ب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الوسط الحضري</w:t>
      </w:r>
      <w:r w:rsidR="00A775D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ومن</w:t>
      </w:r>
      <w:r w:rsidR="000C0C7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0C0C7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0C0C7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0C0C7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1,6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القروي.</w:t>
      </w:r>
    </w:p>
    <w:p w:rsidR="00FE4171" w:rsidRPr="001C6903" w:rsidRDefault="00FE4171" w:rsidP="00FE4171">
      <w:pPr>
        <w:pStyle w:val="Paragraphedeliste"/>
        <w:bidi/>
        <w:jc w:val="center"/>
        <w:rPr>
          <w:rFonts w:eastAsia="Times New Roman"/>
          <w:b/>
          <w:bCs/>
          <w:sz w:val="24"/>
          <w:szCs w:val="24"/>
          <w:rtl/>
          <w:lang w:eastAsia="fr-FR"/>
        </w:rPr>
      </w:pPr>
      <w:r w:rsidRPr="001C6903">
        <w:rPr>
          <w:rFonts w:eastAsia="Times New Roman"/>
          <w:b/>
          <w:bCs/>
          <w:sz w:val="24"/>
          <w:szCs w:val="24"/>
          <w:rtl/>
          <w:lang w:eastAsia="fr-FR"/>
        </w:rPr>
        <w:t>مبيان 7: تطور معدل الشغل الناقص</w:t>
      </w:r>
      <w:r w:rsidR="000C0C79">
        <w:rPr>
          <w:rFonts w:eastAsia="Times New Roman" w:hint="cs"/>
          <w:b/>
          <w:bCs/>
          <w:sz w:val="24"/>
          <w:szCs w:val="24"/>
          <w:rtl/>
          <w:lang w:eastAsia="fr-FR" w:bidi="tzm-Arab-MA"/>
        </w:rPr>
        <w:t xml:space="preserve"> </w:t>
      </w:r>
      <w:r w:rsidRPr="001C6903">
        <w:rPr>
          <w:rFonts w:eastAsia="Times New Roman"/>
          <w:b/>
          <w:bCs/>
          <w:sz w:val="24"/>
          <w:szCs w:val="24"/>
          <w:rtl/>
          <w:lang w:eastAsia="fr-FR" w:bidi="tzm-Arab-MA"/>
        </w:rPr>
        <w:t>ما</w:t>
      </w:r>
      <w:r w:rsidRPr="001C6903">
        <w:rPr>
          <w:rFonts w:eastAsia="Times New Roman"/>
          <w:b/>
          <w:bCs/>
          <w:sz w:val="24"/>
          <w:szCs w:val="24"/>
          <w:rtl/>
          <w:lang w:eastAsia="fr-FR"/>
        </w:rPr>
        <w:t xml:space="preserve">بين سنتي </w:t>
      </w:r>
      <w:r>
        <w:rPr>
          <w:rFonts w:eastAsia="Times New Roman"/>
          <w:b/>
          <w:bCs/>
          <w:sz w:val="24"/>
          <w:szCs w:val="24"/>
          <w:lang w:eastAsia="fr-FR"/>
        </w:rPr>
        <w:t>2022</w:t>
      </w:r>
      <w:r w:rsidRPr="001C6903">
        <w:rPr>
          <w:rFonts w:eastAsia="Times New Roman"/>
          <w:b/>
          <w:bCs/>
          <w:sz w:val="24"/>
          <w:szCs w:val="24"/>
          <w:rtl/>
          <w:lang w:eastAsia="fr-FR"/>
        </w:rPr>
        <w:t xml:space="preserve"> و</w:t>
      </w:r>
      <w:r>
        <w:rPr>
          <w:rFonts w:eastAsia="Times New Roman"/>
          <w:b/>
          <w:bCs/>
          <w:sz w:val="24"/>
          <w:szCs w:val="24"/>
          <w:lang w:eastAsia="fr-FR"/>
        </w:rPr>
        <w:t>2023</w:t>
      </w:r>
      <w:r w:rsidRPr="001C6903">
        <w:rPr>
          <w:rFonts w:eastAsia="Times New Roman"/>
          <w:b/>
          <w:bCs/>
          <w:sz w:val="24"/>
          <w:szCs w:val="24"/>
          <w:rtl/>
          <w:lang w:eastAsia="fr-FR"/>
        </w:rPr>
        <w:t xml:space="preserve"> حسب وسط الإقامة (%)</w:t>
      </w:r>
    </w:p>
    <w:p w:rsidR="00C55640" w:rsidRDefault="00C55640" w:rsidP="00A775D9">
      <w:pPr>
        <w:pStyle w:val="Paragraphedeliste"/>
        <w:bidi/>
        <w:jc w:val="center"/>
        <w:rPr>
          <w:rFonts w:eastAsia="Times New Roman"/>
          <w:b/>
          <w:bCs/>
          <w:sz w:val="24"/>
          <w:szCs w:val="24"/>
          <w:lang w:eastAsia="fr-FR"/>
        </w:rPr>
      </w:pPr>
    </w:p>
    <w:p w:rsidR="00FE4171" w:rsidRPr="001C6903" w:rsidRDefault="00FE4171" w:rsidP="00C55640">
      <w:pPr>
        <w:pStyle w:val="Paragraphedeliste"/>
        <w:bidi/>
        <w:jc w:val="center"/>
        <w:rPr>
          <w:rFonts w:eastAsia="Times New Roman"/>
          <w:b/>
          <w:bCs/>
          <w:sz w:val="24"/>
          <w:szCs w:val="24"/>
          <w:rtl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572000" cy="1865799"/>
            <wp:effectExtent l="0" t="0" r="0" b="0"/>
            <wp:docPr id="9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55640" w:rsidRDefault="00C55640" w:rsidP="00C55640">
      <w:pPr>
        <w:bidi/>
        <w:spacing w:before="240" w:line="276" w:lineRule="auto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</w:p>
    <w:p w:rsidR="00C55640" w:rsidRPr="00C55640" w:rsidRDefault="00C55640" w:rsidP="00C55640">
      <w:pPr>
        <w:bidi/>
        <w:spacing w:before="240" w:line="276" w:lineRule="auto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</w:p>
    <w:p w:rsidR="00DD4BD9" w:rsidRPr="00FE4171" w:rsidRDefault="00DD4BD9" w:rsidP="00C55640">
      <w:pPr>
        <w:pStyle w:val="Paragraphedeliste"/>
        <w:numPr>
          <w:ilvl w:val="0"/>
          <w:numId w:val="6"/>
        </w:numPr>
        <w:bidi/>
        <w:spacing w:before="240" w:line="276" w:lineRule="auto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  <w:r w:rsidRPr="00FE4171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lastRenderedPageBreak/>
        <w:t xml:space="preserve">وضعية سوق الشغل على المستوى الجهوي خلال سنة </w:t>
      </w:r>
      <w:r w:rsidR="00FF5EC7" w:rsidRPr="00FE4171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t>202</w:t>
      </w:r>
      <w:r w:rsidR="006B50C7" w:rsidRPr="00FE4171">
        <w:rPr>
          <w:rFonts w:eastAsiaTheme="majorEastAsia" w:hint="cs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t>3</w:t>
      </w:r>
    </w:p>
    <w:p w:rsidR="00DD4BD9" w:rsidRPr="00DF464C" w:rsidRDefault="00DD4BD9" w:rsidP="00E1446B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تضم خمس جهات %</w:t>
      </w:r>
      <w:r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72</w:t>
      </w:r>
      <w:r w:rsidR="00197FE6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,6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 مجموع السكان النشيطين البالغين من العمر 15 سنة فما فوق. تأتي جهة الدار البيضاء-سطات في المرتبة الأولى بنسبة </w:t>
      </w:r>
      <w:r w:rsidR="006B50C7" w:rsidRPr="00DF464C">
        <w:rPr>
          <w:rFonts w:ascii="Book Antiqua" w:hAnsi="Book Antiqua" w:cs="Times New Roman"/>
          <w:sz w:val="24"/>
          <w:szCs w:val="24"/>
        </w:rPr>
        <w:t>22,4%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 مجموع النشيطين، تليها الرباط-سلا-القنيطرة (</w:t>
      </w:r>
      <w:r w:rsidR="006B50C7" w:rsidRPr="00DF464C">
        <w:rPr>
          <w:rFonts w:ascii="Book Antiqua" w:hAnsi="Book Antiqua" w:cs="Times New Roman"/>
          <w:sz w:val="24"/>
          <w:szCs w:val="24"/>
        </w:rPr>
        <w:t>13,8%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 مراكش-آسفي (%</w:t>
      </w:r>
      <w:r w:rsidR="006B50C7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13</w:t>
      </w:r>
      <w:r w:rsidR="006B50C7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)</w:t>
      </w:r>
      <w:r w:rsidR="006B50C7" w:rsidRPr="00DF464C">
        <w:rPr>
          <w:rFonts w:asciiTheme="majorBidi" w:eastAsia="Times New Roman" w:hAnsiTheme="majorBidi" w:cstheme="majorBidi" w:hint="eastAsia"/>
          <w:sz w:val="28"/>
          <w:szCs w:val="28"/>
          <w:rtl/>
          <w:lang w:eastAsia="fr-FR" w:bidi="tzm-Arab-MA"/>
        </w:rPr>
        <w:t>،</w:t>
      </w:r>
      <w:r w:rsidR="00E1446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197FE6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طنجة-تطوان-الحسيمة (</w:t>
      </w:r>
      <w:r w:rsidR="006B50C7" w:rsidRPr="00DF464C">
        <w:rPr>
          <w:rFonts w:ascii="Book Antiqua" w:hAnsi="Book Antiqua" w:cs="Times New Roman"/>
          <w:sz w:val="24"/>
          <w:szCs w:val="24"/>
        </w:rPr>
        <w:t>11,8%</w:t>
      </w:r>
      <w:r w:rsidR="00197FE6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197FE6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فاس-مكناس (%11,6).</w:t>
      </w:r>
    </w:p>
    <w:p w:rsidR="00DD4BD9" w:rsidRPr="00DF464C" w:rsidRDefault="00DD4BD9" w:rsidP="00CD5296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سجلت </w:t>
      </w:r>
      <w:r w:rsidR="009A0794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خمس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جهات معدلات نشاط أعلى من المتوسط ​​الوطني (</w:t>
      </w:r>
      <w:r w:rsidR="009A0794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43,6%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)، وهي طنجة-تطوان-الحسيمة </w:t>
      </w:r>
      <w:r w:rsidR="009A0794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(48,7%)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الدار البيضاء-سطات </w:t>
      </w:r>
      <w:r w:rsidR="009A0794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(46,1%)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</w:t>
      </w:r>
      <w:r w:rsidR="009A0794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جهات الجنوب </w:t>
      </w:r>
      <w:r w:rsidR="009A0794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(45,3%)</w:t>
      </w:r>
      <w:r w:rsidR="009A0794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وكل من جهةمراكش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-آسفي</w:t>
      </w:r>
      <w:r w:rsidR="009A0794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وجهة الرباط-سلا-القنيطرة</w:t>
      </w:r>
      <w:r w:rsidR="009A0794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(44,0%)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. بالمقابل سجلت أدنى المعدلات </w:t>
      </w:r>
      <w:r w:rsidR="0085176E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</w:t>
      </w:r>
      <w:r w:rsidR="00CD5296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الجهة الشرقية </w:t>
      </w:r>
      <w:r w:rsidR="00CD5296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(40,1%)</w:t>
      </w:r>
      <w:r w:rsidR="00CD5296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وجهة بني ملال-خنيفرة</w:t>
      </w:r>
      <w:r w:rsidR="00CD5296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(40%) </w:t>
      </w:r>
      <w:r w:rsidR="00CD5296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و</w:t>
      </w:r>
      <w:r w:rsidR="00CD5296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جه</w:t>
      </w:r>
      <w:r w:rsidR="00CD5296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ة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سوس-ماسة </w:t>
      </w:r>
      <w:r w:rsidR="00CD5296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(39%)</w:t>
      </w:r>
      <w:r w:rsidR="00CD5296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.</w:t>
      </w:r>
    </w:p>
    <w:p w:rsidR="00DD4BD9" w:rsidRPr="000D05D3" w:rsidRDefault="00DD4BD9" w:rsidP="002E74A3">
      <w:pPr>
        <w:bidi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D05D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مبيان</w:t>
      </w:r>
      <w:r w:rsidR="00AC38D9" w:rsidRPr="000D05D3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8</w:t>
      </w:r>
      <w:r w:rsidRPr="000D05D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: معدل النشاط حسب الجهة ووسط الإقامة في </w:t>
      </w:r>
      <w:r w:rsidR="00FF5EC7" w:rsidRPr="000D05D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202</w:t>
      </w:r>
      <w:r w:rsidR="002E74A3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3</w:t>
      </w:r>
      <w:r w:rsidRPr="000D05D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(%)</w:t>
      </w:r>
    </w:p>
    <w:p w:rsidR="00DD4BD9" w:rsidRPr="001C6903" w:rsidRDefault="00E32951" w:rsidP="00DD4BD9">
      <w:pPr>
        <w:bidi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626045" cy="4150360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D4BD9" w:rsidRPr="001C6903" w:rsidRDefault="00DD4BD9" w:rsidP="00DD4BD9">
      <w:pPr>
        <w:bidi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DD4BD9" w:rsidRPr="00DF464C" w:rsidRDefault="007B0F87" w:rsidP="007B0F87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 جهة أخرى، تضم خمس جهات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F62E45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سبعة عاطلين</w:t>
      </w:r>
      <w:r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="0085176E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من كل عشرة </w:t>
      </w:r>
      <w:r w:rsidR="00DD4BD9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</w:t>
      </w:r>
      <w:r w:rsidR="002C2571" w:rsidRPr="00DF464C">
        <w:rPr>
          <w:rFonts w:ascii="Book Antiqua" w:hAnsi="Book Antiqua" w:cs="Times New Roman"/>
          <w:sz w:val="24"/>
          <w:szCs w:val="24"/>
        </w:rPr>
        <w:t>69,8%</w:t>
      </w:r>
      <w:r w:rsidR="00DD4BD9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 على المستوى الوطني؛ تأتي جهة الدار البيضاء-سطات في المرتبة الأولى بنسبة </w:t>
      </w:r>
      <w:r w:rsidR="002C2571" w:rsidRPr="00DF464C">
        <w:rPr>
          <w:rFonts w:ascii="Book Antiqua" w:hAnsi="Book Antiqua" w:cs="Times New Roman"/>
          <w:sz w:val="24"/>
          <w:szCs w:val="24"/>
        </w:rPr>
        <w:t>25,8%</w:t>
      </w:r>
      <w:r w:rsidR="00F62E45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تليهافاس- مكناس </w:t>
      </w:r>
      <w:r w:rsidR="002C2571" w:rsidRPr="00DF464C">
        <w:rPr>
          <w:rFonts w:ascii="Book Antiqua" w:hAnsi="Book Antiqua" w:cs="Times New Roman"/>
          <w:sz w:val="24"/>
          <w:szCs w:val="24"/>
        </w:rPr>
        <w:t>(12,7%)</w:t>
      </w:r>
      <w:r w:rsidR="00F62E45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</w:t>
      </w:r>
      <w:r w:rsidR="00DD4BD9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الرباط-سلا-القنيطرة</w:t>
      </w:r>
      <w:r w:rsidR="002C2571" w:rsidRPr="00DF464C">
        <w:rPr>
          <w:rFonts w:ascii="Book Antiqua" w:hAnsi="Book Antiqua" w:cs="Times New Roman"/>
          <w:sz w:val="24"/>
          <w:szCs w:val="24"/>
        </w:rPr>
        <w:t>(12,3%)</w:t>
      </w:r>
      <w:r w:rsidR="00DD4BD9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الجهة الشرقية </w:t>
      </w:r>
      <w:r w:rsidRPr="00DF464C">
        <w:rPr>
          <w:rFonts w:ascii="Book Antiqua" w:hAnsi="Book Antiqua" w:cs="Times New Roman"/>
          <w:sz w:val="24"/>
          <w:szCs w:val="24"/>
        </w:rPr>
        <w:t>(9,</w:t>
      </w:r>
      <w:r>
        <w:rPr>
          <w:rFonts w:ascii="Book Antiqua" w:hAnsi="Book Antiqua" w:cs="Times New Roman"/>
          <w:sz w:val="24"/>
          <w:szCs w:val="24"/>
        </w:rPr>
        <w:t>7</w:t>
      </w:r>
      <w:r w:rsidRPr="00DF464C">
        <w:rPr>
          <w:rFonts w:ascii="Book Antiqua" w:hAnsi="Book Antiqua" w:cs="Times New Roman"/>
          <w:sz w:val="24"/>
          <w:szCs w:val="24"/>
        </w:rPr>
        <w:t>%)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</w:t>
      </w:r>
      <w:r w:rsidR="00F62E45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ثم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DD4BD9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طنجة-تطوان-الحسيمة بنسبة </w:t>
      </w:r>
      <w:r w:rsidR="002C2571" w:rsidRPr="00DF464C">
        <w:rPr>
          <w:rFonts w:ascii="Book Antiqua" w:hAnsi="Book Antiqua" w:cs="Times New Roman"/>
          <w:sz w:val="24"/>
          <w:szCs w:val="24"/>
        </w:rPr>
        <w:t>(9,2%)</w:t>
      </w:r>
      <w:r w:rsidR="00DD4BD9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7B0F87" w:rsidRDefault="00DD4BD9" w:rsidP="000C0C79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lastRenderedPageBreak/>
        <w:t xml:space="preserve">وسجلت أعلى معدلات البطالة </w:t>
      </w:r>
      <w:r w:rsidR="0085176E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الجهات الجنوبية</w:t>
      </w:r>
      <w:r w:rsidR="005B5707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(20,3%) 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والجهة الشرقية </w:t>
      </w:r>
      <w:r w:rsidR="005B5707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(19,6%)</w:t>
      </w:r>
      <w:r w:rsidR="007B0F8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وبحدة أقل، تتجاوزجهت</w:t>
      </w:r>
      <w:r w:rsidR="007B0F8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 المعدل الوطني</w:t>
      </w:r>
      <w:r w:rsidR="00D95BD6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(</w:t>
      </w:r>
      <w:r w:rsidR="005B5707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13%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). يتعلق الأمربجهة الدارالبيضاء-سطات </w:t>
      </w:r>
      <w:r w:rsidR="005B5707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(15%) 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وفاس- مكناس </w:t>
      </w:r>
      <w:r w:rsidR="005B5707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(14,2%)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 بالمقابل، سجلت جهت</w:t>
      </w:r>
      <w:r w:rsidR="007B0F8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مراكش-آسفي </w:t>
      </w:r>
      <w:r w:rsidR="00060642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</w:t>
      </w:r>
      <w:r w:rsidR="00060642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طنجة-تطوان-الحسيمة 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أدنى المعدلات بنسبة </w:t>
      </w:r>
      <w:r w:rsidR="00CF2709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7,7%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</w:t>
      </w:r>
      <w:r w:rsidR="00CF2709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10,1%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على التوالي</w:t>
      </w:r>
      <w:r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</w:t>
      </w:r>
    </w:p>
    <w:p w:rsidR="007B0F87" w:rsidRDefault="007B0F87" w:rsidP="007B0F87">
      <w:pPr>
        <w:spacing w:after="200" w:line="276" w:lineRule="auto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bookmarkStart w:id="0" w:name="_GoBack"/>
      <w:bookmarkEnd w:id="0"/>
    </w:p>
    <w:p w:rsidR="00DD4BD9" w:rsidRPr="001C6903" w:rsidRDefault="00DD4BD9" w:rsidP="007B0F87">
      <w:pPr>
        <w:spacing w:after="200" w:line="276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C690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مبيان</w:t>
      </w:r>
      <w:r w:rsidR="00AC38D9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9</w:t>
      </w:r>
      <w:r w:rsidRPr="001C690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: معدل البطالة حسب الجه</w:t>
      </w:r>
      <w:r w:rsidRPr="001C690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tzm-Arab-MA"/>
        </w:rPr>
        <w:t>ات</w:t>
      </w:r>
      <w:r w:rsidRPr="001C690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ووسط الإقامة لسنة </w:t>
      </w:r>
      <w:r w:rsidR="00FF5EC7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202</w:t>
      </w:r>
      <w:r w:rsidR="00BC3B0F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3</w:t>
      </w:r>
      <w:r w:rsidRPr="001C690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(%)</w:t>
      </w:r>
    </w:p>
    <w:p w:rsidR="00DD4BD9" w:rsidRPr="001C6903" w:rsidRDefault="009B20B0" w:rsidP="00DD4BD9">
      <w:pPr>
        <w:bidi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207635" cy="4198289"/>
            <wp:effectExtent l="0" t="0" r="0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D4BD9" w:rsidRPr="001C6903" w:rsidRDefault="00DD4BD9" w:rsidP="00DD4BD9">
      <w:pPr>
        <w:bidi/>
        <w:spacing w:before="240" w:line="276" w:lineRule="auto"/>
        <w:rPr>
          <w:rFonts w:asciiTheme="majorBidi" w:eastAsiaTheme="majorEastAsia" w:hAnsiTheme="majorBidi" w:cstheme="majorBidi"/>
          <w:b/>
          <w:bCs/>
          <w:color w:val="244061" w:themeColor="accent1" w:themeShade="80"/>
          <w:spacing w:val="-10"/>
          <w:kern w:val="28"/>
          <w:sz w:val="32"/>
          <w:szCs w:val="32"/>
        </w:rPr>
      </w:pPr>
    </w:p>
    <w:p w:rsidR="00DD4BD9" w:rsidRPr="001C6903" w:rsidRDefault="00DD4BD9" w:rsidP="00DD4BD9">
      <w:pPr>
        <w:pStyle w:val="Paragraphedeliste"/>
        <w:bidi/>
        <w:spacing w:before="240" w:line="276" w:lineRule="auto"/>
        <w:ind w:left="1080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  <w:lang w:bidi="tzm-Arab-MA"/>
        </w:rPr>
      </w:pPr>
    </w:p>
    <w:p w:rsidR="00DD4BD9" w:rsidRPr="001C6903" w:rsidRDefault="00DD4BD9" w:rsidP="00DD4BD9">
      <w:pPr>
        <w:pStyle w:val="Paragraphedeliste"/>
        <w:bidi/>
        <w:spacing w:before="240" w:line="276" w:lineRule="auto"/>
        <w:ind w:left="1080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  <w:lang w:bidi="tzm-Arab-MA"/>
        </w:rPr>
      </w:pPr>
    </w:p>
    <w:p w:rsidR="00DD4BD9" w:rsidRPr="001C6903" w:rsidRDefault="00DD4BD9" w:rsidP="00DD4BD9">
      <w:pPr>
        <w:pStyle w:val="Paragraphedeliste"/>
        <w:bidi/>
        <w:spacing w:before="240" w:line="276" w:lineRule="auto"/>
        <w:ind w:left="1080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  <w:lang w:bidi="tzm-Arab-MA"/>
        </w:rPr>
      </w:pPr>
    </w:p>
    <w:p w:rsidR="001B672F" w:rsidRDefault="001B672F">
      <w:pPr>
        <w:spacing w:after="200" w:line="276" w:lineRule="auto"/>
        <w:rPr>
          <w:rFonts w:asciiTheme="majorBidi" w:hAnsiTheme="majorBidi" w:cstheme="majorBidi"/>
          <w:lang w:bidi="tzm-Arab-MA"/>
        </w:rPr>
      </w:pPr>
      <w:r>
        <w:rPr>
          <w:rFonts w:asciiTheme="majorBidi" w:hAnsiTheme="majorBidi" w:cstheme="majorBidi"/>
          <w:lang w:bidi="tzm-Arab-MA"/>
        </w:rPr>
        <w:br w:type="page"/>
      </w:r>
    </w:p>
    <w:p w:rsidR="00392F8B" w:rsidRDefault="001B672F" w:rsidP="001B672F">
      <w:pPr>
        <w:jc w:val="center"/>
        <w:rPr>
          <w:rFonts w:ascii="Book Antiqua" w:hAnsi="Book Antiqua"/>
          <w:b/>
          <w:bCs/>
          <w:color w:val="002060"/>
          <w:sz w:val="28"/>
          <w:szCs w:val="28"/>
        </w:rPr>
      </w:pPr>
      <w:r w:rsidRPr="007827E6">
        <w:rPr>
          <w:rFonts w:ascii="Book Antiqua" w:hAnsi="Book Antiqua"/>
          <w:b/>
          <w:bCs/>
          <w:color w:val="002060"/>
          <w:sz w:val="28"/>
          <w:szCs w:val="28"/>
          <w:rtl/>
        </w:rPr>
        <w:lastRenderedPageBreak/>
        <w:t>الجدول 1: المؤشـرات السنوية للنشـاط والشغل والبطالـة حسـب وسـط الإقامـة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60"/>
        <w:gridCol w:w="916"/>
        <w:gridCol w:w="919"/>
        <w:gridCol w:w="1067"/>
        <w:gridCol w:w="918"/>
        <w:gridCol w:w="918"/>
        <w:gridCol w:w="3414"/>
      </w:tblGrid>
      <w:tr w:rsidR="00072945" w:rsidRPr="007B0333" w:rsidTr="0024596C">
        <w:trPr>
          <w:trHeight w:val="284"/>
        </w:trPr>
        <w:tc>
          <w:tcPr>
            <w:tcW w:w="1572" w:type="pct"/>
            <w:gridSpan w:val="3"/>
            <w:shd w:val="clear" w:color="auto" w:fill="auto"/>
            <w:noWrap/>
            <w:vAlign w:val="center"/>
            <w:hideMark/>
          </w:tcPr>
          <w:p w:rsidR="00072945" w:rsidRPr="007B0333" w:rsidRDefault="0024596C" w:rsidP="000729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2023</w:t>
            </w:r>
          </w:p>
        </w:tc>
        <w:tc>
          <w:tcPr>
            <w:tcW w:w="1575" w:type="pct"/>
            <w:gridSpan w:val="3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202</w:t>
            </w:r>
            <w:r w:rsidR="0024596C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853" w:type="pct"/>
            <w:vMerge w:val="restar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المـؤشـــــرات</w:t>
            </w:r>
          </w:p>
        </w:tc>
      </w:tr>
      <w:tr w:rsidR="00072945" w:rsidRPr="007B0333" w:rsidTr="0024596C">
        <w:trPr>
          <w:trHeight w:val="284"/>
        </w:trPr>
        <w:tc>
          <w:tcPr>
            <w:tcW w:w="576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المجمـوع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قـروي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حضري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المجمـوع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قـروي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حضري</w:t>
            </w:r>
          </w:p>
        </w:tc>
        <w:tc>
          <w:tcPr>
            <w:tcW w:w="1853" w:type="pct"/>
            <w:vMerge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072945" w:rsidRPr="007B0333" w:rsidTr="00072945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072945" w:rsidRPr="007B0333" w:rsidRDefault="008E53FB" w:rsidP="008E53F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61B0">
              <w:rPr>
                <w:rFonts w:ascii="Book Antiqua" w:hAnsi="Book Antiqua"/>
                <w:b/>
                <w:bCs/>
                <w:color w:val="1F497D"/>
                <w:rtl/>
              </w:rPr>
              <w:t xml:space="preserve">النشـاط </w:t>
            </w:r>
            <w:r w:rsidRPr="00C961B0">
              <w:rPr>
                <w:rFonts w:ascii="Book Antiqua" w:hAnsi="Book Antiqua" w:cs="Browallia New"/>
                <w:b/>
                <w:bCs/>
                <w:color w:val="1F497D"/>
                <w:rtl/>
              </w:rPr>
              <w:t>(</w:t>
            </w:r>
            <w:r w:rsidRPr="00C961B0">
              <w:rPr>
                <w:rFonts w:ascii="Book Antiqua" w:hAnsi="Book Antiqua" w:cs="Browallia New"/>
                <w:b/>
                <w:bCs/>
                <w:color w:val="1F497D"/>
              </w:rPr>
              <w:t xml:space="preserve"> 15</w:t>
            </w:r>
            <w:r w:rsidRPr="00C961B0">
              <w:rPr>
                <w:rFonts w:ascii="Book Antiqua" w:hAnsi="Book Antiqua"/>
                <w:b/>
                <w:bCs/>
                <w:color w:val="1F497D"/>
                <w:rtl/>
              </w:rPr>
              <w:t>سنـة فأكثـر</w:t>
            </w:r>
            <w:r w:rsidRPr="00C961B0">
              <w:rPr>
                <w:rFonts w:ascii="Book Antiqua" w:hAnsi="Book Antiqua" w:cs="Browallia New"/>
                <w:b/>
                <w:bCs/>
                <w:color w:val="1F497D"/>
                <w:rtl/>
              </w:rPr>
              <w:t>)</w:t>
            </w:r>
          </w:p>
        </w:tc>
      </w:tr>
      <w:tr w:rsidR="009C4A69" w:rsidRPr="007B0333" w:rsidTr="00FE4171">
        <w:trPr>
          <w:trHeight w:val="284"/>
        </w:trPr>
        <w:tc>
          <w:tcPr>
            <w:tcW w:w="576" w:type="pct"/>
            <w:shd w:val="clear" w:color="auto" w:fill="auto"/>
            <w:noWrap/>
            <w:hideMark/>
          </w:tcPr>
          <w:p w:rsidR="009C4A69" w:rsidRPr="009C4A69" w:rsidRDefault="009C4A69" w:rsidP="009C4A69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C4A69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12 171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9C4A69" w:rsidRPr="009C4A69" w:rsidRDefault="009C4A69" w:rsidP="009C4A69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C4A69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4 441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9C4A69" w:rsidRPr="009C4A69" w:rsidRDefault="009C4A69" w:rsidP="009C4A69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C4A69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7 731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9C4A69" w:rsidRPr="009C4A69" w:rsidRDefault="009C4A69" w:rsidP="009C4A69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C4A69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12 191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9C4A69" w:rsidRPr="009C4A69" w:rsidRDefault="009C4A69" w:rsidP="009C4A69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C4A69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4 599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9C4A69" w:rsidRPr="009C4A69" w:rsidRDefault="009C4A69" w:rsidP="009C4A69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C4A69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7 591</w:t>
            </w:r>
          </w:p>
        </w:tc>
        <w:tc>
          <w:tcPr>
            <w:tcW w:w="1853" w:type="pct"/>
            <w:shd w:val="clear" w:color="auto" w:fill="auto"/>
            <w:vAlign w:val="center"/>
            <w:hideMark/>
          </w:tcPr>
          <w:p w:rsidR="009C4A69" w:rsidRPr="007B0333" w:rsidRDefault="009C4A69" w:rsidP="009C4A6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السكـان النشيطـون (بالآلاف)</w:t>
            </w:r>
          </w:p>
        </w:tc>
      </w:tr>
      <w:tr w:rsidR="009C4A69" w:rsidRPr="007B0333" w:rsidTr="00FE4171">
        <w:trPr>
          <w:trHeight w:val="284"/>
        </w:trPr>
        <w:tc>
          <w:tcPr>
            <w:tcW w:w="576" w:type="pct"/>
            <w:shd w:val="clear" w:color="auto" w:fill="auto"/>
            <w:noWrap/>
            <w:hideMark/>
          </w:tcPr>
          <w:p w:rsidR="009C4A69" w:rsidRPr="006D3971" w:rsidRDefault="009C4A69" w:rsidP="009C4A6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10205"/>
                <w:sz w:val="20"/>
                <w:szCs w:val="20"/>
                <w:lang w:eastAsia="fr-FR"/>
              </w:rPr>
            </w:pPr>
            <w:r w:rsidRPr="006D3971">
              <w:rPr>
                <w:rFonts w:ascii="Garamond" w:eastAsia="Times New Roman" w:hAnsi="Garamond" w:cs="Calibri"/>
                <w:color w:val="010205"/>
                <w:sz w:val="20"/>
                <w:szCs w:val="20"/>
                <w:lang w:eastAsia="fr-FR"/>
              </w:rPr>
              <w:t>22,1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9C4A69" w:rsidRPr="006D3971" w:rsidRDefault="009C4A69" w:rsidP="009C4A6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10205"/>
                <w:sz w:val="20"/>
                <w:szCs w:val="20"/>
                <w:lang w:eastAsia="fr-FR"/>
              </w:rPr>
            </w:pPr>
            <w:r w:rsidRPr="006D3971">
              <w:rPr>
                <w:rFonts w:ascii="Garamond" w:eastAsia="Times New Roman" w:hAnsi="Garamond" w:cs="Calibri"/>
                <w:color w:val="010205"/>
                <w:sz w:val="20"/>
                <w:szCs w:val="20"/>
                <w:lang w:eastAsia="fr-FR"/>
              </w:rPr>
              <w:t>20,7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9C4A69" w:rsidRPr="006D3971" w:rsidRDefault="009C4A69" w:rsidP="009C4A6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10205"/>
                <w:sz w:val="20"/>
                <w:szCs w:val="20"/>
                <w:lang w:eastAsia="fr-FR"/>
              </w:rPr>
            </w:pPr>
            <w:r w:rsidRPr="006D3971">
              <w:rPr>
                <w:rFonts w:ascii="Garamond" w:eastAsia="Times New Roman" w:hAnsi="Garamond" w:cs="Calibri"/>
                <w:color w:val="010205"/>
                <w:sz w:val="20"/>
                <w:szCs w:val="20"/>
                <w:lang w:eastAsia="fr-FR"/>
              </w:rPr>
              <w:t>22,9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9C4A69" w:rsidRPr="006D3971" w:rsidRDefault="009C4A69" w:rsidP="009C4A6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10205"/>
                <w:sz w:val="20"/>
                <w:szCs w:val="20"/>
                <w:lang w:eastAsia="fr-FR"/>
              </w:rPr>
            </w:pPr>
            <w:r w:rsidRPr="006D3971">
              <w:rPr>
                <w:rFonts w:ascii="Garamond" w:eastAsia="Times New Roman" w:hAnsi="Garamond" w:cs="Calibri"/>
                <w:color w:val="010205"/>
                <w:sz w:val="20"/>
                <w:szCs w:val="20"/>
                <w:lang w:eastAsia="fr-FR"/>
              </w:rPr>
              <w:t>22,6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9C4A69" w:rsidRPr="006D3971" w:rsidRDefault="009C4A69" w:rsidP="009C4A6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10205"/>
                <w:sz w:val="20"/>
                <w:szCs w:val="20"/>
                <w:lang w:eastAsia="fr-FR"/>
              </w:rPr>
            </w:pPr>
            <w:r w:rsidRPr="006D3971">
              <w:rPr>
                <w:rFonts w:ascii="Garamond" w:eastAsia="Times New Roman" w:hAnsi="Garamond" w:cs="Calibri"/>
                <w:color w:val="010205"/>
                <w:sz w:val="20"/>
                <w:szCs w:val="20"/>
                <w:lang w:eastAsia="fr-FR"/>
              </w:rPr>
              <w:t>22,9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9C4A69" w:rsidRPr="006D3971" w:rsidRDefault="009C4A69" w:rsidP="009C4A6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10205"/>
                <w:sz w:val="20"/>
                <w:szCs w:val="20"/>
                <w:lang w:eastAsia="fr-FR"/>
              </w:rPr>
            </w:pPr>
            <w:r w:rsidRPr="006D3971">
              <w:rPr>
                <w:rFonts w:ascii="Garamond" w:eastAsia="Times New Roman" w:hAnsi="Garamond" w:cs="Calibri"/>
                <w:color w:val="010205"/>
                <w:sz w:val="20"/>
                <w:szCs w:val="20"/>
                <w:lang w:eastAsia="fr-FR"/>
              </w:rPr>
              <w:t>22,5</w:t>
            </w:r>
          </w:p>
        </w:tc>
        <w:tc>
          <w:tcPr>
            <w:tcW w:w="1853" w:type="pct"/>
            <w:shd w:val="clear" w:color="auto" w:fill="auto"/>
            <w:noWrap/>
            <w:vAlign w:val="center"/>
            <w:hideMark/>
          </w:tcPr>
          <w:p w:rsidR="009C4A69" w:rsidRPr="007B0333" w:rsidRDefault="009C4A69" w:rsidP="009C4A6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نسبـة الإنـاث ضمـن السكـان النشيطيـن (%)</w:t>
            </w:r>
          </w:p>
        </w:tc>
      </w:tr>
      <w:tr w:rsidR="009C4A69" w:rsidRPr="007B0333" w:rsidTr="00FE4171">
        <w:trPr>
          <w:trHeight w:val="284"/>
        </w:trPr>
        <w:tc>
          <w:tcPr>
            <w:tcW w:w="576" w:type="pct"/>
            <w:shd w:val="clear" w:color="auto" w:fill="auto"/>
            <w:noWrap/>
            <w:hideMark/>
          </w:tcPr>
          <w:p w:rsidR="009C4A69" w:rsidRPr="009C4A69" w:rsidRDefault="009C4A69" w:rsidP="009C4A69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C4A69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43,6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9C4A69" w:rsidRPr="009C4A69" w:rsidRDefault="009C4A69" w:rsidP="009C4A69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C4A69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47,3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9C4A69" w:rsidRPr="009C4A69" w:rsidRDefault="009C4A69" w:rsidP="009C4A69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C4A69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41,8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9C4A69" w:rsidRPr="009C4A69" w:rsidRDefault="009C4A69" w:rsidP="009C4A69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C4A69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44,3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9C4A69" w:rsidRPr="009C4A69" w:rsidRDefault="009C4A69" w:rsidP="009C4A69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C4A69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49,1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9C4A69" w:rsidRPr="009C4A69" w:rsidRDefault="009C4A69" w:rsidP="009C4A69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C4A69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41,9</w:t>
            </w:r>
          </w:p>
        </w:tc>
        <w:tc>
          <w:tcPr>
            <w:tcW w:w="1853" w:type="pct"/>
            <w:shd w:val="clear" w:color="auto" w:fill="auto"/>
            <w:vAlign w:val="center"/>
            <w:hideMark/>
          </w:tcPr>
          <w:p w:rsidR="009C4A69" w:rsidRPr="007B0333" w:rsidRDefault="009C4A69" w:rsidP="009C4A6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معـدل النشـاط (%)</w:t>
            </w:r>
          </w:p>
        </w:tc>
      </w:tr>
      <w:tr w:rsidR="00072945" w:rsidRPr="007B0333" w:rsidTr="00D95BD6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072945" w:rsidRPr="008E53FB" w:rsidRDefault="00D95BD6" w:rsidP="00D95B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E53FB"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حسب الجنس</w:t>
            </w:r>
          </w:p>
        </w:tc>
      </w:tr>
      <w:tr w:rsidR="003E5CF1" w:rsidRPr="007B0333" w:rsidTr="00FE4171">
        <w:trPr>
          <w:trHeight w:val="284"/>
        </w:trPr>
        <w:tc>
          <w:tcPr>
            <w:tcW w:w="576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69,0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73,6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66,5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69,6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74,4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67,0</w:t>
            </w:r>
          </w:p>
        </w:tc>
        <w:tc>
          <w:tcPr>
            <w:tcW w:w="1853" w:type="pct"/>
            <w:shd w:val="clear" w:color="auto" w:fill="auto"/>
            <w:vAlign w:val="center"/>
            <w:hideMark/>
          </w:tcPr>
          <w:p w:rsidR="003E5CF1" w:rsidRPr="007B0333" w:rsidRDefault="003E5CF1" w:rsidP="003E5CF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ذكـور</w:t>
            </w:r>
          </w:p>
        </w:tc>
      </w:tr>
      <w:tr w:rsidR="003E5CF1" w:rsidRPr="007B0333" w:rsidTr="00FE4171">
        <w:trPr>
          <w:trHeight w:val="284"/>
        </w:trPr>
        <w:tc>
          <w:tcPr>
            <w:tcW w:w="576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19,0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19,9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18,5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19,8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22,8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18,3</w:t>
            </w:r>
          </w:p>
        </w:tc>
        <w:tc>
          <w:tcPr>
            <w:tcW w:w="1853" w:type="pct"/>
            <w:shd w:val="clear" w:color="auto" w:fill="auto"/>
            <w:vAlign w:val="center"/>
            <w:hideMark/>
          </w:tcPr>
          <w:p w:rsidR="003E5CF1" w:rsidRPr="007B0333" w:rsidRDefault="003E5CF1" w:rsidP="003E5CF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إنـاث</w:t>
            </w:r>
          </w:p>
        </w:tc>
      </w:tr>
      <w:tr w:rsidR="00072945" w:rsidRPr="007B0333" w:rsidTr="00D95BD6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072945" w:rsidRPr="008E53FB" w:rsidRDefault="00D95BD6" w:rsidP="00D95B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E53FB"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حسب السن</w:t>
            </w:r>
          </w:p>
        </w:tc>
      </w:tr>
      <w:tr w:rsidR="003E5CF1" w:rsidRPr="007B0333" w:rsidTr="00FE4171">
        <w:trPr>
          <w:trHeight w:val="284"/>
        </w:trPr>
        <w:tc>
          <w:tcPr>
            <w:tcW w:w="576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22,6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25,5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20,7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22,8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26,5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20,3</w:t>
            </w:r>
          </w:p>
        </w:tc>
        <w:tc>
          <w:tcPr>
            <w:tcW w:w="1853" w:type="pct"/>
            <w:shd w:val="clear" w:color="auto" w:fill="auto"/>
            <w:vAlign w:val="center"/>
            <w:hideMark/>
          </w:tcPr>
          <w:p w:rsidR="003E5CF1" w:rsidRPr="007B0333" w:rsidRDefault="003E5CF1" w:rsidP="003E5CF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24 – 15سنـة</w:t>
            </w:r>
          </w:p>
        </w:tc>
      </w:tr>
      <w:tr w:rsidR="003E5CF1" w:rsidRPr="007B0333" w:rsidTr="00FE4171">
        <w:trPr>
          <w:trHeight w:val="284"/>
        </w:trPr>
        <w:tc>
          <w:tcPr>
            <w:tcW w:w="576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60,0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59,7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60,1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59,9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60,7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59,6</w:t>
            </w:r>
          </w:p>
        </w:tc>
        <w:tc>
          <w:tcPr>
            <w:tcW w:w="1853" w:type="pct"/>
            <w:shd w:val="clear" w:color="auto" w:fill="auto"/>
            <w:vAlign w:val="center"/>
            <w:hideMark/>
          </w:tcPr>
          <w:p w:rsidR="003E5CF1" w:rsidRPr="007B0333" w:rsidRDefault="003E5CF1" w:rsidP="003E5CF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34 – 25سنـة</w:t>
            </w:r>
          </w:p>
        </w:tc>
      </w:tr>
      <w:tr w:rsidR="003E5CF1" w:rsidRPr="007B0333" w:rsidTr="00FE4171">
        <w:trPr>
          <w:trHeight w:val="284"/>
        </w:trPr>
        <w:tc>
          <w:tcPr>
            <w:tcW w:w="576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58,1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62,1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56,3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59,4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64,3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57,1</w:t>
            </w:r>
          </w:p>
        </w:tc>
        <w:tc>
          <w:tcPr>
            <w:tcW w:w="1853" w:type="pct"/>
            <w:shd w:val="clear" w:color="auto" w:fill="auto"/>
            <w:vAlign w:val="center"/>
            <w:hideMark/>
          </w:tcPr>
          <w:p w:rsidR="003E5CF1" w:rsidRPr="007B0333" w:rsidRDefault="003E5CF1" w:rsidP="003E5CF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44 – 35سنـة</w:t>
            </w:r>
          </w:p>
        </w:tc>
      </w:tr>
      <w:tr w:rsidR="003E5CF1" w:rsidRPr="007B0333" w:rsidTr="00FE4171">
        <w:trPr>
          <w:trHeight w:val="284"/>
        </w:trPr>
        <w:tc>
          <w:tcPr>
            <w:tcW w:w="576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39,5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48,6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35,1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40,5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51,0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E5CF1" w:rsidRPr="003E5CF1" w:rsidRDefault="003E5CF1" w:rsidP="003E5CF1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3E5CF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35,3</w:t>
            </w:r>
          </w:p>
        </w:tc>
        <w:tc>
          <w:tcPr>
            <w:tcW w:w="1853" w:type="pct"/>
            <w:shd w:val="clear" w:color="auto" w:fill="auto"/>
            <w:vAlign w:val="center"/>
            <w:hideMark/>
          </w:tcPr>
          <w:p w:rsidR="003E5CF1" w:rsidRPr="007B0333" w:rsidRDefault="003E5CF1" w:rsidP="003E5CF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45سنـة فأكثـر</w:t>
            </w:r>
          </w:p>
        </w:tc>
      </w:tr>
      <w:tr w:rsidR="00072945" w:rsidRPr="007B0333" w:rsidTr="00D95BD6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072945" w:rsidRPr="008E53FB" w:rsidRDefault="00D95BD6" w:rsidP="00D95B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E53FB"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     حسب الشهادة</w:t>
            </w:r>
          </w:p>
        </w:tc>
      </w:tr>
      <w:tr w:rsidR="00116BA9" w:rsidRPr="007B0333" w:rsidTr="00FE4171">
        <w:trPr>
          <w:trHeight w:val="284"/>
        </w:trPr>
        <w:tc>
          <w:tcPr>
            <w:tcW w:w="576" w:type="pct"/>
            <w:shd w:val="clear" w:color="auto" w:fill="auto"/>
            <w:noWrap/>
            <w:hideMark/>
          </w:tcPr>
          <w:p w:rsidR="00116BA9" w:rsidRPr="00116BA9" w:rsidRDefault="00116BA9" w:rsidP="00116BA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116BA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40,9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116BA9" w:rsidRPr="00116BA9" w:rsidRDefault="00116BA9" w:rsidP="00116BA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116BA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49,3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116BA9" w:rsidRPr="00116BA9" w:rsidRDefault="00116BA9" w:rsidP="00116BA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116BA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34,0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116BA9" w:rsidRPr="00116BA9" w:rsidRDefault="00116BA9" w:rsidP="00116BA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116BA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42,3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116BA9" w:rsidRPr="00116BA9" w:rsidRDefault="00116BA9" w:rsidP="00116BA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116BA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51,5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116BA9" w:rsidRPr="00116BA9" w:rsidRDefault="00116BA9" w:rsidP="00116BA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116BA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34,6</w:t>
            </w:r>
          </w:p>
        </w:tc>
        <w:tc>
          <w:tcPr>
            <w:tcW w:w="1853" w:type="pct"/>
            <w:shd w:val="clear" w:color="auto" w:fill="auto"/>
            <w:vAlign w:val="center"/>
            <w:hideMark/>
          </w:tcPr>
          <w:p w:rsidR="00116BA9" w:rsidRPr="007B0333" w:rsidRDefault="00116BA9" w:rsidP="00116B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بـدون شهـادة</w:t>
            </w:r>
          </w:p>
        </w:tc>
      </w:tr>
      <w:tr w:rsidR="00116BA9" w:rsidRPr="007B0333" w:rsidTr="00FE4171">
        <w:trPr>
          <w:trHeight w:val="284"/>
        </w:trPr>
        <w:tc>
          <w:tcPr>
            <w:tcW w:w="576" w:type="pct"/>
            <w:shd w:val="clear" w:color="auto" w:fill="auto"/>
            <w:noWrap/>
            <w:hideMark/>
          </w:tcPr>
          <w:p w:rsidR="00116BA9" w:rsidRPr="00116BA9" w:rsidRDefault="00116BA9" w:rsidP="00116BA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116BA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46,2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116BA9" w:rsidRPr="00116BA9" w:rsidRDefault="00116BA9" w:rsidP="00116BA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116BA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43,3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116BA9" w:rsidRPr="00116BA9" w:rsidRDefault="00116BA9" w:rsidP="00116BA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116BA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47,0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116BA9" w:rsidRPr="00116BA9" w:rsidRDefault="00116BA9" w:rsidP="00116BA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116BA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46,2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116BA9" w:rsidRPr="00116BA9" w:rsidRDefault="00116BA9" w:rsidP="00116BA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116BA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44,2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116BA9" w:rsidRPr="00116BA9" w:rsidRDefault="00116BA9" w:rsidP="00116BA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116BA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46,8</w:t>
            </w:r>
          </w:p>
        </w:tc>
        <w:tc>
          <w:tcPr>
            <w:tcW w:w="1853" w:type="pct"/>
            <w:shd w:val="clear" w:color="auto" w:fill="auto"/>
            <w:vAlign w:val="center"/>
            <w:hideMark/>
          </w:tcPr>
          <w:p w:rsidR="00116BA9" w:rsidRPr="007B0333" w:rsidRDefault="00116BA9" w:rsidP="00116B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حاصـل علـى شهـادة</w:t>
            </w:r>
          </w:p>
        </w:tc>
      </w:tr>
      <w:tr w:rsidR="00072945" w:rsidRPr="007B0333" w:rsidTr="00D95BD6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072945" w:rsidRPr="007B0333" w:rsidRDefault="008E53FB" w:rsidP="008E53F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61B0">
              <w:rPr>
                <w:rFonts w:ascii="Book Antiqua" w:hAnsi="Book Antiqua"/>
                <w:b/>
                <w:bCs/>
                <w:color w:val="1F497D"/>
                <w:rtl/>
              </w:rPr>
              <w:t xml:space="preserve">التشغيل </w:t>
            </w:r>
            <w:r w:rsidRPr="00C961B0">
              <w:rPr>
                <w:rFonts w:ascii="Book Antiqua" w:hAnsi="Book Antiqua" w:cs="Browallia New"/>
                <w:b/>
                <w:bCs/>
                <w:color w:val="1F497D"/>
                <w:rtl/>
              </w:rPr>
              <w:t>(</w:t>
            </w:r>
            <w:r w:rsidRPr="00C961B0">
              <w:rPr>
                <w:rFonts w:ascii="Book Antiqua" w:hAnsi="Book Antiqua" w:cs="Browallia New"/>
                <w:b/>
                <w:bCs/>
                <w:color w:val="1F497D"/>
              </w:rPr>
              <w:t xml:space="preserve"> 15</w:t>
            </w:r>
            <w:r w:rsidRPr="00C961B0">
              <w:rPr>
                <w:rFonts w:ascii="Book Antiqua" w:hAnsi="Book Antiqua"/>
                <w:b/>
                <w:bCs/>
                <w:color w:val="1F497D"/>
                <w:rtl/>
              </w:rPr>
              <w:t>سنـة فأكثـر</w:t>
            </w:r>
            <w:r w:rsidRPr="00C961B0">
              <w:rPr>
                <w:rFonts w:ascii="Book Antiqua" w:hAnsi="Book Antiqua" w:cs="Browallia New"/>
                <w:b/>
                <w:bCs/>
                <w:color w:val="1F497D"/>
                <w:rtl/>
              </w:rPr>
              <w:t>)</w:t>
            </w:r>
          </w:p>
        </w:tc>
      </w:tr>
      <w:tr w:rsidR="001A5243" w:rsidRPr="007B0333" w:rsidTr="00FE4171">
        <w:trPr>
          <w:trHeight w:val="284"/>
        </w:trPr>
        <w:tc>
          <w:tcPr>
            <w:tcW w:w="576" w:type="pct"/>
            <w:shd w:val="clear" w:color="auto" w:fill="auto"/>
            <w:noWrap/>
            <w:hideMark/>
          </w:tcPr>
          <w:p w:rsidR="001A5243" w:rsidRPr="001A5243" w:rsidRDefault="001A5243" w:rsidP="001A5243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A524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10 591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1A5243" w:rsidRPr="001A5243" w:rsidRDefault="001A5243" w:rsidP="001A5243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A524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4 160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1A5243" w:rsidRPr="001A5243" w:rsidRDefault="001A5243" w:rsidP="001A5243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A524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6 431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1A5243" w:rsidRPr="001A5243" w:rsidRDefault="001A5243" w:rsidP="001A5243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A524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10 749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1A5243" w:rsidRPr="001A5243" w:rsidRDefault="001A5243" w:rsidP="001A5243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A524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4 359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1A5243" w:rsidRPr="001A5243" w:rsidRDefault="001A5243" w:rsidP="001A5243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A524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6 390</w:t>
            </w:r>
          </w:p>
        </w:tc>
        <w:tc>
          <w:tcPr>
            <w:tcW w:w="1853" w:type="pct"/>
            <w:shd w:val="clear" w:color="auto" w:fill="auto"/>
            <w:noWrap/>
            <w:vAlign w:val="center"/>
            <w:hideMark/>
          </w:tcPr>
          <w:p w:rsidR="001A5243" w:rsidRPr="007B0333" w:rsidRDefault="001A5243" w:rsidP="001A52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السكـان النشيطـون المشتغلـون (بالآلاف)</w:t>
            </w:r>
          </w:p>
        </w:tc>
      </w:tr>
      <w:tr w:rsidR="001A5243" w:rsidRPr="007B0333" w:rsidTr="00FE4171">
        <w:trPr>
          <w:trHeight w:val="284"/>
        </w:trPr>
        <w:tc>
          <w:tcPr>
            <w:tcW w:w="576" w:type="pct"/>
            <w:shd w:val="clear" w:color="auto" w:fill="auto"/>
            <w:noWrap/>
            <w:hideMark/>
          </w:tcPr>
          <w:p w:rsidR="001A5243" w:rsidRPr="001A5243" w:rsidRDefault="001A5243" w:rsidP="001A5243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A524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38,0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1A5243" w:rsidRPr="001A5243" w:rsidRDefault="001A5243" w:rsidP="001A5243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A524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44,3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1A5243" w:rsidRPr="001A5243" w:rsidRDefault="001A5243" w:rsidP="001A5243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A524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34,8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1A5243" w:rsidRPr="001A5243" w:rsidRDefault="001A5243" w:rsidP="001A5243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A524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39,1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1A5243" w:rsidRPr="001A5243" w:rsidRDefault="001A5243" w:rsidP="001A5243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A524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46,5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1A5243" w:rsidRPr="001A5243" w:rsidRDefault="001A5243" w:rsidP="001A5243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A524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35,3</w:t>
            </w:r>
          </w:p>
        </w:tc>
        <w:tc>
          <w:tcPr>
            <w:tcW w:w="1853" w:type="pct"/>
            <w:shd w:val="clear" w:color="auto" w:fill="auto"/>
            <w:vAlign w:val="center"/>
            <w:hideMark/>
          </w:tcPr>
          <w:p w:rsidR="001A5243" w:rsidRPr="007B0333" w:rsidRDefault="001A5243" w:rsidP="001A52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معدل الشغل</w:t>
            </w:r>
          </w:p>
        </w:tc>
      </w:tr>
      <w:tr w:rsidR="00072945" w:rsidRPr="007B0333" w:rsidTr="00D95BD6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072945" w:rsidRPr="008E53FB" w:rsidRDefault="00D95BD6" w:rsidP="00D95B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E53FB"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 حسب الجنس</w:t>
            </w:r>
          </w:p>
        </w:tc>
      </w:tr>
      <w:tr w:rsidR="00E405F9" w:rsidRPr="007B0333" w:rsidTr="00FE4171">
        <w:trPr>
          <w:trHeight w:val="284"/>
        </w:trPr>
        <w:tc>
          <w:tcPr>
            <w:tcW w:w="576" w:type="pct"/>
            <w:shd w:val="clear" w:color="auto" w:fill="auto"/>
            <w:noWrap/>
            <w:hideMark/>
          </w:tcPr>
          <w:p w:rsidR="00E405F9" w:rsidRPr="00E405F9" w:rsidRDefault="00E405F9" w:rsidP="00E405F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E405F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61,1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E405F9" w:rsidRPr="00E405F9" w:rsidRDefault="00E405F9" w:rsidP="00E405F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E405F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68,8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E405F9" w:rsidRPr="00E405F9" w:rsidRDefault="00E405F9" w:rsidP="00E405F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E405F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56,9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E405F9" w:rsidRPr="00E405F9" w:rsidRDefault="00E405F9" w:rsidP="00E405F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E405F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62,4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E405F9" w:rsidRPr="00E405F9" w:rsidRDefault="00E405F9" w:rsidP="00E405F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E405F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70,3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E405F9" w:rsidRPr="00E405F9" w:rsidRDefault="00E405F9" w:rsidP="00E405F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E405F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58,2</w:t>
            </w:r>
          </w:p>
        </w:tc>
        <w:tc>
          <w:tcPr>
            <w:tcW w:w="1853" w:type="pct"/>
            <w:shd w:val="clear" w:color="auto" w:fill="auto"/>
            <w:vAlign w:val="center"/>
            <w:hideMark/>
          </w:tcPr>
          <w:p w:rsidR="00E405F9" w:rsidRPr="007B0333" w:rsidRDefault="00E405F9" w:rsidP="00E405F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ذكـور</w:t>
            </w:r>
          </w:p>
        </w:tc>
      </w:tr>
      <w:tr w:rsidR="00E405F9" w:rsidRPr="007B0333" w:rsidTr="00FE4171">
        <w:trPr>
          <w:trHeight w:val="284"/>
        </w:trPr>
        <w:tc>
          <w:tcPr>
            <w:tcW w:w="576" w:type="pct"/>
            <w:shd w:val="clear" w:color="auto" w:fill="auto"/>
            <w:noWrap/>
            <w:hideMark/>
          </w:tcPr>
          <w:p w:rsidR="00E405F9" w:rsidRPr="00E405F9" w:rsidRDefault="00E405F9" w:rsidP="00E405F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E405F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15,5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E405F9" w:rsidRPr="00E405F9" w:rsidRDefault="00E405F9" w:rsidP="00E405F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E405F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18,8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E405F9" w:rsidRPr="00E405F9" w:rsidRDefault="00E405F9" w:rsidP="00E405F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E405F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13,9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E405F9" w:rsidRPr="00E405F9" w:rsidRDefault="00E405F9" w:rsidP="00E405F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E405F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16,4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E405F9" w:rsidRPr="00E405F9" w:rsidRDefault="00E405F9" w:rsidP="00E405F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E405F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21,9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E405F9" w:rsidRPr="00E405F9" w:rsidRDefault="00E405F9" w:rsidP="00E405F9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E405F9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13,7</w:t>
            </w:r>
          </w:p>
        </w:tc>
        <w:tc>
          <w:tcPr>
            <w:tcW w:w="1853" w:type="pct"/>
            <w:shd w:val="clear" w:color="auto" w:fill="auto"/>
            <w:vAlign w:val="center"/>
            <w:hideMark/>
          </w:tcPr>
          <w:p w:rsidR="00E405F9" w:rsidRPr="007B0333" w:rsidRDefault="00E405F9" w:rsidP="00E405F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إنـاث</w:t>
            </w:r>
          </w:p>
        </w:tc>
      </w:tr>
      <w:tr w:rsidR="00072945" w:rsidRPr="007B0333" w:rsidTr="00D95BD6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072945" w:rsidRPr="008E53FB" w:rsidRDefault="008E53FB" w:rsidP="008E53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E53FB"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حسب قطاعات النشاط الاقتصادي</w:t>
            </w:r>
          </w:p>
        </w:tc>
      </w:tr>
      <w:tr w:rsidR="00CC11A5" w:rsidRPr="007B0333" w:rsidTr="00FE4171">
        <w:trPr>
          <w:trHeight w:val="284"/>
        </w:trPr>
        <w:tc>
          <w:tcPr>
            <w:tcW w:w="576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27,8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64,0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4,4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29,3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65,8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4,4</w:t>
            </w:r>
          </w:p>
        </w:tc>
        <w:tc>
          <w:tcPr>
            <w:tcW w:w="1853" w:type="pct"/>
            <w:shd w:val="clear" w:color="auto" w:fill="auto"/>
            <w:vAlign w:val="center"/>
            <w:hideMark/>
          </w:tcPr>
          <w:p w:rsidR="00CC11A5" w:rsidRPr="007B0333" w:rsidRDefault="00CC11A5" w:rsidP="00CC11A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الفلاحة والغابة والصيد</w:t>
            </w:r>
          </w:p>
        </w:tc>
      </w:tr>
      <w:tr w:rsidR="00CC11A5" w:rsidRPr="007B0333" w:rsidTr="00FE4171">
        <w:trPr>
          <w:trHeight w:val="284"/>
        </w:trPr>
        <w:tc>
          <w:tcPr>
            <w:tcW w:w="576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12,2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5,2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16,8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12,0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4,9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16,9</w:t>
            </w:r>
          </w:p>
        </w:tc>
        <w:tc>
          <w:tcPr>
            <w:tcW w:w="1853" w:type="pct"/>
            <w:shd w:val="clear" w:color="auto" w:fill="auto"/>
            <w:vAlign w:val="center"/>
            <w:hideMark/>
          </w:tcPr>
          <w:p w:rsidR="00CC11A5" w:rsidRPr="007B0333" w:rsidRDefault="00CC11A5" w:rsidP="00CC11A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الصناعة بما فيها الصناعة التقليدية</w:t>
            </w:r>
          </w:p>
        </w:tc>
      </w:tr>
      <w:tr w:rsidR="00CC11A5" w:rsidRPr="007B0333" w:rsidTr="00FE4171">
        <w:trPr>
          <w:trHeight w:val="284"/>
        </w:trPr>
        <w:tc>
          <w:tcPr>
            <w:tcW w:w="576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11,6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10,7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12,2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11,2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9,7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12,3</w:t>
            </w:r>
          </w:p>
        </w:tc>
        <w:tc>
          <w:tcPr>
            <w:tcW w:w="1853" w:type="pct"/>
            <w:shd w:val="clear" w:color="auto" w:fill="auto"/>
            <w:vAlign w:val="center"/>
            <w:hideMark/>
          </w:tcPr>
          <w:p w:rsidR="00CC11A5" w:rsidRPr="007B0333" w:rsidRDefault="00CC11A5" w:rsidP="00CC11A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البناء والأشغال العمومية</w:t>
            </w:r>
          </w:p>
        </w:tc>
      </w:tr>
      <w:tr w:rsidR="00CC11A5" w:rsidRPr="007B0333" w:rsidTr="00FE4171">
        <w:trPr>
          <w:trHeight w:val="284"/>
        </w:trPr>
        <w:tc>
          <w:tcPr>
            <w:tcW w:w="576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48,3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20,2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66,5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47,4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19,6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66,4</w:t>
            </w:r>
          </w:p>
        </w:tc>
        <w:tc>
          <w:tcPr>
            <w:tcW w:w="1853" w:type="pct"/>
            <w:shd w:val="clear" w:color="auto" w:fill="auto"/>
            <w:vAlign w:val="center"/>
            <w:hideMark/>
          </w:tcPr>
          <w:p w:rsidR="00CC11A5" w:rsidRPr="007B0333" w:rsidRDefault="00CC11A5" w:rsidP="00CC11A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الخدمات</w:t>
            </w:r>
          </w:p>
        </w:tc>
      </w:tr>
      <w:tr w:rsidR="00CC11A5" w:rsidRPr="007B0333" w:rsidTr="00FE4171">
        <w:trPr>
          <w:trHeight w:val="284"/>
        </w:trPr>
        <w:tc>
          <w:tcPr>
            <w:tcW w:w="576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89,0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75,4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97,8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87,2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72,2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97,5</w:t>
            </w:r>
          </w:p>
        </w:tc>
        <w:tc>
          <w:tcPr>
            <w:tcW w:w="1853" w:type="pct"/>
            <w:shd w:val="clear" w:color="auto" w:fill="auto"/>
            <w:noWrap/>
            <w:vAlign w:val="center"/>
            <w:hideMark/>
          </w:tcPr>
          <w:p w:rsidR="00CC11A5" w:rsidRPr="007B0333" w:rsidRDefault="00CC11A5" w:rsidP="00CC11A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نسبة الشغل المؤدى عنه ضمـن الشغـل الكلي، منها :</w:t>
            </w:r>
          </w:p>
        </w:tc>
      </w:tr>
      <w:tr w:rsidR="00CC11A5" w:rsidRPr="007B0333" w:rsidTr="00FE4171">
        <w:trPr>
          <w:trHeight w:val="284"/>
        </w:trPr>
        <w:tc>
          <w:tcPr>
            <w:tcW w:w="576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66,2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53,0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72,7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60,3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46,8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67,2</w:t>
            </w:r>
          </w:p>
        </w:tc>
        <w:tc>
          <w:tcPr>
            <w:tcW w:w="1853" w:type="pct"/>
            <w:shd w:val="clear" w:color="auto" w:fill="auto"/>
            <w:vAlign w:val="center"/>
            <w:hideMark/>
          </w:tcPr>
          <w:p w:rsidR="00CC11A5" w:rsidRPr="007B0333" w:rsidRDefault="00CC11A5" w:rsidP="00CC11A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.</w:t>
            </w:r>
            <w:r w:rsidRPr="007B0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العمل المستأجر</w:t>
            </w:r>
          </w:p>
        </w:tc>
      </w:tr>
      <w:tr w:rsidR="00CC11A5" w:rsidRPr="007B0333" w:rsidTr="00FE4171">
        <w:trPr>
          <w:trHeight w:val="284"/>
        </w:trPr>
        <w:tc>
          <w:tcPr>
            <w:tcW w:w="576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33,8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47,0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27,3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39,7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53,2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C11A5" w:rsidRPr="00CC11A5" w:rsidRDefault="00CC11A5" w:rsidP="00CC11A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CC11A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32,8</w:t>
            </w:r>
          </w:p>
        </w:tc>
        <w:tc>
          <w:tcPr>
            <w:tcW w:w="1853" w:type="pct"/>
            <w:shd w:val="clear" w:color="auto" w:fill="auto"/>
            <w:vAlign w:val="center"/>
            <w:hideMark/>
          </w:tcPr>
          <w:p w:rsidR="00CC11A5" w:rsidRPr="007B0333" w:rsidRDefault="00CC11A5" w:rsidP="00CC11A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.</w:t>
            </w:r>
            <w:r w:rsidRPr="007B0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الشغل الذاتي</w:t>
            </w:r>
          </w:p>
        </w:tc>
      </w:tr>
      <w:tr w:rsidR="008E53FB" w:rsidRPr="007B0333" w:rsidTr="000C39E1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8E53FB" w:rsidRPr="007B0333" w:rsidRDefault="008E53FB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CD0F17">
              <w:rPr>
                <w:rFonts w:ascii="Arial" w:hAnsi="Arial" w:cs="Arial"/>
                <w:b/>
                <w:bCs/>
                <w:color w:val="1F497D"/>
                <w:rtl/>
              </w:rPr>
              <w:t>الشغل الناقص</w:t>
            </w:r>
          </w:p>
        </w:tc>
      </w:tr>
      <w:tr w:rsidR="000A07AC" w:rsidRPr="007B0333" w:rsidTr="00FE4171">
        <w:trPr>
          <w:trHeight w:val="284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AC" w:rsidRPr="002119FD" w:rsidRDefault="000A07AC" w:rsidP="000A07AC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2119FD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1 043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AC" w:rsidRPr="002119FD" w:rsidRDefault="000A07AC" w:rsidP="000A07AC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2119FD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 xml:space="preserve"> 483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AC" w:rsidRPr="002119FD" w:rsidRDefault="000A07AC" w:rsidP="000A07AC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2119FD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 xml:space="preserve"> 560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AC" w:rsidRPr="002119FD" w:rsidRDefault="000A07AC" w:rsidP="000A07AC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2119FD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 xml:space="preserve"> 972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AC" w:rsidRPr="002119FD" w:rsidRDefault="000A07AC" w:rsidP="000A07AC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2119FD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 xml:space="preserve"> 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AC" w:rsidRPr="002119FD" w:rsidRDefault="000A07AC" w:rsidP="000A07AC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2119FD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 xml:space="preserve"> 520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AC" w:rsidRPr="007B0333" w:rsidRDefault="000A07AC" w:rsidP="000A07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   السكان النشيطون المشتغلون في حالة شغل ناقص (بالآلاف)</w:t>
            </w:r>
          </w:p>
        </w:tc>
      </w:tr>
      <w:tr w:rsidR="000A07AC" w:rsidRPr="007B0333" w:rsidTr="00FE4171">
        <w:trPr>
          <w:trHeight w:val="284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AC" w:rsidRPr="002119FD" w:rsidRDefault="000A07AC" w:rsidP="000A07AC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2119FD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9,8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AC" w:rsidRPr="002119FD" w:rsidRDefault="000A07AC" w:rsidP="000A07AC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2119FD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11,6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AC" w:rsidRPr="002119FD" w:rsidRDefault="000A07AC" w:rsidP="000A07AC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2119FD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8,7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AC" w:rsidRPr="002119FD" w:rsidRDefault="000A07AC" w:rsidP="000A07AC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2119FD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9,0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AC" w:rsidRPr="002119FD" w:rsidRDefault="000A07AC" w:rsidP="000A07AC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2119FD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10,4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AC" w:rsidRPr="002119FD" w:rsidRDefault="000A07AC" w:rsidP="000A07AC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2119FD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8,1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AC" w:rsidRPr="007B0333" w:rsidRDefault="000A07AC" w:rsidP="000A07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  معدل الشغل الناقص (%) </w:t>
            </w:r>
          </w:p>
        </w:tc>
      </w:tr>
      <w:tr w:rsidR="00D95BD6" w:rsidRPr="007B0333" w:rsidTr="00EA3324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D95BD6" w:rsidRPr="008E53FB" w:rsidRDefault="00D95BD6" w:rsidP="00D95B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E53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  <w:r w:rsidRPr="008E53FB"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     حسب نوع الشغل الناقص</w:t>
            </w:r>
          </w:p>
        </w:tc>
      </w:tr>
      <w:tr w:rsidR="00B320B3" w:rsidRPr="007B0333" w:rsidTr="00FE4171">
        <w:trPr>
          <w:trHeight w:val="284"/>
        </w:trPr>
        <w:tc>
          <w:tcPr>
            <w:tcW w:w="576" w:type="pct"/>
            <w:shd w:val="clear" w:color="auto" w:fill="auto"/>
            <w:noWrap/>
            <w:hideMark/>
          </w:tcPr>
          <w:p w:rsidR="00B320B3" w:rsidRPr="00B320B3" w:rsidRDefault="00B320B3" w:rsidP="00B320B3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320B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4,8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B320B3" w:rsidRPr="00B320B3" w:rsidRDefault="00B320B3" w:rsidP="00B320B3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320B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6,2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B320B3" w:rsidRPr="00B320B3" w:rsidRDefault="00B320B3" w:rsidP="00B320B3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320B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4,0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B320B3" w:rsidRPr="00B320B3" w:rsidRDefault="00B320B3" w:rsidP="00B320B3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320B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4,1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B320B3" w:rsidRPr="00B320B3" w:rsidRDefault="00B320B3" w:rsidP="00B320B3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320B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5,1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B320B3" w:rsidRPr="00B320B3" w:rsidRDefault="00B320B3" w:rsidP="00B320B3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320B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3,3</w:t>
            </w:r>
          </w:p>
        </w:tc>
        <w:tc>
          <w:tcPr>
            <w:tcW w:w="1853" w:type="pct"/>
            <w:shd w:val="clear" w:color="auto" w:fill="auto"/>
            <w:vAlign w:val="center"/>
            <w:hideMark/>
          </w:tcPr>
          <w:p w:rsidR="00B320B3" w:rsidRPr="007B0333" w:rsidRDefault="00B320B3" w:rsidP="00B320B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الشغل الناقص المرتبط بساعات العمل</w:t>
            </w:r>
          </w:p>
        </w:tc>
      </w:tr>
      <w:tr w:rsidR="00B320B3" w:rsidRPr="007B0333" w:rsidTr="00FE4171">
        <w:trPr>
          <w:trHeight w:val="284"/>
        </w:trPr>
        <w:tc>
          <w:tcPr>
            <w:tcW w:w="576" w:type="pct"/>
            <w:shd w:val="clear" w:color="auto" w:fill="auto"/>
            <w:noWrap/>
            <w:vAlign w:val="bottom"/>
            <w:hideMark/>
          </w:tcPr>
          <w:p w:rsidR="00B320B3" w:rsidRPr="00B320B3" w:rsidRDefault="00B320B3" w:rsidP="00B320B3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320B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5,0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B320B3" w:rsidRPr="00B320B3" w:rsidRDefault="00B320B3" w:rsidP="00B320B3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320B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5,4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B320B3" w:rsidRPr="00B320B3" w:rsidRDefault="00B320B3" w:rsidP="00B320B3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320B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4,8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B320B3" w:rsidRPr="00B320B3" w:rsidRDefault="00B320B3" w:rsidP="00B320B3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320B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B320B3" w:rsidRPr="00B320B3" w:rsidRDefault="00B320B3" w:rsidP="00B320B3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320B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5,2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B320B3" w:rsidRPr="00B320B3" w:rsidRDefault="00B320B3" w:rsidP="00B320B3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320B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4,8</w:t>
            </w:r>
          </w:p>
        </w:tc>
        <w:tc>
          <w:tcPr>
            <w:tcW w:w="1853" w:type="pct"/>
            <w:shd w:val="clear" w:color="auto" w:fill="auto"/>
            <w:vAlign w:val="center"/>
            <w:hideMark/>
          </w:tcPr>
          <w:p w:rsidR="00B320B3" w:rsidRPr="007B0333" w:rsidRDefault="00B320B3" w:rsidP="00B320B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الشغل الناقص المرتبط بالدخل غير الكافي أو عدم ملاءمة الشغل مع التكوين </w:t>
            </w:r>
          </w:p>
        </w:tc>
      </w:tr>
    </w:tbl>
    <w:p w:rsidR="00905DFA" w:rsidRDefault="00905DFA" w:rsidP="001B672F">
      <w:pPr>
        <w:jc w:val="center"/>
        <w:rPr>
          <w:rFonts w:asciiTheme="majorBidi" w:hAnsiTheme="majorBidi" w:cstheme="majorBidi"/>
          <w:lang w:bidi="tzm-Arab-MA"/>
        </w:rPr>
      </w:pPr>
    </w:p>
    <w:p w:rsidR="00905DFA" w:rsidRDefault="00905DFA" w:rsidP="00BE49B5">
      <w:pPr>
        <w:spacing w:after="200" w:line="276" w:lineRule="auto"/>
        <w:rPr>
          <w:rFonts w:ascii="Book Antiqua" w:hAnsi="Book Antiqua"/>
          <w:b/>
          <w:bCs/>
          <w:color w:val="002060"/>
          <w:sz w:val="28"/>
          <w:szCs w:val="28"/>
          <w:rtl/>
          <w:lang w:bidi="tzm-Arab-MA"/>
        </w:rPr>
      </w:pPr>
      <w:r>
        <w:rPr>
          <w:rFonts w:asciiTheme="majorBidi" w:hAnsiTheme="majorBidi" w:cstheme="majorBidi"/>
          <w:lang w:bidi="tzm-Arab-MA"/>
        </w:rPr>
        <w:br w:type="page"/>
      </w:r>
      <w:r w:rsidRPr="007827E6">
        <w:rPr>
          <w:rFonts w:ascii="Book Antiqua" w:hAnsi="Book Antiqua"/>
          <w:b/>
          <w:bCs/>
          <w:color w:val="002060"/>
          <w:sz w:val="28"/>
          <w:szCs w:val="28"/>
          <w:rtl/>
        </w:rPr>
        <w:lastRenderedPageBreak/>
        <w:t>الجدول 1: المؤشـرات السنوية للنشـاط والشغل والبطالـة حسـب وسـط الإقامـة</w:t>
      </w:r>
      <w:r>
        <w:rPr>
          <w:rFonts w:ascii="Book Antiqua" w:hAnsi="Book Antiqua" w:hint="cs"/>
          <w:b/>
          <w:bCs/>
          <w:color w:val="002060"/>
          <w:sz w:val="28"/>
          <w:szCs w:val="28"/>
          <w:rtl/>
          <w:lang w:bidi="tzm-Arab-MA"/>
        </w:rPr>
        <w:t xml:space="preserve"> (تتمة)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65"/>
        <w:gridCol w:w="919"/>
        <w:gridCol w:w="925"/>
        <w:gridCol w:w="1069"/>
        <w:gridCol w:w="921"/>
        <w:gridCol w:w="921"/>
        <w:gridCol w:w="3392"/>
      </w:tblGrid>
      <w:tr w:rsidR="00072945" w:rsidRPr="007B0333" w:rsidTr="009974BF">
        <w:trPr>
          <w:trHeight w:val="284"/>
        </w:trPr>
        <w:tc>
          <w:tcPr>
            <w:tcW w:w="1579" w:type="pct"/>
            <w:gridSpan w:val="3"/>
            <w:shd w:val="clear" w:color="auto" w:fill="auto"/>
            <w:noWrap/>
            <w:vAlign w:val="center"/>
            <w:hideMark/>
          </w:tcPr>
          <w:p w:rsidR="00072945" w:rsidRPr="007B0333" w:rsidRDefault="008609B4" w:rsidP="000729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2023</w:t>
            </w:r>
          </w:p>
        </w:tc>
        <w:tc>
          <w:tcPr>
            <w:tcW w:w="1580" w:type="pct"/>
            <w:gridSpan w:val="3"/>
            <w:shd w:val="clear" w:color="auto" w:fill="auto"/>
            <w:noWrap/>
            <w:vAlign w:val="center"/>
            <w:hideMark/>
          </w:tcPr>
          <w:p w:rsidR="00072945" w:rsidRPr="007B0333" w:rsidRDefault="008609B4" w:rsidP="000729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2022</w:t>
            </w:r>
          </w:p>
        </w:tc>
        <w:tc>
          <w:tcPr>
            <w:tcW w:w="1841" w:type="pct"/>
            <w:vMerge w:val="restar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9974BF" w:rsidRPr="007B0333" w:rsidTr="009974BF">
        <w:trPr>
          <w:trHeight w:val="284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:rsidR="009974BF" w:rsidRPr="00162254" w:rsidRDefault="009974BF" w:rsidP="001E3A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المجمـوع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9974BF" w:rsidRPr="00162254" w:rsidRDefault="009974BF" w:rsidP="001E3A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قـروي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9974BF" w:rsidRPr="00162254" w:rsidRDefault="009974BF" w:rsidP="001E3A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حضري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9974BF" w:rsidRPr="00162254" w:rsidRDefault="009974BF" w:rsidP="001E3A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المجمـوع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974BF" w:rsidRPr="00162254" w:rsidRDefault="009974BF" w:rsidP="001E3A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قـروي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974BF" w:rsidRPr="00162254" w:rsidRDefault="009974BF" w:rsidP="001E3A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حضري</w:t>
            </w:r>
          </w:p>
        </w:tc>
        <w:tc>
          <w:tcPr>
            <w:tcW w:w="1841" w:type="pct"/>
            <w:vMerge/>
            <w:shd w:val="clear" w:color="auto" w:fill="auto"/>
            <w:noWrap/>
            <w:vAlign w:val="center"/>
            <w:hideMark/>
          </w:tcPr>
          <w:p w:rsidR="009974BF" w:rsidRPr="007B0333" w:rsidRDefault="009974BF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</w:tc>
      </w:tr>
      <w:tr w:rsidR="00072945" w:rsidRPr="00D95BD6" w:rsidTr="00072945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072945" w:rsidRPr="00D95BD6" w:rsidRDefault="008E53FB" w:rsidP="00D95B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61B0">
              <w:rPr>
                <w:rFonts w:ascii="Arial" w:hAnsi="Arial" w:cs="Arial" w:hint="cs"/>
                <w:b/>
                <w:bCs/>
                <w:color w:val="1F497D"/>
                <w:rtl/>
              </w:rPr>
              <w:t>البطالـة</w:t>
            </w:r>
          </w:p>
        </w:tc>
      </w:tr>
      <w:tr w:rsidR="002119FD" w:rsidRPr="007B0333" w:rsidTr="009974BF">
        <w:trPr>
          <w:trHeight w:val="284"/>
        </w:trPr>
        <w:tc>
          <w:tcPr>
            <w:tcW w:w="578" w:type="pct"/>
            <w:shd w:val="clear" w:color="auto" w:fill="auto"/>
            <w:noWrap/>
            <w:hideMark/>
          </w:tcPr>
          <w:p w:rsidR="002119FD" w:rsidRPr="002119FD" w:rsidRDefault="002119FD" w:rsidP="002119FD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2119FD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1 580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2119FD" w:rsidRPr="002119FD" w:rsidRDefault="002119FD" w:rsidP="002119FD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2119FD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 xml:space="preserve"> 280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2119FD" w:rsidRPr="002119FD" w:rsidRDefault="002119FD" w:rsidP="002119FD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2119FD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1 300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="002119FD" w:rsidRPr="002119FD" w:rsidRDefault="002119FD" w:rsidP="002119FD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2119FD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1 442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2119FD" w:rsidRPr="002119FD" w:rsidRDefault="002119FD" w:rsidP="002119FD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2119FD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 xml:space="preserve"> 241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2119FD" w:rsidRPr="002119FD" w:rsidRDefault="002119FD" w:rsidP="002119FD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2119FD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1 201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2119FD" w:rsidRPr="007B0333" w:rsidRDefault="002119FD" w:rsidP="002119F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السكـان النشيطـون العاطلـون (بالآلاف)</w:t>
            </w:r>
          </w:p>
        </w:tc>
      </w:tr>
      <w:tr w:rsidR="002119FD" w:rsidRPr="007B0333" w:rsidTr="009974BF">
        <w:trPr>
          <w:trHeight w:val="284"/>
        </w:trPr>
        <w:tc>
          <w:tcPr>
            <w:tcW w:w="578" w:type="pct"/>
            <w:shd w:val="clear" w:color="auto" w:fill="auto"/>
            <w:noWrap/>
            <w:hideMark/>
          </w:tcPr>
          <w:p w:rsidR="002119FD" w:rsidRPr="00BC3F6C" w:rsidRDefault="002119FD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31,1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2119FD" w:rsidRPr="00BC3F6C" w:rsidRDefault="002119FD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18,1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2119FD" w:rsidRPr="00BC3F6C" w:rsidRDefault="002119FD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34,0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="002119FD" w:rsidRPr="00BC3F6C" w:rsidRDefault="002119FD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32,9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2119FD" w:rsidRPr="00BC3F6C" w:rsidRDefault="002119FD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17,9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2119FD" w:rsidRPr="00BC3F6C" w:rsidRDefault="002119FD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35,9</w:t>
            </w:r>
          </w:p>
        </w:tc>
        <w:tc>
          <w:tcPr>
            <w:tcW w:w="1841" w:type="pct"/>
            <w:shd w:val="clear" w:color="auto" w:fill="auto"/>
            <w:noWrap/>
            <w:vAlign w:val="center"/>
            <w:hideMark/>
          </w:tcPr>
          <w:p w:rsidR="002119FD" w:rsidRPr="007B0333" w:rsidRDefault="002119FD" w:rsidP="002119F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نسبة الإنـاث ضمـن السكان النشيطين العاطلين (%)</w:t>
            </w:r>
          </w:p>
        </w:tc>
      </w:tr>
      <w:tr w:rsidR="002119FD" w:rsidRPr="007B0333" w:rsidTr="009974BF">
        <w:trPr>
          <w:trHeight w:val="284"/>
        </w:trPr>
        <w:tc>
          <w:tcPr>
            <w:tcW w:w="578" w:type="pct"/>
            <w:shd w:val="clear" w:color="auto" w:fill="auto"/>
            <w:noWrap/>
            <w:hideMark/>
          </w:tcPr>
          <w:p w:rsidR="002119FD" w:rsidRPr="00BC3F6C" w:rsidRDefault="002119FD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13,0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2119FD" w:rsidRPr="00BC3F6C" w:rsidRDefault="002119FD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6,3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2119FD" w:rsidRPr="00BC3F6C" w:rsidRDefault="002119FD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16,8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="002119FD" w:rsidRPr="00BC3F6C" w:rsidRDefault="002119FD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11,8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2119FD" w:rsidRPr="00BC3F6C" w:rsidRDefault="002119FD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5,2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2119FD" w:rsidRPr="00BC3F6C" w:rsidRDefault="002119FD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15,8</w:t>
            </w:r>
          </w:p>
        </w:tc>
        <w:tc>
          <w:tcPr>
            <w:tcW w:w="1841" w:type="pct"/>
            <w:shd w:val="clear" w:color="auto" w:fill="auto"/>
            <w:noWrap/>
            <w:vAlign w:val="center"/>
            <w:hideMark/>
          </w:tcPr>
          <w:p w:rsidR="002119FD" w:rsidRPr="007B0333" w:rsidRDefault="002119FD" w:rsidP="002119F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معـدل البطالـة (%</w:t>
            </w:r>
            <w:r w:rsidRPr="007B0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) </w:t>
            </w:r>
          </w:p>
        </w:tc>
      </w:tr>
      <w:tr w:rsidR="00072945" w:rsidRPr="007B0333" w:rsidTr="009974BF">
        <w:trPr>
          <w:trHeight w:val="284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1" w:type="pct"/>
            <w:shd w:val="clear" w:color="auto" w:fill="auto"/>
            <w:noWrap/>
            <w:vAlign w:val="center"/>
            <w:hideMark/>
          </w:tcPr>
          <w:p w:rsidR="00072945" w:rsidRPr="008E53FB" w:rsidRDefault="00D95BD6" w:rsidP="00D95B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E53FB"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حسب الجنس</w:t>
            </w:r>
          </w:p>
        </w:tc>
      </w:tr>
      <w:tr w:rsidR="00BC3F6C" w:rsidRPr="007B0333" w:rsidTr="009974BF">
        <w:trPr>
          <w:trHeight w:val="284"/>
        </w:trPr>
        <w:tc>
          <w:tcPr>
            <w:tcW w:w="578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11,5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6,5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14,4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10,3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5,6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13,1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BC3F6C" w:rsidRPr="007B0333" w:rsidRDefault="00BC3F6C" w:rsidP="00BC3F6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ذكـور</w:t>
            </w:r>
          </w:p>
        </w:tc>
      </w:tr>
      <w:tr w:rsidR="00BC3F6C" w:rsidRPr="007B0333" w:rsidTr="009974BF">
        <w:trPr>
          <w:trHeight w:val="284"/>
        </w:trPr>
        <w:tc>
          <w:tcPr>
            <w:tcW w:w="578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18,3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5,5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25,0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17,2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4,1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25,2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BC3F6C" w:rsidRPr="007B0333" w:rsidRDefault="00BC3F6C" w:rsidP="00BC3F6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إنـاث</w:t>
            </w:r>
          </w:p>
        </w:tc>
      </w:tr>
      <w:tr w:rsidR="00072945" w:rsidRPr="007B0333" w:rsidTr="00D95BD6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072945" w:rsidRPr="008E53FB" w:rsidRDefault="00D95BD6" w:rsidP="00D95B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E53FB"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حسب السن</w:t>
            </w:r>
          </w:p>
        </w:tc>
      </w:tr>
      <w:tr w:rsidR="00BC3F6C" w:rsidRPr="007B0333" w:rsidTr="009974BF">
        <w:trPr>
          <w:trHeight w:val="284"/>
        </w:trPr>
        <w:tc>
          <w:tcPr>
            <w:tcW w:w="578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35,8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20,6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48,3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32,7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16,5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46,7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BC3F6C" w:rsidRPr="007B0333" w:rsidRDefault="00BC3F6C" w:rsidP="00BC3F6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   24 – 15  سنـة</w:t>
            </w:r>
          </w:p>
        </w:tc>
      </w:tr>
      <w:tr w:rsidR="00BC3F6C" w:rsidRPr="007B0333" w:rsidTr="009974BF">
        <w:trPr>
          <w:trHeight w:val="284"/>
        </w:trPr>
        <w:tc>
          <w:tcPr>
            <w:tcW w:w="578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20,6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8,4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26,1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19,2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7,5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24,8</w:t>
            </w:r>
          </w:p>
        </w:tc>
        <w:tc>
          <w:tcPr>
            <w:tcW w:w="1841" w:type="pct"/>
            <w:shd w:val="clear" w:color="auto" w:fill="auto"/>
            <w:noWrap/>
            <w:vAlign w:val="center"/>
            <w:hideMark/>
          </w:tcPr>
          <w:p w:rsidR="00BC3F6C" w:rsidRPr="007B0333" w:rsidRDefault="00BC3F6C" w:rsidP="00BC3F6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   34 – 25  سنـة</w:t>
            </w:r>
          </w:p>
        </w:tc>
      </w:tr>
      <w:tr w:rsidR="00BC3F6C" w:rsidRPr="007B0333" w:rsidTr="009974BF">
        <w:trPr>
          <w:trHeight w:val="284"/>
        </w:trPr>
        <w:tc>
          <w:tcPr>
            <w:tcW w:w="578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7,4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3,1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9,5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6,4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2,5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8,4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BC3F6C" w:rsidRPr="007B0333" w:rsidRDefault="00BC3F6C" w:rsidP="00BC3F6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   44 – 35  سنـة</w:t>
            </w:r>
          </w:p>
        </w:tc>
      </w:tr>
      <w:tr w:rsidR="00BC3F6C" w:rsidRPr="007B0333" w:rsidTr="009974BF">
        <w:trPr>
          <w:trHeight w:val="284"/>
        </w:trPr>
        <w:tc>
          <w:tcPr>
            <w:tcW w:w="578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3,7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1,9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5,0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3,3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1,5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BC3F6C" w:rsidRPr="00BC3F6C" w:rsidRDefault="00BC3F6C" w:rsidP="00BC3F6C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BC3F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4,6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BC3F6C" w:rsidRPr="007B0333" w:rsidRDefault="00BC3F6C" w:rsidP="00BC3F6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   45  سنـة فأكثـر</w:t>
            </w:r>
          </w:p>
        </w:tc>
      </w:tr>
      <w:tr w:rsidR="00072945" w:rsidRPr="007B0333" w:rsidTr="00D95BD6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072945" w:rsidRPr="008E53FB" w:rsidRDefault="00D95BD6" w:rsidP="00D95B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E53FB"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حسب الشهادة</w:t>
            </w:r>
          </w:p>
        </w:tc>
      </w:tr>
      <w:tr w:rsidR="00EE0332" w:rsidRPr="007B0333" w:rsidTr="009974BF">
        <w:trPr>
          <w:trHeight w:val="284"/>
        </w:trPr>
        <w:tc>
          <w:tcPr>
            <w:tcW w:w="578" w:type="pct"/>
            <w:shd w:val="clear" w:color="auto" w:fill="auto"/>
            <w:noWrap/>
            <w:hideMark/>
          </w:tcPr>
          <w:p w:rsidR="00EE0332" w:rsidRPr="00EE0332" w:rsidRDefault="00EE0332" w:rsidP="00EE0332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EE0332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4,9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EE0332" w:rsidRPr="00EE0332" w:rsidRDefault="00EE0332" w:rsidP="00EE0332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EE0332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2,7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EE0332" w:rsidRPr="00EE0332" w:rsidRDefault="00EE0332" w:rsidP="00EE0332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EE0332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7,6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="00EE0332" w:rsidRPr="00EE0332" w:rsidRDefault="00EE0332" w:rsidP="00EE0332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EE0332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4,2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EE0332" w:rsidRPr="00EE0332" w:rsidRDefault="00EE0332" w:rsidP="00EE0332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EE0332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2,2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EE0332" w:rsidRPr="00EE0332" w:rsidRDefault="00EE0332" w:rsidP="00EE0332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EE0332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6,8</w:t>
            </w:r>
          </w:p>
        </w:tc>
        <w:tc>
          <w:tcPr>
            <w:tcW w:w="1841" w:type="pct"/>
            <w:shd w:val="clear" w:color="auto" w:fill="auto"/>
            <w:noWrap/>
            <w:vAlign w:val="center"/>
            <w:hideMark/>
          </w:tcPr>
          <w:p w:rsidR="00EE0332" w:rsidRPr="007B0333" w:rsidRDefault="00EE0332" w:rsidP="00EE033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بـدون شهـادة</w:t>
            </w:r>
          </w:p>
        </w:tc>
      </w:tr>
      <w:tr w:rsidR="00EE0332" w:rsidRPr="007B0333" w:rsidTr="009974BF">
        <w:trPr>
          <w:trHeight w:val="284"/>
        </w:trPr>
        <w:tc>
          <w:tcPr>
            <w:tcW w:w="578" w:type="pct"/>
            <w:shd w:val="clear" w:color="auto" w:fill="auto"/>
            <w:noWrap/>
            <w:hideMark/>
          </w:tcPr>
          <w:p w:rsidR="00EE0332" w:rsidRPr="00EE0332" w:rsidRDefault="00EE0332" w:rsidP="00EE0332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EE0332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19,7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EE0332" w:rsidRPr="00EE0332" w:rsidRDefault="00EE0332" w:rsidP="00EE0332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EE0332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14,2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EE0332" w:rsidRPr="00EE0332" w:rsidRDefault="00EE0332" w:rsidP="00EE0332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EE0332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21,2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="00EE0332" w:rsidRPr="00EE0332" w:rsidRDefault="00EE0332" w:rsidP="00EE0332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EE0332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18,6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EE0332" w:rsidRPr="00EE0332" w:rsidRDefault="00EE0332" w:rsidP="00EE0332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EE0332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12,2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EE0332" w:rsidRPr="00EE0332" w:rsidRDefault="00EE0332" w:rsidP="00EE0332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EE0332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20,4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EE0332" w:rsidRPr="007B0333" w:rsidRDefault="00EE0332" w:rsidP="00EE033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حاصـل علـى شهـادة </w:t>
            </w:r>
          </w:p>
        </w:tc>
      </w:tr>
    </w:tbl>
    <w:p w:rsidR="00905DFA" w:rsidRPr="003D2EFB" w:rsidRDefault="00905DFA" w:rsidP="00905DFA">
      <w:pPr>
        <w:pStyle w:val="Paragraphedeliste"/>
        <w:numPr>
          <w:ilvl w:val="0"/>
          <w:numId w:val="3"/>
        </w:numPr>
        <w:bidi/>
        <w:spacing w:before="240" w:after="0" w:line="276" w:lineRule="auto"/>
        <w:rPr>
          <w:sz w:val="16"/>
          <w:szCs w:val="16"/>
        </w:rPr>
      </w:pPr>
      <w:bookmarkStart w:id="1" w:name="_Hlk62757310"/>
      <w:r w:rsidRPr="003D2EFB">
        <w:rPr>
          <w:sz w:val="18"/>
          <w:szCs w:val="18"/>
          <w:rtl/>
        </w:rPr>
        <w:t>المصـدر: البحث الوطني حول التشغيل، المندوبية السامية للتخطيط</w:t>
      </w:r>
    </w:p>
    <w:p w:rsidR="00905DFA" w:rsidRPr="003D2EFB" w:rsidRDefault="00905DFA" w:rsidP="00905DFA">
      <w:pPr>
        <w:pStyle w:val="Paragraphedeliste"/>
        <w:numPr>
          <w:ilvl w:val="0"/>
          <w:numId w:val="3"/>
        </w:numPr>
        <w:bidi/>
        <w:spacing w:before="240" w:after="0" w:line="276" w:lineRule="auto"/>
        <w:rPr>
          <w:b/>
          <w:bCs/>
          <w:sz w:val="18"/>
          <w:szCs w:val="18"/>
          <w:rtl/>
        </w:rPr>
      </w:pPr>
      <w:r w:rsidRPr="003D2EFB">
        <w:rPr>
          <w:sz w:val="18"/>
          <w:szCs w:val="18"/>
          <w:rtl/>
        </w:rPr>
        <w:t>بالنسبة للتعاريف والمصطلحات والمؤشرات المستعملة، انظر المعجم على الموقع الإلكتروني للمندوبية السامية للتخطيط</w:t>
      </w:r>
      <w:r w:rsidRPr="003D2EFB">
        <w:rPr>
          <w:b/>
          <w:bCs/>
          <w:sz w:val="18"/>
          <w:szCs w:val="18"/>
          <w:rtl/>
        </w:rPr>
        <w:t xml:space="preserve">: </w:t>
      </w:r>
      <w:hyperlink r:id="rId17" w:history="1">
        <w:r w:rsidRPr="003D2EFB">
          <w:rPr>
            <w:b/>
            <w:bCs/>
            <w:color w:val="0070C0"/>
            <w:sz w:val="18"/>
            <w:szCs w:val="36"/>
            <w:u w:val="single"/>
          </w:rPr>
          <w:t>http://www.hcp.ma</w:t>
        </w:r>
      </w:hyperlink>
    </w:p>
    <w:bookmarkEnd w:id="1"/>
    <w:p w:rsidR="00905DFA" w:rsidRPr="003D2EFB" w:rsidRDefault="00905DFA" w:rsidP="00905DFA">
      <w:pPr>
        <w:pStyle w:val="Paragraphedeliste"/>
        <w:numPr>
          <w:ilvl w:val="0"/>
          <w:numId w:val="3"/>
        </w:numPr>
        <w:bidi/>
        <w:spacing w:before="240" w:after="0" w:line="276" w:lineRule="auto"/>
        <w:rPr>
          <w:sz w:val="16"/>
          <w:szCs w:val="16"/>
        </w:rPr>
      </w:pPr>
      <w:r w:rsidRPr="003D2EFB">
        <w:rPr>
          <w:sz w:val="16"/>
          <w:szCs w:val="16"/>
          <w:rtl/>
        </w:rPr>
        <w:t>الأرقام المدرجة هي أرقام مدورة/تقريبية. قد تكون النتيجة المقربة لمزيج من الأرقام (التي تتضمن قيمها الفعلية) مختلفة قليلاً عن تلك التي تجمع بين قيمها المدورة.</w:t>
      </w:r>
      <w:r w:rsidRPr="003D2EFB">
        <w:rPr>
          <w:b/>
          <w:bCs/>
          <w:sz w:val="18"/>
          <w:szCs w:val="18"/>
        </w:rPr>
        <w:t>.</w:t>
      </w:r>
    </w:p>
    <w:p w:rsidR="00905DFA" w:rsidRPr="003D2EFB" w:rsidRDefault="00905DFA" w:rsidP="00905DFA">
      <w:pPr>
        <w:bidi/>
        <w:spacing w:before="24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905DFA" w:rsidRDefault="00905DFA" w:rsidP="00905DFA">
      <w:pPr>
        <w:rPr>
          <w:rFonts w:ascii="Book Antiqua" w:hAnsi="Book Antiqua"/>
          <w:b/>
          <w:bCs/>
          <w:color w:val="002060"/>
          <w:sz w:val="28"/>
          <w:szCs w:val="28"/>
          <w:rtl/>
        </w:rPr>
      </w:pPr>
      <w:r>
        <w:rPr>
          <w:rFonts w:ascii="Book Antiqua" w:hAnsi="Book Antiqua"/>
          <w:b/>
          <w:bCs/>
          <w:color w:val="002060"/>
          <w:sz w:val="28"/>
          <w:szCs w:val="28"/>
          <w:rtl/>
        </w:rPr>
        <w:br w:type="page"/>
      </w:r>
    </w:p>
    <w:p w:rsidR="00905DFA" w:rsidRPr="00162254" w:rsidRDefault="00905DFA" w:rsidP="00905DFA">
      <w:pPr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</w:rPr>
      </w:pPr>
      <w:r w:rsidRPr="00162254">
        <w:rPr>
          <w:rFonts w:ascii="Book Antiqua" w:hAnsi="Book Antiqua"/>
          <w:b/>
          <w:bCs/>
          <w:color w:val="002060"/>
          <w:sz w:val="28"/>
          <w:szCs w:val="28"/>
          <w:rtl/>
        </w:rPr>
        <w:lastRenderedPageBreak/>
        <w:t>الجدول 2: معـدل النشـاط، الشغل، والبطالـة حسـب الجهات ووسـط الإقامـة (%)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058"/>
        <w:gridCol w:w="870"/>
        <w:gridCol w:w="873"/>
        <w:gridCol w:w="1052"/>
        <w:gridCol w:w="870"/>
        <w:gridCol w:w="871"/>
        <w:gridCol w:w="3618"/>
      </w:tblGrid>
      <w:tr w:rsidR="00162254" w:rsidRPr="00162254" w:rsidTr="002043F7">
        <w:trPr>
          <w:trHeight w:val="315"/>
        </w:trPr>
        <w:tc>
          <w:tcPr>
            <w:tcW w:w="1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8609B4" w:rsidP="001622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8609B4" w:rsidP="001622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1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المـؤشـــــرات</w:t>
            </w:r>
          </w:p>
        </w:tc>
      </w:tr>
      <w:tr w:rsidR="00162254" w:rsidRPr="00162254" w:rsidTr="002043F7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المجمـوع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قـروي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حضري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المجمـوع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قـروي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حضري</w:t>
            </w:r>
          </w:p>
        </w:tc>
        <w:tc>
          <w:tcPr>
            <w:tcW w:w="1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162254" w:rsidRPr="00162254" w:rsidTr="00162254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548DD4"/>
                <w:sz w:val="20"/>
                <w:szCs w:val="20"/>
                <w:rtl/>
                <w:lang w:eastAsia="fr-FR"/>
              </w:rPr>
              <w:t>معـدل النشـاط ( 15سنـة فأكثـر)</w:t>
            </w:r>
          </w:p>
        </w:tc>
      </w:tr>
      <w:tr w:rsidR="002043F7" w:rsidRPr="00162254" w:rsidTr="003B5B47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48,7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55,7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50,1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58,2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3B5B4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45,6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F7" w:rsidRPr="00162254" w:rsidRDefault="002043F7" w:rsidP="002043F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طنجة- تطوان- الحسيمة </w:t>
            </w:r>
          </w:p>
        </w:tc>
      </w:tr>
      <w:tr w:rsidR="002043F7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40,1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43,5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38,9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45,4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40,8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F7" w:rsidRPr="00162254" w:rsidRDefault="002043F7" w:rsidP="002043F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جهـــــــــة الشـــــــــرق</w:t>
            </w:r>
          </w:p>
        </w:tc>
      </w:tr>
      <w:tr w:rsidR="002043F7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41,8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46,5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42,2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48,3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39,1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F7" w:rsidRPr="00162254" w:rsidRDefault="002043F7" w:rsidP="002043F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فـــــــــاس-مكــــــناس</w:t>
            </w:r>
          </w:p>
        </w:tc>
      </w:tr>
      <w:tr w:rsidR="002043F7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49,9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50,6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42,2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F7" w:rsidRPr="00162254" w:rsidRDefault="002043F7" w:rsidP="002043F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الربــاط- ســلا-القنيطـــرة</w:t>
            </w:r>
          </w:p>
        </w:tc>
      </w:tr>
      <w:tr w:rsidR="002043F7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45,4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35,5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42,2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48,6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36,8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F7" w:rsidRPr="00162254" w:rsidRDefault="002043F7" w:rsidP="002043F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بني مــلال-خنيفـــــــــرة</w:t>
            </w:r>
          </w:p>
        </w:tc>
      </w:tr>
      <w:tr w:rsidR="002043F7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46,1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52,9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46,7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56,2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44,2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F7" w:rsidRPr="00162254" w:rsidRDefault="002043F7" w:rsidP="002043F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الدار البيضاء -ســــطات</w:t>
            </w:r>
          </w:p>
        </w:tc>
      </w:tr>
      <w:tr w:rsidR="002043F7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46,0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41,7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48,2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41,4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F7" w:rsidRPr="00162254" w:rsidRDefault="002043F7" w:rsidP="002043F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مـــراكش – اسفــي</w:t>
            </w:r>
          </w:p>
        </w:tc>
      </w:tr>
      <w:tr w:rsidR="002043F7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41,7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43,5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38,7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41,0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43,1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37,6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F7" w:rsidRPr="00162254" w:rsidRDefault="002043F7" w:rsidP="002043F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درعــــة – تافيلالــت</w:t>
            </w:r>
          </w:p>
        </w:tc>
      </w:tr>
      <w:tr w:rsidR="002043F7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35,8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40,7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38,3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35,9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39,7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F7" w:rsidRPr="00162254" w:rsidRDefault="002043F7" w:rsidP="002043F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ســــوس – مــــاسة</w:t>
            </w:r>
          </w:p>
        </w:tc>
      </w:tr>
      <w:tr w:rsidR="002043F7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45,3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53,8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43,4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51,6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42,8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F7" w:rsidRPr="00162254" w:rsidRDefault="002043F7" w:rsidP="002043F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جهات الجنوب</w:t>
            </w:r>
          </w:p>
        </w:tc>
      </w:tr>
      <w:tr w:rsidR="002043F7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43,6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47,3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41,8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44,3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49,1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7" w:rsidRPr="002043F7" w:rsidRDefault="002043F7" w:rsidP="002043F7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043F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41,9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F7" w:rsidRPr="00162254" w:rsidRDefault="002043F7" w:rsidP="002043F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</w:tr>
      <w:tr w:rsidR="00162254" w:rsidRPr="00162254" w:rsidTr="00162254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/>
                <w:b/>
                <w:bCs/>
                <w:color w:val="548DD4"/>
                <w:sz w:val="20"/>
                <w:szCs w:val="20"/>
                <w:rtl/>
                <w:lang w:eastAsia="fr-FR"/>
              </w:rPr>
              <w:t>معدل الشغل ( 15سنـة فأكثـر)</w:t>
            </w:r>
          </w:p>
        </w:tc>
      </w:tr>
      <w:tr w:rsidR="00A012D6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43,7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53,3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38,5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45,2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56,2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39,1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D6" w:rsidRPr="00162254" w:rsidRDefault="00A012D6" w:rsidP="00A012D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طنجة- تطوان- الحسيمة </w:t>
            </w:r>
          </w:p>
        </w:tc>
      </w:tr>
      <w:tr w:rsidR="00A012D6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32,2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34,7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32,9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D6" w:rsidRPr="00162254" w:rsidRDefault="00A012D6" w:rsidP="00A012D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جهـــــــــة الشـــــــــرق</w:t>
            </w:r>
          </w:p>
        </w:tc>
      </w:tr>
      <w:tr w:rsidR="00A012D6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35,8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43,9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45,7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31,8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D6" w:rsidRPr="00162254" w:rsidRDefault="00A012D6" w:rsidP="00A012D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فـــــــــاس-مكــــــناس</w:t>
            </w:r>
          </w:p>
        </w:tc>
      </w:tr>
      <w:tr w:rsidR="00A012D6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38,9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47,8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48,5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36,4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D6" w:rsidRPr="00162254" w:rsidRDefault="00A012D6" w:rsidP="00A012D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الربــاط- ســلا-القنيطـــرة</w:t>
            </w:r>
          </w:p>
        </w:tc>
      </w:tr>
      <w:tr w:rsidR="00A012D6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34,9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41,7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37,8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45,5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31,2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D6" w:rsidRPr="00162254" w:rsidRDefault="00A012D6" w:rsidP="00A012D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بني مــلال-خنيفـــــــــرة</w:t>
            </w:r>
          </w:p>
        </w:tc>
      </w:tr>
      <w:tr w:rsidR="00A012D6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49,7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40,3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53,4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36,8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D6" w:rsidRPr="00162254" w:rsidRDefault="00A012D6" w:rsidP="00A012D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الدار البيضاء -ســــطات</w:t>
            </w:r>
          </w:p>
        </w:tc>
      </w:tr>
      <w:tr w:rsidR="00A012D6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40,6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44,1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41,9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46,7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36,5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D6" w:rsidRPr="00162254" w:rsidRDefault="00A012D6" w:rsidP="00A012D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مـــراكش – اسفــي</w:t>
            </w:r>
          </w:p>
        </w:tc>
      </w:tr>
      <w:tr w:rsidR="00A012D6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31,7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37,0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32,4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D6" w:rsidRPr="00162254" w:rsidRDefault="00A012D6" w:rsidP="00A012D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درعــــة – تافيلالــت</w:t>
            </w:r>
          </w:p>
        </w:tc>
      </w:tr>
      <w:tr w:rsidR="00A012D6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33,7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32,5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34,4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33,5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34,2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D6" w:rsidRPr="00162254" w:rsidRDefault="00A012D6" w:rsidP="00A012D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ســــوس – مــــاسة</w:t>
            </w:r>
          </w:p>
        </w:tc>
      </w:tr>
      <w:tr w:rsidR="00A012D6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47,9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33,5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35,5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46,3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33,0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D6" w:rsidRPr="00162254" w:rsidRDefault="00A012D6" w:rsidP="00A012D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جهات الجنوب</w:t>
            </w:r>
          </w:p>
        </w:tc>
      </w:tr>
      <w:tr w:rsidR="00A012D6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38,0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44,3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34,8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39,1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46,5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6" w:rsidRPr="00A012D6" w:rsidRDefault="00A012D6" w:rsidP="00A012D6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12D6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35,3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D6" w:rsidRPr="00162254" w:rsidRDefault="00A012D6" w:rsidP="00A012D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</w:tr>
      <w:tr w:rsidR="00162254" w:rsidRPr="00162254" w:rsidTr="00162254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/>
                <w:b/>
                <w:bCs/>
                <w:color w:val="548DD4"/>
                <w:sz w:val="20"/>
                <w:szCs w:val="20"/>
                <w:rtl/>
                <w:lang w:eastAsia="fr-FR"/>
              </w:rPr>
              <w:t xml:space="preserve">معـدل البطالـة </w:t>
            </w:r>
          </w:p>
        </w:tc>
      </w:tr>
      <w:tr w:rsidR="00542217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14,1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14,1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17" w:rsidRPr="00162254" w:rsidRDefault="00542217" w:rsidP="0054221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طنجة- تطوان- الحسيمة </w:t>
            </w:r>
          </w:p>
        </w:tc>
      </w:tr>
      <w:tr w:rsidR="00542217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19,6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15,2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21,3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17,4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12,4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19,4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17" w:rsidRPr="00162254" w:rsidRDefault="00542217" w:rsidP="0054221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جهـــــــــة الشـــــــــرق</w:t>
            </w:r>
          </w:p>
        </w:tc>
      </w:tr>
      <w:tr w:rsidR="00542217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14,2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13,5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18,7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17" w:rsidRPr="00162254" w:rsidRDefault="00542217" w:rsidP="0054221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فـــــــــاس-مكــــــناس</w:t>
            </w:r>
          </w:p>
        </w:tc>
      </w:tr>
      <w:tr w:rsidR="00542217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11,6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14,5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11,0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13,8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17" w:rsidRPr="00162254" w:rsidRDefault="00542217" w:rsidP="0054221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الربــاط- ســلا-القنيطـــرة</w:t>
            </w:r>
          </w:p>
        </w:tc>
      </w:tr>
      <w:tr w:rsidR="00542217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12,8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17,7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15,3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17" w:rsidRPr="00162254" w:rsidRDefault="00542217" w:rsidP="0054221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بني مــلال-خنيفـــــــــرة</w:t>
            </w:r>
          </w:p>
        </w:tc>
      </w:tr>
      <w:tr w:rsidR="00542217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13,8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16,7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17" w:rsidRPr="00162254" w:rsidRDefault="00542217" w:rsidP="0054221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الدار البيضاء -ســــطات</w:t>
            </w:r>
          </w:p>
        </w:tc>
      </w:tr>
      <w:tr w:rsidR="00542217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12,2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11,8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17" w:rsidRPr="00162254" w:rsidRDefault="00542217" w:rsidP="0054221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مـــراكش – اسفــي</w:t>
            </w:r>
          </w:p>
        </w:tc>
      </w:tr>
      <w:tr w:rsidR="00542217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11,9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18,0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13,8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17" w:rsidRPr="00162254" w:rsidRDefault="00542217" w:rsidP="0054221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درعــــة – تافيلالــت</w:t>
            </w:r>
          </w:p>
        </w:tc>
      </w:tr>
      <w:tr w:rsidR="00542217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13,5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15,5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11,4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13,9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17" w:rsidRPr="00162254" w:rsidRDefault="00542217" w:rsidP="0054221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ســــوس – مــــاسة</w:t>
            </w:r>
          </w:p>
        </w:tc>
      </w:tr>
      <w:tr w:rsidR="00542217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20,3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11,0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20,1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542217" w:rsidRDefault="00542217" w:rsidP="00542217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54221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22,9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17" w:rsidRPr="00162254" w:rsidRDefault="00542217" w:rsidP="0054221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جهات الجنوب</w:t>
            </w:r>
          </w:p>
        </w:tc>
      </w:tr>
      <w:tr w:rsidR="00542217" w:rsidRPr="00162254" w:rsidTr="00FE4171">
        <w:trPr>
          <w:trHeight w:val="3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635C68" w:rsidRDefault="00542217" w:rsidP="00635C68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35C68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13,0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635C68" w:rsidRDefault="00542217" w:rsidP="00635C68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35C68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635C68" w:rsidRDefault="00542217" w:rsidP="00635C68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35C68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16,8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635C68" w:rsidRDefault="00542217" w:rsidP="00635C68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35C68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11,8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635C68" w:rsidRDefault="00542217" w:rsidP="00635C68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35C68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217" w:rsidRPr="00635C68" w:rsidRDefault="00542217" w:rsidP="00635C68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35C68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15,8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17" w:rsidRPr="00162254" w:rsidRDefault="00542217" w:rsidP="0054221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</w:tr>
    </w:tbl>
    <w:p w:rsidR="00905DFA" w:rsidRPr="00BE49B5" w:rsidRDefault="00114B48" w:rsidP="00114B48">
      <w:pPr>
        <w:bidi/>
        <w:spacing w:before="240" w:after="0" w:line="276" w:lineRule="auto"/>
        <w:rPr>
          <w:rFonts w:asciiTheme="majorBidi" w:hAnsiTheme="majorBidi" w:cstheme="majorBidi"/>
          <w:b/>
          <w:bCs/>
          <w:sz w:val="18"/>
          <w:szCs w:val="18"/>
          <w:rtl/>
          <w:lang w:bidi="ar-MA"/>
        </w:rPr>
      </w:pPr>
      <w:r w:rsidRPr="00BE49B5">
        <w:rPr>
          <w:sz w:val="18"/>
          <w:szCs w:val="18"/>
          <w:rtl/>
        </w:rPr>
        <w:t>المصـدر: البحث الوطني حول التشغيل، المندوبية السامية للتخطيط</w:t>
      </w:r>
    </w:p>
    <w:sectPr w:rsidR="00905DFA" w:rsidRPr="00BE49B5" w:rsidSect="006130A4"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2D2" w:rsidRDefault="007F52D2" w:rsidP="00DD4BD9">
      <w:pPr>
        <w:spacing w:after="0" w:line="240" w:lineRule="auto"/>
      </w:pPr>
      <w:r>
        <w:separator/>
      </w:r>
    </w:p>
  </w:endnote>
  <w:endnote w:type="continuationSeparator" w:id="1">
    <w:p w:rsidR="007F52D2" w:rsidRDefault="007F52D2" w:rsidP="00DD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71079"/>
      <w:docPartObj>
        <w:docPartGallery w:val="Page Numbers (Bottom of Page)"/>
        <w:docPartUnique/>
      </w:docPartObj>
    </w:sdtPr>
    <w:sdtContent>
      <w:p w:rsidR="001E3A93" w:rsidRDefault="000B2F10">
        <w:pPr>
          <w:pStyle w:val="Pieddepage"/>
          <w:jc w:val="center"/>
        </w:pPr>
        <w:fldSimple w:instr=" PAGE   \* MERGEFORMAT ">
          <w:r w:rsidR="003F5E1C">
            <w:rPr>
              <w:noProof/>
            </w:rPr>
            <w:t>4</w:t>
          </w:r>
        </w:fldSimple>
      </w:p>
    </w:sdtContent>
  </w:sdt>
  <w:p w:rsidR="001E3A93" w:rsidRDefault="001E3A9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2D2" w:rsidRDefault="007F52D2" w:rsidP="00DD4BD9">
      <w:pPr>
        <w:spacing w:after="0" w:line="240" w:lineRule="auto"/>
      </w:pPr>
      <w:r>
        <w:separator/>
      </w:r>
    </w:p>
  </w:footnote>
  <w:footnote w:type="continuationSeparator" w:id="1">
    <w:p w:rsidR="007F52D2" w:rsidRDefault="007F52D2" w:rsidP="00DD4BD9">
      <w:pPr>
        <w:spacing w:after="0" w:line="240" w:lineRule="auto"/>
      </w:pPr>
      <w:r>
        <w:continuationSeparator/>
      </w:r>
    </w:p>
  </w:footnote>
  <w:footnote w:id="2">
    <w:p w:rsidR="001E3A93" w:rsidRDefault="001E3A93" w:rsidP="00FE4171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 w:rsidRPr="00664910">
        <w:rPr>
          <w:rFonts w:asciiTheme="minorBidi" w:hAnsiTheme="minorBidi" w:hint="cs"/>
          <w:sz w:val="16"/>
          <w:szCs w:val="16"/>
          <w:rtl/>
          <w:lang w:bidi="ar-MA"/>
        </w:rPr>
        <w:t xml:space="preserve">الفرق بين مجموع الفقدان الصافي لمناصب الشغل حسب قطاع النشاط الاقتصادي </w:t>
      </w:r>
      <w:r>
        <w:rPr>
          <w:rFonts w:asciiTheme="minorBidi" w:hAnsiTheme="minorBidi" w:hint="cs"/>
          <w:sz w:val="16"/>
          <w:szCs w:val="16"/>
          <w:rtl/>
          <w:lang w:bidi="ar-MA"/>
        </w:rPr>
        <w:t>و</w:t>
      </w:r>
      <w:r w:rsidRPr="00664910">
        <w:rPr>
          <w:rFonts w:asciiTheme="minorBidi" w:hAnsiTheme="minorBidi" w:hint="cs"/>
          <w:sz w:val="16"/>
          <w:szCs w:val="16"/>
          <w:rtl/>
          <w:lang w:bidi="ar-MA"/>
        </w:rPr>
        <w:t>الفقدان الصافي الإجمالي على المستوى الوطني ناتج عن الأنشطة المبهمة</w:t>
      </w:r>
      <w:r>
        <w:rPr>
          <w:rFonts w:asciiTheme="minorBidi" w:hAnsiTheme="minorBidi" w:hint="cs"/>
          <w:sz w:val="16"/>
          <w:szCs w:val="16"/>
          <w:rtl/>
          <w:lang w:bidi="ar-MA"/>
        </w:rPr>
        <w:t xml:space="preserve"> أو غير مصرحة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93" w:rsidRDefault="001E3A93" w:rsidP="006130A4">
    <w:pPr>
      <w:pStyle w:val="En-tte"/>
      <w:jc w:val="center"/>
    </w:pPr>
    <w:r w:rsidRPr="006130A4">
      <w:rPr>
        <w:noProof/>
        <w:lang w:eastAsia="fr-FR"/>
      </w:rPr>
      <w:drawing>
        <wp:inline distT="0" distB="0" distL="0" distR="0">
          <wp:extent cx="1530350" cy="1104900"/>
          <wp:effectExtent l="19050" t="0" r="0" b="0"/>
          <wp:docPr id="3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798" cy="1108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08B1"/>
    <w:multiLevelType w:val="hybridMultilevel"/>
    <w:tmpl w:val="103C4540"/>
    <w:lvl w:ilvl="0" w:tplc="040C000F">
      <w:start w:val="1"/>
      <w:numFmt w:val="decimal"/>
      <w:lvlText w:val="%1."/>
      <w:lvlJc w:val="left"/>
      <w:pPr>
        <w:ind w:left="870" w:hanging="360"/>
      </w:p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F531EDF"/>
    <w:multiLevelType w:val="hybridMultilevel"/>
    <w:tmpl w:val="1D047496"/>
    <w:lvl w:ilvl="0" w:tplc="040C000F">
      <w:start w:val="1"/>
      <w:numFmt w:val="decimal"/>
      <w:lvlText w:val="%1."/>
      <w:lvlJc w:val="left"/>
      <w:pPr>
        <w:ind w:left="870" w:hanging="360"/>
      </w:p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84412BC"/>
    <w:multiLevelType w:val="hybridMultilevel"/>
    <w:tmpl w:val="1D047496"/>
    <w:lvl w:ilvl="0" w:tplc="040C000F">
      <w:start w:val="1"/>
      <w:numFmt w:val="decimal"/>
      <w:lvlText w:val="%1."/>
      <w:lvlJc w:val="left"/>
      <w:pPr>
        <w:ind w:left="870" w:hanging="360"/>
      </w:p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187F75F4"/>
    <w:multiLevelType w:val="hybridMultilevel"/>
    <w:tmpl w:val="D98C6F96"/>
    <w:lvl w:ilvl="0" w:tplc="4330E3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C4D4F"/>
    <w:multiLevelType w:val="hybridMultilevel"/>
    <w:tmpl w:val="D98C6F9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648A6"/>
    <w:multiLevelType w:val="multilevel"/>
    <w:tmpl w:val="E3D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244061" w:themeColor="accent1" w:themeShade="8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B6D5D88"/>
    <w:multiLevelType w:val="hybridMultilevel"/>
    <w:tmpl w:val="6B5E776E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BD9"/>
    <w:rsid w:val="00042830"/>
    <w:rsid w:val="00060642"/>
    <w:rsid w:val="000609BD"/>
    <w:rsid w:val="00063CFE"/>
    <w:rsid w:val="00067B95"/>
    <w:rsid w:val="00072945"/>
    <w:rsid w:val="00082D15"/>
    <w:rsid w:val="000928A0"/>
    <w:rsid w:val="000A07AC"/>
    <w:rsid w:val="000A7473"/>
    <w:rsid w:val="000B1DAF"/>
    <w:rsid w:val="000B2F10"/>
    <w:rsid w:val="000C0C79"/>
    <w:rsid w:val="000C39E1"/>
    <w:rsid w:val="000C6C0E"/>
    <w:rsid w:val="000D05D3"/>
    <w:rsid w:val="000D37D6"/>
    <w:rsid w:val="000D5C93"/>
    <w:rsid w:val="000D7763"/>
    <w:rsid w:val="000E24CD"/>
    <w:rsid w:val="000E4715"/>
    <w:rsid w:val="000E7C88"/>
    <w:rsid w:val="000F2EAE"/>
    <w:rsid w:val="00114B48"/>
    <w:rsid w:val="00116BA9"/>
    <w:rsid w:val="00130755"/>
    <w:rsid w:val="00131CC7"/>
    <w:rsid w:val="00144404"/>
    <w:rsid w:val="00162254"/>
    <w:rsid w:val="001629F8"/>
    <w:rsid w:val="00167CDE"/>
    <w:rsid w:val="001815AF"/>
    <w:rsid w:val="00197FE6"/>
    <w:rsid w:val="001A5243"/>
    <w:rsid w:val="001B672F"/>
    <w:rsid w:val="001C6903"/>
    <w:rsid w:val="001D664B"/>
    <w:rsid w:val="001E3A93"/>
    <w:rsid w:val="001F11F2"/>
    <w:rsid w:val="0020085F"/>
    <w:rsid w:val="002043F7"/>
    <w:rsid w:val="002119FD"/>
    <w:rsid w:val="00214AF1"/>
    <w:rsid w:val="00214C86"/>
    <w:rsid w:val="00217711"/>
    <w:rsid w:val="00223AE1"/>
    <w:rsid w:val="0024596C"/>
    <w:rsid w:val="00253339"/>
    <w:rsid w:val="00285142"/>
    <w:rsid w:val="002B1577"/>
    <w:rsid w:val="002C2571"/>
    <w:rsid w:val="002D5890"/>
    <w:rsid w:val="002E74A3"/>
    <w:rsid w:val="003169DC"/>
    <w:rsid w:val="003409A4"/>
    <w:rsid w:val="00346225"/>
    <w:rsid w:val="00364956"/>
    <w:rsid w:val="00366D49"/>
    <w:rsid w:val="00371B40"/>
    <w:rsid w:val="00372AEF"/>
    <w:rsid w:val="0037684C"/>
    <w:rsid w:val="00392F8B"/>
    <w:rsid w:val="003A13B7"/>
    <w:rsid w:val="003A2693"/>
    <w:rsid w:val="003B0C5C"/>
    <w:rsid w:val="003B1033"/>
    <w:rsid w:val="003B19D2"/>
    <w:rsid w:val="003B5873"/>
    <w:rsid w:val="003B5B47"/>
    <w:rsid w:val="003C30A9"/>
    <w:rsid w:val="003C5777"/>
    <w:rsid w:val="003C71BB"/>
    <w:rsid w:val="003E5CF1"/>
    <w:rsid w:val="003F5E1C"/>
    <w:rsid w:val="00405B9F"/>
    <w:rsid w:val="004730B4"/>
    <w:rsid w:val="00486617"/>
    <w:rsid w:val="00486AE7"/>
    <w:rsid w:val="004A59FB"/>
    <w:rsid w:val="004D348A"/>
    <w:rsid w:val="004D5F6C"/>
    <w:rsid w:val="004E4C07"/>
    <w:rsid w:val="005058BE"/>
    <w:rsid w:val="00513A23"/>
    <w:rsid w:val="00517C45"/>
    <w:rsid w:val="00525F47"/>
    <w:rsid w:val="005264D7"/>
    <w:rsid w:val="00542217"/>
    <w:rsid w:val="0056003B"/>
    <w:rsid w:val="0059623B"/>
    <w:rsid w:val="005A2D36"/>
    <w:rsid w:val="005B5707"/>
    <w:rsid w:val="005D4A5E"/>
    <w:rsid w:val="005F44CD"/>
    <w:rsid w:val="00605680"/>
    <w:rsid w:val="00613070"/>
    <w:rsid w:val="006130A4"/>
    <w:rsid w:val="00634697"/>
    <w:rsid w:val="00635C68"/>
    <w:rsid w:val="00651198"/>
    <w:rsid w:val="00673068"/>
    <w:rsid w:val="006A0D77"/>
    <w:rsid w:val="006B50C7"/>
    <w:rsid w:val="006C23C4"/>
    <w:rsid w:val="006C4DC8"/>
    <w:rsid w:val="006D3971"/>
    <w:rsid w:val="006D4D78"/>
    <w:rsid w:val="006E60EC"/>
    <w:rsid w:val="006F5FB8"/>
    <w:rsid w:val="00723816"/>
    <w:rsid w:val="00732C1E"/>
    <w:rsid w:val="0075580D"/>
    <w:rsid w:val="007575E8"/>
    <w:rsid w:val="007600FF"/>
    <w:rsid w:val="007742A4"/>
    <w:rsid w:val="00780C6D"/>
    <w:rsid w:val="007833FA"/>
    <w:rsid w:val="00791B21"/>
    <w:rsid w:val="007B0DB8"/>
    <w:rsid w:val="007B0F87"/>
    <w:rsid w:val="007B5100"/>
    <w:rsid w:val="007F52D2"/>
    <w:rsid w:val="007F5612"/>
    <w:rsid w:val="008025DD"/>
    <w:rsid w:val="008037ED"/>
    <w:rsid w:val="0082123E"/>
    <w:rsid w:val="00837DFD"/>
    <w:rsid w:val="00844584"/>
    <w:rsid w:val="0085176E"/>
    <w:rsid w:val="008609B4"/>
    <w:rsid w:val="0086712D"/>
    <w:rsid w:val="00871AEC"/>
    <w:rsid w:val="0087441E"/>
    <w:rsid w:val="008840FD"/>
    <w:rsid w:val="008A165F"/>
    <w:rsid w:val="008A7D07"/>
    <w:rsid w:val="008B223A"/>
    <w:rsid w:val="008B55A7"/>
    <w:rsid w:val="008B59C4"/>
    <w:rsid w:val="008C1534"/>
    <w:rsid w:val="008D50D1"/>
    <w:rsid w:val="008E53FB"/>
    <w:rsid w:val="00904481"/>
    <w:rsid w:val="0090543D"/>
    <w:rsid w:val="00905DFA"/>
    <w:rsid w:val="00966503"/>
    <w:rsid w:val="00974151"/>
    <w:rsid w:val="00976776"/>
    <w:rsid w:val="009974BF"/>
    <w:rsid w:val="009A0794"/>
    <w:rsid w:val="009B20B0"/>
    <w:rsid w:val="009B39A2"/>
    <w:rsid w:val="009C4A69"/>
    <w:rsid w:val="009E7C2F"/>
    <w:rsid w:val="00A012D6"/>
    <w:rsid w:val="00A05D1C"/>
    <w:rsid w:val="00A1757A"/>
    <w:rsid w:val="00A344BF"/>
    <w:rsid w:val="00A36962"/>
    <w:rsid w:val="00A5052D"/>
    <w:rsid w:val="00A52C6A"/>
    <w:rsid w:val="00A73502"/>
    <w:rsid w:val="00A73729"/>
    <w:rsid w:val="00A775D9"/>
    <w:rsid w:val="00A87AC8"/>
    <w:rsid w:val="00AA0975"/>
    <w:rsid w:val="00AC339C"/>
    <w:rsid w:val="00AC38D9"/>
    <w:rsid w:val="00AC5601"/>
    <w:rsid w:val="00AC6DD8"/>
    <w:rsid w:val="00AD7485"/>
    <w:rsid w:val="00AF6792"/>
    <w:rsid w:val="00B12E3C"/>
    <w:rsid w:val="00B21C24"/>
    <w:rsid w:val="00B320B3"/>
    <w:rsid w:val="00B73438"/>
    <w:rsid w:val="00B919A1"/>
    <w:rsid w:val="00B9411C"/>
    <w:rsid w:val="00BA342C"/>
    <w:rsid w:val="00BA4FAE"/>
    <w:rsid w:val="00BC3B0F"/>
    <w:rsid w:val="00BC3F6C"/>
    <w:rsid w:val="00BC4B2B"/>
    <w:rsid w:val="00BE49B5"/>
    <w:rsid w:val="00BE5B79"/>
    <w:rsid w:val="00C00A66"/>
    <w:rsid w:val="00C40DF5"/>
    <w:rsid w:val="00C41632"/>
    <w:rsid w:val="00C55640"/>
    <w:rsid w:val="00C64E27"/>
    <w:rsid w:val="00C6759A"/>
    <w:rsid w:val="00C75D5E"/>
    <w:rsid w:val="00C87AE0"/>
    <w:rsid w:val="00C94E6A"/>
    <w:rsid w:val="00CA0AD2"/>
    <w:rsid w:val="00CA2562"/>
    <w:rsid w:val="00CB35CB"/>
    <w:rsid w:val="00CB56ED"/>
    <w:rsid w:val="00CC11A5"/>
    <w:rsid w:val="00CC78DE"/>
    <w:rsid w:val="00CD1890"/>
    <w:rsid w:val="00CD269D"/>
    <w:rsid w:val="00CD4A82"/>
    <w:rsid w:val="00CD5296"/>
    <w:rsid w:val="00CF2709"/>
    <w:rsid w:val="00D050F1"/>
    <w:rsid w:val="00D05FBC"/>
    <w:rsid w:val="00D26DA0"/>
    <w:rsid w:val="00D370A6"/>
    <w:rsid w:val="00D54A66"/>
    <w:rsid w:val="00D577BC"/>
    <w:rsid w:val="00D615F1"/>
    <w:rsid w:val="00D80F5B"/>
    <w:rsid w:val="00D8113C"/>
    <w:rsid w:val="00D86E1F"/>
    <w:rsid w:val="00D908AE"/>
    <w:rsid w:val="00D95BD6"/>
    <w:rsid w:val="00DC68C1"/>
    <w:rsid w:val="00DD4BD9"/>
    <w:rsid w:val="00DF08AA"/>
    <w:rsid w:val="00DF1C2B"/>
    <w:rsid w:val="00DF464C"/>
    <w:rsid w:val="00E06707"/>
    <w:rsid w:val="00E127E4"/>
    <w:rsid w:val="00E1446B"/>
    <w:rsid w:val="00E315A6"/>
    <w:rsid w:val="00E32951"/>
    <w:rsid w:val="00E405F9"/>
    <w:rsid w:val="00E42875"/>
    <w:rsid w:val="00E61BEE"/>
    <w:rsid w:val="00E844F6"/>
    <w:rsid w:val="00EA3324"/>
    <w:rsid w:val="00EA5F67"/>
    <w:rsid w:val="00EB25F2"/>
    <w:rsid w:val="00EB7E46"/>
    <w:rsid w:val="00ED1753"/>
    <w:rsid w:val="00EE0332"/>
    <w:rsid w:val="00F02DEE"/>
    <w:rsid w:val="00F303E6"/>
    <w:rsid w:val="00F332AA"/>
    <w:rsid w:val="00F51EBC"/>
    <w:rsid w:val="00F62E45"/>
    <w:rsid w:val="00F720B2"/>
    <w:rsid w:val="00F72C10"/>
    <w:rsid w:val="00FA7CDA"/>
    <w:rsid w:val="00FB010B"/>
    <w:rsid w:val="00FB0644"/>
    <w:rsid w:val="00FC3E3F"/>
    <w:rsid w:val="00FE4171"/>
    <w:rsid w:val="00FF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D9"/>
    <w:pPr>
      <w:spacing w:after="160" w:line="259" w:lineRule="auto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75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BD9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D4BD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D4BD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D4BD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D4BD9"/>
    <w:pPr>
      <w:spacing w:line="256" w:lineRule="auto"/>
      <w:ind w:left="720"/>
      <w:contextualSpacing/>
    </w:pPr>
    <w:rPr>
      <w:rFonts w:asciiTheme="majorBidi" w:hAnsiTheme="majorBidi" w:cstheme="majorBidi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90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5DFA"/>
  </w:style>
  <w:style w:type="paragraph" w:styleId="Pieddepage">
    <w:name w:val="footer"/>
    <w:basedOn w:val="Normal"/>
    <w:link w:val="PieddepageCar"/>
    <w:uiPriority w:val="99"/>
    <w:unhideWhenUsed/>
    <w:rsid w:val="0090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5DFA"/>
  </w:style>
  <w:style w:type="paragraph" w:styleId="PrformatHTML">
    <w:name w:val="HTML Preformatted"/>
    <w:basedOn w:val="Normal"/>
    <w:link w:val="PrformatHTMLCar"/>
    <w:uiPriority w:val="99"/>
    <w:unhideWhenUsed/>
    <w:rsid w:val="00CA0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A0AD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130755"/>
    <w:pPr>
      <w:spacing w:after="0" w:line="240" w:lineRule="auto"/>
    </w:pPr>
  </w:style>
  <w:style w:type="paragraph" w:customStyle="1" w:styleId="MMTopic2">
    <w:name w:val="MM Topic 2"/>
    <w:basedOn w:val="Titre2"/>
    <w:link w:val="MMTopic2Car"/>
    <w:rsid w:val="007575E8"/>
    <w:pPr>
      <w:spacing w:before="40" w:line="254" w:lineRule="auto"/>
    </w:pPr>
    <w:rPr>
      <w:rFonts w:cs="Calibri Light"/>
      <w:b w:val="0"/>
      <w:bCs w:val="0"/>
      <w:color w:val="365F91" w:themeColor="accent1" w:themeShade="BF"/>
      <w:lang w:val="en-US"/>
    </w:rPr>
  </w:style>
  <w:style w:type="character" w:customStyle="1" w:styleId="MMTopic2Car">
    <w:name w:val="MM Topic 2 Car"/>
    <w:basedOn w:val="Policepardfaut"/>
    <w:link w:val="MMTopic2"/>
    <w:locked/>
    <w:rsid w:val="007575E8"/>
    <w:rPr>
      <w:rFonts w:asciiTheme="majorHAnsi" w:eastAsiaTheme="majorEastAsia" w:hAnsiTheme="majorHAnsi" w:cs="Calibri Light"/>
      <w:color w:val="365F91" w:themeColor="accent1" w:themeShade="BF"/>
      <w:sz w:val="26"/>
      <w:szCs w:val="26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57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www.hcp.ma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elkachach\Desktop\Labour%20Force%20survey%20Division\Notes%20d'information\graphiques%20note%20annuelle%202023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elkachach\Desktop\Labour%20Force%20survey%20Division\Notes%20d'information\graphiques%20note%20annuelle%202023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Ann&#233;e%202024\R&#233;sultats%202023%20T4\2023%20-%20Note%20sur%20les%20chiffres%20cl&#233;s%20-%20Tabulation%20%231%20-DEE18024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elkachach\Desktop\Labour%20Force%20survey%20Division\Notes%20d'information\graphiques%20note%20annuelle%202023.xlsx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ouazzani\Downloads\2023%20-%20Note%20sur%20les%20chiffres%20cl&#233;s%20-%20Annexe%20-DEE1801202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amel\ENE\NoteMarcheTravail\2022\Annuelle\Graphique_Chomage_202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amel\ENE\NoteMarcheTravail\2022\Annuelle\Graphique_Chomage_202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Taches%20DEE\Publications%20DEE\Publications%20Annuelles\Notes%20Annuelles\Notes%202023\Note%20sur%20la%20situation%20MT%20en%202023\Tableaux\2023%20-%20Note%20sur%20les%20chiffres%20cl&#233;s%20-%20Annexe%20-DEE18012024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Taches%20DEE\Publications%20DEE\Publications%20Annuelles\Notes%20Annuelles\Notes%202023\Note%20sur%20la%20situation%20MT%20en%202023\Tableaux\2023%20-%20Note%20sur%20les%20chiffres%20cl&#233;s%20-%20Annexe%20-DEE1801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'Graphiques Version arabe'!$A$5</c:f>
              <c:strCache>
                <c:ptCount val="1"/>
                <c:pt idx="0">
                  <c:v>الحضري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t"/>
            <c:showVal val="1"/>
          </c:dLbls>
          <c:cat>
            <c:numRef>
              <c:f>'Graphiques Version arabe'!$B$4:$H$4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'Graphiques Version arabe'!$B$5:$H$5</c:f>
              <c:numCache>
                <c:formatCode>General</c:formatCode>
                <c:ptCount val="7"/>
                <c:pt idx="0">
                  <c:v>42.4</c:v>
                </c:pt>
                <c:pt idx="1">
                  <c:v>42</c:v>
                </c:pt>
                <c:pt idx="2">
                  <c:v>42.3</c:v>
                </c:pt>
                <c:pt idx="3">
                  <c:v>41.9</c:v>
                </c:pt>
                <c:pt idx="4">
                  <c:v>42.3</c:v>
                </c:pt>
                <c:pt idx="5">
                  <c:v>41.9</c:v>
                </c:pt>
                <c:pt idx="6">
                  <c:v>41.8</c:v>
                </c:pt>
              </c:numCache>
            </c:numRef>
          </c:val>
        </c:ser>
        <c:ser>
          <c:idx val="1"/>
          <c:order val="1"/>
          <c:tx>
            <c:strRef>
              <c:f>'Graphiques Version arabe'!$A$6</c:f>
              <c:strCache>
                <c:ptCount val="1"/>
                <c:pt idx="0">
                  <c:v>القروي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t"/>
            <c:showVal val="1"/>
          </c:dLbls>
          <c:cat>
            <c:numRef>
              <c:f>'Graphiques Version arabe'!$B$4:$H$4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'Graphiques Version arabe'!$B$6:$H$6</c:f>
              <c:numCache>
                <c:formatCode>General</c:formatCode>
                <c:ptCount val="7"/>
                <c:pt idx="0">
                  <c:v>54.1</c:v>
                </c:pt>
                <c:pt idx="1">
                  <c:v>53.2</c:v>
                </c:pt>
                <c:pt idx="2">
                  <c:v>52.2</c:v>
                </c:pt>
                <c:pt idx="3">
                  <c:v>50</c:v>
                </c:pt>
                <c:pt idx="4">
                  <c:v>50.9</c:v>
                </c:pt>
                <c:pt idx="5">
                  <c:v>49.1</c:v>
                </c:pt>
                <c:pt idx="6">
                  <c:v>47.3</c:v>
                </c:pt>
              </c:numCache>
            </c:numRef>
          </c:val>
        </c:ser>
        <c:ser>
          <c:idx val="2"/>
          <c:order val="2"/>
          <c:tx>
            <c:strRef>
              <c:f>'Graphiques Version arabe'!$A$7</c:f>
              <c:strCache>
                <c:ptCount val="1"/>
                <c:pt idx="0">
                  <c:v>الوطني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t"/>
            <c:showVal val="1"/>
          </c:dLbls>
          <c:cat>
            <c:numRef>
              <c:f>'Graphiques Version arabe'!$B$4:$H$4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'Graphiques Version arabe'!$B$7:$H$7</c:f>
              <c:numCache>
                <c:formatCode>General</c:formatCode>
                <c:ptCount val="7"/>
                <c:pt idx="0">
                  <c:v>46.7</c:v>
                </c:pt>
                <c:pt idx="1">
                  <c:v>46</c:v>
                </c:pt>
                <c:pt idx="2">
                  <c:v>45.8</c:v>
                </c:pt>
                <c:pt idx="3">
                  <c:v>44.8</c:v>
                </c:pt>
                <c:pt idx="4">
                  <c:v>45.3</c:v>
                </c:pt>
                <c:pt idx="5">
                  <c:v>44.3</c:v>
                </c:pt>
                <c:pt idx="6">
                  <c:v>43.6</c:v>
                </c:pt>
              </c:numCache>
            </c:numRef>
          </c:val>
        </c:ser>
        <c:dLbls>
          <c:showVal val="1"/>
        </c:dLbls>
        <c:marker val="1"/>
        <c:axId val="69947776"/>
        <c:axId val="69952640"/>
      </c:lineChart>
      <c:catAx>
        <c:axId val="6994777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fr-FR"/>
          </a:p>
        </c:txPr>
        <c:crossAx val="69952640"/>
        <c:crosses val="autoZero"/>
        <c:auto val="1"/>
        <c:lblAlgn val="ctr"/>
        <c:lblOffset val="100"/>
      </c:catAx>
      <c:valAx>
        <c:axId val="69952640"/>
        <c:scaling>
          <c:orientation val="minMax"/>
          <c:min val="40"/>
        </c:scaling>
        <c:delete val="1"/>
        <c:axPos val="l"/>
        <c:numFmt formatCode="General" sourceLinked="1"/>
        <c:tickLblPos val="nextTo"/>
        <c:crossAx val="69947776"/>
        <c:crosses val="autoZero"/>
        <c:crossBetween val="between"/>
      </c:valAx>
      <c:spPr>
        <a:noFill/>
        <a:ln>
          <a:noFill/>
        </a:ln>
      </c:spPr>
    </c:plotArea>
    <c:legend>
      <c:legendPos val="b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fr-FR"/>
        </a:p>
      </c:txPr>
    </c:legend>
    <c:plotVisOnly val="1"/>
  </c:chart>
  <c:spPr>
    <a:noFill/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'Graphiques Version arabe'!$A$16</c:f>
              <c:strCache>
                <c:ptCount val="1"/>
                <c:pt idx="0">
                  <c:v>الحضري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7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t"/>
            <c:showVal val="1"/>
          </c:dLbls>
          <c:cat>
            <c:numRef>
              <c:f>'Graphiques Version arabe'!$B$15:$H$15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'Graphiques Version arabe'!$B$16:$H$16</c:f>
              <c:numCache>
                <c:formatCode>General</c:formatCode>
                <c:ptCount val="7"/>
                <c:pt idx="0">
                  <c:v>36.1</c:v>
                </c:pt>
                <c:pt idx="1">
                  <c:v>36.200000000000003</c:v>
                </c:pt>
                <c:pt idx="2">
                  <c:v>36.9</c:v>
                </c:pt>
                <c:pt idx="3">
                  <c:v>35.300000000000004</c:v>
                </c:pt>
                <c:pt idx="4">
                  <c:v>35.1</c:v>
                </c:pt>
                <c:pt idx="5">
                  <c:v>35.300000000000004</c:v>
                </c:pt>
                <c:pt idx="6">
                  <c:v>34.800000000000004</c:v>
                </c:pt>
              </c:numCache>
            </c:numRef>
          </c:val>
        </c:ser>
        <c:ser>
          <c:idx val="1"/>
          <c:order val="1"/>
          <c:tx>
            <c:strRef>
              <c:f>'Graphiques Version arabe'!$A$17</c:f>
              <c:strCache>
                <c:ptCount val="1"/>
                <c:pt idx="0">
                  <c:v>القروي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7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t"/>
            <c:showVal val="1"/>
          </c:dLbls>
          <c:cat>
            <c:numRef>
              <c:f>'Graphiques Version arabe'!$B$15:$H$15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'Graphiques Version arabe'!$B$17:$H$17</c:f>
              <c:numCache>
                <c:formatCode>General</c:formatCode>
                <c:ptCount val="7"/>
                <c:pt idx="0">
                  <c:v>52</c:v>
                </c:pt>
                <c:pt idx="1">
                  <c:v>51.3</c:v>
                </c:pt>
                <c:pt idx="2">
                  <c:v>50.3</c:v>
                </c:pt>
                <c:pt idx="3">
                  <c:v>47</c:v>
                </c:pt>
                <c:pt idx="4">
                  <c:v>48.4</c:v>
                </c:pt>
                <c:pt idx="5">
                  <c:v>46.5</c:v>
                </c:pt>
                <c:pt idx="6">
                  <c:v>44.3</c:v>
                </c:pt>
              </c:numCache>
            </c:numRef>
          </c:val>
        </c:ser>
        <c:ser>
          <c:idx val="2"/>
          <c:order val="2"/>
          <c:tx>
            <c:strRef>
              <c:f>'Graphiques Version arabe'!$A$18</c:f>
              <c:strCache>
                <c:ptCount val="1"/>
                <c:pt idx="0">
                  <c:v>الوطني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7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t"/>
            <c:showVal val="1"/>
          </c:dLbls>
          <c:cat>
            <c:numRef>
              <c:f>'Graphiques Version arabe'!$B$15:$H$15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'Graphiques Version arabe'!$B$18:$H$18</c:f>
              <c:numCache>
                <c:formatCode>General</c:formatCode>
                <c:ptCount val="7"/>
                <c:pt idx="0">
                  <c:v>41.4</c:v>
                </c:pt>
                <c:pt idx="1">
                  <c:v>41.7</c:v>
                </c:pt>
                <c:pt idx="2">
                  <c:v>41.6</c:v>
                </c:pt>
                <c:pt idx="3">
                  <c:v>39.4</c:v>
                </c:pt>
                <c:pt idx="4">
                  <c:v>39.700000000000003</c:v>
                </c:pt>
                <c:pt idx="5">
                  <c:v>39.1</c:v>
                </c:pt>
                <c:pt idx="6">
                  <c:v>38</c:v>
                </c:pt>
              </c:numCache>
            </c:numRef>
          </c:val>
        </c:ser>
        <c:dLbls>
          <c:showVal val="1"/>
        </c:dLbls>
        <c:marker val="1"/>
        <c:axId val="126181760"/>
        <c:axId val="126401536"/>
      </c:lineChart>
      <c:catAx>
        <c:axId val="1261817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fr-FR"/>
          </a:p>
        </c:txPr>
        <c:crossAx val="126401536"/>
        <c:crosses val="autoZero"/>
        <c:auto val="1"/>
        <c:lblAlgn val="ctr"/>
        <c:lblOffset val="100"/>
      </c:catAx>
      <c:valAx>
        <c:axId val="126401536"/>
        <c:scaling>
          <c:orientation val="minMax"/>
          <c:min val="30"/>
        </c:scaling>
        <c:delete val="1"/>
        <c:axPos val="l"/>
        <c:numFmt formatCode="General" sourceLinked="1"/>
        <c:tickLblPos val="nextTo"/>
        <c:crossAx val="126181760"/>
        <c:crosses val="autoZero"/>
        <c:crossBetween val="between"/>
      </c:valAx>
      <c:spPr>
        <a:noFill/>
        <a:ln>
          <a:noFill/>
        </a:ln>
      </c:spPr>
    </c:plotArea>
    <c:legend>
      <c:legendPos val="b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fr-FR"/>
        </a:p>
      </c:txPr>
    </c:legend>
    <c:plotVisOnly val="1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Feuil1!$B$7</c:f>
              <c:strCache>
                <c:ptCount val="1"/>
                <c:pt idx="0">
                  <c:v>الشغل المؤدى عنه</c:v>
                </c:pt>
              </c:strCache>
            </c:strRef>
          </c:tx>
          <c:dLbls>
            <c:showVal val="1"/>
          </c:dLbls>
          <c:cat>
            <c:strRef>
              <c:f>Feuil1!$C$6:$E$6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المجموع</c:v>
                </c:pt>
              </c:strCache>
            </c:strRef>
          </c:cat>
          <c:val>
            <c:numRef>
              <c:f>Feuil1!$C$7:$E$7</c:f>
              <c:numCache>
                <c:formatCode>_-* #,##0\ _€_-;\-* #,##0\ _€_-;_-* "-"??\ _€_-;_-@_-</c:formatCode>
                <c:ptCount val="3"/>
                <c:pt idx="0">
                  <c:v>59000</c:v>
                </c:pt>
                <c:pt idx="1">
                  <c:v>-9000</c:v>
                </c:pt>
                <c:pt idx="2">
                  <c:v>50000</c:v>
                </c:pt>
              </c:numCache>
            </c:numRef>
          </c:val>
        </c:ser>
        <c:ser>
          <c:idx val="1"/>
          <c:order val="1"/>
          <c:tx>
            <c:strRef>
              <c:f>Feuil1!$B$8</c:f>
              <c:strCache>
                <c:ptCount val="1"/>
                <c:pt idx="0">
                  <c:v>الشغل غير المؤدى عنه</c:v>
                </c:pt>
              </c:strCache>
            </c:strRef>
          </c:tx>
          <c:dLbls>
            <c:showVal val="1"/>
          </c:dLbls>
          <c:cat>
            <c:strRef>
              <c:f>Feuil1!$C$6:$E$6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المجموع</c:v>
                </c:pt>
              </c:strCache>
            </c:strRef>
          </c:cat>
          <c:val>
            <c:numRef>
              <c:f>Feuil1!$C$8:$E$8</c:f>
              <c:numCache>
                <c:formatCode>_-* #,##0\ _€_-;\-* #,##0\ _€_-;_-* "-"??\ _€_-;_-@_-</c:formatCode>
                <c:ptCount val="3"/>
                <c:pt idx="0">
                  <c:v>-19000</c:v>
                </c:pt>
                <c:pt idx="1">
                  <c:v>-190000</c:v>
                </c:pt>
                <c:pt idx="2">
                  <c:v>-209000</c:v>
                </c:pt>
              </c:numCache>
            </c:numRef>
          </c:val>
        </c:ser>
        <c:ser>
          <c:idx val="2"/>
          <c:order val="2"/>
          <c:tx>
            <c:strRef>
              <c:f>Feuil1!$B$9</c:f>
              <c:strCache>
                <c:ptCount val="1"/>
                <c:pt idx="0">
                  <c:v>المجموع</c:v>
                </c:pt>
              </c:strCache>
            </c:strRef>
          </c:tx>
          <c:dLbls>
            <c:showVal val="1"/>
          </c:dLbls>
          <c:cat>
            <c:strRef>
              <c:f>Feuil1!$C$6:$E$6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المجموع</c:v>
                </c:pt>
              </c:strCache>
            </c:strRef>
          </c:cat>
          <c:val>
            <c:numRef>
              <c:f>Feuil1!$C$9:$E$9</c:f>
              <c:numCache>
                <c:formatCode>_-* #,##0\ _€_-;\-* #,##0\ _€_-;_-* "-"??\ _€_-;_-@_-</c:formatCode>
                <c:ptCount val="3"/>
                <c:pt idx="0">
                  <c:v>41000</c:v>
                </c:pt>
                <c:pt idx="1">
                  <c:v>-198000</c:v>
                </c:pt>
                <c:pt idx="2">
                  <c:v>-157000</c:v>
                </c:pt>
              </c:numCache>
            </c:numRef>
          </c:val>
        </c:ser>
        <c:gapWidth val="75"/>
        <c:overlap val="-25"/>
        <c:axId val="126850944"/>
        <c:axId val="126852480"/>
      </c:barChart>
      <c:catAx>
        <c:axId val="126850944"/>
        <c:scaling>
          <c:orientation val="minMax"/>
        </c:scaling>
        <c:axPos val="b"/>
        <c:majorTickMark val="none"/>
        <c:tickLblPos val="high"/>
        <c:crossAx val="126852480"/>
        <c:crosses val="autoZero"/>
        <c:auto val="1"/>
        <c:lblAlgn val="ctr"/>
        <c:lblOffset val="100"/>
      </c:catAx>
      <c:valAx>
        <c:axId val="126852480"/>
        <c:scaling>
          <c:orientation val="minMax"/>
        </c:scaling>
        <c:delete val="1"/>
        <c:axPos val="l"/>
        <c:numFmt formatCode="_-* #,##0\ _€_-;\-* #,##0\ _€_-;_-* &quot;-&quot;??\ _€_-;_-@_-" sourceLinked="1"/>
        <c:majorTickMark val="none"/>
        <c:tickLblPos val="nextTo"/>
        <c:crossAx val="126850944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'Graphiques Version arabe'!$B$38</c:f>
              <c:strCache>
                <c:ptCount val="1"/>
                <c:pt idx="0">
                  <c:v>الوطني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</c:spPr>
          <c:dLbls>
            <c:txPr>
              <a:bodyPr/>
              <a:lstStyle/>
              <a:p>
                <a:pPr>
                  <a:defRPr sz="7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outEnd"/>
            <c:showVal val="1"/>
          </c:dLbls>
          <c:cat>
            <c:strRef>
              <c:f>'Graphiques Version arabe'!$A$39:$A$43</c:f>
              <c:strCache>
                <c:ptCount val="5"/>
                <c:pt idx="0">
                  <c:v>الفلاحة والغابات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المجموع</c:v>
                </c:pt>
              </c:strCache>
            </c:strRef>
          </c:cat>
          <c:val>
            <c:numRef>
              <c:f>'Graphiques Version arabe'!$B$39:$B$43</c:f>
              <c:numCache>
                <c:formatCode>_-* #,##0\ _€_-;\-* #,##0\ _€_-;_-* "-"??\ _€_-;_-@_-</c:formatCode>
                <c:ptCount val="5"/>
                <c:pt idx="0">
                  <c:v>-202000</c:v>
                </c:pt>
                <c:pt idx="1">
                  <c:v>7000</c:v>
                </c:pt>
                <c:pt idx="2">
                  <c:v>19000</c:v>
                </c:pt>
                <c:pt idx="3">
                  <c:v>15000</c:v>
                </c:pt>
                <c:pt idx="4">
                  <c:v>-157000</c:v>
                </c:pt>
              </c:numCache>
            </c:numRef>
          </c:val>
        </c:ser>
        <c:ser>
          <c:idx val="1"/>
          <c:order val="1"/>
          <c:tx>
            <c:strRef>
              <c:f>'Graphiques Version arabe'!$C$38</c:f>
              <c:strCache>
                <c:ptCount val="1"/>
                <c:pt idx="0">
                  <c:v>الحضري</c:v>
                </c:pt>
              </c:strCache>
            </c:strRef>
          </c:tx>
          <c:dLbls>
            <c:txPr>
              <a:bodyPr/>
              <a:lstStyle/>
              <a:p>
                <a:pPr>
                  <a:defRPr sz="7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outEnd"/>
            <c:showVal val="1"/>
          </c:dLbls>
          <c:cat>
            <c:strRef>
              <c:f>'Graphiques Version arabe'!$A$39:$A$43</c:f>
              <c:strCache>
                <c:ptCount val="5"/>
                <c:pt idx="0">
                  <c:v>الفلاحة والغابات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المجموع</c:v>
                </c:pt>
              </c:strCache>
            </c:strRef>
          </c:cat>
          <c:val>
            <c:numRef>
              <c:f>'Graphiques Version arabe'!$C$39:$C$43</c:f>
              <c:numCache>
                <c:formatCode>_-* #,##0\ _€_-;\-* #,##0\ _€_-;_-* "-"??\ _€_-;_-@_-</c:formatCode>
                <c:ptCount val="5"/>
                <c:pt idx="0">
                  <c:v>5000</c:v>
                </c:pt>
                <c:pt idx="1">
                  <c:v>4000</c:v>
                </c:pt>
                <c:pt idx="2">
                  <c:v>-5000</c:v>
                </c:pt>
                <c:pt idx="3">
                  <c:v>33000</c:v>
                </c:pt>
                <c:pt idx="4">
                  <c:v>41000</c:v>
                </c:pt>
              </c:numCache>
            </c:numRef>
          </c:val>
        </c:ser>
        <c:ser>
          <c:idx val="2"/>
          <c:order val="2"/>
          <c:tx>
            <c:strRef>
              <c:f>'Graphiques Version arabe'!$D$38</c:f>
              <c:strCache>
                <c:ptCount val="1"/>
                <c:pt idx="0">
                  <c:v>القروي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dLbls>
            <c:txPr>
              <a:bodyPr/>
              <a:lstStyle/>
              <a:p>
                <a:pPr>
                  <a:defRPr sz="7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outEnd"/>
            <c:showVal val="1"/>
          </c:dLbls>
          <c:cat>
            <c:strRef>
              <c:f>'Graphiques Version arabe'!$A$39:$A$43</c:f>
              <c:strCache>
                <c:ptCount val="5"/>
                <c:pt idx="0">
                  <c:v>الفلاحة والغابات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المجموع</c:v>
                </c:pt>
              </c:strCache>
            </c:strRef>
          </c:cat>
          <c:val>
            <c:numRef>
              <c:f>'Graphiques Version arabe'!$D$39:$D$43</c:f>
              <c:numCache>
                <c:formatCode>_-* #,##0\ _€_-;\-* #,##0\ _€_-;_-* "-"??\ _€_-;_-@_-</c:formatCode>
                <c:ptCount val="5"/>
                <c:pt idx="0">
                  <c:v>-207000</c:v>
                </c:pt>
                <c:pt idx="1">
                  <c:v>3000</c:v>
                </c:pt>
                <c:pt idx="2">
                  <c:v>24000</c:v>
                </c:pt>
                <c:pt idx="3">
                  <c:v>-18000</c:v>
                </c:pt>
                <c:pt idx="4">
                  <c:v>-198000</c:v>
                </c:pt>
              </c:numCache>
            </c:numRef>
          </c:val>
        </c:ser>
        <c:dLbls>
          <c:showVal val="1"/>
        </c:dLbls>
        <c:axId val="127350272"/>
        <c:axId val="127351808"/>
      </c:barChart>
      <c:catAx>
        <c:axId val="127350272"/>
        <c:scaling>
          <c:orientation val="minMax"/>
        </c:scaling>
        <c:axPos val="b"/>
        <c:tickLblPos val="low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fr-FR"/>
          </a:p>
        </c:txPr>
        <c:crossAx val="127351808"/>
        <c:crosses val="autoZero"/>
        <c:auto val="1"/>
        <c:lblAlgn val="ctr"/>
        <c:lblOffset val="1000"/>
      </c:catAx>
      <c:valAx>
        <c:axId val="127351808"/>
        <c:scaling>
          <c:orientation val="minMax"/>
          <c:max val="60000"/>
          <c:min val="-207000"/>
        </c:scaling>
        <c:delete val="1"/>
        <c:axPos val="l"/>
        <c:numFmt formatCode="_-* #,##0\ _€_-;\-* #,##0\ _€_-;_-* &quot;-&quot;??\ _€_-;_-@_-" sourceLinked="1"/>
        <c:tickLblPos val="nextTo"/>
        <c:crossAx val="127350272"/>
        <c:crosses val="autoZero"/>
        <c:crossBetween val="between"/>
        <c:majorUnit val="50000"/>
        <c:minorUnit val="1000"/>
      </c:valAx>
      <c:spPr>
        <a:noFill/>
        <a:ln>
          <a:noFill/>
        </a:ln>
      </c:spPr>
    </c:plotArea>
    <c:legend>
      <c:legendPos val="t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fr-FR"/>
        </a:p>
      </c:txPr>
    </c:legend>
    <c:plotVisOnly val="1"/>
  </c:chart>
  <c:spPr>
    <a:noFill/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lineChart>
        <c:grouping val="standard"/>
        <c:ser>
          <c:idx val="0"/>
          <c:order val="0"/>
          <c:tx>
            <c:strRef>
              <c:f>Feuil1!$B$8</c:f>
              <c:strCache>
                <c:ptCount val="1"/>
                <c:pt idx="0">
                  <c:v>الحضري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dLblPos val="ctr"/>
            <c:showVal val="1"/>
          </c:dLbls>
          <c:cat>
            <c:strRef>
              <c:f>Feuil1!$A$9:$A$15</c:f>
              <c:strCache>
                <c:ptCount val="7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  <c:pt idx="5">
                  <c:v>2018</c:v>
                </c:pt>
                <c:pt idx="6">
                  <c:v>2017</c:v>
                </c:pt>
              </c:strCache>
            </c:strRef>
          </c:cat>
          <c:val>
            <c:numRef>
              <c:f>Feuil1!$B$9:$B$15</c:f>
              <c:numCache>
                <c:formatCode>#,##0.0</c:formatCode>
                <c:ptCount val="7"/>
                <c:pt idx="0">
                  <c:v>16.809695998096618</c:v>
                </c:pt>
                <c:pt idx="1">
                  <c:v>15.8</c:v>
                </c:pt>
                <c:pt idx="2">
                  <c:v>16.899999999999999</c:v>
                </c:pt>
                <c:pt idx="3">
                  <c:v>15.8</c:v>
                </c:pt>
                <c:pt idx="4">
                  <c:v>12.9</c:v>
                </c:pt>
                <c:pt idx="5">
                  <c:v>13.8</c:v>
                </c:pt>
                <c:pt idx="6">
                  <c:v>14.7</c:v>
                </c:pt>
              </c:numCache>
            </c:numRef>
          </c:val>
        </c:ser>
        <c:ser>
          <c:idx val="1"/>
          <c:order val="1"/>
          <c:tx>
            <c:strRef>
              <c:f>Feuil1!$C$8</c:f>
              <c:strCache>
                <c:ptCount val="1"/>
                <c:pt idx="0">
                  <c:v>القروي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dLblPos val="ctr"/>
            <c:showVal val="1"/>
          </c:dLbls>
          <c:cat>
            <c:strRef>
              <c:f>Feuil1!$A$9:$A$15</c:f>
              <c:strCache>
                <c:ptCount val="7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  <c:pt idx="5">
                  <c:v>2018</c:v>
                </c:pt>
                <c:pt idx="6">
                  <c:v>2017</c:v>
                </c:pt>
              </c:strCache>
            </c:strRef>
          </c:cat>
          <c:val>
            <c:numRef>
              <c:f>Feuil1!$C$9:$C$15</c:f>
              <c:numCache>
                <c:formatCode>#,##0.0</c:formatCode>
                <c:ptCount val="7"/>
                <c:pt idx="0">
                  <c:v>6.3113292976657158</c:v>
                </c:pt>
                <c:pt idx="1">
                  <c:v>5.2</c:v>
                </c:pt>
                <c:pt idx="2">
                  <c:v>5</c:v>
                </c:pt>
                <c:pt idx="3">
                  <c:v>5.9</c:v>
                </c:pt>
                <c:pt idx="4">
                  <c:v>3.7</c:v>
                </c:pt>
                <c:pt idx="5">
                  <c:v>3.6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Feuil1!$D$8</c:f>
              <c:strCache>
                <c:ptCount val="1"/>
                <c:pt idx="0">
                  <c:v>الوطني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dLblPos val="ctr"/>
            <c:showVal val="1"/>
          </c:dLbls>
          <c:cat>
            <c:strRef>
              <c:f>Feuil1!$A$9:$A$15</c:f>
              <c:strCache>
                <c:ptCount val="7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  <c:pt idx="5">
                  <c:v>2018</c:v>
                </c:pt>
                <c:pt idx="6">
                  <c:v>2017</c:v>
                </c:pt>
              </c:strCache>
            </c:strRef>
          </c:cat>
          <c:val>
            <c:numRef>
              <c:f>Feuil1!$D$9:$D$15</c:f>
              <c:numCache>
                <c:formatCode>#,##0.0</c:formatCode>
                <c:ptCount val="7"/>
                <c:pt idx="0">
                  <c:v>12.97948632921711</c:v>
                </c:pt>
                <c:pt idx="1">
                  <c:v>11.8</c:v>
                </c:pt>
                <c:pt idx="2">
                  <c:v>12.3</c:v>
                </c:pt>
                <c:pt idx="3">
                  <c:v>11.9</c:v>
                </c:pt>
                <c:pt idx="4">
                  <c:v>9.2000000000000011</c:v>
                </c:pt>
                <c:pt idx="5">
                  <c:v>9.5</c:v>
                </c:pt>
                <c:pt idx="6">
                  <c:v>10.200000000000001</c:v>
                </c:pt>
              </c:numCache>
            </c:numRef>
          </c:val>
        </c:ser>
        <c:dLbls>
          <c:showVal val="1"/>
        </c:dLbls>
        <c:marker val="1"/>
        <c:axId val="129225088"/>
        <c:axId val="129226624"/>
      </c:lineChart>
      <c:catAx>
        <c:axId val="129225088"/>
        <c:scaling>
          <c:orientation val="maxMin"/>
        </c:scaling>
        <c:axPos val="b"/>
        <c:tickLblPos val="nextTo"/>
        <c:spPr>
          <a:ln w="6350">
            <a:noFill/>
          </a:ln>
        </c:spPr>
        <c:txPr>
          <a:bodyPr/>
          <a:lstStyle/>
          <a:p>
            <a:pPr>
              <a:defRPr sz="900" b="1"/>
            </a:pPr>
            <a:endParaRPr lang="fr-FR"/>
          </a:p>
        </c:txPr>
        <c:crossAx val="129226624"/>
        <c:crosses val="autoZero"/>
        <c:auto val="1"/>
        <c:lblAlgn val="ctr"/>
        <c:lblOffset val="100"/>
      </c:catAx>
      <c:valAx>
        <c:axId val="129226624"/>
        <c:scaling>
          <c:orientation val="minMax"/>
        </c:scaling>
        <c:delete val="1"/>
        <c:axPos val="r"/>
        <c:numFmt formatCode="#,##0.0" sourceLinked="1"/>
        <c:tickLblPos val="nextTo"/>
        <c:crossAx val="129225088"/>
        <c:crosses val="autoZero"/>
        <c:crossBetween val="between"/>
      </c:valAx>
    </c:plotArea>
    <c:legend>
      <c:legendPos val="b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fr-FR"/>
        </a:p>
      </c:txPr>
    </c:legend>
    <c:plotVisOnly val="1"/>
  </c:chart>
  <c:spPr>
    <a:ln>
      <a:noFill/>
    </a:ln>
  </c:spPr>
  <c:txPr>
    <a:bodyPr/>
    <a:lstStyle/>
    <a:p>
      <a:pPr>
        <a:defRPr>
          <a:ln>
            <a:noFill/>
          </a:ln>
        </a:defRPr>
      </a:pPr>
      <a:endParaRPr lang="fr-F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Feuil1!$D$50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Feuil1!$C$51:$C$58</c:f>
              <c:strCache>
                <c:ptCount val="8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 بين 15 و 24 سنة</c:v>
                </c:pt>
                <c:pt idx="5">
                  <c:v>بدون شهادة</c:v>
                </c:pt>
                <c:pt idx="6">
                  <c:v>حاملوا الشهادة</c:v>
                </c:pt>
                <c:pt idx="7">
                  <c:v>وطني</c:v>
                </c:pt>
              </c:strCache>
            </c:strRef>
          </c:cat>
          <c:val>
            <c:numRef>
              <c:f>Feuil1!$D$51:$D$58</c:f>
              <c:numCache>
                <c:formatCode>0.0</c:formatCode>
                <c:ptCount val="8"/>
                <c:pt idx="0">
                  <c:v>15.8253620084378</c:v>
                </c:pt>
                <c:pt idx="1">
                  <c:v>5.2304955007036824</c:v>
                </c:pt>
                <c:pt idx="2">
                  <c:v>10.264565814841674</c:v>
                </c:pt>
                <c:pt idx="3">
                  <c:v>17.168833140951079</c:v>
                </c:pt>
                <c:pt idx="4">
                  <c:v>32.654309181684894</c:v>
                </c:pt>
                <c:pt idx="5">
                  <c:v>4.2203605611621935</c:v>
                </c:pt>
                <c:pt idx="6">
                  <c:v>18.595868924690816</c:v>
                </c:pt>
                <c:pt idx="7">
                  <c:v>11.828058272390148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43-4972-A30A-E76CBCEF64BD}"/>
            </c:ext>
          </c:extLst>
        </c:ser>
        <c:ser>
          <c:idx val="1"/>
          <c:order val="1"/>
          <c:tx>
            <c:strRef>
              <c:f>Feuil1!$E$50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Feuil1!$C$51:$C$58</c:f>
              <c:strCache>
                <c:ptCount val="8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 بين 15 و 24 سنة</c:v>
                </c:pt>
                <c:pt idx="5">
                  <c:v>بدون شهادة</c:v>
                </c:pt>
                <c:pt idx="6">
                  <c:v>حاملوا الشهادة</c:v>
                </c:pt>
                <c:pt idx="7">
                  <c:v>وطني</c:v>
                </c:pt>
              </c:strCache>
            </c:strRef>
          </c:cat>
          <c:val>
            <c:numRef>
              <c:f>Feuil1!$E$51:$E$58</c:f>
              <c:numCache>
                <c:formatCode>0.0</c:formatCode>
                <c:ptCount val="8"/>
                <c:pt idx="0">
                  <c:v>16.8</c:v>
                </c:pt>
                <c:pt idx="1">
                  <c:v>6.3</c:v>
                </c:pt>
                <c:pt idx="2">
                  <c:v>11.5</c:v>
                </c:pt>
                <c:pt idx="3">
                  <c:v>18.3</c:v>
                </c:pt>
                <c:pt idx="4">
                  <c:v>35.800000000000004</c:v>
                </c:pt>
                <c:pt idx="5">
                  <c:v>4.9000000000000004</c:v>
                </c:pt>
                <c:pt idx="6">
                  <c:v>19.7</c:v>
                </c:pt>
                <c:pt idx="7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643-4972-A30A-E76CBCEF64BD}"/>
            </c:ext>
          </c:extLst>
        </c:ser>
        <c:gapWidth val="219"/>
        <c:overlap val="-27"/>
        <c:axId val="53201152"/>
        <c:axId val="53211136"/>
      </c:barChart>
      <c:catAx>
        <c:axId val="532011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b="1"/>
            </a:pPr>
            <a:endParaRPr lang="fr-FR"/>
          </a:p>
        </c:txPr>
        <c:crossAx val="53211136"/>
        <c:crosses val="autoZero"/>
        <c:auto val="1"/>
        <c:lblAlgn val="ctr"/>
        <c:lblOffset val="100"/>
      </c:catAx>
      <c:valAx>
        <c:axId val="53211136"/>
        <c:scaling>
          <c:orientation val="minMax"/>
        </c:scaling>
        <c:delete val="1"/>
        <c:axPos val="l"/>
        <c:numFmt formatCode="0.0" sourceLinked="1"/>
        <c:majorTickMark val="none"/>
        <c:tickLblPos val="nextTo"/>
        <c:crossAx val="53201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fr-F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fr-FR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2.5000000000000001E-2"/>
          <c:y val="5.0925925925925923E-2"/>
          <c:w val="0.93888888888889221"/>
          <c:h val="0.66386036223623235"/>
        </c:manualLayout>
      </c:layout>
      <c:barChart>
        <c:barDir val="col"/>
        <c:grouping val="clustered"/>
        <c:ser>
          <c:idx val="0"/>
          <c:order val="0"/>
          <c:tx>
            <c:strRef>
              <c:f>Feuil1!$C$9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Feuil1!$B$10:$B$12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المجموع</c:v>
                </c:pt>
              </c:strCache>
            </c:strRef>
          </c:cat>
          <c:val>
            <c:numRef>
              <c:f>Feuil1!$C$10:$C$12</c:f>
              <c:numCache>
                <c:formatCode>0.0</c:formatCode>
                <c:ptCount val="3"/>
                <c:pt idx="0">
                  <c:v>8.1390319139513991</c:v>
                </c:pt>
                <c:pt idx="1">
                  <c:v>10.367592803389057</c:v>
                </c:pt>
                <c:pt idx="2">
                  <c:v>9.0428209846746999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8E-4307-B3EB-23D309FB90F7}"/>
            </c:ext>
          </c:extLst>
        </c:ser>
        <c:ser>
          <c:idx val="1"/>
          <c:order val="1"/>
          <c:tx>
            <c:strRef>
              <c:f>Feuil1!$D$9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Feuil1!$B$10:$B$12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المجموع</c:v>
                </c:pt>
              </c:strCache>
            </c:strRef>
          </c:cat>
          <c:val>
            <c:numRef>
              <c:f>Feuil1!$D$10:$D$12</c:f>
              <c:numCache>
                <c:formatCode>General</c:formatCode>
                <c:ptCount val="3"/>
                <c:pt idx="0">
                  <c:v>8.7000000000000011</c:v>
                </c:pt>
                <c:pt idx="1">
                  <c:v>11.6</c:v>
                </c:pt>
                <c:pt idx="2">
                  <c:v>9.8000000000000007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38E-4307-B3EB-23D309FB90F7}"/>
            </c:ext>
          </c:extLst>
        </c:ser>
        <c:gapWidth val="219"/>
        <c:overlap val="-27"/>
        <c:axId val="57545472"/>
        <c:axId val="57547008"/>
      </c:barChart>
      <c:catAx>
        <c:axId val="575454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7547008"/>
        <c:crosses val="autoZero"/>
        <c:auto val="1"/>
        <c:lblAlgn val="ctr"/>
        <c:lblOffset val="100"/>
      </c:catAx>
      <c:valAx>
        <c:axId val="57547008"/>
        <c:scaling>
          <c:orientation val="minMax"/>
        </c:scaling>
        <c:delete val="1"/>
        <c:axPos val="l"/>
        <c:numFmt formatCode="0.0" sourceLinked="1"/>
        <c:majorTickMark val="none"/>
        <c:tickLblPos val="nextTo"/>
        <c:crossAx val="57545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624496937882942"/>
          <c:y val="0.91236247848776597"/>
          <c:w val="0.18751006124234548"/>
          <c:h val="6.721731547717627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Ar!$B$5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Ar!$A$6:$A$16</c:f>
              <c:strCache>
                <c:ptCount val="11"/>
                <c:pt idx="0">
                  <c:v>سوس-ماسة</c:v>
                </c:pt>
                <c:pt idx="1">
                  <c:v>بني ملال-خنيفرة</c:v>
                </c:pt>
                <c:pt idx="2">
                  <c:v>جهة الشرق</c:v>
                </c:pt>
                <c:pt idx="3">
                  <c:v>درعة-تافيلالت</c:v>
                </c:pt>
                <c:pt idx="4">
                  <c:v>فاس-مكناس</c:v>
                </c:pt>
                <c:pt idx="5">
                  <c:v>المجموع</c:v>
                </c:pt>
                <c:pt idx="6">
                  <c:v>مراكش-أسفي</c:v>
                </c:pt>
                <c:pt idx="7">
                  <c:v>الرباط-سلا-القنيطرة</c:v>
                </c:pt>
                <c:pt idx="8">
                  <c:v>جهات الجنوب</c:v>
                </c:pt>
                <c:pt idx="9">
                  <c:v>الدار البيضاء-سطات</c:v>
                </c:pt>
                <c:pt idx="10">
                  <c:v>طنجة-تطوان-الحسيمة</c:v>
                </c:pt>
              </c:strCache>
            </c:strRef>
          </c:cat>
          <c:val>
            <c:numRef>
              <c:f>Ar!$B$6:$B$16</c:f>
              <c:numCache>
                <c:formatCode>0.0</c:formatCode>
                <c:ptCount val="11"/>
                <c:pt idx="0">
                  <c:v>40.741693085359444</c:v>
                </c:pt>
                <c:pt idx="1">
                  <c:v>35.490374732356642</c:v>
                </c:pt>
                <c:pt idx="2">
                  <c:v>38.930479263769207</c:v>
                </c:pt>
                <c:pt idx="3">
                  <c:v>38.699238750575795</c:v>
                </c:pt>
                <c:pt idx="4">
                  <c:v>39.368016227074513</c:v>
                </c:pt>
                <c:pt idx="5">
                  <c:v>41.796145342363992</c:v>
                </c:pt>
                <c:pt idx="6">
                  <c:v>41.677764371643754</c:v>
                </c:pt>
                <c:pt idx="7">
                  <c:v>42.073951143475981</c:v>
                </c:pt>
                <c:pt idx="8">
                  <c:v>43.449390599667851</c:v>
                </c:pt>
                <c:pt idx="9">
                  <c:v>44.335568174791149</c:v>
                </c:pt>
                <c:pt idx="10">
                  <c:v>44.841809908736138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96-4BBD-AF12-B8FEFBDB776C}"/>
            </c:ext>
          </c:extLst>
        </c:ser>
        <c:ser>
          <c:idx val="1"/>
          <c:order val="1"/>
          <c:tx>
            <c:strRef>
              <c:f>Ar!$C$5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Ar!$A$6:$A$16</c:f>
              <c:strCache>
                <c:ptCount val="11"/>
                <c:pt idx="0">
                  <c:v>سوس-ماسة</c:v>
                </c:pt>
                <c:pt idx="1">
                  <c:v>بني ملال-خنيفرة</c:v>
                </c:pt>
                <c:pt idx="2">
                  <c:v>جهة الشرق</c:v>
                </c:pt>
                <c:pt idx="3">
                  <c:v>درعة-تافيلالت</c:v>
                </c:pt>
                <c:pt idx="4">
                  <c:v>فاس-مكناس</c:v>
                </c:pt>
                <c:pt idx="5">
                  <c:v>المجموع</c:v>
                </c:pt>
                <c:pt idx="6">
                  <c:v>مراكش-أسفي</c:v>
                </c:pt>
                <c:pt idx="7">
                  <c:v>الرباط-سلا-القنيطرة</c:v>
                </c:pt>
                <c:pt idx="8">
                  <c:v>جهات الجنوب</c:v>
                </c:pt>
                <c:pt idx="9">
                  <c:v>الدار البيضاء-سطات</c:v>
                </c:pt>
                <c:pt idx="10">
                  <c:v>طنجة-تطوان-الحسيمة</c:v>
                </c:pt>
              </c:strCache>
            </c:strRef>
          </c:cat>
          <c:val>
            <c:numRef>
              <c:f>Ar!$C$6:$C$16</c:f>
              <c:numCache>
                <c:formatCode>0.0</c:formatCode>
                <c:ptCount val="11"/>
                <c:pt idx="0">
                  <c:v>35.844639689718747</c:v>
                </c:pt>
                <c:pt idx="1">
                  <c:v>45.398118382019149</c:v>
                </c:pt>
                <c:pt idx="2">
                  <c:v>43.485633963991901</c:v>
                </c:pt>
                <c:pt idx="3">
                  <c:v>43.525511459231105</c:v>
                </c:pt>
                <c:pt idx="4">
                  <c:v>46.476315940152368</c:v>
                </c:pt>
                <c:pt idx="5">
                  <c:v>47.279311737321407</c:v>
                </c:pt>
                <c:pt idx="6">
                  <c:v>45.98231479951793</c:v>
                </c:pt>
                <c:pt idx="7">
                  <c:v>49.935488529145985</c:v>
                </c:pt>
                <c:pt idx="8">
                  <c:v>53.799015176330215</c:v>
                </c:pt>
                <c:pt idx="9">
                  <c:v>52.93912426278694</c:v>
                </c:pt>
                <c:pt idx="10">
                  <c:v>55.656037719145054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296-4BBD-AF12-B8FEFBDB776C}"/>
            </c:ext>
          </c:extLst>
        </c:ser>
        <c:ser>
          <c:idx val="2"/>
          <c:order val="2"/>
          <c:tx>
            <c:strRef>
              <c:f>Ar!$D$5</c:f>
              <c:strCache>
                <c:ptCount val="1"/>
                <c:pt idx="0">
                  <c:v>المجموع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Ar!$A$6:$A$16</c:f>
              <c:strCache>
                <c:ptCount val="11"/>
                <c:pt idx="0">
                  <c:v>سوس-ماسة</c:v>
                </c:pt>
                <c:pt idx="1">
                  <c:v>بني ملال-خنيفرة</c:v>
                </c:pt>
                <c:pt idx="2">
                  <c:v>جهة الشرق</c:v>
                </c:pt>
                <c:pt idx="3">
                  <c:v>درعة-تافيلالت</c:v>
                </c:pt>
                <c:pt idx="4">
                  <c:v>فاس-مكناس</c:v>
                </c:pt>
                <c:pt idx="5">
                  <c:v>المجموع</c:v>
                </c:pt>
                <c:pt idx="6">
                  <c:v>مراكش-أسفي</c:v>
                </c:pt>
                <c:pt idx="7">
                  <c:v>الرباط-سلا-القنيطرة</c:v>
                </c:pt>
                <c:pt idx="8">
                  <c:v>جهات الجنوب</c:v>
                </c:pt>
                <c:pt idx="9">
                  <c:v>الدار البيضاء-سطات</c:v>
                </c:pt>
                <c:pt idx="10">
                  <c:v>طنجة-تطوان-الحسيمة</c:v>
                </c:pt>
              </c:strCache>
            </c:strRef>
          </c:cat>
          <c:val>
            <c:numRef>
              <c:f>Ar!$D$6:$D$16</c:f>
              <c:numCache>
                <c:formatCode>0.0</c:formatCode>
                <c:ptCount val="11"/>
                <c:pt idx="0">
                  <c:v>38.993633316173785</c:v>
                </c:pt>
                <c:pt idx="1">
                  <c:v>40.009545916267761</c:v>
                </c:pt>
                <c:pt idx="2">
                  <c:v>40.086623423298889</c:v>
                </c:pt>
                <c:pt idx="3">
                  <c:v>41.694052853424608</c:v>
                </c:pt>
                <c:pt idx="4">
                  <c:v>41.753240670598395</c:v>
                </c:pt>
                <c:pt idx="5">
                  <c:v>43.642746765073575</c:v>
                </c:pt>
                <c:pt idx="6">
                  <c:v>43.97611180112353</c:v>
                </c:pt>
                <c:pt idx="7">
                  <c:v>44.036991145865812</c:v>
                </c:pt>
                <c:pt idx="8">
                  <c:v>45.328369626691355</c:v>
                </c:pt>
                <c:pt idx="9">
                  <c:v>46.116111689298194</c:v>
                </c:pt>
                <c:pt idx="10">
                  <c:v>48.652317393690751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296-4BBD-AF12-B8FEFBDB776C}"/>
            </c:ext>
          </c:extLst>
        </c:ser>
        <c:dLbls>
          <c:showVal val="1"/>
        </c:dLbls>
        <c:gapWidth val="182"/>
        <c:axId val="57581952"/>
        <c:axId val="57583488"/>
      </c:barChart>
      <c:catAx>
        <c:axId val="5758195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7583488"/>
        <c:crosses val="autoZero"/>
        <c:auto val="1"/>
        <c:lblAlgn val="ctr"/>
        <c:lblOffset val="100"/>
      </c:catAx>
      <c:valAx>
        <c:axId val="57583488"/>
        <c:scaling>
          <c:orientation val="minMax"/>
        </c:scaling>
        <c:delete val="1"/>
        <c:axPos val="b"/>
        <c:numFmt formatCode="0.0" sourceLinked="1"/>
        <c:majorTickMark val="none"/>
        <c:tickLblPos val="nextTo"/>
        <c:crossAx val="57581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Ar!$B$30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Ar!$A$31:$A$41</c:f>
              <c:strCache>
                <c:ptCount val="11"/>
                <c:pt idx="0">
                  <c:v>مراكش-أسفي</c:v>
                </c:pt>
                <c:pt idx="1">
                  <c:v>طنجة-تطوان-الحسيمة</c:v>
                </c:pt>
                <c:pt idx="2">
                  <c:v>الرباط-سلا-القنيطرة</c:v>
                </c:pt>
                <c:pt idx="3">
                  <c:v>درعة-تافيلالت</c:v>
                </c:pt>
                <c:pt idx="4">
                  <c:v>بني ملال-خنيفرة</c:v>
                </c:pt>
                <c:pt idx="5">
                  <c:v>المجموع</c:v>
                </c:pt>
                <c:pt idx="6">
                  <c:v>سوس-ماسة</c:v>
                </c:pt>
                <c:pt idx="7">
                  <c:v>فاس-مكناس</c:v>
                </c:pt>
                <c:pt idx="8">
                  <c:v>الدار البيضاء-سطات</c:v>
                </c:pt>
                <c:pt idx="9">
                  <c:v>جهة الشرق</c:v>
                </c:pt>
                <c:pt idx="10">
                  <c:v>جهات الجنوب</c:v>
                </c:pt>
              </c:strCache>
            </c:strRef>
          </c:cat>
          <c:val>
            <c:numRef>
              <c:f>Ar!$B$31:$B$41</c:f>
              <c:numCache>
                <c:formatCode>0.0</c:formatCode>
                <c:ptCount val="11"/>
                <c:pt idx="0">
                  <c:v>12.213359528691244</c:v>
                </c:pt>
                <c:pt idx="1">
                  <c:v>14.125475132812198</c:v>
                </c:pt>
                <c:pt idx="2">
                  <c:v>14.483643514189584</c:v>
                </c:pt>
                <c:pt idx="3">
                  <c:v>17.982575469651302</c:v>
                </c:pt>
                <c:pt idx="4">
                  <c:v>17.746948967520627</c:v>
                </c:pt>
                <c:pt idx="5">
                  <c:v>16.809695998096622</c:v>
                </c:pt>
                <c:pt idx="6">
                  <c:v>15.494628018504702</c:v>
                </c:pt>
                <c:pt idx="7">
                  <c:v>19.349297896489588</c:v>
                </c:pt>
                <c:pt idx="8">
                  <c:v>17.767875548698143</c:v>
                </c:pt>
                <c:pt idx="9">
                  <c:v>21.347784183603739</c:v>
                </c:pt>
                <c:pt idx="10">
                  <c:v>22.846710936617423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6C-4726-B541-A3B77EF69348}"/>
            </c:ext>
          </c:extLst>
        </c:ser>
        <c:ser>
          <c:idx val="1"/>
          <c:order val="1"/>
          <c:tx>
            <c:strRef>
              <c:f>Ar!$C$30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Ar!$A$31:$A$41</c:f>
              <c:strCache>
                <c:ptCount val="11"/>
                <c:pt idx="0">
                  <c:v>مراكش-أسفي</c:v>
                </c:pt>
                <c:pt idx="1">
                  <c:v>طنجة-تطوان-الحسيمة</c:v>
                </c:pt>
                <c:pt idx="2">
                  <c:v>الرباط-سلا-القنيطرة</c:v>
                </c:pt>
                <c:pt idx="3">
                  <c:v>درعة-تافيلالت</c:v>
                </c:pt>
                <c:pt idx="4">
                  <c:v>بني ملال-خنيفرة</c:v>
                </c:pt>
                <c:pt idx="5">
                  <c:v>المجموع</c:v>
                </c:pt>
                <c:pt idx="6">
                  <c:v>سوس-ماسة</c:v>
                </c:pt>
                <c:pt idx="7">
                  <c:v>فاس-مكناس</c:v>
                </c:pt>
                <c:pt idx="8">
                  <c:v>الدار البيضاء-سطات</c:v>
                </c:pt>
                <c:pt idx="9">
                  <c:v>جهة الشرق</c:v>
                </c:pt>
                <c:pt idx="10">
                  <c:v>جهات الجنوب</c:v>
                </c:pt>
              </c:strCache>
            </c:strRef>
          </c:cat>
          <c:val>
            <c:numRef>
              <c:f>Ar!$C$31:$C$41</c:f>
              <c:numCache>
                <c:formatCode>0.0</c:formatCode>
                <c:ptCount val="11"/>
                <c:pt idx="0">
                  <c:v>4.0535806070881275</c:v>
                </c:pt>
                <c:pt idx="1">
                  <c:v>4.2447181439050787</c:v>
                </c:pt>
                <c:pt idx="2">
                  <c:v>4.2800199564206816</c:v>
                </c:pt>
                <c:pt idx="3">
                  <c:v>8.5870048833573644</c:v>
                </c:pt>
                <c:pt idx="4">
                  <c:v>8.207445940696271</c:v>
                </c:pt>
                <c:pt idx="5">
                  <c:v>6.3113292976657158</c:v>
                </c:pt>
                <c:pt idx="6">
                  <c:v>9.4587607129687257</c:v>
                </c:pt>
                <c:pt idx="7">
                  <c:v>5.4715795716045523</c:v>
                </c:pt>
                <c:pt idx="8">
                  <c:v>6.1129327146146384</c:v>
                </c:pt>
                <c:pt idx="9">
                  <c:v>15.16813470312492</c:v>
                </c:pt>
                <c:pt idx="10">
                  <c:v>11.040515874157284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6C-4726-B541-A3B77EF69348}"/>
            </c:ext>
          </c:extLst>
        </c:ser>
        <c:ser>
          <c:idx val="2"/>
          <c:order val="2"/>
          <c:tx>
            <c:strRef>
              <c:f>Ar!$D$30</c:f>
              <c:strCache>
                <c:ptCount val="1"/>
                <c:pt idx="0">
                  <c:v>المجموع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Ar!$A$31:$A$41</c:f>
              <c:strCache>
                <c:ptCount val="11"/>
                <c:pt idx="0">
                  <c:v>مراكش-أسفي</c:v>
                </c:pt>
                <c:pt idx="1">
                  <c:v>طنجة-تطوان-الحسيمة</c:v>
                </c:pt>
                <c:pt idx="2">
                  <c:v>الرباط-سلا-القنيطرة</c:v>
                </c:pt>
                <c:pt idx="3">
                  <c:v>درعة-تافيلالت</c:v>
                </c:pt>
                <c:pt idx="4">
                  <c:v>بني ملال-خنيفرة</c:v>
                </c:pt>
                <c:pt idx="5">
                  <c:v>المجموع</c:v>
                </c:pt>
                <c:pt idx="6">
                  <c:v>سوس-ماسة</c:v>
                </c:pt>
                <c:pt idx="7">
                  <c:v>فاس-مكناس</c:v>
                </c:pt>
                <c:pt idx="8">
                  <c:v>الدار البيضاء-سطات</c:v>
                </c:pt>
                <c:pt idx="9">
                  <c:v>جهة الشرق</c:v>
                </c:pt>
                <c:pt idx="10">
                  <c:v>جهات الجنوب</c:v>
                </c:pt>
              </c:strCache>
            </c:strRef>
          </c:cat>
          <c:val>
            <c:numRef>
              <c:f>Ar!$D$31:$D$41</c:f>
              <c:numCache>
                <c:formatCode>0.0</c:formatCode>
                <c:ptCount val="11"/>
                <c:pt idx="0">
                  <c:v>7.6578152314001802</c:v>
                </c:pt>
                <c:pt idx="1">
                  <c:v>10.142695509212976</c:v>
                </c:pt>
                <c:pt idx="2">
                  <c:v>11.594509026174622</c:v>
                </c:pt>
                <c:pt idx="3">
                  <c:v>11.896309295796804</c:v>
                </c:pt>
                <c:pt idx="4">
                  <c:v>12.809711546789552</c:v>
                </c:pt>
                <c:pt idx="5">
                  <c:v>12.979486329217114</c:v>
                </c:pt>
                <c:pt idx="6">
                  <c:v>13.514051445465299</c:v>
                </c:pt>
                <c:pt idx="7">
                  <c:v>14.165797988439104</c:v>
                </c:pt>
                <c:pt idx="8">
                  <c:v>14.998965702332317</c:v>
                </c:pt>
                <c:pt idx="9">
                  <c:v>19.646334813920753</c:v>
                </c:pt>
                <c:pt idx="10">
                  <c:v>20.302743677612213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E6C-4726-B541-A3B77EF69348}"/>
            </c:ext>
          </c:extLst>
        </c:ser>
        <c:dLbls>
          <c:showVal val="1"/>
        </c:dLbls>
        <c:gapWidth val="182"/>
        <c:axId val="58204160"/>
        <c:axId val="58205696"/>
      </c:barChart>
      <c:catAx>
        <c:axId val="5820416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8205696"/>
        <c:crosses val="autoZero"/>
        <c:auto val="1"/>
        <c:lblAlgn val="ctr"/>
        <c:lblOffset val="100"/>
      </c:catAx>
      <c:valAx>
        <c:axId val="58205696"/>
        <c:scaling>
          <c:orientation val="minMax"/>
        </c:scaling>
        <c:delete val="1"/>
        <c:axPos val="b"/>
        <c:numFmt formatCode="0.0" sourceLinked="1"/>
        <c:majorTickMark val="none"/>
        <c:tickLblPos val="nextTo"/>
        <c:crossAx val="5820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E67C-2584-498D-BB71-8BFF6DA1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1909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Naima Labroude</dc:creator>
  <cp:lastModifiedBy>User</cp:lastModifiedBy>
  <cp:revision>19</cp:revision>
  <cp:lastPrinted>2023-02-01T09:58:00Z</cp:lastPrinted>
  <dcterms:created xsi:type="dcterms:W3CDTF">2024-01-29T08:34:00Z</dcterms:created>
  <dcterms:modified xsi:type="dcterms:W3CDTF">2024-02-01T12:17:00Z</dcterms:modified>
</cp:coreProperties>
</file>