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E380E" w:rsidRPr="002E380E" w:rsidRDefault="002E380E" w:rsidP="002E380E">
      <w:pPr>
        <w:jc w:val="center"/>
        <w:rPr>
          <w:rFonts w:ascii="Arial" w:hAnsi="Arial" w:cs="Arial"/>
          <w:b/>
          <w:bCs/>
          <w:sz w:val="32"/>
          <w:szCs w:val="32"/>
          <w:lang w:bidi="ar-MA"/>
        </w:rPr>
      </w:pPr>
      <w:r w:rsidRPr="002E380E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Note d’information</w:t>
      </w:r>
    </w:p>
    <w:p w:rsidR="002E380E" w:rsidRPr="002E380E" w:rsidRDefault="002E380E" w:rsidP="002E380E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Pr="002E380E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 Haut Commisssariat  au plan</w:t>
      </w:r>
    </w:p>
    <w:p w:rsidR="002E380E" w:rsidRDefault="002E380E" w:rsidP="002E380E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2E380E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l’Indice des prix à la consommation (IPC)</w:t>
      </w:r>
    </w:p>
    <w:p w:rsidR="00AA3B84" w:rsidRDefault="00AA3B84" w:rsidP="002E380E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mois de juin 2024</w:t>
      </w:r>
    </w:p>
    <w:p w:rsidR="00AA3B84" w:rsidRDefault="00AA3B84" w:rsidP="002E380E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F6498B" w:rsidP="00AF06DF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Hausse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0,</w:t>
      </w:r>
      <w:r w:rsidR="00080DB5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hau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et </w:t>
      </w:r>
      <w:r w:rsidR="00E96327">
        <w:rPr>
          <w:rFonts w:ascii="Arial" w:hAnsi="Arial" w:cs="Arial"/>
          <w:b/>
          <w:bCs/>
          <w:color w:val="000000" w:themeColor="text1"/>
          <w:lang w:bidi="ar-MA"/>
        </w:rPr>
        <w:t>de 0,</w:t>
      </w:r>
      <w:r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E96327">
        <w:rPr>
          <w:rFonts w:ascii="Arial" w:hAnsi="Arial" w:cs="Arial"/>
          <w:b/>
          <w:bCs/>
          <w:color w:val="000000" w:themeColor="text1"/>
          <w:lang w:bidi="ar-MA"/>
        </w:rPr>
        <w:t xml:space="preserve">%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AF06DF"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AF06DF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0E3FB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de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EE1C50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, une </w:t>
      </w:r>
      <w:r w:rsidR="00502728">
        <w:rPr>
          <w:rFonts w:ascii="Arial" w:hAnsi="Arial" w:cs="Arial"/>
          <w:lang w:bidi="ar-MA"/>
        </w:rPr>
        <w:t>haus</w:t>
      </w:r>
      <w:r w:rsidRPr="004B513F">
        <w:rPr>
          <w:rFonts w:ascii="Arial" w:hAnsi="Arial" w:cs="Arial"/>
          <w:lang w:bidi="ar-MA"/>
        </w:rPr>
        <w:t>se de 0,</w:t>
      </w:r>
      <w:r w:rsidR="00FB6E13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3B12E7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 de </w:t>
      </w:r>
      <w:r w:rsidR="003B12E7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3B12E7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 xml:space="preserve">% de l’indice des produits alimentaires et </w:t>
      </w:r>
      <w:r w:rsidR="000E3FB1" w:rsidRPr="000E3FB1">
        <w:rPr>
          <w:rFonts w:ascii="Arial" w:hAnsi="Arial" w:cs="Arial"/>
          <w:lang w:bidi="ar-MA"/>
        </w:rPr>
        <w:t>de 0,</w:t>
      </w:r>
      <w:r w:rsidR="003B12E7">
        <w:rPr>
          <w:rFonts w:ascii="Arial" w:hAnsi="Arial" w:cs="Arial"/>
          <w:lang w:bidi="ar-MA"/>
        </w:rPr>
        <w:t>3</w:t>
      </w:r>
      <w:r w:rsidR="000E3FB1" w:rsidRPr="000E3FB1">
        <w:rPr>
          <w:rFonts w:ascii="Arial" w:hAnsi="Arial" w:cs="Arial"/>
          <w:lang w:bidi="ar-MA"/>
        </w:rPr>
        <w:t>%</w:t>
      </w:r>
      <w:r w:rsidR="000E3FB1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DE254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6E2D85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53077D">
        <w:rPr>
          <w:rFonts w:ascii="Arial" w:hAnsi="Arial" w:cs="Arial"/>
          <w:lang w:bidi="ar-MA"/>
        </w:rPr>
        <w:t>mai</w:t>
      </w:r>
      <w:r w:rsidRPr="004B513F">
        <w:rPr>
          <w:rFonts w:ascii="Arial" w:hAnsi="Arial" w:cs="Arial"/>
          <w:lang w:bidi="ar-MA"/>
        </w:rPr>
        <w:t xml:space="preserve"> et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EE1C50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concernent principalement </w:t>
      </w:r>
      <w:r w:rsidR="006E2D85" w:rsidRPr="004B513F">
        <w:rPr>
          <w:rFonts w:ascii="Arial" w:hAnsi="Arial" w:cs="Arial"/>
          <w:lang w:bidi="ar-MA"/>
        </w:rPr>
        <w:t>le</w:t>
      </w:r>
      <w:r w:rsidR="006E2D85">
        <w:rPr>
          <w:rFonts w:ascii="Arial" w:hAnsi="Arial" w:cs="Arial"/>
          <w:lang w:bidi="ar-MA"/>
        </w:rPr>
        <w:t>s</w:t>
      </w:r>
      <w:r w:rsidR="006E2D85" w:rsidRPr="004B513F">
        <w:rPr>
          <w:rFonts w:ascii="Arial" w:hAnsi="Arial" w:cs="Arial"/>
          <w:lang w:bidi="ar-MA"/>
        </w:rPr>
        <w:t xml:space="preserve"> «</w:t>
      </w:r>
      <w:r w:rsidR="006E2D85" w:rsidRPr="009C2F78">
        <w:rPr>
          <w:rFonts w:ascii="Arial" w:hAnsi="Arial" w:cs="Arial"/>
          <w:lang w:bidi="ar-MA"/>
        </w:rPr>
        <w:t>Fruits</w:t>
      </w:r>
      <w:r w:rsidR="006E2D85" w:rsidRPr="004B513F">
        <w:rPr>
          <w:rFonts w:ascii="Arial" w:hAnsi="Arial" w:cs="Arial"/>
          <w:lang w:bidi="ar-MA"/>
        </w:rPr>
        <w:t>»</w:t>
      </w:r>
      <w:r w:rsidR="006E2D85">
        <w:rPr>
          <w:rFonts w:ascii="Arial" w:hAnsi="Arial" w:cs="Arial"/>
          <w:lang w:bidi="ar-MA"/>
        </w:rPr>
        <w:t xml:space="preserve"> </w:t>
      </w:r>
      <w:r w:rsidR="006E2D85" w:rsidRPr="004B513F">
        <w:rPr>
          <w:rFonts w:ascii="Arial" w:hAnsi="Arial" w:cs="Arial"/>
          <w:lang w:bidi="ar-MA"/>
        </w:rPr>
        <w:t xml:space="preserve">avec </w:t>
      </w:r>
      <w:r w:rsidR="006E2D85">
        <w:rPr>
          <w:rFonts w:ascii="Arial" w:hAnsi="Arial" w:cs="Arial"/>
          <w:lang w:bidi="ar-MA"/>
        </w:rPr>
        <w:t>4</w:t>
      </w:r>
      <w:r w:rsidR="006E2D85" w:rsidRPr="004B513F">
        <w:rPr>
          <w:rFonts w:ascii="Arial" w:hAnsi="Arial" w:cs="Arial"/>
          <w:lang w:bidi="ar-MA"/>
        </w:rPr>
        <w:t>,</w:t>
      </w:r>
      <w:r w:rsidR="006E2D85">
        <w:rPr>
          <w:rFonts w:ascii="Arial" w:hAnsi="Arial" w:cs="Arial"/>
          <w:lang w:bidi="ar-MA"/>
        </w:rPr>
        <w:t xml:space="preserve">5%, </w:t>
      </w:r>
      <w:r w:rsidR="006E2D85" w:rsidRPr="004B513F">
        <w:rPr>
          <w:rFonts w:ascii="Arial" w:hAnsi="Arial" w:cs="Arial"/>
          <w:lang w:bidi="ar-MA"/>
        </w:rPr>
        <w:t>le</w:t>
      </w:r>
      <w:r w:rsidR="006E2D85">
        <w:rPr>
          <w:rFonts w:ascii="Arial" w:hAnsi="Arial" w:cs="Arial"/>
          <w:lang w:bidi="ar-MA"/>
        </w:rPr>
        <w:t>s</w:t>
      </w:r>
      <w:r w:rsidR="006E2D85" w:rsidRPr="004B513F">
        <w:rPr>
          <w:rFonts w:ascii="Arial" w:hAnsi="Arial" w:cs="Arial"/>
          <w:lang w:bidi="ar-MA"/>
        </w:rPr>
        <w:t xml:space="preserve"> «Viandes»</w:t>
      </w:r>
      <w:r w:rsidR="00706271" w:rsidRPr="00706271">
        <w:t xml:space="preserve"> </w:t>
      </w:r>
      <w:r w:rsidR="00706271">
        <w:rPr>
          <w:rFonts w:ascii="Arial" w:hAnsi="Arial" w:cs="Arial"/>
          <w:lang w:bidi="ar-MA"/>
        </w:rPr>
        <w:t>avec 2,2%</w:t>
      </w:r>
      <w:r w:rsidR="003E0E2F">
        <w:rPr>
          <w:rFonts w:ascii="Arial" w:hAnsi="Arial" w:cs="Arial"/>
          <w:lang w:bidi="ar-MA"/>
        </w:rPr>
        <w:t xml:space="preserve">, </w:t>
      </w:r>
      <w:r w:rsidR="00B1196B" w:rsidRPr="004B513F">
        <w:rPr>
          <w:rFonts w:ascii="Arial" w:hAnsi="Arial" w:cs="Arial"/>
          <w:lang w:bidi="ar-MA"/>
        </w:rPr>
        <w:t>le «</w:t>
      </w:r>
      <w:r w:rsidR="00B1196B" w:rsidRPr="006E2D85">
        <w:rPr>
          <w:rFonts w:ascii="Arial" w:hAnsi="Arial" w:cs="Arial"/>
          <w:lang w:bidi="ar-MA"/>
        </w:rPr>
        <w:t>Café, thé et cacao</w:t>
      </w:r>
      <w:r w:rsidR="00B1196B" w:rsidRPr="004B513F">
        <w:rPr>
          <w:rFonts w:ascii="Arial" w:hAnsi="Arial" w:cs="Arial"/>
          <w:lang w:bidi="ar-MA"/>
        </w:rPr>
        <w:t>»</w:t>
      </w:r>
      <w:r w:rsidR="00B1196B" w:rsidRPr="000E3FB1">
        <w:rPr>
          <w:rFonts w:ascii="Arial" w:hAnsi="Arial" w:cs="Arial"/>
          <w:lang w:bidi="ar-MA"/>
        </w:rPr>
        <w:t xml:space="preserve"> </w:t>
      </w:r>
      <w:r w:rsidR="006E2D85" w:rsidRPr="004B513F">
        <w:rPr>
          <w:rFonts w:ascii="Arial" w:hAnsi="Arial" w:cs="Arial"/>
          <w:lang w:bidi="ar-MA"/>
        </w:rPr>
        <w:t xml:space="preserve">avec </w:t>
      </w:r>
      <w:r w:rsidR="006E2D85">
        <w:rPr>
          <w:rFonts w:ascii="Arial" w:hAnsi="Arial" w:cs="Arial"/>
          <w:lang w:bidi="ar-MA"/>
        </w:rPr>
        <w:t>0</w:t>
      </w:r>
      <w:r w:rsidR="006E2D85" w:rsidRPr="004B513F">
        <w:rPr>
          <w:rFonts w:ascii="Arial" w:hAnsi="Arial" w:cs="Arial"/>
          <w:lang w:bidi="ar-MA"/>
        </w:rPr>
        <w:t>,</w:t>
      </w:r>
      <w:r w:rsidR="006E2D85">
        <w:rPr>
          <w:rFonts w:ascii="Arial" w:hAnsi="Arial" w:cs="Arial"/>
          <w:lang w:bidi="ar-MA"/>
        </w:rPr>
        <w:t xml:space="preserve">6%, </w:t>
      </w:r>
      <w:r w:rsidR="000E3FB1" w:rsidRPr="004B513F">
        <w:rPr>
          <w:rFonts w:ascii="Arial" w:hAnsi="Arial" w:cs="Arial"/>
          <w:lang w:bidi="ar-MA"/>
        </w:rPr>
        <w:t>les «</w:t>
      </w:r>
      <w:r w:rsidR="000E3FB1" w:rsidRPr="00CE7B14">
        <w:rPr>
          <w:rFonts w:ascii="Arial" w:hAnsi="Arial" w:cs="Arial"/>
          <w:lang w:bidi="ar-MA"/>
        </w:rPr>
        <w:t>Poisson</w:t>
      </w:r>
      <w:r w:rsidR="000E3FB1">
        <w:rPr>
          <w:rFonts w:ascii="Arial" w:hAnsi="Arial" w:cs="Arial"/>
          <w:lang w:bidi="ar-MA"/>
        </w:rPr>
        <w:t>s</w:t>
      </w:r>
      <w:r w:rsidR="000E3FB1" w:rsidRPr="00CE7B14">
        <w:rPr>
          <w:rFonts w:ascii="Arial" w:hAnsi="Arial" w:cs="Arial"/>
          <w:lang w:bidi="ar-MA"/>
        </w:rPr>
        <w:t xml:space="preserve"> et fruits de mer</w:t>
      </w:r>
      <w:r w:rsidR="000E3FB1" w:rsidRPr="004B513F">
        <w:rPr>
          <w:rFonts w:ascii="Arial" w:hAnsi="Arial" w:cs="Arial"/>
          <w:lang w:bidi="ar-MA"/>
        </w:rPr>
        <w:t>»</w:t>
      </w:r>
      <w:r w:rsidR="000E3FB1" w:rsidRPr="000E3FB1">
        <w:rPr>
          <w:rFonts w:ascii="Arial" w:hAnsi="Arial" w:cs="Arial"/>
          <w:lang w:bidi="ar-MA"/>
        </w:rPr>
        <w:t xml:space="preserve"> </w:t>
      </w:r>
      <w:r w:rsidR="000E3FB1" w:rsidRPr="004B513F">
        <w:rPr>
          <w:rFonts w:ascii="Arial" w:hAnsi="Arial" w:cs="Arial"/>
          <w:lang w:bidi="ar-MA"/>
        </w:rPr>
        <w:t xml:space="preserve">avec </w:t>
      </w:r>
      <w:r w:rsidR="006E2D85">
        <w:rPr>
          <w:rFonts w:ascii="Arial" w:hAnsi="Arial" w:cs="Arial"/>
          <w:lang w:bidi="ar-MA"/>
        </w:rPr>
        <w:t>0</w:t>
      </w:r>
      <w:r w:rsidR="000E3FB1" w:rsidRPr="004B513F">
        <w:rPr>
          <w:rFonts w:ascii="Arial" w:hAnsi="Arial" w:cs="Arial"/>
          <w:lang w:bidi="ar-MA"/>
        </w:rPr>
        <w:t>,</w:t>
      </w:r>
      <w:r w:rsidR="006E2D85">
        <w:rPr>
          <w:rFonts w:ascii="Arial" w:hAnsi="Arial" w:cs="Arial"/>
          <w:lang w:bidi="ar-MA"/>
        </w:rPr>
        <w:t xml:space="preserve">5% </w:t>
      </w:r>
      <w:r w:rsidR="000E3FB1">
        <w:rPr>
          <w:rFonts w:ascii="Arial" w:hAnsi="Arial" w:cs="Arial"/>
          <w:lang w:bidi="ar-MA"/>
        </w:rPr>
        <w:t xml:space="preserve">et le </w:t>
      </w:r>
      <w:r w:rsidR="000E3FB1" w:rsidRPr="004B513F">
        <w:rPr>
          <w:rFonts w:ascii="Arial" w:hAnsi="Arial" w:cs="Arial"/>
          <w:lang w:bidi="ar-MA"/>
        </w:rPr>
        <w:t>«</w:t>
      </w:r>
      <w:r w:rsidR="006E2D85" w:rsidRPr="006E2D85">
        <w:rPr>
          <w:rFonts w:ascii="Arial" w:hAnsi="Arial" w:cs="Arial"/>
          <w:lang w:bidi="ar-MA"/>
        </w:rPr>
        <w:t>Sucre, confiture, miel, chocolat et confiserie</w:t>
      </w:r>
      <w:r w:rsidR="000E3FB1" w:rsidRPr="004B513F">
        <w:rPr>
          <w:rFonts w:ascii="Arial" w:hAnsi="Arial" w:cs="Arial"/>
          <w:lang w:bidi="ar-MA"/>
        </w:rPr>
        <w:t>»</w:t>
      </w:r>
      <w:r w:rsidR="00CE7B14">
        <w:rPr>
          <w:rFonts w:ascii="Arial" w:hAnsi="Arial" w:cs="Arial"/>
          <w:lang w:bidi="ar-MA"/>
        </w:rPr>
        <w:t xml:space="preserve"> </w:t>
      </w:r>
      <w:r w:rsidR="000E3FB1" w:rsidRPr="004B513F">
        <w:rPr>
          <w:rFonts w:ascii="Arial" w:hAnsi="Arial" w:cs="Arial"/>
          <w:lang w:bidi="ar-MA"/>
        </w:rPr>
        <w:t xml:space="preserve">avec </w:t>
      </w:r>
      <w:r w:rsidR="000E3FB1">
        <w:rPr>
          <w:rFonts w:ascii="Arial" w:hAnsi="Arial" w:cs="Arial"/>
          <w:lang w:bidi="ar-MA"/>
        </w:rPr>
        <w:t>0</w:t>
      </w:r>
      <w:r w:rsidR="000E3FB1" w:rsidRPr="004B513F">
        <w:rPr>
          <w:rFonts w:ascii="Arial" w:hAnsi="Arial" w:cs="Arial"/>
          <w:lang w:bidi="ar-MA"/>
        </w:rPr>
        <w:t>,</w:t>
      </w:r>
      <w:r w:rsidR="000E3FB1">
        <w:rPr>
          <w:rFonts w:ascii="Arial" w:hAnsi="Arial" w:cs="Arial"/>
          <w:lang w:bidi="ar-MA"/>
        </w:rPr>
        <w:t>2%</w:t>
      </w:r>
      <w:r w:rsidRPr="004B513F">
        <w:rPr>
          <w:rFonts w:ascii="Arial" w:hAnsi="Arial" w:cs="Arial"/>
          <w:lang w:bidi="ar-MA"/>
        </w:rPr>
        <w:t xml:space="preserve">. En revanche, les prix ont </w:t>
      </w:r>
      <w:r w:rsidR="00B1196B" w:rsidRPr="00B1196B">
        <w:rPr>
          <w:rFonts w:ascii="Arial" w:hAnsi="Arial" w:cs="Arial"/>
          <w:lang w:bidi="ar-MA"/>
        </w:rPr>
        <w:t>diminué</w:t>
      </w:r>
      <w:r w:rsidRPr="004B513F">
        <w:rPr>
          <w:rFonts w:ascii="Arial" w:hAnsi="Arial" w:cs="Arial"/>
          <w:lang w:bidi="ar-MA"/>
        </w:rPr>
        <w:t xml:space="preserve"> de </w:t>
      </w:r>
      <w:r w:rsidR="000E3FB1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B1196B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</w:t>
      </w:r>
      <w:r w:rsidR="000E3FB1">
        <w:rPr>
          <w:rFonts w:ascii="Arial" w:hAnsi="Arial" w:cs="Arial"/>
          <w:lang w:bidi="ar-MA"/>
        </w:rPr>
        <w:t xml:space="preserve">pour </w:t>
      </w:r>
      <w:r w:rsidR="006E2D85" w:rsidRPr="004B513F">
        <w:rPr>
          <w:rFonts w:ascii="Arial" w:hAnsi="Arial" w:cs="Arial"/>
          <w:lang w:bidi="ar-MA"/>
        </w:rPr>
        <w:t>les «</w:t>
      </w:r>
      <w:r w:rsidR="006E2D85" w:rsidRPr="00CE7B14">
        <w:rPr>
          <w:rFonts w:ascii="Arial" w:hAnsi="Arial" w:cs="Arial"/>
          <w:lang w:bidi="ar-MA"/>
        </w:rPr>
        <w:t>Légumes</w:t>
      </w:r>
      <w:r w:rsidR="006E2D85" w:rsidRPr="004B513F">
        <w:rPr>
          <w:rFonts w:ascii="Arial" w:hAnsi="Arial" w:cs="Arial"/>
          <w:lang w:bidi="ar-MA"/>
        </w:rPr>
        <w:t>»</w:t>
      </w:r>
      <w:r w:rsidR="006D3D61">
        <w:rPr>
          <w:rFonts w:ascii="Arial" w:hAnsi="Arial" w:cs="Arial"/>
          <w:lang w:bidi="ar-MA"/>
        </w:rPr>
        <w:t xml:space="preserve">, </w:t>
      </w:r>
      <w:r w:rsidR="006E2D85">
        <w:rPr>
          <w:rFonts w:ascii="Arial" w:hAnsi="Arial" w:cs="Arial"/>
          <w:lang w:bidi="ar-MA"/>
        </w:rPr>
        <w:t>de 1</w:t>
      </w:r>
      <w:r w:rsidR="006E2D85" w:rsidRPr="004B513F">
        <w:rPr>
          <w:rFonts w:ascii="Arial" w:hAnsi="Arial" w:cs="Arial"/>
          <w:lang w:bidi="ar-MA"/>
        </w:rPr>
        <w:t>,</w:t>
      </w:r>
      <w:r w:rsidR="00B1196B">
        <w:rPr>
          <w:rFonts w:ascii="Arial" w:hAnsi="Arial" w:cs="Arial"/>
          <w:lang w:bidi="ar-MA"/>
        </w:rPr>
        <w:t>2</w:t>
      </w:r>
      <w:r w:rsidR="006E2D85" w:rsidRPr="004B513F">
        <w:rPr>
          <w:rFonts w:ascii="Arial" w:hAnsi="Arial" w:cs="Arial"/>
          <w:lang w:bidi="ar-MA"/>
        </w:rPr>
        <w:t xml:space="preserve">% </w:t>
      </w:r>
      <w:r w:rsidR="006E2D85">
        <w:rPr>
          <w:rFonts w:ascii="Arial" w:hAnsi="Arial" w:cs="Arial"/>
          <w:lang w:bidi="ar-MA"/>
        </w:rPr>
        <w:t>pour le</w:t>
      </w:r>
      <w:r w:rsidR="006E2D85" w:rsidRPr="004B513F">
        <w:rPr>
          <w:rFonts w:ascii="Arial" w:hAnsi="Arial" w:cs="Arial"/>
          <w:lang w:bidi="ar-MA"/>
        </w:rPr>
        <w:t xml:space="preserve"> «</w:t>
      </w:r>
      <w:r w:rsidR="006E2D85" w:rsidRPr="00CE7B14">
        <w:rPr>
          <w:rFonts w:ascii="Arial" w:hAnsi="Arial" w:cs="Arial"/>
          <w:lang w:bidi="ar-MA"/>
        </w:rPr>
        <w:t>Lait, fromage et œufs</w:t>
      </w:r>
      <w:r w:rsidR="006E2D85" w:rsidRPr="004B513F">
        <w:rPr>
          <w:rFonts w:ascii="Arial" w:hAnsi="Arial" w:cs="Arial"/>
          <w:lang w:bidi="ar-MA"/>
        </w:rPr>
        <w:t>»</w:t>
      </w:r>
      <w:r w:rsidR="006D3D61">
        <w:rPr>
          <w:rFonts w:ascii="Arial" w:hAnsi="Arial" w:cs="Arial"/>
          <w:lang w:bidi="ar-MA"/>
        </w:rPr>
        <w:t xml:space="preserve"> et de </w:t>
      </w:r>
      <w:r w:rsidR="006D3D61" w:rsidRPr="006D3D61">
        <w:rPr>
          <w:rFonts w:ascii="Arial" w:hAnsi="Arial" w:cs="Arial"/>
          <w:lang w:bidi="ar-MA"/>
        </w:rPr>
        <w:t>0,4% pour les «</w:t>
      </w:r>
      <w:r w:rsidR="006D3D61">
        <w:rPr>
          <w:rFonts w:ascii="Arial" w:hAnsi="Arial" w:cs="Arial"/>
          <w:lang w:bidi="ar-MA"/>
        </w:rPr>
        <w:t>H</w:t>
      </w:r>
      <w:r w:rsidR="006D3D61" w:rsidRPr="006D3D61">
        <w:rPr>
          <w:rFonts w:ascii="Arial" w:hAnsi="Arial" w:cs="Arial"/>
          <w:lang w:bidi="ar-MA"/>
        </w:rPr>
        <w:t>uiles et graisses»</w:t>
      </w:r>
      <w:r w:rsidRPr="004B513F">
        <w:rPr>
          <w:rFonts w:ascii="Arial" w:hAnsi="Arial" w:cs="Arial"/>
          <w:lang w:bidi="ar-MA"/>
        </w:rPr>
        <w:t xml:space="preserve">. Pour les produits non alimentaires, </w:t>
      </w:r>
      <w:r w:rsidR="00DE2541" w:rsidRPr="004B513F">
        <w:rPr>
          <w:rFonts w:ascii="Arial" w:hAnsi="Arial" w:cs="Arial"/>
          <w:lang w:bidi="ar-MA"/>
        </w:rPr>
        <w:t xml:space="preserve">la </w:t>
      </w:r>
      <w:r w:rsidR="00DE2541">
        <w:rPr>
          <w:rFonts w:ascii="Arial" w:hAnsi="Arial" w:cs="Arial"/>
          <w:lang w:bidi="ar-MA"/>
        </w:rPr>
        <w:t>hau</w:t>
      </w:r>
      <w:r w:rsidR="00DE2541" w:rsidRPr="004B513F">
        <w:rPr>
          <w:rFonts w:ascii="Arial" w:hAnsi="Arial" w:cs="Arial"/>
          <w:lang w:bidi="ar-MA"/>
        </w:rPr>
        <w:t xml:space="preserve">sse a concerné principalement les prix </w:t>
      </w:r>
      <w:r w:rsidR="00DE2541">
        <w:rPr>
          <w:rFonts w:ascii="Arial" w:hAnsi="Arial" w:cs="Arial"/>
          <w:lang w:bidi="ar-MA"/>
        </w:rPr>
        <w:t>du</w:t>
      </w:r>
      <w:r w:rsidR="00DE2541" w:rsidRPr="004B513F">
        <w:rPr>
          <w:rFonts w:ascii="Arial" w:hAnsi="Arial" w:cs="Arial"/>
          <w:lang w:bidi="ar-MA"/>
        </w:rPr>
        <w:t xml:space="preserve"> «</w:t>
      </w:r>
      <w:r w:rsidR="00DE2541">
        <w:rPr>
          <w:rFonts w:ascii="Arial" w:hAnsi="Arial" w:cs="Arial"/>
          <w:lang w:bidi="ar-MA"/>
        </w:rPr>
        <w:t>Gaz</w:t>
      </w:r>
      <w:r w:rsidR="00DE2541" w:rsidRPr="004B513F">
        <w:rPr>
          <w:rFonts w:ascii="Arial" w:hAnsi="Arial" w:cs="Arial"/>
          <w:lang w:bidi="ar-MA"/>
        </w:rPr>
        <w:t xml:space="preserve">» avec </w:t>
      </w:r>
      <w:r w:rsidR="00DE2541">
        <w:rPr>
          <w:rFonts w:ascii="Arial" w:hAnsi="Arial" w:cs="Arial"/>
          <w:lang w:bidi="ar-MA"/>
        </w:rPr>
        <w:t>10</w:t>
      </w:r>
      <w:r w:rsidR="00DE2541" w:rsidRPr="004B513F">
        <w:rPr>
          <w:rFonts w:ascii="Arial" w:hAnsi="Arial" w:cs="Arial"/>
          <w:lang w:bidi="ar-MA"/>
        </w:rPr>
        <w:t>,</w:t>
      </w:r>
      <w:r w:rsidR="00DE2541">
        <w:rPr>
          <w:rFonts w:ascii="Arial" w:hAnsi="Arial" w:cs="Arial"/>
          <w:lang w:bidi="ar-MA"/>
        </w:rPr>
        <w:t>9</w:t>
      </w:r>
      <w:r w:rsidR="00DE2541" w:rsidRPr="004B513F">
        <w:rPr>
          <w:rFonts w:ascii="Arial" w:hAnsi="Arial" w:cs="Arial"/>
          <w:lang w:bidi="ar-MA"/>
        </w:rPr>
        <w:t>%.</w:t>
      </w:r>
    </w:p>
    <w:p w:rsidR="00DE2541" w:rsidRPr="004B513F" w:rsidRDefault="00DE2541" w:rsidP="00DE254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F57844" w:rsidP="0061756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F57844">
        <w:rPr>
          <w:rFonts w:ascii="Arial" w:hAnsi="Arial" w:cs="Arial"/>
          <w:lang w:bidi="ar-MA"/>
        </w:rPr>
        <w:t xml:space="preserve">Les hausses </w:t>
      </w:r>
      <w:r w:rsidR="004B513F" w:rsidRPr="004B513F">
        <w:rPr>
          <w:rFonts w:ascii="Arial" w:hAnsi="Arial" w:cs="Arial"/>
          <w:lang w:bidi="ar-MA"/>
        </w:rPr>
        <w:t xml:space="preserve">les plus importantes de l’IPC ont été enregistrées </w:t>
      </w:r>
      <w:r w:rsidR="002F1343" w:rsidRPr="002F1343">
        <w:rPr>
          <w:rFonts w:ascii="Arial" w:hAnsi="Arial" w:cs="Arial"/>
          <w:lang w:bidi="ar-MA"/>
        </w:rPr>
        <w:t xml:space="preserve">à </w:t>
      </w:r>
      <w:r w:rsidRPr="00F57844">
        <w:rPr>
          <w:rFonts w:ascii="Arial" w:hAnsi="Arial" w:cs="Arial"/>
          <w:lang w:bidi="ar-MA"/>
        </w:rPr>
        <w:t xml:space="preserve">Al-hoceima avec 1,8%, à Errachidia avec 1,5%, à Marrakech avec 1,0%, </w:t>
      </w:r>
      <w:r w:rsidR="00FF38FD" w:rsidRPr="00FF38FD">
        <w:rPr>
          <w:rFonts w:ascii="Arial" w:hAnsi="Arial" w:cs="Arial"/>
          <w:lang w:bidi="ar-MA"/>
        </w:rPr>
        <w:t>à Fès et Oujda avec 0,7%, à Tétouan, Guelmim et Safi avec 0,6%, à Agadir avec 0,5%, à Meknès, La</w:t>
      </w:r>
      <w:r w:rsidR="00227E7A">
        <w:rPr>
          <w:rFonts w:ascii="Arial" w:hAnsi="Arial" w:cs="Arial"/>
          <w:lang w:bidi="ar-MA"/>
        </w:rPr>
        <w:t>âyoune et Beni-Mellal avec 0,4%</w:t>
      </w:r>
      <w:r w:rsidR="0061756C" w:rsidRPr="00227E7A">
        <w:rPr>
          <w:rFonts w:ascii="Arial" w:hAnsi="Arial" w:cs="Arial"/>
          <w:lang w:bidi="ar-MA"/>
        </w:rPr>
        <w:t>,</w:t>
      </w:r>
      <w:r w:rsidR="00FF38FD" w:rsidRPr="00FF38FD">
        <w:rPr>
          <w:rFonts w:ascii="Arial" w:hAnsi="Arial" w:cs="Arial"/>
          <w:lang w:bidi="ar-MA"/>
        </w:rPr>
        <w:t xml:space="preserve"> à Casablanca avec 0,2%</w:t>
      </w:r>
      <w:r w:rsidR="0061756C">
        <w:rPr>
          <w:rFonts w:ascii="Arial" w:hAnsi="Arial" w:cs="Arial"/>
          <w:lang w:bidi="ar-MA"/>
        </w:rPr>
        <w:t xml:space="preserve"> </w:t>
      </w:r>
      <w:r w:rsidR="0061756C" w:rsidRPr="00227E7A">
        <w:rPr>
          <w:rFonts w:ascii="Arial" w:hAnsi="Arial" w:cs="Arial"/>
          <w:lang w:bidi="ar-MA"/>
        </w:rPr>
        <w:t>et</w:t>
      </w:r>
      <w:r w:rsidR="00FF38FD" w:rsidRPr="00FF38FD">
        <w:rPr>
          <w:rFonts w:ascii="Arial" w:hAnsi="Arial" w:cs="Arial"/>
          <w:lang w:bidi="ar-MA"/>
        </w:rPr>
        <w:t xml:space="preserve"> à Rabat et Settat avec 0,1%.</w:t>
      </w:r>
      <w:r w:rsidR="0027015C">
        <w:rPr>
          <w:rFonts w:ascii="Arial" w:hAnsi="Arial" w:cs="Arial"/>
          <w:lang w:bidi="ar-MA"/>
        </w:rPr>
        <w:t xml:space="preserve"> </w:t>
      </w:r>
      <w:r w:rsidR="00FF38FD" w:rsidRPr="00FF38FD">
        <w:rPr>
          <w:rFonts w:ascii="Arial" w:hAnsi="Arial" w:cs="Arial"/>
          <w:lang w:bidi="ar-MA"/>
        </w:rPr>
        <w:t>En revanche, des baisses ont été enregistrées à Kénitra et Dakhla avec 0,3%</w:t>
      </w:r>
      <w:r w:rsidR="00FF38FD">
        <w:rPr>
          <w:rFonts w:ascii="Arial" w:hAnsi="Arial" w:cs="Arial"/>
          <w:lang w:bidi="ar-MA"/>
        </w:rPr>
        <w:t xml:space="preserve"> et </w:t>
      </w:r>
      <w:r w:rsidR="00FF38FD" w:rsidRPr="00FF38FD">
        <w:rPr>
          <w:rFonts w:ascii="Arial" w:hAnsi="Arial" w:cs="Arial"/>
          <w:lang w:bidi="ar-MA"/>
        </w:rPr>
        <w:t>à Tanger avec 0,1%</w:t>
      </w:r>
      <w:r w:rsidRPr="00F57844">
        <w:rPr>
          <w:rFonts w:ascii="Arial" w:hAnsi="Arial" w:cs="Arial"/>
          <w:lang w:bidi="ar-MA"/>
        </w:rPr>
        <w:t>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61756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F57844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F57844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au cours du mois de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EE1C50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1F6847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EC1732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F57844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EC1732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</w:t>
      </w:r>
      <w:r w:rsidR="002F1343" w:rsidRPr="002F1343">
        <w:rPr>
          <w:rFonts w:ascii="Arial" w:hAnsi="Arial" w:cs="Arial"/>
          <w:lang w:bidi="ar-MA"/>
        </w:rPr>
        <w:t xml:space="preserve">d’une baisse de </w:t>
      </w:r>
      <w:r w:rsidR="00EC1732">
        <w:rPr>
          <w:rFonts w:ascii="Arial" w:hAnsi="Arial" w:cs="Arial"/>
          <w:lang w:bidi="ar-MA"/>
        </w:rPr>
        <w:t>1</w:t>
      </w:r>
      <w:r w:rsidR="002F1343" w:rsidRPr="002F1343">
        <w:rPr>
          <w:rFonts w:ascii="Arial" w:hAnsi="Arial" w:cs="Arial"/>
          <w:lang w:bidi="ar-MA"/>
        </w:rPr>
        <w:t>,</w:t>
      </w:r>
      <w:r w:rsidR="00EC1732">
        <w:rPr>
          <w:rFonts w:ascii="Arial" w:hAnsi="Arial" w:cs="Arial"/>
          <w:lang w:bidi="ar-MA"/>
        </w:rPr>
        <w:t>2</w:t>
      </w:r>
      <w:r w:rsidR="002F1343" w:rsidRPr="002F1343">
        <w:rPr>
          <w:rFonts w:ascii="Arial" w:hAnsi="Arial" w:cs="Arial"/>
          <w:lang w:bidi="ar-MA"/>
        </w:rPr>
        <w:t>%</w:t>
      </w:r>
      <w:r w:rsidR="002F1343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pour </w:t>
      </w:r>
      <w:r w:rsidR="002F1343" w:rsidRPr="004B513F">
        <w:rPr>
          <w:rFonts w:ascii="Arial" w:hAnsi="Arial" w:cs="Arial"/>
          <w:lang w:bidi="ar-MA"/>
        </w:rPr>
        <w:t>l</w:t>
      </w:r>
      <w:r w:rsidR="00F57844">
        <w:rPr>
          <w:rFonts w:ascii="Arial" w:hAnsi="Arial" w:cs="Arial"/>
          <w:lang w:bidi="ar-MA"/>
        </w:rPr>
        <w:t>a</w:t>
      </w:r>
      <w:r w:rsidR="002F1343" w:rsidRPr="004B513F">
        <w:rPr>
          <w:rFonts w:ascii="Arial" w:hAnsi="Arial" w:cs="Arial"/>
          <w:lang w:bidi="ar-MA"/>
        </w:rPr>
        <w:t xml:space="preserve"> «</w:t>
      </w:r>
      <w:r w:rsidR="00F57844" w:rsidRPr="00F57844">
        <w:rPr>
          <w:rFonts w:ascii="Arial" w:hAnsi="Arial" w:cs="Arial"/>
          <w:lang w:bidi="ar-MA"/>
        </w:rPr>
        <w:t>Santé</w:t>
      </w:r>
      <w:r w:rsidR="002F1343" w:rsidRPr="004B513F">
        <w:rPr>
          <w:rFonts w:ascii="Arial" w:hAnsi="Arial" w:cs="Arial"/>
          <w:lang w:bidi="ar-MA"/>
        </w:rPr>
        <w:t>»</w:t>
      </w:r>
      <w:r w:rsidRPr="004B513F">
        <w:rPr>
          <w:rFonts w:ascii="Arial" w:hAnsi="Arial" w:cs="Arial"/>
          <w:lang w:bidi="ar-MA"/>
        </w:rPr>
        <w:t xml:space="preserve"> </w:t>
      </w:r>
      <w:r w:rsidR="002F1343" w:rsidRPr="002F1343">
        <w:rPr>
          <w:rFonts w:ascii="Arial" w:hAnsi="Arial" w:cs="Arial"/>
          <w:lang w:bidi="ar-MA"/>
        </w:rPr>
        <w:t xml:space="preserve">à une hausse de </w:t>
      </w:r>
      <w:r w:rsidR="00F57844">
        <w:rPr>
          <w:rFonts w:ascii="Arial" w:hAnsi="Arial" w:cs="Arial"/>
          <w:lang w:bidi="ar-MA"/>
        </w:rPr>
        <w:t>3</w:t>
      </w:r>
      <w:r w:rsidR="002F1343" w:rsidRPr="002F1343">
        <w:rPr>
          <w:rFonts w:ascii="Arial" w:hAnsi="Arial" w:cs="Arial"/>
          <w:lang w:bidi="ar-MA"/>
        </w:rPr>
        <w:t>,</w:t>
      </w:r>
      <w:r w:rsidR="00F57844">
        <w:rPr>
          <w:rFonts w:ascii="Arial" w:hAnsi="Arial" w:cs="Arial"/>
          <w:lang w:bidi="ar-MA"/>
        </w:rPr>
        <w:t>7</w:t>
      </w:r>
      <w:r w:rsidR="002F1343" w:rsidRPr="002F1343">
        <w:rPr>
          <w:rFonts w:ascii="Arial" w:hAnsi="Arial" w:cs="Arial"/>
          <w:lang w:bidi="ar-MA"/>
        </w:rPr>
        <w:t>% pour</w:t>
      </w:r>
      <w:r w:rsidRPr="004B513F">
        <w:rPr>
          <w:rFonts w:ascii="Arial" w:hAnsi="Arial" w:cs="Arial"/>
          <w:lang w:bidi="ar-MA"/>
        </w:rPr>
        <w:t xml:space="preserve"> le</w:t>
      </w:r>
      <w:r w:rsidR="002F1343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F57844" w:rsidRPr="00F57844">
        <w:rPr>
          <w:rFonts w:ascii="Arial" w:hAnsi="Arial" w:cs="Arial"/>
          <w:lang w:bidi="ar-MA"/>
        </w:rPr>
        <w:t xml:space="preserve">Logements, eau, </w:t>
      </w:r>
      <w:r w:rsidR="0061756C">
        <w:rPr>
          <w:rFonts w:ascii="Arial" w:hAnsi="Arial" w:cs="Arial"/>
          <w:lang w:bidi="ar-MA"/>
        </w:rPr>
        <w:t xml:space="preserve"> </w:t>
      </w:r>
      <w:r w:rsidR="0061756C" w:rsidRPr="00227E7A">
        <w:rPr>
          <w:rFonts w:ascii="Arial" w:hAnsi="Arial" w:cs="Arial"/>
          <w:lang w:bidi="ar-MA"/>
        </w:rPr>
        <w:t>gaz</w:t>
      </w:r>
      <w:r w:rsidR="0061756C">
        <w:rPr>
          <w:rFonts w:ascii="Arial" w:hAnsi="Arial" w:cs="Arial"/>
          <w:lang w:bidi="ar-MA"/>
        </w:rPr>
        <w:t xml:space="preserve">, </w:t>
      </w:r>
      <w:r w:rsidR="00F57844" w:rsidRPr="00F57844">
        <w:rPr>
          <w:rFonts w:ascii="Arial" w:hAnsi="Arial" w:cs="Arial"/>
          <w:lang w:bidi="ar-MA"/>
        </w:rPr>
        <w:t>électricité et autres combustibles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1F6847" w:rsidRDefault="004B513F" w:rsidP="00AE6A7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de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EE1C50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227E7A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% par rapport au mois d</w:t>
      </w:r>
      <w:r w:rsidR="00E02C7B">
        <w:rPr>
          <w:rFonts w:ascii="Arial" w:hAnsi="Arial" w:cs="Arial"/>
          <w:lang w:bidi="ar-MA"/>
        </w:rPr>
        <w:t xml:space="preserve">e </w:t>
      </w:r>
      <w:r w:rsidR="0053077D">
        <w:rPr>
          <w:rFonts w:ascii="Arial" w:hAnsi="Arial" w:cs="Arial"/>
          <w:lang w:bidi="ar-MA"/>
        </w:rPr>
        <w:t>mai</w:t>
      </w:r>
      <w:r w:rsidRPr="004B513F">
        <w:rPr>
          <w:rFonts w:ascii="Arial" w:hAnsi="Arial" w:cs="Arial"/>
          <w:lang w:bidi="ar-MA"/>
        </w:rPr>
        <w:t xml:space="preserve"> </w:t>
      </w:r>
      <w:r w:rsidR="00EE1C50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et de </w:t>
      </w:r>
      <w:r w:rsidR="005767B2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227E7A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par rapport au mois de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EE1C50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>.</w:t>
      </w: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  <w:r w:rsidR="004B513F">
              <w:rPr>
                <w:b/>
                <w:bCs/>
                <w:lang w:bidi="ar-MA"/>
              </w:rPr>
              <w:t xml:space="preserve"> </w:t>
            </w:r>
            <w:r w:rsidR="00EE1C50">
              <w:rPr>
                <w:b/>
                <w:bCs/>
                <w:lang w:bidi="ar-MA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  <w:r w:rsidR="004B513F">
              <w:rPr>
                <w:b/>
                <w:bCs/>
                <w:lang w:bidi="ar-MA"/>
              </w:rPr>
              <w:t xml:space="preserve"> </w:t>
            </w:r>
            <w:r w:rsidR="00EE1C50">
              <w:rPr>
                <w:b/>
                <w:bCs/>
                <w:lang w:bidi="ar-MA"/>
              </w:rPr>
              <w:t>2024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C440E1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440E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440E1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440E1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3727DB" w:rsidRDefault="002959F6" w:rsidP="002959F6">
      <w:pPr>
        <w:jc w:val="right"/>
        <w:rPr>
          <w:b/>
          <w:i/>
          <w:spacing w:val="-2"/>
          <w:sz w:val="16"/>
          <w:szCs w:val="1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35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4B513F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3077D">
              <w:rPr>
                <w:b/>
                <w:bCs/>
                <w:lang w:bidi="ar-MA"/>
              </w:rPr>
              <w:t>six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B513F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</w:p>
          <w:p w:rsidR="004B513F" w:rsidRPr="00324B4E" w:rsidRDefault="00EE1C5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</w:p>
          <w:p w:rsidR="004B513F" w:rsidRPr="00324B4E" w:rsidRDefault="00EE1C5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EE1C5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EE1C5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C440E1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440E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C440E1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440E1" w:rsidRPr="00402008" w:rsidTr="004B513F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3077D">
              <w:rPr>
                <w:b/>
                <w:bCs/>
                <w:lang w:bidi="ar-MA"/>
              </w:rPr>
              <w:t>six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  <w:r w:rsidR="004B513F">
              <w:rPr>
                <w:b/>
                <w:bCs/>
                <w:lang w:bidi="ar-MA"/>
              </w:rPr>
              <w:t xml:space="preserve">  </w:t>
            </w:r>
          </w:p>
          <w:p w:rsidR="004B513F" w:rsidRPr="00DB00D9" w:rsidRDefault="00EE1C5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</w:p>
          <w:p w:rsidR="004B513F" w:rsidRPr="00DB00D9" w:rsidRDefault="00EE1C5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EE1C5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EE1C5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C440E1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C440E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440E1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440E1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440E1" w:rsidRPr="00402008" w:rsidRDefault="00C440E1" w:rsidP="00C440E1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0E1" w:rsidRDefault="00C440E1" w:rsidP="00C44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AC" w:rsidRDefault="000A68AC">
      <w:r>
        <w:separator/>
      </w:r>
    </w:p>
  </w:endnote>
  <w:endnote w:type="continuationSeparator" w:id="0">
    <w:p w:rsidR="000A68AC" w:rsidRDefault="000A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345E1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345E1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A3B8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A3B84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345E1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63.25pt;margin-top:-15.2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AC" w:rsidRDefault="000A68AC">
      <w:r>
        <w:separator/>
      </w:r>
    </w:p>
  </w:footnote>
  <w:footnote w:type="continuationSeparator" w:id="0">
    <w:p w:rsidR="000A68AC" w:rsidRDefault="000A6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bookmarkStart w:id="0" w:name="_GoBack"/>
    <w:bookmarkEnd w:id="0"/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-488315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2132"/>
    <w:rsid w:val="00064386"/>
    <w:rsid w:val="0006553F"/>
    <w:rsid w:val="00065DCD"/>
    <w:rsid w:val="00070037"/>
    <w:rsid w:val="00072B76"/>
    <w:rsid w:val="00080DB5"/>
    <w:rsid w:val="00081BE5"/>
    <w:rsid w:val="00085E86"/>
    <w:rsid w:val="000A3BE9"/>
    <w:rsid w:val="000A4F68"/>
    <w:rsid w:val="000A68AC"/>
    <w:rsid w:val="000B2A3E"/>
    <w:rsid w:val="000B6EA6"/>
    <w:rsid w:val="000C5E54"/>
    <w:rsid w:val="000C7682"/>
    <w:rsid w:val="000D25AF"/>
    <w:rsid w:val="000E21D3"/>
    <w:rsid w:val="000E3FB1"/>
    <w:rsid w:val="000E7503"/>
    <w:rsid w:val="000F408A"/>
    <w:rsid w:val="000F4C52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87FEF"/>
    <w:rsid w:val="00196593"/>
    <w:rsid w:val="001A1A9C"/>
    <w:rsid w:val="001A282E"/>
    <w:rsid w:val="001A7093"/>
    <w:rsid w:val="001B4AB1"/>
    <w:rsid w:val="001C3920"/>
    <w:rsid w:val="001C4BE1"/>
    <w:rsid w:val="001D07F7"/>
    <w:rsid w:val="001D0B13"/>
    <w:rsid w:val="001D2F10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1B84"/>
    <w:rsid w:val="0022299E"/>
    <w:rsid w:val="0022597E"/>
    <w:rsid w:val="00227E7A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015C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D5D03"/>
    <w:rsid w:val="002E1F5A"/>
    <w:rsid w:val="002E380E"/>
    <w:rsid w:val="002F1343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5E12"/>
    <w:rsid w:val="00346F33"/>
    <w:rsid w:val="00351D4C"/>
    <w:rsid w:val="003557D2"/>
    <w:rsid w:val="00360101"/>
    <w:rsid w:val="00361B0E"/>
    <w:rsid w:val="003671BE"/>
    <w:rsid w:val="003714A4"/>
    <w:rsid w:val="003727DB"/>
    <w:rsid w:val="00376048"/>
    <w:rsid w:val="00376C2C"/>
    <w:rsid w:val="00376C4A"/>
    <w:rsid w:val="00380A8C"/>
    <w:rsid w:val="0038131F"/>
    <w:rsid w:val="00385013"/>
    <w:rsid w:val="0039063A"/>
    <w:rsid w:val="00393B90"/>
    <w:rsid w:val="00393EF8"/>
    <w:rsid w:val="00395268"/>
    <w:rsid w:val="003A0BAE"/>
    <w:rsid w:val="003A14B5"/>
    <w:rsid w:val="003A5CB2"/>
    <w:rsid w:val="003B12E7"/>
    <w:rsid w:val="003B7C9A"/>
    <w:rsid w:val="003B7EAA"/>
    <w:rsid w:val="003C104F"/>
    <w:rsid w:val="003C131B"/>
    <w:rsid w:val="003C357A"/>
    <w:rsid w:val="003E0E2F"/>
    <w:rsid w:val="003E5DDB"/>
    <w:rsid w:val="003F28EA"/>
    <w:rsid w:val="003F445E"/>
    <w:rsid w:val="00401045"/>
    <w:rsid w:val="00401D3E"/>
    <w:rsid w:val="00403A20"/>
    <w:rsid w:val="00413F5D"/>
    <w:rsid w:val="0041796D"/>
    <w:rsid w:val="004275D6"/>
    <w:rsid w:val="004344C3"/>
    <w:rsid w:val="00446DB7"/>
    <w:rsid w:val="00447FBC"/>
    <w:rsid w:val="00455540"/>
    <w:rsid w:val="00456F08"/>
    <w:rsid w:val="00461967"/>
    <w:rsid w:val="0047170E"/>
    <w:rsid w:val="004744FF"/>
    <w:rsid w:val="004747DE"/>
    <w:rsid w:val="00481E24"/>
    <w:rsid w:val="00484D41"/>
    <w:rsid w:val="00484E8D"/>
    <w:rsid w:val="00485F9F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2728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28B4"/>
    <w:rsid w:val="00564AE3"/>
    <w:rsid w:val="0057148E"/>
    <w:rsid w:val="00571918"/>
    <w:rsid w:val="005746EB"/>
    <w:rsid w:val="005754A6"/>
    <w:rsid w:val="0057589F"/>
    <w:rsid w:val="005767B2"/>
    <w:rsid w:val="005814DE"/>
    <w:rsid w:val="00582403"/>
    <w:rsid w:val="00590E1B"/>
    <w:rsid w:val="00594250"/>
    <w:rsid w:val="00594D60"/>
    <w:rsid w:val="00595235"/>
    <w:rsid w:val="00596CDD"/>
    <w:rsid w:val="005A0B0C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2BBD"/>
    <w:rsid w:val="00604836"/>
    <w:rsid w:val="00610ADF"/>
    <w:rsid w:val="00611B94"/>
    <w:rsid w:val="00613BEE"/>
    <w:rsid w:val="0061442D"/>
    <w:rsid w:val="0061756C"/>
    <w:rsid w:val="00621F5D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727"/>
    <w:rsid w:val="006C63B8"/>
    <w:rsid w:val="006D22BC"/>
    <w:rsid w:val="006D3D61"/>
    <w:rsid w:val="006D4F49"/>
    <w:rsid w:val="006D5C8F"/>
    <w:rsid w:val="006D7AEF"/>
    <w:rsid w:val="006D7FA4"/>
    <w:rsid w:val="006E2C7A"/>
    <w:rsid w:val="006E2D85"/>
    <w:rsid w:val="006E456F"/>
    <w:rsid w:val="006E5679"/>
    <w:rsid w:val="006E62F4"/>
    <w:rsid w:val="006E7909"/>
    <w:rsid w:val="00700E75"/>
    <w:rsid w:val="00706271"/>
    <w:rsid w:val="00707AC0"/>
    <w:rsid w:val="007206D4"/>
    <w:rsid w:val="007273F0"/>
    <w:rsid w:val="00730CFE"/>
    <w:rsid w:val="007319D9"/>
    <w:rsid w:val="007320F2"/>
    <w:rsid w:val="00734F8F"/>
    <w:rsid w:val="00737D26"/>
    <w:rsid w:val="00737E9A"/>
    <w:rsid w:val="00740560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093"/>
    <w:rsid w:val="00785179"/>
    <w:rsid w:val="00790B01"/>
    <w:rsid w:val="00791486"/>
    <w:rsid w:val="00794363"/>
    <w:rsid w:val="007953C6"/>
    <w:rsid w:val="007959BF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F475F"/>
    <w:rsid w:val="007F478E"/>
    <w:rsid w:val="007F4A8D"/>
    <w:rsid w:val="00803256"/>
    <w:rsid w:val="00803806"/>
    <w:rsid w:val="0080593A"/>
    <w:rsid w:val="00807DC4"/>
    <w:rsid w:val="00811CEF"/>
    <w:rsid w:val="00814834"/>
    <w:rsid w:val="008148E1"/>
    <w:rsid w:val="00817D3A"/>
    <w:rsid w:val="008317B4"/>
    <w:rsid w:val="008335B9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3EC2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0CEB"/>
    <w:rsid w:val="0098262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90"/>
    <w:rsid w:val="00A74F2D"/>
    <w:rsid w:val="00A76F8C"/>
    <w:rsid w:val="00A821C4"/>
    <w:rsid w:val="00A8308B"/>
    <w:rsid w:val="00A834E9"/>
    <w:rsid w:val="00A859EE"/>
    <w:rsid w:val="00A87B84"/>
    <w:rsid w:val="00A91361"/>
    <w:rsid w:val="00AA3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E6A72"/>
    <w:rsid w:val="00AF06DF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196B"/>
    <w:rsid w:val="00B11EC0"/>
    <w:rsid w:val="00B12082"/>
    <w:rsid w:val="00B144C0"/>
    <w:rsid w:val="00B14CE3"/>
    <w:rsid w:val="00B221BF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13A9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51D"/>
    <w:rsid w:val="00C14DCE"/>
    <w:rsid w:val="00C26145"/>
    <w:rsid w:val="00C2678A"/>
    <w:rsid w:val="00C31EF5"/>
    <w:rsid w:val="00C36CAE"/>
    <w:rsid w:val="00C440E1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0092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4E14"/>
    <w:rsid w:val="00CE718A"/>
    <w:rsid w:val="00CE7B14"/>
    <w:rsid w:val="00CE7BB5"/>
    <w:rsid w:val="00CF3217"/>
    <w:rsid w:val="00CF56DB"/>
    <w:rsid w:val="00CF77B1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2541"/>
    <w:rsid w:val="00DE635A"/>
    <w:rsid w:val="00E022E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832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327"/>
    <w:rsid w:val="00E96DAD"/>
    <w:rsid w:val="00E9733C"/>
    <w:rsid w:val="00EA5644"/>
    <w:rsid w:val="00EB537F"/>
    <w:rsid w:val="00EB5AC5"/>
    <w:rsid w:val="00EB7741"/>
    <w:rsid w:val="00EC1732"/>
    <w:rsid w:val="00EC23C9"/>
    <w:rsid w:val="00EC2573"/>
    <w:rsid w:val="00EC6140"/>
    <w:rsid w:val="00ED0198"/>
    <w:rsid w:val="00EE0046"/>
    <w:rsid w:val="00EE1C50"/>
    <w:rsid w:val="00EE549F"/>
    <w:rsid w:val="00EE5D39"/>
    <w:rsid w:val="00EE66A3"/>
    <w:rsid w:val="00EF11E3"/>
    <w:rsid w:val="00EF13CA"/>
    <w:rsid w:val="00EF270E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4FC"/>
    <w:rsid w:val="00F30675"/>
    <w:rsid w:val="00F35B0B"/>
    <w:rsid w:val="00F35C32"/>
    <w:rsid w:val="00F4704E"/>
    <w:rsid w:val="00F51740"/>
    <w:rsid w:val="00F52F2E"/>
    <w:rsid w:val="00F549CF"/>
    <w:rsid w:val="00F566E9"/>
    <w:rsid w:val="00F57844"/>
    <w:rsid w:val="00F60675"/>
    <w:rsid w:val="00F60F07"/>
    <w:rsid w:val="00F61F8F"/>
    <w:rsid w:val="00F63B2E"/>
    <w:rsid w:val="00F6498B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6DBC"/>
    <w:rsid w:val="00FB00B3"/>
    <w:rsid w:val="00FB15D1"/>
    <w:rsid w:val="00FB4688"/>
    <w:rsid w:val="00FB4765"/>
    <w:rsid w:val="00FB5979"/>
    <w:rsid w:val="00FB69A5"/>
    <w:rsid w:val="00FB6E13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032"/>
    <w:rsid w:val="00FE619F"/>
    <w:rsid w:val="00FE6E69"/>
    <w:rsid w:val="00FF0B11"/>
    <w:rsid w:val="00FF29FF"/>
    <w:rsid w:val="00FF38FD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9505-A5FD-435C-9D48-4FA1DAFD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57</cp:revision>
  <cp:lastPrinted>2024-07-17T11:35:00Z</cp:lastPrinted>
  <dcterms:created xsi:type="dcterms:W3CDTF">2023-07-14T10:26:00Z</dcterms:created>
  <dcterms:modified xsi:type="dcterms:W3CDTF">2024-07-21T21:15:00Z</dcterms:modified>
</cp:coreProperties>
</file>