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B7" w:rsidRDefault="001704B7" w:rsidP="002E19DE">
      <w:pPr>
        <w:pStyle w:val="NormalWeb"/>
        <w:spacing w:before="0" w:beforeAutospacing="0" w:after="0" w:afterAutospacing="0" w:line="240" w:lineRule="exact"/>
        <w:jc w:val="both"/>
        <w:rPr>
          <w:b/>
          <w:bCs/>
          <w:rtl/>
          <w:lang w:bidi="ar-MA"/>
        </w:rPr>
      </w:pPr>
    </w:p>
    <w:p w:rsidR="0097276B" w:rsidRDefault="00647198" w:rsidP="002E19DE">
      <w:pPr>
        <w:pStyle w:val="NormalWeb"/>
        <w:spacing w:before="0" w:beforeAutospacing="0" w:after="0" w:afterAutospacing="0" w:line="240" w:lineRule="exact"/>
        <w:jc w:val="both"/>
        <w:rPr>
          <w:b/>
          <w:bCs/>
        </w:rPr>
      </w:pPr>
      <w:r>
        <w:rPr>
          <w:b/>
          <w:bCs/>
        </w:rPr>
        <w:tab/>
      </w:r>
    </w:p>
    <w:p w:rsidR="0097276B" w:rsidRDefault="0097276B" w:rsidP="002E19DE">
      <w:pPr>
        <w:pStyle w:val="NormalWeb"/>
        <w:spacing w:before="0" w:beforeAutospacing="0" w:after="0" w:afterAutospacing="0" w:line="240" w:lineRule="exact"/>
        <w:jc w:val="both"/>
        <w:rPr>
          <w:b/>
          <w:bCs/>
        </w:rPr>
      </w:pPr>
    </w:p>
    <w:p w:rsidR="0097276B" w:rsidRPr="00DD4DA5" w:rsidRDefault="007E466F" w:rsidP="002E19DE">
      <w:pPr>
        <w:pStyle w:val="NormalWeb"/>
        <w:spacing w:before="0" w:beforeAutospacing="0" w:after="0" w:afterAutospacing="0" w:line="240" w:lineRule="exact"/>
        <w:jc w:val="both"/>
        <w:rPr>
          <w:b/>
          <w:bCs/>
        </w:rPr>
      </w:pPr>
      <w:r w:rsidRPr="00DD4DA5">
        <w:rPr>
          <w:noProof/>
        </w:rPr>
        <w:drawing>
          <wp:anchor distT="0" distB="0" distL="114300" distR="114300" simplePos="0" relativeHeight="251654656" behindDoc="0" locked="0" layoutInCell="1" allowOverlap="1">
            <wp:simplePos x="0" y="0"/>
            <wp:positionH relativeFrom="column">
              <wp:posOffset>4882515</wp:posOffset>
            </wp:positionH>
            <wp:positionV relativeFrom="paragraph">
              <wp:posOffset>155575</wp:posOffset>
            </wp:positionV>
            <wp:extent cx="1414145" cy="460375"/>
            <wp:effectExtent l="19050" t="0" r="0" b="0"/>
            <wp:wrapSquare wrapText="left"/>
            <wp:docPr id="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rcRect/>
                    <a:stretch>
                      <a:fillRect/>
                    </a:stretch>
                  </pic:blipFill>
                  <pic:spPr bwMode="auto">
                    <a:xfrm>
                      <a:off x="0" y="0"/>
                      <a:ext cx="1414145" cy="460375"/>
                    </a:xfrm>
                    <a:prstGeom prst="rect">
                      <a:avLst/>
                    </a:prstGeom>
                    <a:noFill/>
                    <a:ln w="9525">
                      <a:noFill/>
                      <a:miter lim="800000"/>
                      <a:headEnd/>
                      <a:tailEnd/>
                    </a:ln>
                  </pic:spPr>
                </pic:pic>
              </a:graphicData>
            </a:graphic>
          </wp:anchor>
        </w:drawing>
      </w:r>
    </w:p>
    <w:p w:rsidR="0097276B" w:rsidRPr="00DD4DA5" w:rsidRDefault="007E466F" w:rsidP="002E19DE">
      <w:pPr>
        <w:pStyle w:val="NormalWeb"/>
        <w:spacing w:before="0" w:beforeAutospacing="0" w:after="0" w:afterAutospacing="0" w:line="240" w:lineRule="exact"/>
        <w:jc w:val="both"/>
        <w:rPr>
          <w:b/>
          <w:bCs/>
        </w:rPr>
      </w:pPr>
      <w:r w:rsidRPr="00DD4DA5">
        <w:rPr>
          <w:noProof/>
        </w:rPr>
        <w:drawing>
          <wp:anchor distT="0" distB="0" distL="114300" distR="114300" simplePos="0" relativeHeight="251655680" behindDoc="0" locked="0" layoutInCell="1" allowOverlap="1">
            <wp:simplePos x="0" y="0"/>
            <wp:positionH relativeFrom="column">
              <wp:posOffset>34290</wp:posOffset>
            </wp:positionH>
            <wp:positionV relativeFrom="paragraph">
              <wp:posOffset>57785</wp:posOffset>
            </wp:positionV>
            <wp:extent cx="1647825" cy="380365"/>
            <wp:effectExtent l="19050" t="0" r="9525" b="0"/>
            <wp:wrapSquare wrapText="bothSides"/>
            <wp:docPr id="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9"/>
                    <a:srcRect/>
                    <a:stretch>
                      <a:fillRect/>
                    </a:stretch>
                  </pic:blipFill>
                  <pic:spPr bwMode="auto">
                    <a:xfrm>
                      <a:off x="0" y="0"/>
                      <a:ext cx="1647825" cy="380365"/>
                    </a:xfrm>
                    <a:prstGeom prst="rect">
                      <a:avLst/>
                    </a:prstGeom>
                    <a:noFill/>
                    <a:ln w="9525">
                      <a:noFill/>
                      <a:miter lim="800000"/>
                      <a:headEnd/>
                      <a:tailEnd/>
                    </a:ln>
                  </pic:spPr>
                </pic:pic>
              </a:graphicData>
            </a:graphic>
          </wp:anchor>
        </w:drawing>
      </w:r>
    </w:p>
    <w:p w:rsidR="0097276B" w:rsidRPr="00DD4DA5" w:rsidRDefault="0097276B" w:rsidP="002E19DE">
      <w:pPr>
        <w:pStyle w:val="NormalWeb"/>
        <w:spacing w:before="0" w:beforeAutospacing="0" w:after="0" w:afterAutospacing="0" w:line="240" w:lineRule="exact"/>
        <w:jc w:val="both"/>
        <w:rPr>
          <w:b/>
          <w:bCs/>
        </w:rPr>
      </w:pPr>
    </w:p>
    <w:p w:rsidR="0097276B" w:rsidRPr="00DD4DA5" w:rsidRDefault="0097276B" w:rsidP="002E19DE">
      <w:pPr>
        <w:pStyle w:val="NormalWeb"/>
        <w:spacing w:before="0" w:beforeAutospacing="0" w:after="0" w:afterAutospacing="0" w:line="240" w:lineRule="exact"/>
        <w:jc w:val="both"/>
        <w:rPr>
          <w:b/>
          <w:bCs/>
          <w:sz w:val="14"/>
          <w:szCs w:val="14"/>
        </w:rPr>
      </w:pPr>
    </w:p>
    <w:p w:rsidR="00FB67F2" w:rsidRPr="00DD4DA5" w:rsidRDefault="00FB67F2" w:rsidP="002E19DE">
      <w:pPr>
        <w:pStyle w:val="NormalWeb"/>
        <w:spacing w:before="0" w:beforeAutospacing="0" w:after="0" w:afterAutospacing="0" w:line="240" w:lineRule="exact"/>
        <w:jc w:val="both"/>
        <w:rPr>
          <w:b/>
          <w:bCs/>
          <w:sz w:val="14"/>
          <w:szCs w:val="14"/>
        </w:rPr>
      </w:pPr>
    </w:p>
    <w:p w:rsidR="00DA3AAD" w:rsidRDefault="00DA3AAD" w:rsidP="00DA3AAD">
      <w:pPr>
        <w:pStyle w:val="NormalWeb"/>
        <w:spacing w:before="0" w:beforeAutospacing="0" w:after="120" w:afterAutospacing="0" w:line="300" w:lineRule="exact"/>
        <w:jc w:val="center"/>
        <w:rPr>
          <w:b/>
          <w:bCs/>
          <w:sz w:val="30"/>
          <w:szCs w:val="30"/>
        </w:rPr>
      </w:pPr>
    </w:p>
    <w:p w:rsidR="0097276B" w:rsidRPr="00512826" w:rsidRDefault="00B22D0A" w:rsidP="00DA3AAD">
      <w:pPr>
        <w:pStyle w:val="NormalWeb"/>
        <w:spacing w:before="0" w:beforeAutospacing="0" w:after="120" w:afterAutospacing="0" w:line="300" w:lineRule="exact"/>
        <w:jc w:val="center"/>
        <w:rPr>
          <w:b/>
          <w:bCs/>
          <w:sz w:val="32"/>
          <w:szCs w:val="32"/>
        </w:rPr>
      </w:pPr>
      <w:r w:rsidRPr="00512826">
        <w:rPr>
          <w:b/>
          <w:bCs/>
          <w:sz w:val="32"/>
          <w:szCs w:val="32"/>
        </w:rPr>
        <w:t>Point de</w:t>
      </w:r>
      <w:r w:rsidR="0087330E" w:rsidRPr="00512826">
        <w:rPr>
          <w:b/>
          <w:bCs/>
          <w:sz w:val="32"/>
          <w:szCs w:val="32"/>
        </w:rPr>
        <w:t xml:space="preserve"> conjoncture </w:t>
      </w:r>
    </w:p>
    <w:p w:rsidR="00DA3AAD" w:rsidRPr="00DA3AAD" w:rsidRDefault="00DA3AAD" w:rsidP="00DA3AAD">
      <w:pPr>
        <w:pStyle w:val="NormalWeb"/>
        <w:spacing w:before="0" w:beforeAutospacing="0" w:after="120" w:afterAutospacing="0" w:line="300" w:lineRule="exact"/>
        <w:jc w:val="center"/>
        <w:rPr>
          <w:b/>
          <w:bCs/>
          <w:sz w:val="28"/>
          <w:szCs w:val="28"/>
        </w:rPr>
      </w:pPr>
      <w:r w:rsidRPr="00DA3AAD">
        <w:rPr>
          <w:b/>
          <w:bCs/>
          <w:sz w:val="28"/>
          <w:szCs w:val="28"/>
        </w:rPr>
        <w:t>Janvier 2025</w:t>
      </w:r>
    </w:p>
    <w:p w:rsidR="008120DE" w:rsidRPr="00DD4DA5" w:rsidRDefault="008120DE" w:rsidP="002E19DE">
      <w:pPr>
        <w:spacing w:line="240" w:lineRule="exact"/>
        <w:jc w:val="both"/>
        <w:rPr>
          <w:rFonts w:asciiTheme="minorBidi" w:hAnsiTheme="minorBidi" w:cstheme="minorBidi"/>
          <w:sz w:val="20"/>
          <w:szCs w:val="20"/>
        </w:rPr>
      </w:pPr>
    </w:p>
    <w:p w:rsidR="0067531C" w:rsidRDefault="001D3883" w:rsidP="009E6FD6">
      <w:pPr>
        <w:spacing w:line="240" w:lineRule="exact"/>
        <w:jc w:val="both"/>
        <w:rPr>
          <w:rFonts w:asciiTheme="minorBidi" w:hAnsiTheme="minorBidi" w:cstheme="minorBidi"/>
          <w:sz w:val="20"/>
          <w:szCs w:val="20"/>
        </w:rPr>
      </w:pPr>
      <w:r>
        <w:rPr>
          <w:rFonts w:asciiTheme="minorBidi" w:hAnsiTheme="minorBidi" w:cstheme="minorBidi"/>
          <w:sz w:val="20"/>
          <w:szCs w:val="20"/>
        </w:rPr>
        <w:t>L’économie nationale aurait progressé de</w:t>
      </w:r>
      <w:r w:rsidR="00F144D0" w:rsidRPr="00286A84">
        <w:rPr>
          <w:rFonts w:asciiTheme="minorBidi" w:hAnsiTheme="minorBidi" w:cstheme="minorBidi"/>
          <w:sz w:val="20"/>
          <w:szCs w:val="20"/>
        </w:rPr>
        <w:t xml:space="preserve"> </w:t>
      </w:r>
      <w:r w:rsidR="00286A84" w:rsidRPr="00286A84">
        <w:rPr>
          <w:rFonts w:asciiTheme="minorBidi" w:hAnsiTheme="minorBidi" w:cstheme="minorBidi"/>
          <w:sz w:val="20"/>
          <w:szCs w:val="20"/>
        </w:rPr>
        <w:t>3</w:t>
      </w:r>
      <w:r w:rsidR="00F144D0" w:rsidRPr="00286A84">
        <w:rPr>
          <w:rFonts w:asciiTheme="minorBidi" w:hAnsiTheme="minorBidi" w:cstheme="minorBidi"/>
          <w:sz w:val="20"/>
          <w:szCs w:val="20"/>
        </w:rPr>
        <w:t xml:space="preserve">% </w:t>
      </w:r>
      <w:r w:rsidR="00573DDE" w:rsidRPr="00286A84">
        <w:rPr>
          <w:rFonts w:asciiTheme="minorBidi" w:hAnsiTheme="minorBidi" w:cstheme="minorBidi"/>
          <w:sz w:val="20"/>
          <w:szCs w:val="20"/>
        </w:rPr>
        <w:t>au quatrième trimestre 202</w:t>
      </w:r>
      <w:r w:rsidR="00083542">
        <w:rPr>
          <w:rFonts w:asciiTheme="minorBidi" w:hAnsiTheme="minorBidi" w:cstheme="minorBidi"/>
          <w:sz w:val="20"/>
          <w:szCs w:val="20"/>
        </w:rPr>
        <w:t>4</w:t>
      </w:r>
      <w:r w:rsidR="00573DDE" w:rsidRPr="00573DDE">
        <w:rPr>
          <w:rFonts w:asciiTheme="minorBidi" w:hAnsiTheme="minorBidi" w:cstheme="minorBidi"/>
          <w:sz w:val="20"/>
          <w:szCs w:val="20"/>
        </w:rPr>
        <w:t xml:space="preserve">, </w:t>
      </w:r>
      <w:r>
        <w:rPr>
          <w:rFonts w:asciiTheme="minorBidi" w:hAnsiTheme="minorBidi" w:cstheme="minorBidi"/>
          <w:sz w:val="20"/>
          <w:szCs w:val="20"/>
        </w:rPr>
        <w:t xml:space="preserve">en variation annuelle, </w:t>
      </w:r>
      <w:r w:rsidR="00573DDE" w:rsidRPr="00842CED">
        <w:rPr>
          <w:rFonts w:asciiTheme="minorBidi" w:hAnsiTheme="minorBidi" w:cstheme="minorBidi"/>
          <w:sz w:val="20"/>
          <w:szCs w:val="20"/>
        </w:rPr>
        <w:t xml:space="preserve">après </w:t>
      </w:r>
      <w:r w:rsidR="00407ABE" w:rsidRPr="00842CED">
        <w:rPr>
          <w:rFonts w:asciiTheme="minorBidi" w:hAnsiTheme="minorBidi" w:cstheme="minorBidi"/>
          <w:sz w:val="20"/>
          <w:szCs w:val="20"/>
        </w:rPr>
        <w:t>+</w:t>
      </w:r>
      <w:r w:rsidR="009E6FD6">
        <w:rPr>
          <w:rFonts w:asciiTheme="minorBidi" w:hAnsiTheme="minorBidi" w:cstheme="minorBidi"/>
          <w:sz w:val="20"/>
          <w:szCs w:val="20"/>
        </w:rPr>
        <w:t>4,3</w:t>
      </w:r>
      <w:r w:rsidR="00573DDE" w:rsidRPr="00842CED">
        <w:rPr>
          <w:rFonts w:asciiTheme="minorBidi" w:hAnsiTheme="minorBidi" w:cstheme="minorBidi"/>
          <w:sz w:val="20"/>
          <w:szCs w:val="20"/>
        </w:rPr>
        <w:t>%</w:t>
      </w:r>
      <w:r w:rsidR="00573DDE" w:rsidRPr="00573DDE">
        <w:rPr>
          <w:rFonts w:asciiTheme="minorBidi" w:hAnsiTheme="minorBidi" w:cstheme="minorBidi"/>
          <w:sz w:val="20"/>
          <w:szCs w:val="20"/>
        </w:rPr>
        <w:t xml:space="preserve"> au </w:t>
      </w:r>
      <w:r w:rsidR="0060242D">
        <w:rPr>
          <w:rFonts w:asciiTheme="minorBidi" w:hAnsiTheme="minorBidi" w:cstheme="minorBidi"/>
          <w:sz w:val="20"/>
          <w:szCs w:val="20"/>
        </w:rPr>
        <w:t>troisième trimestre</w:t>
      </w:r>
      <w:r w:rsidR="00573DDE" w:rsidRPr="00573DDE">
        <w:rPr>
          <w:rFonts w:asciiTheme="minorBidi" w:hAnsiTheme="minorBidi" w:cstheme="minorBidi"/>
          <w:sz w:val="20"/>
          <w:szCs w:val="20"/>
        </w:rPr>
        <w:t xml:space="preserve">. </w:t>
      </w:r>
      <w:r w:rsidR="00AF2F70">
        <w:rPr>
          <w:rFonts w:asciiTheme="minorBidi" w:hAnsiTheme="minorBidi" w:cstheme="minorBidi"/>
          <w:sz w:val="20"/>
          <w:szCs w:val="20"/>
        </w:rPr>
        <w:t xml:space="preserve">Cette </w:t>
      </w:r>
      <w:r w:rsidR="00AF2706">
        <w:rPr>
          <w:rFonts w:asciiTheme="minorBidi" w:hAnsiTheme="minorBidi" w:cstheme="minorBidi"/>
          <w:sz w:val="20"/>
          <w:szCs w:val="20"/>
        </w:rPr>
        <w:t>modération</w:t>
      </w:r>
      <w:r w:rsidR="00AF2F70">
        <w:rPr>
          <w:rFonts w:asciiTheme="minorBidi" w:hAnsiTheme="minorBidi" w:cstheme="minorBidi"/>
          <w:sz w:val="20"/>
          <w:szCs w:val="20"/>
        </w:rPr>
        <w:t xml:space="preserve"> </w:t>
      </w:r>
      <w:r>
        <w:rPr>
          <w:rFonts w:asciiTheme="minorBidi" w:hAnsiTheme="minorBidi" w:cstheme="minorBidi"/>
          <w:sz w:val="20"/>
          <w:szCs w:val="20"/>
        </w:rPr>
        <w:t xml:space="preserve">de la croissance </w:t>
      </w:r>
      <w:r w:rsidR="002C0DDA">
        <w:rPr>
          <w:rFonts w:asciiTheme="minorBidi" w:hAnsiTheme="minorBidi" w:cstheme="minorBidi"/>
          <w:sz w:val="20"/>
          <w:szCs w:val="20"/>
        </w:rPr>
        <w:t>tradui</w:t>
      </w:r>
      <w:r w:rsidR="00286A84">
        <w:rPr>
          <w:rFonts w:asciiTheme="minorBidi" w:hAnsiTheme="minorBidi" w:cstheme="minorBidi"/>
          <w:sz w:val="20"/>
          <w:szCs w:val="20"/>
        </w:rPr>
        <w:t>t</w:t>
      </w:r>
      <w:r w:rsidR="001D7D7F">
        <w:rPr>
          <w:rFonts w:asciiTheme="minorBidi" w:hAnsiTheme="minorBidi" w:cstheme="minorBidi"/>
          <w:sz w:val="20"/>
          <w:szCs w:val="20"/>
        </w:rPr>
        <w:t xml:space="preserve">, pour l’essentiel, </w:t>
      </w:r>
      <w:r w:rsidR="00AF2706">
        <w:rPr>
          <w:rFonts w:asciiTheme="minorBidi" w:hAnsiTheme="minorBidi" w:cstheme="minorBidi"/>
          <w:sz w:val="20"/>
          <w:szCs w:val="20"/>
        </w:rPr>
        <w:t>le retour</w:t>
      </w:r>
      <w:r w:rsidR="00286A84">
        <w:rPr>
          <w:rFonts w:asciiTheme="minorBidi" w:hAnsiTheme="minorBidi" w:cstheme="minorBidi"/>
          <w:sz w:val="20"/>
          <w:szCs w:val="20"/>
        </w:rPr>
        <w:t xml:space="preserve"> des </w:t>
      </w:r>
      <w:r w:rsidR="0060242D">
        <w:rPr>
          <w:rFonts w:asciiTheme="minorBidi" w:hAnsiTheme="minorBidi" w:cstheme="minorBidi"/>
          <w:sz w:val="20"/>
          <w:szCs w:val="20"/>
        </w:rPr>
        <w:t xml:space="preserve">branches secondaires </w:t>
      </w:r>
      <w:r>
        <w:rPr>
          <w:rFonts w:asciiTheme="minorBidi" w:hAnsiTheme="minorBidi" w:cstheme="minorBidi"/>
          <w:sz w:val="20"/>
          <w:szCs w:val="20"/>
        </w:rPr>
        <w:t xml:space="preserve">et tertiaires </w:t>
      </w:r>
      <w:r w:rsidR="00AF2706">
        <w:rPr>
          <w:rFonts w:asciiTheme="minorBidi" w:hAnsiTheme="minorBidi" w:cstheme="minorBidi"/>
          <w:sz w:val="20"/>
          <w:szCs w:val="20"/>
        </w:rPr>
        <w:t>vers des rythmes</w:t>
      </w:r>
      <w:r w:rsidR="002478E1">
        <w:rPr>
          <w:rFonts w:asciiTheme="minorBidi" w:hAnsiTheme="minorBidi" w:cstheme="minorBidi"/>
          <w:sz w:val="20"/>
          <w:szCs w:val="20"/>
        </w:rPr>
        <w:t xml:space="preserve"> </w:t>
      </w:r>
      <w:r w:rsidR="0006393C">
        <w:rPr>
          <w:rFonts w:asciiTheme="minorBidi" w:hAnsiTheme="minorBidi" w:cstheme="minorBidi"/>
          <w:sz w:val="20"/>
          <w:szCs w:val="20"/>
        </w:rPr>
        <w:t>d’</w:t>
      </w:r>
      <w:r w:rsidR="00223B45">
        <w:rPr>
          <w:rFonts w:asciiTheme="minorBidi" w:hAnsiTheme="minorBidi" w:cstheme="minorBidi"/>
          <w:sz w:val="20"/>
          <w:szCs w:val="20"/>
        </w:rPr>
        <w:t>évolution</w:t>
      </w:r>
      <w:r w:rsidR="0006393C">
        <w:rPr>
          <w:rFonts w:asciiTheme="minorBidi" w:hAnsiTheme="minorBidi" w:cstheme="minorBidi"/>
          <w:sz w:val="20"/>
          <w:szCs w:val="20"/>
        </w:rPr>
        <w:t xml:space="preserve"> plus tempérés</w:t>
      </w:r>
      <w:r w:rsidR="00AF2706">
        <w:rPr>
          <w:rFonts w:asciiTheme="minorBidi" w:hAnsiTheme="minorBidi" w:cstheme="minorBidi"/>
          <w:sz w:val="20"/>
          <w:szCs w:val="20"/>
        </w:rPr>
        <w:t xml:space="preserve"> </w:t>
      </w:r>
      <w:r w:rsidR="00286A84">
        <w:rPr>
          <w:rFonts w:asciiTheme="minorBidi" w:hAnsiTheme="minorBidi" w:cstheme="minorBidi"/>
          <w:sz w:val="20"/>
          <w:szCs w:val="20"/>
        </w:rPr>
        <w:t xml:space="preserve">dans </w:t>
      </w:r>
      <w:r w:rsidR="006A6C76">
        <w:rPr>
          <w:rFonts w:asciiTheme="minorBidi" w:hAnsiTheme="minorBidi" w:cstheme="minorBidi"/>
          <w:sz w:val="20"/>
          <w:szCs w:val="20"/>
        </w:rPr>
        <w:t xml:space="preserve">le sillage </w:t>
      </w:r>
      <w:r w:rsidR="00223B45">
        <w:rPr>
          <w:rFonts w:asciiTheme="minorBidi" w:hAnsiTheme="minorBidi" w:cstheme="minorBidi"/>
          <w:sz w:val="20"/>
          <w:szCs w:val="20"/>
        </w:rPr>
        <w:t xml:space="preserve">du </w:t>
      </w:r>
      <w:r w:rsidR="00283789">
        <w:rPr>
          <w:rFonts w:asciiTheme="minorBidi" w:hAnsiTheme="minorBidi" w:cstheme="minorBidi"/>
          <w:sz w:val="20"/>
          <w:szCs w:val="20"/>
        </w:rPr>
        <w:t>réajustement</w:t>
      </w:r>
      <w:r>
        <w:rPr>
          <w:rFonts w:asciiTheme="minorBidi" w:hAnsiTheme="minorBidi" w:cstheme="minorBidi"/>
          <w:sz w:val="20"/>
          <w:szCs w:val="20"/>
        </w:rPr>
        <w:t xml:space="preserve"> </w:t>
      </w:r>
      <w:r w:rsidR="002340B6">
        <w:rPr>
          <w:rFonts w:asciiTheme="minorBidi" w:hAnsiTheme="minorBidi" w:cstheme="minorBidi"/>
          <w:sz w:val="20"/>
          <w:szCs w:val="20"/>
        </w:rPr>
        <w:t>de la demande</w:t>
      </w:r>
      <w:r w:rsidR="002478E1">
        <w:rPr>
          <w:rFonts w:asciiTheme="minorBidi" w:hAnsiTheme="minorBidi" w:cstheme="minorBidi"/>
          <w:sz w:val="20"/>
          <w:szCs w:val="20"/>
        </w:rPr>
        <w:t xml:space="preserve"> globale</w:t>
      </w:r>
      <w:r w:rsidR="00573DDE" w:rsidRPr="00573DDE">
        <w:rPr>
          <w:rFonts w:asciiTheme="minorBidi" w:hAnsiTheme="minorBidi" w:cstheme="minorBidi"/>
          <w:sz w:val="20"/>
          <w:szCs w:val="20"/>
        </w:rPr>
        <w:t>. Au premier trimestre 202</w:t>
      </w:r>
      <w:r w:rsidR="002478E1">
        <w:rPr>
          <w:rFonts w:asciiTheme="minorBidi" w:hAnsiTheme="minorBidi" w:cstheme="minorBidi"/>
          <w:sz w:val="20"/>
          <w:szCs w:val="20"/>
        </w:rPr>
        <w:t>5</w:t>
      </w:r>
      <w:r w:rsidR="00573DDE" w:rsidRPr="00573DDE">
        <w:rPr>
          <w:rFonts w:asciiTheme="minorBidi" w:hAnsiTheme="minorBidi" w:cstheme="minorBidi"/>
          <w:sz w:val="20"/>
          <w:szCs w:val="20"/>
        </w:rPr>
        <w:t xml:space="preserve">, la croissance économique nationale devrait </w:t>
      </w:r>
      <w:r w:rsidR="002340B6">
        <w:rPr>
          <w:rFonts w:asciiTheme="minorBidi" w:hAnsiTheme="minorBidi" w:cstheme="minorBidi"/>
          <w:sz w:val="20"/>
          <w:szCs w:val="20"/>
        </w:rPr>
        <w:t>atteindre</w:t>
      </w:r>
      <w:r w:rsidR="00573DDE" w:rsidRPr="00573DDE">
        <w:rPr>
          <w:rFonts w:asciiTheme="minorBidi" w:hAnsiTheme="minorBidi" w:cstheme="minorBidi"/>
          <w:sz w:val="20"/>
          <w:szCs w:val="20"/>
        </w:rPr>
        <w:t xml:space="preserve"> </w:t>
      </w:r>
      <w:r w:rsidR="00842CED">
        <w:rPr>
          <w:rFonts w:asciiTheme="minorBidi" w:hAnsiTheme="minorBidi" w:cstheme="minorBidi"/>
          <w:sz w:val="20"/>
          <w:szCs w:val="20"/>
        </w:rPr>
        <w:t>+</w:t>
      </w:r>
      <w:r w:rsidR="00A65EEE">
        <w:rPr>
          <w:rFonts w:asciiTheme="minorBidi" w:hAnsiTheme="minorBidi" w:cstheme="minorBidi"/>
          <w:sz w:val="20"/>
          <w:szCs w:val="20"/>
        </w:rPr>
        <w:t>3,5</w:t>
      </w:r>
      <w:r w:rsidR="00573DDE" w:rsidRPr="00573DDE">
        <w:rPr>
          <w:rFonts w:asciiTheme="minorBidi" w:hAnsiTheme="minorBidi" w:cstheme="minorBidi"/>
          <w:sz w:val="20"/>
          <w:szCs w:val="20"/>
        </w:rPr>
        <w:t xml:space="preserve">%, </w:t>
      </w:r>
      <w:r w:rsidR="00286A84">
        <w:rPr>
          <w:rFonts w:asciiTheme="minorBidi" w:hAnsiTheme="minorBidi" w:cstheme="minorBidi"/>
          <w:sz w:val="20"/>
          <w:szCs w:val="20"/>
        </w:rPr>
        <w:t xml:space="preserve">sous l’hypothèse </w:t>
      </w:r>
      <w:r w:rsidR="00F6305B">
        <w:rPr>
          <w:rFonts w:asciiTheme="minorBidi" w:hAnsiTheme="minorBidi" w:cstheme="minorBidi"/>
          <w:sz w:val="20"/>
          <w:szCs w:val="20"/>
        </w:rPr>
        <w:t>de l’amélioration du régime pluviométrique hivernal</w:t>
      </w:r>
      <w:r>
        <w:rPr>
          <w:rFonts w:asciiTheme="minorBidi" w:hAnsiTheme="minorBidi" w:cstheme="minorBidi"/>
          <w:sz w:val="20"/>
          <w:szCs w:val="20"/>
        </w:rPr>
        <w:t xml:space="preserve"> et</w:t>
      </w:r>
      <w:r w:rsidR="002340B6">
        <w:rPr>
          <w:rFonts w:asciiTheme="minorBidi" w:hAnsiTheme="minorBidi" w:cstheme="minorBidi"/>
          <w:sz w:val="20"/>
          <w:szCs w:val="20"/>
        </w:rPr>
        <w:t xml:space="preserve"> </w:t>
      </w:r>
      <w:r>
        <w:rPr>
          <w:rFonts w:asciiTheme="minorBidi" w:hAnsiTheme="minorBidi" w:cstheme="minorBidi"/>
          <w:sz w:val="20"/>
          <w:szCs w:val="20"/>
        </w:rPr>
        <w:t xml:space="preserve">de </w:t>
      </w:r>
      <w:r w:rsidR="002340B6">
        <w:rPr>
          <w:rFonts w:asciiTheme="minorBidi" w:hAnsiTheme="minorBidi" w:cstheme="minorBidi"/>
          <w:sz w:val="20"/>
          <w:szCs w:val="20"/>
        </w:rPr>
        <w:t>l’absence de chocs inflationnistes ext</w:t>
      </w:r>
      <w:r w:rsidR="006B315E">
        <w:rPr>
          <w:rFonts w:asciiTheme="minorBidi" w:hAnsiTheme="minorBidi" w:cstheme="minorBidi"/>
          <w:sz w:val="20"/>
          <w:szCs w:val="20"/>
        </w:rPr>
        <w:t>erne</w:t>
      </w:r>
      <w:r w:rsidR="002340B6">
        <w:rPr>
          <w:rFonts w:asciiTheme="minorBidi" w:hAnsiTheme="minorBidi" w:cstheme="minorBidi"/>
          <w:sz w:val="20"/>
          <w:szCs w:val="20"/>
        </w:rPr>
        <w:t>s</w:t>
      </w:r>
      <w:r w:rsidR="00286A84">
        <w:rPr>
          <w:rFonts w:asciiTheme="minorBidi" w:hAnsiTheme="minorBidi" w:cstheme="minorBidi"/>
          <w:sz w:val="20"/>
          <w:szCs w:val="20"/>
        </w:rPr>
        <w:t xml:space="preserve">. </w:t>
      </w:r>
    </w:p>
    <w:p w:rsidR="000D2A05" w:rsidRDefault="000D2A05" w:rsidP="002E19DE">
      <w:pPr>
        <w:spacing w:line="240" w:lineRule="exact"/>
        <w:jc w:val="both"/>
        <w:rPr>
          <w:rFonts w:asciiTheme="minorBidi" w:hAnsiTheme="minorBidi" w:cstheme="minorBidi"/>
          <w:sz w:val="20"/>
          <w:szCs w:val="20"/>
        </w:rPr>
      </w:pPr>
    </w:p>
    <w:p w:rsidR="00AF2706" w:rsidRDefault="00AF2706" w:rsidP="002E19DE">
      <w:pPr>
        <w:jc w:val="both"/>
        <w:rPr>
          <w:rFonts w:asciiTheme="minorBidi" w:hAnsiTheme="minorBidi" w:cstheme="minorBidi"/>
          <w:b/>
          <w:bCs/>
          <w:color w:val="C00000"/>
          <w:kern w:val="28"/>
          <w:sz w:val="20"/>
          <w:szCs w:val="20"/>
        </w:rPr>
      </w:pPr>
    </w:p>
    <w:p w:rsidR="000D2A05" w:rsidRPr="000D2A05" w:rsidRDefault="00D0542D" w:rsidP="002E19DE">
      <w:pPr>
        <w:jc w:val="both"/>
        <w:rPr>
          <w:rFonts w:asciiTheme="minorBidi" w:hAnsiTheme="minorBidi" w:cstheme="minorBidi"/>
          <w:b/>
          <w:bCs/>
          <w:color w:val="C00000"/>
          <w:kern w:val="28"/>
          <w:sz w:val="20"/>
          <w:szCs w:val="20"/>
        </w:rPr>
      </w:pPr>
      <w:r>
        <w:rPr>
          <w:rFonts w:asciiTheme="minorBidi" w:hAnsiTheme="minorBidi" w:cstheme="minorBidi"/>
          <w:b/>
          <w:bCs/>
          <w:color w:val="C00000"/>
          <w:kern w:val="28"/>
          <w:sz w:val="20"/>
          <w:szCs w:val="20"/>
        </w:rPr>
        <w:t>Performance économique solide</w:t>
      </w:r>
      <w:r w:rsidR="000D2A05" w:rsidRPr="000D2A05">
        <w:rPr>
          <w:rFonts w:asciiTheme="minorBidi" w:hAnsiTheme="minorBidi" w:cstheme="minorBidi"/>
          <w:b/>
          <w:bCs/>
          <w:color w:val="C00000"/>
          <w:kern w:val="28"/>
          <w:sz w:val="20"/>
          <w:szCs w:val="20"/>
        </w:rPr>
        <w:t xml:space="preserve"> au troisième trimestre 2024</w:t>
      </w:r>
    </w:p>
    <w:p w:rsidR="000D2A05" w:rsidRDefault="006B53A5" w:rsidP="002E19DE">
      <w:pPr>
        <w:spacing w:line="240" w:lineRule="exact"/>
        <w:jc w:val="both"/>
        <w:rPr>
          <w:rFonts w:asciiTheme="minorBidi" w:hAnsiTheme="minorBidi" w:cstheme="minorBidi"/>
          <w:sz w:val="20"/>
          <w:szCs w:val="20"/>
        </w:rPr>
      </w:pPr>
      <w:r w:rsidRPr="0075162D">
        <w:rPr>
          <w:noProof/>
        </w:rPr>
        <w:drawing>
          <wp:anchor distT="0" distB="0" distL="114300" distR="114300" simplePos="0" relativeHeight="251660288" behindDoc="0" locked="0" layoutInCell="1" allowOverlap="1">
            <wp:simplePos x="0" y="0"/>
            <wp:positionH relativeFrom="column">
              <wp:posOffset>3353435</wp:posOffset>
            </wp:positionH>
            <wp:positionV relativeFrom="paragraph">
              <wp:posOffset>45085</wp:posOffset>
            </wp:positionV>
            <wp:extent cx="3129280" cy="1955800"/>
            <wp:effectExtent l="0" t="0" r="0" b="635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29280" cy="1955800"/>
                    </a:xfrm>
                    <a:prstGeom prst="rect">
                      <a:avLst/>
                    </a:prstGeom>
                    <a:noFill/>
                    <a:ln>
                      <a:noFill/>
                    </a:ln>
                  </pic:spPr>
                </pic:pic>
              </a:graphicData>
            </a:graphic>
          </wp:anchor>
        </w:drawing>
      </w:r>
    </w:p>
    <w:p w:rsidR="000A765F" w:rsidRDefault="0089793E" w:rsidP="00F06C82">
      <w:pPr>
        <w:spacing w:line="240" w:lineRule="exact"/>
        <w:jc w:val="both"/>
        <w:rPr>
          <w:rFonts w:asciiTheme="minorBidi" w:hAnsiTheme="minorBidi" w:cstheme="minorBidi"/>
          <w:sz w:val="20"/>
          <w:szCs w:val="20"/>
        </w:rPr>
      </w:pPr>
      <w:r>
        <w:rPr>
          <w:rFonts w:asciiTheme="minorBidi" w:hAnsiTheme="minorBidi" w:cstheme="minorBidi"/>
          <w:sz w:val="20"/>
          <w:szCs w:val="20"/>
        </w:rPr>
        <w:t xml:space="preserve">Après </w:t>
      </w:r>
      <w:r w:rsidR="00812F3C">
        <w:rPr>
          <w:rFonts w:asciiTheme="minorBidi" w:hAnsiTheme="minorBidi" w:cstheme="minorBidi"/>
          <w:sz w:val="20"/>
          <w:szCs w:val="20"/>
        </w:rPr>
        <w:t>une première moitié d’année au ralenti</w:t>
      </w:r>
      <w:r>
        <w:rPr>
          <w:rFonts w:asciiTheme="minorBidi" w:hAnsiTheme="minorBidi" w:cstheme="minorBidi"/>
          <w:sz w:val="20"/>
          <w:szCs w:val="20"/>
        </w:rPr>
        <w:t xml:space="preserve">, l’économie </w:t>
      </w:r>
      <w:r w:rsidR="000A765F">
        <w:rPr>
          <w:rFonts w:asciiTheme="minorBidi" w:hAnsiTheme="minorBidi" w:cstheme="minorBidi"/>
          <w:sz w:val="20"/>
          <w:szCs w:val="20"/>
        </w:rPr>
        <w:t>nationale</w:t>
      </w:r>
      <w:r w:rsidRPr="0089793E">
        <w:rPr>
          <w:rFonts w:asciiTheme="minorBidi" w:hAnsiTheme="minorBidi" w:cstheme="minorBidi"/>
          <w:sz w:val="20"/>
          <w:szCs w:val="20"/>
        </w:rPr>
        <w:t xml:space="preserve"> a fait preuve d’une forte capacité de rebond</w:t>
      </w:r>
      <w:r w:rsidR="000A765F">
        <w:rPr>
          <w:rFonts w:asciiTheme="minorBidi" w:hAnsiTheme="minorBidi" w:cstheme="minorBidi"/>
          <w:sz w:val="20"/>
          <w:szCs w:val="20"/>
        </w:rPr>
        <w:t xml:space="preserve"> </w:t>
      </w:r>
      <w:r w:rsidRPr="0089793E">
        <w:rPr>
          <w:rFonts w:asciiTheme="minorBidi" w:hAnsiTheme="minorBidi" w:cstheme="minorBidi"/>
          <w:sz w:val="20"/>
          <w:szCs w:val="20"/>
        </w:rPr>
        <w:t xml:space="preserve">au </w:t>
      </w:r>
      <w:r w:rsidR="000A765F">
        <w:rPr>
          <w:rFonts w:asciiTheme="minorBidi" w:hAnsiTheme="minorBidi" w:cstheme="minorBidi"/>
          <w:sz w:val="20"/>
          <w:szCs w:val="20"/>
        </w:rPr>
        <w:t>troisième</w:t>
      </w:r>
      <w:r w:rsidRPr="0089793E">
        <w:rPr>
          <w:rFonts w:asciiTheme="minorBidi" w:hAnsiTheme="minorBidi" w:cstheme="minorBidi"/>
          <w:sz w:val="20"/>
          <w:szCs w:val="20"/>
        </w:rPr>
        <w:t xml:space="preserve"> trimestre, </w:t>
      </w:r>
      <w:r w:rsidR="00861686">
        <w:rPr>
          <w:rFonts w:asciiTheme="minorBidi" w:hAnsiTheme="minorBidi" w:cstheme="minorBidi"/>
          <w:sz w:val="20"/>
          <w:szCs w:val="20"/>
        </w:rPr>
        <w:t>reflet du dynamisme de</w:t>
      </w:r>
      <w:r w:rsidR="000A765F">
        <w:rPr>
          <w:rFonts w:asciiTheme="minorBidi" w:hAnsiTheme="minorBidi" w:cstheme="minorBidi"/>
          <w:sz w:val="20"/>
          <w:szCs w:val="20"/>
        </w:rPr>
        <w:t xml:space="preserve"> l’activité</w:t>
      </w:r>
      <w:r w:rsidR="000D2A05" w:rsidRPr="000D2A05">
        <w:rPr>
          <w:rFonts w:asciiTheme="minorBidi" w:hAnsiTheme="minorBidi" w:cstheme="minorBidi"/>
          <w:sz w:val="20"/>
          <w:szCs w:val="20"/>
        </w:rPr>
        <w:t xml:space="preserve"> </w:t>
      </w:r>
      <w:r w:rsidR="0006393C">
        <w:rPr>
          <w:rFonts w:asciiTheme="minorBidi" w:hAnsiTheme="minorBidi" w:cstheme="minorBidi"/>
          <w:sz w:val="20"/>
          <w:szCs w:val="20"/>
        </w:rPr>
        <w:t>hors agriculture</w:t>
      </w:r>
      <w:r w:rsidR="000D2A05" w:rsidRPr="000D2A05">
        <w:rPr>
          <w:rFonts w:asciiTheme="minorBidi" w:hAnsiTheme="minorBidi" w:cstheme="minorBidi"/>
          <w:sz w:val="20"/>
          <w:szCs w:val="20"/>
        </w:rPr>
        <w:t xml:space="preserve"> </w:t>
      </w:r>
      <w:r w:rsidR="000A765F">
        <w:rPr>
          <w:rFonts w:asciiTheme="minorBidi" w:hAnsiTheme="minorBidi" w:cstheme="minorBidi"/>
          <w:sz w:val="20"/>
          <w:szCs w:val="20"/>
        </w:rPr>
        <w:t xml:space="preserve">qui </w:t>
      </w:r>
      <w:r w:rsidR="000D2A05" w:rsidRPr="000D2A05">
        <w:rPr>
          <w:rFonts w:asciiTheme="minorBidi" w:hAnsiTheme="minorBidi" w:cstheme="minorBidi"/>
          <w:sz w:val="20"/>
          <w:szCs w:val="20"/>
        </w:rPr>
        <w:t>s’est accélérée à un rythme plus soutenu qu’attendu</w:t>
      </w:r>
      <w:r w:rsidR="002340B6">
        <w:rPr>
          <w:rFonts w:asciiTheme="minorBidi" w:hAnsiTheme="minorBidi" w:cstheme="minorBidi"/>
          <w:sz w:val="20"/>
          <w:szCs w:val="20"/>
        </w:rPr>
        <w:t>, s’établissant à +</w:t>
      </w:r>
      <w:r w:rsidR="00CE495B">
        <w:rPr>
          <w:rFonts w:asciiTheme="minorBidi" w:hAnsiTheme="minorBidi" w:cstheme="minorBidi"/>
          <w:sz w:val="20"/>
          <w:szCs w:val="20"/>
        </w:rPr>
        <w:t>5,1</w:t>
      </w:r>
      <w:r w:rsidR="002340B6">
        <w:rPr>
          <w:rFonts w:asciiTheme="minorBidi" w:hAnsiTheme="minorBidi" w:cstheme="minorBidi"/>
          <w:sz w:val="20"/>
          <w:szCs w:val="20"/>
        </w:rPr>
        <w:t>%</w:t>
      </w:r>
      <w:r w:rsidR="006A6C76">
        <w:rPr>
          <w:rFonts w:asciiTheme="minorBidi" w:hAnsiTheme="minorBidi" w:cstheme="minorBidi"/>
          <w:sz w:val="20"/>
          <w:szCs w:val="20"/>
        </w:rPr>
        <w:t xml:space="preserve">, au lieu de </w:t>
      </w:r>
      <w:r w:rsidR="002C0DDA">
        <w:rPr>
          <w:rFonts w:asciiTheme="minorBidi" w:hAnsiTheme="minorBidi" w:cstheme="minorBidi"/>
          <w:sz w:val="20"/>
          <w:szCs w:val="20"/>
        </w:rPr>
        <w:t>+</w:t>
      </w:r>
      <w:r w:rsidR="00CE495B">
        <w:rPr>
          <w:rFonts w:asciiTheme="minorBidi" w:hAnsiTheme="minorBidi" w:cstheme="minorBidi"/>
          <w:sz w:val="20"/>
          <w:szCs w:val="20"/>
        </w:rPr>
        <w:t>3,</w:t>
      </w:r>
      <w:r w:rsidR="0034296D">
        <w:rPr>
          <w:rFonts w:asciiTheme="minorBidi" w:hAnsiTheme="minorBidi" w:cstheme="minorBidi"/>
          <w:sz w:val="20"/>
          <w:szCs w:val="20"/>
        </w:rPr>
        <w:t>2</w:t>
      </w:r>
      <w:r w:rsidR="006A6C76">
        <w:rPr>
          <w:rFonts w:asciiTheme="minorBidi" w:hAnsiTheme="minorBidi" w:cstheme="minorBidi"/>
          <w:sz w:val="20"/>
          <w:szCs w:val="20"/>
        </w:rPr>
        <w:t xml:space="preserve">% en moyenne </w:t>
      </w:r>
      <w:r w:rsidR="0006393C">
        <w:rPr>
          <w:rFonts w:asciiTheme="minorBidi" w:hAnsiTheme="minorBidi" w:cstheme="minorBidi"/>
          <w:sz w:val="20"/>
          <w:szCs w:val="20"/>
        </w:rPr>
        <w:t>au premier semestre</w:t>
      </w:r>
      <w:r w:rsidR="000D2A05" w:rsidRPr="000D2A05">
        <w:rPr>
          <w:rFonts w:asciiTheme="minorBidi" w:hAnsiTheme="minorBidi" w:cstheme="minorBidi"/>
          <w:sz w:val="20"/>
          <w:szCs w:val="20"/>
        </w:rPr>
        <w:t xml:space="preserve">. </w:t>
      </w:r>
      <w:r w:rsidR="006A6C76">
        <w:rPr>
          <w:rFonts w:asciiTheme="minorBidi" w:hAnsiTheme="minorBidi" w:cstheme="minorBidi"/>
          <w:sz w:val="20"/>
          <w:szCs w:val="20"/>
        </w:rPr>
        <w:t xml:space="preserve">Cette </w:t>
      </w:r>
      <w:r w:rsidR="0006393C">
        <w:rPr>
          <w:rFonts w:asciiTheme="minorBidi" w:hAnsiTheme="minorBidi" w:cstheme="minorBidi"/>
          <w:sz w:val="20"/>
          <w:szCs w:val="20"/>
        </w:rPr>
        <w:t>relance</w:t>
      </w:r>
      <w:r w:rsidR="000A765F">
        <w:rPr>
          <w:rFonts w:asciiTheme="minorBidi" w:hAnsiTheme="minorBidi" w:cstheme="minorBidi"/>
          <w:sz w:val="20"/>
          <w:szCs w:val="20"/>
        </w:rPr>
        <w:t xml:space="preserve">, </w:t>
      </w:r>
      <w:r w:rsidR="00861686">
        <w:rPr>
          <w:rFonts w:asciiTheme="minorBidi" w:hAnsiTheme="minorBidi" w:cstheme="minorBidi"/>
          <w:sz w:val="20"/>
          <w:szCs w:val="20"/>
        </w:rPr>
        <w:t>portée</w:t>
      </w:r>
      <w:r w:rsidR="000A765F">
        <w:rPr>
          <w:rFonts w:asciiTheme="minorBidi" w:hAnsiTheme="minorBidi" w:cstheme="minorBidi"/>
          <w:sz w:val="20"/>
          <w:szCs w:val="20"/>
        </w:rPr>
        <w:t xml:space="preserve"> par</w:t>
      </w:r>
      <w:r w:rsidR="000A765F" w:rsidRPr="000D2A05">
        <w:rPr>
          <w:rFonts w:asciiTheme="minorBidi" w:hAnsiTheme="minorBidi" w:cstheme="minorBidi"/>
          <w:sz w:val="20"/>
          <w:szCs w:val="20"/>
        </w:rPr>
        <w:t xml:space="preserve"> une vive </w:t>
      </w:r>
      <w:r w:rsidR="000A765F">
        <w:rPr>
          <w:rFonts w:asciiTheme="minorBidi" w:hAnsiTheme="minorBidi" w:cstheme="minorBidi"/>
          <w:sz w:val="20"/>
          <w:szCs w:val="20"/>
        </w:rPr>
        <w:t xml:space="preserve">et concomitante </w:t>
      </w:r>
      <w:r w:rsidR="000A765F" w:rsidRPr="000D2A05">
        <w:rPr>
          <w:rFonts w:asciiTheme="minorBidi" w:hAnsiTheme="minorBidi" w:cstheme="minorBidi"/>
          <w:sz w:val="20"/>
          <w:szCs w:val="20"/>
        </w:rPr>
        <w:t>progression de la demande intérieure</w:t>
      </w:r>
      <w:r w:rsidR="000A765F">
        <w:rPr>
          <w:rFonts w:asciiTheme="minorBidi" w:hAnsiTheme="minorBidi" w:cstheme="minorBidi"/>
          <w:sz w:val="20"/>
          <w:szCs w:val="20"/>
        </w:rPr>
        <w:t xml:space="preserve"> et extérieure,</w:t>
      </w:r>
      <w:r w:rsidR="000A765F" w:rsidRPr="000D2A05">
        <w:rPr>
          <w:rFonts w:asciiTheme="minorBidi" w:hAnsiTheme="minorBidi" w:cstheme="minorBidi"/>
          <w:sz w:val="20"/>
          <w:szCs w:val="20"/>
        </w:rPr>
        <w:t xml:space="preserve"> </w:t>
      </w:r>
      <w:r w:rsidR="006A6C76">
        <w:rPr>
          <w:rFonts w:asciiTheme="minorBidi" w:hAnsiTheme="minorBidi" w:cstheme="minorBidi"/>
          <w:sz w:val="20"/>
          <w:szCs w:val="20"/>
        </w:rPr>
        <w:t xml:space="preserve">a été </w:t>
      </w:r>
      <w:r w:rsidR="0006393C">
        <w:rPr>
          <w:rFonts w:asciiTheme="minorBidi" w:hAnsiTheme="minorBidi" w:cstheme="minorBidi"/>
          <w:sz w:val="20"/>
          <w:szCs w:val="20"/>
        </w:rPr>
        <w:t>confirmée par</w:t>
      </w:r>
      <w:r w:rsidR="000D2A05" w:rsidRPr="000D2A05">
        <w:rPr>
          <w:rFonts w:asciiTheme="minorBidi" w:hAnsiTheme="minorBidi" w:cstheme="minorBidi"/>
          <w:sz w:val="20"/>
          <w:szCs w:val="20"/>
        </w:rPr>
        <w:t xml:space="preserve"> les dernières enquêtes de conjoncture, avec une hausse </w:t>
      </w:r>
      <w:r w:rsidR="006A6C76">
        <w:rPr>
          <w:rFonts w:asciiTheme="minorBidi" w:hAnsiTheme="minorBidi" w:cstheme="minorBidi"/>
          <w:sz w:val="20"/>
          <w:szCs w:val="20"/>
        </w:rPr>
        <w:t>d</w:t>
      </w:r>
      <w:r w:rsidR="00CE495B">
        <w:rPr>
          <w:rFonts w:asciiTheme="minorBidi" w:hAnsiTheme="minorBidi" w:cstheme="minorBidi"/>
          <w:sz w:val="20"/>
          <w:szCs w:val="20"/>
        </w:rPr>
        <w:t>es</w:t>
      </w:r>
      <w:r w:rsidR="006A6C76">
        <w:rPr>
          <w:rFonts w:asciiTheme="minorBidi" w:hAnsiTheme="minorBidi" w:cstheme="minorBidi"/>
          <w:sz w:val="20"/>
          <w:szCs w:val="20"/>
        </w:rPr>
        <w:t xml:space="preserve"> taux d’utilisation des capacités productives et une amélioration </w:t>
      </w:r>
      <w:r w:rsidR="0006393C">
        <w:rPr>
          <w:rFonts w:asciiTheme="minorBidi" w:hAnsiTheme="minorBidi" w:cstheme="minorBidi"/>
          <w:sz w:val="20"/>
          <w:szCs w:val="20"/>
        </w:rPr>
        <w:t xml:space="preserve">quasi-générale de </w:t>
      </w:r>
      <w:r w:rsidR="00786BA0">
        <w:rPr>
          <w:rFonts w:asciiTheme="minorBidi" w:hAnsiTheme="minorBidi" w:cstheme="minorBidi"/>
          <w:sz w:val="20"/>
          <w:szCs w:val="20"/>
        </w:rPr>
        <w:t>l’activité</w:t>
      </w:r>
      <w:r w:rsidR="0006393C">
        <w:rPr>
          <w:rFonts w:asciiTheme="minorBidi" w:hAnsiTheme="minorBidi" w:cstheme="minorBidi"/>
          <w:sz w:val="20"/>
          <w:szCs w:val="20"/>
        </w:rPr>
        <w:t xml:space="preserve"> des branches secondaires et tertiaires</w:t>
      </w:r>
      <w:r w:rsidR="0034296D">
        <w:rPr>
          <w:rFonts w:asciiTheme="minorBidi" w:hAnsiTheme="minorBidi" w:cstheme="minorBidi"/>
          <w:sz w:val="20"/>
          <w:szCs w:val="20"/>
        </w:rPr>
        <w:t xml:space="preserve"> marchandes</w:t>
      </w:r>
      <w:r w:rsidR="000D2A05" w:rsidRPr="000D2A05">
        <w:rPr>
          <w:rFonts w:asciiTheme="minorBidi" w:hAnsiTheme="minorBidi" w:cstheme="minorBidi"/>
          <w:sz w:val="20"/>
          <w:szCs w:val="20"/>
        </w:rPr>
        <w:t xml:space="preserve">. </w:t>
      </w:r>
    </w:p>
    <w:p w:rsidR="000A765F" w:rsidRDefault="000A765F" w:rsidP="002E19DE">
      <w:pPr>
        <w:spacing w:line="240" w:lineRule="exact"/>
        <w:jc w:val="both"/>
        <w:rPr>
          <w:rFonts w:asciiTheme="minorBidi" w:hAnsiTheme="minorBidi" w:cstheme="minorBidi"/>
          <w:sz w:val="20"/>
          <w:szCs w:val="20"/>
        </w:rPr>
      </w:pPr>
    </w:p>
    <w:p w:rsidR="000D2A05" w:rsidRPr="000D2A05" w:rsidRDefault="000A765F" w:rsidP="002E19DE">
      <w:pPr>
        <w:spacing w:line="240" w:lineRule="exact"/>
        <w:jc w:val="both"/>
        <w:rPr>
          <w:rFonts w:asciiTheme="minorBidi" w:hAnsiTheme="minorBidi" w:cstheme="minorBidi"/>
          <w:sz w:val="20"/>
          <w:szCs w:val="20"/>
        </w:rPr>
      </w:pPr>
      <w:r>
        <w:rPr>
          <w:rFonts w:asciiTheme="minorBidi" w:hAnsiTheme="minorBidi" w:cstheme="minorBidi"/>
          <w:sz w:val="20"/>
          <w:szCs w:val="20"/>
        </w:rPr>
        <w:t>S</w:t>
      </w:r>
      <w:r w:rsidRPr="000A765F">
        <w:rPr>
          <w:rFonts w:asciiTheme="minorBidi" w:hAnsiTheme="minorBidi" w:cstheme="minorBidi"/>
          <w:sz w:val="20"/>
          <w:szCs w:val="20"/>
        </w:rPr>
        <w:t xml:space="preserve">timulées par </w:t>
      </w:r>
      <w:r>
        <w:rPr>
          <w:rFonts w:asciiTheme="minorBidi" w:hAnsiTheme="minorBidi" w:cstheme="minorBidi"/>
          <w:sz w:val="20"/>
          <w:szCs w:val="20"/>
        </w:rPr>
        <w:t>le regain de la demande européenne et asiatique, les</w:t>
      </w:r>
      <w:r w:rsidR="006A6C76">
        <w:rPr>
          <w:rFonts w:asciiTheme="minorBidi" w:hAnsiTheme="minorBidi" w:cstheme="minorBidi"/>
          <w:sz w:val="20"/>
          <w:szCs w:val="20"/>
        </w:rPr>
        <w:t xml:space="preserve"> exportations nationales </w:t>
      </w:r>
      <w:r>
        <w:rPr>
          <w:rFonts w:asciiTheme="minorBidi" w:hAnsiTheme="minorBidi" w:cstheme="minorBidi"/>
          <w:sz w:val="20"/>
          <w:szCs w:val="20"/>
        </w:rPr>
        <w:t xml:space="preserve">en volume </w:t>
      </w:r>
      <w:r w:rsidR="00861686">
        <w:rPr>
          <w:rFonts w:asciiTheme="minorBidi" w:hAnsiTheme="minorBidi" w:cstheme="minorBidi"/>
          <w:sz w:val="20"/>
          <w:szCs w:val="20"/>
        </w:rPr>
        <w:t>se sont, en effet,</w:t>
      </w:r>
      <w:r w:rsidR="006A6C76">
        <w:rPr>
          <w:rFonts w:asciiTheme="minorBidi" w:hAnsiTheme="minorBidi" w:cstheme="minorBidi"/>
          <w:sz w:val="20"/>
          <w:szCs w:val="20"/>
        </w:rPr>
        <w:t xml:space="preserve"> accru</w:t>
      </w:r>
      <w:r w:rsidR="00861686">
        <w:rPr>
          <w:rFonts w:asciiTheme="minorBidi" w:hAnsiTheme="minorBidi" w:cstheme="minorBidi"/>
          <w:sz w:val="20"/>
          <w:szCs w:val="20"/>
        </w:rPr>
        <w:t>es</w:t>
      </w:r>
      <w:r w:rsidR="006A6C76">
        <w:rPr>
          <w:rFonts w:asciiTheme="minorBidi" w:hAnsiTheme="minorBidi" w:cstheme="minorBidi"/>
          <w:sz w:val="20"/>
          <w:szCs w:val="20"/>
        </w:rPr>
        <w:t xml:space="preserve"> de 9,8%</w:t>
      </w:r>
      <w:r w:rsidR="00861686">
        <w:rPr>
          <w:rFonts w:asciiTheme="minorBidi" w:hAnsiTheme="minorBidi" w:cstheme="minorBidi"/>
          <w:sz w:val="20"/>
          <w:szCs w:val="20"/>
        </w:rPr>
        <w:t xml:space="preserve"> au troisième trimestre 2024</w:t>
      </w:r>
      <w:r w:rsidR="006A6C76">
        <w:rPr>
          <w:rFonts w:asciiTheme="minorBidi" w:hAnsiTheme="minorBidi" w:cstheme="minorBidi"/>
          <w:sz w:val="20"/>
          <w:szCs w:val="20"/>
        </w:rPr>
        <w:t xml:space="preserve">, </w:t>
      </w:r>
      <w:r w:rsidR="00861686">
        <w:rPr>
          <w:rFonts w:asciiTheme="minorBidi" w:hAnsiTheme="minorBidi" w:cstheme="minorBidi"/>
          <w:sz w:val="20"/>
          <w:szCs w:val="20"/>
        </w:rPr>
        <w:t xml:space="preserve">au lieu </w:t>
      </w:r>
      <w:r w:rsidR="002C0DDA">
        <w:rPr>
          <w:rFonts w:asciiTheme="minorBidi" w:hAnsiTheme="minorBidi" w:cstheme="minorBidi"/>
          <w:sz w:val="20"/>
          <w:szCs w:val="20"/>
        </w:rPr>
        <w:t>+</w:t>
      </w:r>
      <w:r w:rsidR="00861686">
        <w:rPr>
          <w:rFonts w:asciiTheme="minorBidi" w:hAnsiTheme="minorBidi" w:cstheme="minorBidi"/>
          <w:sz w:val="20"/>
          <w:szCs w:val="20"/>
        </w:rPr>
        <w:t>7,8% au trimestre précèdent</w:t>
      </w:r>
      <w:r w:rsidR="00786BA0">
        <w:rPr>
          <w:rFonts w:asciiTheme="minorBidi" w:hAnsiTheme="minorBidi" w:cstheme="minorBidi"/>
          <w:sz w:val="20"/>
          <w:szCs w:val="20"/>
        </w:rPr>
        <w:t>.</w:t>
      </w:r>
      <w:r w:rsidR="000D2A05" w:rsidRPr="000D2A05">
        <w:rPr>
          <w:rFonts w:asciiTheme="minorBidi" w:hAnsiTheme="minorBidi" w:cstheme="minorBidi"/>
          <w:sz w:val="20"/>
          <w:szCs w:val="20"/>
        </w:rPr>
        <w:t xml:space="preserve"> Ce sont particulièrement les industries locales extractives et </w:t>
      </w:r>
      <w:r w:rsidR="0089793E">
        <w:rPr>
          <w:rFonts w:asciiTheme="minorBidi" w:hAnsiTheme="minorBidi" w:cstheme="minorBidi"/>
          <w:sz w:val="20"/>
          <w:szCs w:val="20"/>
        </w:rPr>
        <w:t xml:space="preserve">celles </w:t>
      </w:r>
      <w:r w:rsidR="00530823">
        <w:rPr>
          <w:rFonts w:asciiTheme="minorBidi" w:hAnsiTheme="minorBidi" w:cstheme="minorBidi"/>
          <w:sz w:val="20"/>
          <w:szCs w:val="20"/>
        </w:rPr>
        <w:t xml:space="preserve">des </w:t>
      </w:r>
      <w:r w:rsidR="0089793E">
        <w:rPr>
          <w:rFonts w:asciiTheme="minorBidi" w:hAnsiTheme="minorBidi" w:cstheme="minorBidi"/>
          <w:sz w:val="20"/>
          <w:szCs w:val="20"/>
        </w:rPr>
        <w:t>branches</w:t>
      </w:r>
      <w:r w:rsidR="000D2A05" w:rsidRPr="000D2A05">
        <w:rPr>
          <w:rFonts w:asciiTheme="minorBidi" w:hAnsiTheme="minorBidi" w:cstheme="minorBidi"/>
          <w:sz w:val="20"/>
          <w:szCs w:val="20"/>
        </w:rPr>
        <w:t xml:space="preserve"> de la chimie, de l’électronique, de l’automobile et du textile qui en </w:t>
      </w:r>
      <w:r w:rsidR="00C568F6">
        <w:rPr>
          <w:rFonts w:asciiTheme="minorBidi" w:hAnsiTheme="minorBidi" w:cstheme="minorBidi"/>
          <w:sz w:val="20"/>
          <w:szCs w:val="20"/>
        </w:rPr>
        <w:t xml:space="preserve">ont le </w:t>
      </w:r>
      <w:r w:rsidR="000D2A05" w:rsidRPr="000D2A05">
        <w:rPr>
          <w:rFonts w:asciiTheme="minorBidi" w:hAnsiTheme="minorBidi" w:cstheme="minorBidi"/>
          <w:sz w:val="20"/>
          <w:szCs w:val="20"/>
        </w:rPr>
        <w:t xml:space="preserve">plus profité, avec des hausses respectives de leurs valeurs ajoutées de </w:t>
      </w:r>
      <w:r w:rsidR="00C568F6">
        <w:rPr>
          <w:rFonts w:asciiTheme="minorBidi" w:hAnsiTheme="minorBidi" w:cstheme="minorBidi"/>
          <w:sz w:val="20"/>
          <w:szCs w:val="20"/>
        </w:rPr>
        <w:t>15,9</w:t>
      </w:r>
      <w:r w:rsidR="000D2A05" w:rsidRPr="000D2A05">
        <w:rPr>
          <w:rFonts w:asciiTheme="minorBidi" w:hAnsiTheme="minorBidi" w:cstheme="minorBidi"/>
          <w:sz w:val="20"/>
          <w:szCs w:val="20"/>
        </w:rPr>
        <w:t xml:space="preserve">%, </w:t>
      </w:r>
      <w:r w:rsidR="00C568F6">
        <w:rPr>
          <w:rFonts w:asciiTheme="minorBidi" w:hAnsiTheme="minorBidi" w:cstheme="minorBidi"/>
          <w:sz w:val="20"/>
          <w:szCs w:val="20"/>
        </w:rPr>
        <w:t>18,2</w:t>
      </w:r>
      <w:r w:rsidR="000D2A05" w:rsidRPr="000D2A05">
        <w:rPr>
          <w:rFonts w:asciiTheme="minorBidi" w:hAnsiTheme="minorBidi" w:cstheme="minorBidi"/>
          <w:sz w:val="20"/>
          <w:szCs w:val="20"/>
        </w:rPr>
        <w:t xml:space="preserve">%, </w:t>
      </w:r>
      <w:r w:rsidR="00C568F6">
        <w:rPr>
          <w:rFonts w:asciiTheme="minorBidi" w:hAnsiTheme="minorBidi" w:cstheme="minorBidi"/>
          <w:sz w:val="20"/>
          <w:szCs w:val="20"/>
        </w:rPr>
        <w:t>16,1</w:t>
      </w:r>
      <w:r w:rsidR="000D2A05" w:rsidRPr="000D2A05">
        <w:rPr>
          <w:rFonts w:asciiTheme="minorBidi" w:hAnsiTheme="minorBidi" w:cstheme="minorBidi"/>
          <w:sz w:val="20"/>
          <w:szCs w:val="20"/>
        </w:rPr>
        <w:t>%</w:t>
      </w:r>
      <w:r w:rsidR="00530823">
        <w:rPr>
          <w:rFonts w:asciiTheme="minorBidi" w:hAnsiTheme="minorBidi" w:cstheme="minorBidi"/>
          <w:sz w:val="20"/>
          <w:szCs w:val="20"/>
        </w:rPr>
        <w:t xml:space="preserve">, </w:t>
      </w:r>
      <w:r w:rsidR="00C568F6">
        <w:rPr>
          <w:rFonts w:asciiTheme="minorBidi" w:hAnsiTheme="minorBidi" w:cstheme="minorBidi"/>
          <w:sz w:val="20"/>
          <w:szCs w:val="20"/>
        </w:rPr>
        <w:t>16</w:t>
      </w:r>
      <w:r w:rsidR="000D2A05" w:rsidRPr="000D2A05">
        <w:rPr>
          <w:rFonts w:asciiTheme="minorBidi" w:hAnsiTheme="minorBidi" w:cstheme="minorBidi"/>
          <w:sz w:val="20"/>
          <w:szCs w:val="20"/>
        </w:rPr>
        <w:t xml:space="preserve">% </w:t>
      </w:r>
      <w:r w:rsidR="00530823">
        <w:rPr>
          <w:rFonts w:asciiTheme="minorBidi" w:hAnsiTheme="minorBidi" w:cstheme="minorBidi"/>
          <w:sz w:val="20"/>
          <w:szCs w:val="20"/>
        </w:rPr>
        <w:t xml:space="preserve">et 5,3%, </w:t>
      </w:r>
      <w:r w:rsidR="000D2A05" w:rsidRPr="000D2A05">
        <w:rPr>
          <w:rFonts w:asciiTheme="minorBidi" w:hAnsiTheme="minorBidi" w:cstheme="minorBidi"/>
          <w:sz w:val="20"/>
          <w:szCs w:val="20"/>
        </w:rPr>
        <w:t xml:space="preserve">au troisième trimestre 2024, en variations annuelles. </w:t>
      </w:r>
    </w:p>
    <w:p w:rsidR="000D2A05" w:rsidRDefault="000D2A05" w:rsidP="002E19DE">
      <w:pPr>
        <w:spacing w:line="240" w:lineRule="exact"/>
        <w:jc w:val="both"/>
        <w:rPr>
          <w:rFonts w:asciiTheme="minorBidi" w:hAnsiTheme="minorBidi" w:cstheme="minorBidi"/>
          <w:sz w:val="20"/>
          <w:szCs w:val="20"/>
        </w:rPr>
      </w:pPr>
    </w:p>
    <w:p w:rsidR="000D2A05" w:rsidRPr="000D2A05" w:rsidRDefault="000D2A05" w:rsidP="00B0170E">
      <w:pPr>
        <w:spacing w:line="240" w:lineRule="exact"/>
        <w:jc w:val="both"/>
        <w:rPr>
          <w:rFonts w:asciiTheme="minorBidi" w:hAnsiTheme="minorBidi" w:cstheme="minorBidi"/>
          <w:sz w:val="20"/>
          <w:szCs w:val="20"/>
        </w:rPr>
      </w:pPr>
      <w:r w:rsidRPr="000D2A05">
        <w:rPr>
          <w:rFonts w:asciiTheme="minorBidi" w:hAnsiTheme="minorBidi" w:cstheme="minorBidi"/>
          <w:sz w:val="20"/>
          <w:szCs w:val="20"/>
        </w:rPr>
        <w:t xml:space="preserve">Les </w:t>
      </w:r>
      <w:r w:rsidR="0006393C">
        <w:rPr>
          <w:rFonts w:asciiTheme="minorBidi" w:hAnsiTheme="minorBidi" w:cstheme="minorBidi"/>
          <w:sz w:val="20"/>
          <w:szCs w:val="20"/>
        </w:rPr>
        <w:t>services</w:t>
      </w:r>
      <w:r w:rsidRPr="000D2A05">
        <w:rPr>
          <w:rFonts w:asciiTheme="minorBidi" w:hAnsiTheme="minorBidi" w:cstheme="minorBidi"/>
          <w:sz w:val="20"/>
          <w:szCs w:val="20"/>
        </w:rPr>
        <w:t xml:space="preserve"> </w:t>
      </w:r>
      <w:r w:rsidR="00286A84">
        <w:rPr>
          <w:rFonts w:asciiTheme="minorBidi" w:hAnsiTheme="minorBidi" w:cstheme="minorBidi"/>
          <w:sz w:val="20"/>
          <w:szCs w:val="20"/>
        </w:rPr>
        <w:t>ont</w:t>
      </w:r>
      <w:r w:rsidR="009E6FD6">
        <w:rPr>
          <w:rFonts w:asciiTheme="minorBidi" w:hAnsiTheme="minorBidi" w:cstheme="minorBidi"/>
          <w:sz w:val="20"/>
          <w:szCs w:val="20"/>
        </w:rPr>
        <w:t>,</w:t>
      </w:r>
      <w:r w:rsidR="00286A84">
        <w:rPr>
          <w:rFonts w:asciiTheme="minorBidi" w:hAnsiTheme="minorBidi" w:cstheme="minorBidi"/>
          <w:sz w:val="20"/>
          <w:szCs w:val="20"/>
        </w:rPr>
        <w:t xml:space="preserve"> </w:t>
      </w:r>
      <w:r w:rsidRPr="000D2A05">
        <w:rPr>
          <w:rFonts w:asciiTheme="minorBidi" w:hAnsiTheme="minorBidi" w:cstheme="minorBidi"/>
          <w:sz w:val="20"/>
          <w:szCs w:val="20"/>
        </w:rPr>
        <w:t>également</w:t>
      </w:r>
      <w:r w:rsidR="009E6FD6">
        <w:rPr>
          <w:rFonts w:asciiTheme="minorBidi" w:hAnsiTheme="minorBidi" w:cstheme="minorBidi"/>
          <w:sz w:val="20"/>
          <w:szCs w:val="20"/>
        </w:rPr>
        <w:t>,</w:t>
      </w:r>
      <w:r w:rsidRPr="000D2A05">
        <w:rPr>
          <w:rFonts w:asciiTheme="minorBidi" w:hAnsiTheme="minorBidi" w:cstheme="minorBidi"/>
          <w:sz w:val="20"/>
          <w:szCs w:val="20"/>
        </w:rPr>
        <w:t xml:space="preserve"> connu </w:t>
      </w:r>
      <w:r w:rsidR="0006393C">
        <w:rPr>
          <w:rFonts w:asciiTheme="minorBidi" w:hAnsiTheme="minorBidi" w:cstheme="minorBidi"/>
          <w:sz w:val="20"/>
          <w:szCs w:val="20"/>
        </w:rPr>
        <w:t xml:space="preserve">un sensible mouvement d’accélération, affichant une progression de </w:t>
      </w:r>
      <w:r w:rsidR="00861686">
        <w:rPr>
          <w:rFonts w:asciiTheme="minorBidi" w:hAnsiTheme="minorBidi" w:cstheme="minorBidi"/>
          <w:sz w:val="20"/>
          <w:szCs w:val="20"/>
        </w:rPr>
        <w:t>3,8</w:t>
      </w:r>
      <w:r w:rsidR="0006393C">
        <w:rPr>
          <w:rFonts w:asciiTheme="minorBidi" w:hAnsiTheme="minorBidi" w:cstheme="minorBidi"/>
          <w:sz w:val="20"/>
          <w:szCs w:val="20"/>
        </w:rPr>
        <w:t xml:space="preserve">%, </w:t>
      </w:r>
      <w:r w:rsidR="00861686">
        <w:rPr>
          <w:rFonts w:asciiTheme="minorBidi" w:hAnsiTheme="minorBidi" w:cstheme="minorBidi"/>
          <w:sz w:val="20"/>
          <w:szCs w:val="20"/>
        </w:rPr>
        <w:t>grâce notamment à</w:t>
      </w:r>
      <w:r w:rsidRPr="000D2A05">
        <w:rPr>
          <w:rFonts w:asciiTheme="minorBidi" w:hAnsiTheme="minorBidi" w:cstheme="minorBidi"/>
          <w:sz w:val="20"/>
          <w:szCs w:val="20"/>
        </w:rPr>
        <w:t xml:space="preserve"> l’</w:t>
      </w:r>
      <w:r w:rsidR="00286A84">
        <w:rPr>
          <w:rFonts w:asciiTheme="minorBidi" w:hAnsiTheme="minorBidi" w:cstheme="minorBidi"/>
          <w:sz w:val="20"/>
          <w:szCs w:val="20"/>
        </w:rPr>
        <w:t xml:space="preserve">affermissement </w:t>
      </w:r>
      <w:r w:rsidRPr="000D2A05">
        <w:rPr>
          <w:rFonts w:asciiTheme="minorBidi" w:hAnsiTheme="minorBidi" w:cstheme="minorBidi"/>
          <w:sz w:val="20"/>
          <w:szCs w:val="20"/>
        </w:rPr>
        <w:t xml:space="preserve">de la demande intérieure. La consommation des ménages </w:t>
      </w:r>
      <w:r w:rsidR="00786BA0">
        <w:rPr>
          <w:rFonts w:asciiTheme="minorBidi" w:hAnsiTheme="minorBidi" w:cstheme="minorBidi"/>
          <w:sz w:val="20"/>
          <w:szCs w:val="20"/>
        </w:rPr>
        <w:t xml:space="preserve">s’est </w:t>
      </w:r>
      <w:r w:rsidR="00861686">
        <w:rPr>
          <w:rFonts w:asciiTheme="minorBidi" w:hAnsiTheme="minorBidi" w:cstheme="minorBidi"/>
          <w:sz w:val="20"/>
          <w:szCs w:val="20"/>
        </w:rPr>
        <w:t>affermie</w:t>
      </w:r>
      <w:r w:rsidR="00786BA0">
        <w:rPr>
          <w:rFonts w:asciiTheme="minorBidi" w:hAnsiTheme="minorBidi" w:cstheme="minorBidi"/>
          <w:sz w:val="20"/>
          <w:szCs w:val="20"/>
        </w:rPr>
        <w:t>, affichant une hausse de</w:t>
      </w:r>
      <w:r w:rsidR="00AF2706">
        <w:rPr>
          <w:rFonts w:asciiTheme="minorBidi" w:hAnsiTheme="minorBidi" w:cstheme="minorBidi"/>
          <w:sz w:val="20"/>
          <w:szCs w:val="20"/>
        </w:rPr>
        <w:t xml:space="preserve"> 3,9%</w:t>
      </w:r>
      <w:r w:rsidRPr="000D2A05">
        <w:rPr>
          <w:rFonts w:asciiTheme="minorBidi" w:hAnsiTheme="minorBidi" w:cstheme="minorBidi"/>
          <w:sz w:val="20"/>
          <w:szCs w:val="20"/>
        </w:rPr>
        <w:t xml:space="preserve"> </w:t>
      </w:r>
      <w:r w:rsidR="00C568F6" w:rsidRPr="000D2A05">
        <w:rPr>
          <w:rFonts w:asciiTheme="minorBidi" w:hAnsiTheme="minorBidi" w:cstheme="minorBidi"/>
          <w:sz w:val="20"/>
          <w:szCs w:val="20"/>
        </w:rPr>
        <w:t>au troisième trimestre 2024</w:t>
      </w:r>
      <w:r w:rsidR="00C568F6">
        <w:rPr>
          <w:rFonts w:asciiTheme="minorBidi" w:hAnsiTheme="minorBidi" w:cstheme="minorBidi"/>
          <w:sz w:val="20"/>
          <w:szCs w:val="20"/>
        </w:rPr>
        <w:t xml:space="preserve"> </w:t>
      </w:r>
      <w:r w:rsidRPr="000D2A05">
        <w:rPr>
          <w:rFonts w:asciiTheme="minorBidi" w:hAnsiTheme="minorBidi" w:cstheme="minorBidi"/>
          <w:sz w:val="20"/>
          <w:szCs w:val="20"/>
        </w:rPr>
        <w:t xml:space="preserve">et </w:t>
      </w:r>
      <w:r w:rsidR="00C568F6">
        <w:rPr>
          <w:rFonts w:asciiTheme="minorBidi" w:hAnsiTheme="minorBidi" w:cstheme="minorBidi"/>
          <w:sz w:val="20"/>
          <w:szCs w:val="20"/>
        </w:rPr>
        <w:t xml:space="preserve">la croissance de </w:t>
      </w:r>
      <w:r w:rsidRPr="000D2A05">
        <w:rPr>
          <w:rFonts w:asciiTheme="minorBidi" w:hAnsiTheme="minorBidi" w:cstheme="minorBidi"/>
          <w:sz w:val="20"/>
          <w:szCs w:val="20"/>
        </w:rPr>
        <w:t>l’investissement s’est accéléré</w:t>
      </w:r>
      <w:r w:rsidR="00C568F6">
        <w:rPr>
          <w:rFonts w:asciiTheme="minorBidi" w:hAnsiTheme="minorBidi" w:cstheme="minorBidi"/>
          <w:sz w:val="20"/>
          <w:szCs w:val="20"/>
        </w:rPr>
        <w:t>e</w:t>
      </w:r>
      <w:r w:rsidR="006B315E">
        <w:rPr>
          <w:rFonts w:asciiTheme="minorBidi" w:hAnsiTheme="minorBidi" w:cstheme="minorBidi"/>
          <w:sz w:val="20"/>
          <w:szCs w:val="20"/>
        </w:rPr>
        <w:t>,</w:t>
      </w:r>
      <w:r w:rsidRPr="000D2A05">
        <w:rPr>
          <w:rFonts w:asciiTheme="minorBidi" w:hAnsiTheme="minorBidi" w:cstheme="minorBidi"/>
          <w:sz w:val="20"/>
          <w:szCs w:val="20"/>
        </w:rPr>
        <w:t xml:space="preserve"> </w:t>
      </w:r>
      <w:r w:rsidR="00C568F6">
        <w:rPr>
          <w:rFonts w:asciiTheme="minorBidi" w:hAnsiTheme="minorBidi" w:cstheme="minorBidi"/>
          <w:sz w:val="20"/>
          <w:szCs w:val="20"/>
        </w:rPr>
        <w:t>pour atteindre 13,5</w:t>
      </w:r>
      <w:r w:rsidRPr="000D2A05">
        <w:rPr>
          <w:rFonts w:asciiTheme="minorBidi" w:hAnsiTheme="minorBidi" w:cstheme="minorBidi"/>
          <w:sz w:val="20"/>
          <w:szCs w:val="20"/>
        </w:rPr>
        <w:t xml:space="preserve">%, </w:t>
      </w:r>
      <w:r w:rsidR="00AF2706">
        <w:rPr>
          <w:rFonts w:asciiTheme="minorBidi" w:hAnsiTheme="minorBidi" w:cstheme="minorBidi"/>
          <w:sz w:val="20"/>
          <w:szCs w:val="20"/>
        </w:rPr>
        <w:t xml:space="preserve">traduisant un effort soutenu </w:t>
      </w:r>
      <w:r w:rsidR="00C568F6">
        <w:rPr>
          <w:rFonts w:asciiTheme="minorBidi" w:hAnsiTheme="minorBidi" w:cstheme="minorBidi"/>
          <w:sz w:val="20"/>
          <w:szCs w:val="20"/>
        </w:rPr>
        <w:t>d</w:t>
      </w:r>
      <w:r w:rsidR="00E94056">
        <w:rPr>
          <w:rFonts w:asciiTheme="minorBidi" w:hAnsiTheme="minorBidi" w:cstheme="minorBidi"/>
          <w:sz w:val="20"/>
          <w:szCs w:val="20"/>
        </w:rPr>
        <w:t xml:space="preserve">’équipement </w:t>
      </w:r>
      <w:r w:rsidR="00AF2706">
        <w:rPr>
          <w:rFonts w:asciiTheme="minorBidi" w:hAnsiTheme="minorBidi" w:cstheme="minorBidi"/>
          <w:sz w:val="20"/>
          <w:szCs w:val="20"/>
        </w:rPr>
        <w:t>des entreprises privées</w:t>
      </w:r>
      <w:r w:rsidR="00786BA0">
        <w:rPr>
          <w:rFonts w:asciiTheme="minorBidi" w:hAnsiTheme="minorBidi" w:cstheme="minorBidi"/>
          <w:sz w:val="20"/>
          <w:szCs w:val="20"/>
        </w:rPr>
        <w:t xml:space="preserve"> </w:t>
      </w:r>
      <w:r w:rsidR="00E94056">
        <w:rPr>
          <w:rFonts w:asciiTheme="minorBidi" w:hAnsiTheme="minorBidi" w:cstheme="minorBidi"/>
          <w:sz w:val="20"/>
          <w:szCs w:val="20"/>
        </w:rPr>
        <w:t>pour</w:t>
      </w:r>
      <w:r w:rsidR="00861686">
        <w:rPr>
          <w:rFonts w:asciiTheme="minorBidi" w:hAnsiTheme="minorBidi" w:cstheme="minorBidi"/>
          <w:sz w:val="20"/>
          <w:szCs w:val="20"/>
        </w:rPr>
        <w:t xml:space="preserve"> le</w:t>
      </w:r>
      <w:r w:rsidR="00E94056">
        <w:rPr>
          <w:rFonts w:asciiTheme="minorBidi" w:hAnsiTheme="minorBidi" w:cstheme="minorBidi"/>
          <w:sz w:val="20"/>
          <w:szCs w:val="20"/>
        </w:rPr>
        <w:t xml:space="preserve"> remplac</w:t>
      </w:r>
      <w:r w:rsidR="0022609C" w:rsidRPr="0022609C">
        <w:t xml:space="preserve"> </w:t>
      </w:r>
      <w:r w:rsidR="00E94056">
        <w:rPr>
          <w:rFonts w:asciiTheme="minorBidi" w:hAnsiTheme="minorBidi" w:cstheme="minorBidi"/>
          <w:sz w:val="20"/>
          <w:szCs w:val="20"/>
        </w:rPr>
        <w:t xml:space="preserve">ement </w:t>
      </w:r>
      <w:r w:rsidR="00786BA0">
        <w:rPr>
          <w:rFonts w:asciiTheme="minorBidi" w:hAnsiTheme="minorBidi" w:cstheme="minorBidi"/>
          <w:sz w:val="20"/>
          <w:szCs w:val="20"/>
        </w:rPr>
        <w:t xml:space="preserve">et </w:t>
      </w:r>
      <w:r w:rsidR="00861686">
        <w:rPr>
          <w:rFonts w:asciiTheme="minorBidi" w:hAnsiTheme="minorBidi" w:cstheme="minorBidi"/>
          <w:sz w:val="20"/>
          <w:szCs w:val="20"/>
        </w:rPr>
        <w:t xml:space="preserve">la </w:t>
      </w:r>
      <w:r w:rsidR="00786BA0">
        <w:rPr>
          <w:rFonts w:asciiTheme="minorBidi" w:hAnsiTheme="minorBidi" w:cstheme="minorBidi"/>
          <w:sz w:val="20"/>
          <w:szCs w:val="20"/>
        </w:rPr>
        <w:t>modernisation</w:t>
      </w:r>
      <w:r w:rsidR="00E94056">
        <w:rPr>
          <w:rFonts w:asciiTheme="minorBidi" w:hAnsiTheme="minorBidi" w:cstheme="minorBidi"/>
          <w:sz w:val="20"/>
          <w:szCs w:val="20"/>
        </w:rPr>
        <w:t xml:space="preserve"> de leur</w:t>
      </w:r>
      <w:r w:rsidR="00B0170E">
        <w:rPr>
          <w:rFonts w:asciiTheme="minorBidi" w:hAnsiTheme="minorBidi" w:cstheme="minorBidi"/>
          <w:sz w:val="20"/>
          <w:szCs w:val="20"/>
        </w:rPr>
        <w:t xml:space="preserve"> appareil productif</w:t>
      </w:r>
      <w:r w:rsidR="002C0DDA">
        <w:rPr>
          <w:rFonts w:asciiTheme="minorBidi" w:hAnsiTheme="minorBidi" w:cstheme="minorBidi"/>
          <w:sz w:val="20"/>
          <w:szCs w:val="20"/>
        </w:rPr>
        <w:t>,</w:t>
      </w:r>
      <w:r w:rsidR="00DE5559">
        <w:rPr>
          <w:rFonts w:asciiTheme="minorBidi" w:hAnsiTheme="minorBidi" w:cstheme="minorBidi"/>
          <w:sz w:val="20"/>
          <w:szCs w:val="20"/>
        </w:rPr>
        <w:t xml:space="preserve"> ainsi qu’un renforcement des projets d’infrastructure</w:t>
      </w:r>
      <w:r w:rsidRPr="000D2A05">
        <w:rPr>
          <w:rFonts w:asciiTheme="minorBidi" w:hAnsiTheme="minorBidi" w:cstheme="minorBidi"/>
          <w:sz w:val="20"/>
          <w:szCs w:val="20"/>
        </w:rPr>
        <w:t>.</w:t>
      </w:r>
    </w:p>
    <w:p w:rsidR="00286A84" w:rsidRDefault="00286A84" w:rsidP="002E19DE">
      <w:pPr>
        <w:spacing w:line="240" w:lineRule="exact"/>
        <w:jc w:val="both"/>
        <w:rPr>
          <w:rFonts w:asciiTheme="minorBidi" w:hAnsiTheme="minorBidi" w:cstheme="minorBidi"/>
          <w:sz w:val="20"/>
          <w:szCs w:val="20"/>
        </w:rPr>
      </w:pPr>
    </w:p>
    <w:p w:rsidR="000D2A05" w:rsidRDefault="000D2A05" w:rsidP="002E19DE">
      <w:pPr>
        <w:spacing w:line="240" w:lineRule="exact"/>
        <w:jc w:val="both"/>
        <w:rPr>
          <w:rFonts w:asciiTheme="minorBidi" w:hAnsiTheme="minorBidi" w:cstheme="minorBidi"/>
          <w:sz w:val="20"/>
          <w:szCs w:val="20"/>
        </w:rPr>
      </w:pPr>
      <w:r w:rsidRPr="000D2A05">
        <w:rPr>
          <w:rFonts w:asciiTheme="minorBidi" w:hAnsiTheme="minorBidi" w:cstheme="minorBidi"/>
          <w:sz w:val="20"/>
          <w:szCs w:val="20"/>
        </w:rPr>
        <w:t xml:space="preserve">Dans l’ensemble, le </w:t>
      </w:r>
      <w:r w:rsidR="00861686">
        <w:rPr>
          <w:rFonts w:asciiTheme="minorBidi" w:hAnsiTheme="minorBidi" w:cstheme="minorBidi"/>
          <w:sz w:val="20"/>
          <w:szCs w:val="20"/>
        </w:rPr>
        <w:t>produit intérieur brut</w:t>
      </w:r>
      <w:r w:rsidRPr="000D2A05">
        <w:rPr>
          <w:rFonts w:asciiTheme="minorBidi" w:hAnsiTheme="minorBidi" w:cstheme="minorBidi"/>
          <w:sz w:val="20"/>
          <w:szCs w:val="20"/>
        </w:rPr>
        <w:t xml:space="preserve"> a crû de </w:t>
      </w:r>
      <w:r w:rsidR="00861686">
        <w:rPr>
          <w:rFonts w:asciiTheme="minorBidi" w:hAnsiTheme="minorBidi" w:cstheme="minorBidi"/>
          <w:sz w:val="20"/>
          <w:szCs w:val="20"/>
        </w:rPr>
        <w:t>4</w:t>
      </w:r>
      <w:r w:rsidRPr="000D2A05">
        <w:rPr>
          <w:rFonts w:asciiTheme="minorBidi" w:hAnsiTheme="minorBidi" w:cstheme="minorBidi"/>
          <w:sz w:val="20"/>
          <w:szCs w:val="20"/>
        </w:rPr>
        <w:t>,</w:t>
      </w:r>
      <w:r w:rsidR="00861686">
        <w:rPr>
          <w:rFonts w:asciiTheme="minorBidi" w:hAnsiTheme="minorBidi" w:cstheme="minorBidi"/>
          <w:sz w:val="20"/>
          <w:szCs w:val="20"/>
        </w:rPr>
        <w:t>3</w:t>
      </w:r>
      <w:r w:rsidRPr="000D2A05">
        <w:rPr>
          <w:rFonts w:asciiTheme="minorBidi" w:hAnsiTheme="minorBidi" w:cstheme="minorBidi"/>
          <w:sz w:val="20"/>
          <w:szCs w:val="20"/>
        </w:rPr>
        <w:t>%</w:t>
      </w:r>
      <w:r w:rsidR="00DE5559">
        <w:rPr>
          <w:rFonts w:asciiTheme="minorBidi" w:hAnsiTheme="minorBidi" w:cstheme="minorBidi"/>
          <w:sz w:val="20"/>
          <w:szCs w:val="20"/>
        </w:rPr>
        <w:t xml:space="preserve"> </w:t>
      </w:r>
      <w:r w:rsidR="00DE5559" w:rsidRPr="000D2A05">
        <w:rPr>
          <w:rFonts w:asciiTheme="minorBidi" w:hAnsiTheme="minorBidi" w:cstheme="minorBidi"/>
          <w:sz w:val="20"/>
          <w:szCs w:val="20"/>
        </w:rPr>
        <w:t>au troisième trimestre 2024</w:t>
      </w:r>
      <w:r w:rsidRPr="000D2A05">
        <w:rPr>
          <w:rFonts w:asciiTheme="minorBidi" w:hAnsiTheme="minorBidi" w:cstheme="minorBidi"/>
          <w:sz w:val="20"/>
          <w:szCs w:val="20"/>
        </w:rPr>
        <w:t xml:space="preserve">, </w:t>
      </w:r>
      <w:r w:rsidR="00E94056">
        <w:rPr>
          <w:rFonts w:asciiTheme="minorBidi" w:hAnsiTheme="minorBidi" w:cstheme="minorBidi"/>
          <w:sz w:val="20"/>
          <w:szCs w:val="20"/>
        </w:rPr>
        <w:t xml:space="preserve">en variation annuelle, </w:t>
      </w:r>
      <w:r w:rsidRPr="000D2A05">
        <w:rPr>
          <w:rFonts w:asciiTheme="minorBidi" w:hAnsiTheme="minorBidi" w:cstheme="minorBidi"/>
          <w:sz w:val="20"/>
          <w:szCs w:val="20"/>
        </w:rPr>
        <w:t xml:space="preserve">au lieu de </w:t>
      </w:r>
      <w:r w:rsidR="009E6FD6">
        <w:rPr>
          <w:rFonts w:asciiTheme="minorBidi" w:hAnsiTheme="minorBidi" w:cstheme="minorBidi"/>
          <w:sz w:val="20"/>
          <w:szCs w:val="20"/>
        </w:rPr>
        <w:t>+</w:t>
      </w:r>
      <w:r w:rsidR="00DE5559">
        <w:rPr>
          <w:rFonts w:asciiTheme="minorBidi" w:hAnsiTheme="minorBidi" w:cstheme="minorBidi"/>
          <w:sz w:val="20"/>
          <w:szCs w:val="20"/>
        </w:rPr>
        <w:t>2,4</w:t>
      </w:r>
      <w:r w:rsidRPr="000D2A05">
        <w:rPr>
          <w:rFonts w:asciiTheme="minorBidi" w:hAnsiTheme="minorBidi" w:cstheme="minorBidi"/>
          <w:sz w:val="20"/>
          <w:szCs w:val="20"/>
        </w:rPr>
        <w:t xml:space="preserve">% en moyenne au premier semestre. Cette </w:t>
      </w:r>
      <w:r w:rsidR="00635341">
        <w:rPr>
          <w:rFonts w:asciiTheme="minorBidi" w:hAnsiTheme="minorBidi" w:cstheme="minorBidi"/>
          <w:sz w:val="20"/>
          <w:szCs w:val="20"/>
        </w:rPr>
        <w:t>dynamique</w:t>
      </w:r>
      <w:r w:rsidRPr="000D2A05">
        <w:rPr>
          <w:rFonts w:asciiTheme="minorBidi" w:hAnsiTheme="minorBidi" w:cstheme="minorBidi"/>
          <w:sz w:val="20"/>
          <w:szCs w:val="20"/>
        </w:rPr>
        <w:t xml:space="preserve"> </w:t>
      </w:r>
      <w:r w:rsidR="0065411B">
        <w:rPr>
          <w:rFonts w:asciiTheme="minorBidi" w:hAnsiTheme="minorBidi" w:cstheme="minorBidi"/>
          <w:sz w:val="20"/>
          <w:szCs w:val="20"/>
        </w:rPr>
        <w:t xml:space="preserve">a </w:t>
      </w:r>
      <w:r w:rsidR="00861686">
        <w:rPr>
          <w:rFonts w:asciiTheme="minorBidi" w:hAnsiTheme="minorBidi" w:cstheme="minorBidi"/>
          <w:sz w:val="20"/>
          <w:szCs w:val="20"/>
        </w:rPr>
        <w:t>soutenu</w:t>
      </w:r>
      <w:r w:rsidRPr="000D2A05">
        <w:rPr>
          <w:rFonts w:asciiTheme="minorBidi" w:hAnsiTheme="minorBidi" w:cstheme="minorBidi"/>
          <w:sz w:val="20"/>
          <w:szCs w:val="20"/>
        </w:rPr>
        <w:t xml:space="preserve"> une légère amélioration du taux d’emploi, qui s’est situé à </w:t>
      </w:r>
      <w:r w:rsidR="0065411B">
        <w:rPr>
          <w:rFonts w:asciiTheme="minorBidi" w:hAnsiTheme="minorBidi" w:cstheme="minorBidi"/>
          <w:sz w:val="20"/>
          <w:szCs w:val="20"/>
        </w:rPr>
        <w:t>37,6</w:t>
      </w:r>
      <w:r w:rsidRPr="000D2A05">
        <w:rPr>
          <w:rFonts w:asciiTheme="minorBidi" w:hAnsiTheme="minorBidi" w:cstheme="minorBidi"/>
          <w:sz w:val="20"/>
          <w:szCs w:val="20"/>
        </w:rPr>
        <w:t>%</w:t>
      </w:r>
      <w:r w:rsidR="00786BA0">
        <w:rPr>
          <w:rFonts w:asciiTheme="minorBidi" w:hAnsiTheme="minorBidi" w:cstheme="minorBidi"/>
          <w:sz w:val="20"/>
          <w:szCs w:val="20"/>
        </w:rPr>
        <w:t xml:space="preserve"> au cours de la même période</w:t>
      </w:r>
      <w:r w:rsidRPr="000D2A05">
        <w:rPr>
          <w:rFonts w:asciiTheme="minorBidi" w:hAnsiTheme="minorBidi" w:cstheme="minorBidi"/>
          <w:sz w:val="20"/>
          <w:szCs w:val="20"/>
        </w:rPr>
        <w:t xml:space="preserve">, </w:t>
      </w:r>
      <w:r w:rsidR="00635341">
        <w:rPr>
          <w:rFonts w:asciiTheme="minorBidi" w:hAnsiTheme="minorBidi" w:cstheme="minorBidi"/>
          <w:sz w:val="20"/>
          <w:szCs w:val="20"/>
        </w:rPr>
        <w:t>mais sans pour autant permettre une décrue du taux</w:t>
      </w:r>
      <w:r w:rsidRPr="000D2A05">
        <w:rPr>
          <w:rFonts w:asciiTheme="minorBidi" w:hAnsiTheme="minorBidi" w:cstheme="minorBidi"/>
          <w:sz w:val="20"/>
          <w:szCs w:val="20"/>
        </w:rPr>
        <w:t xml:space="preserve"> de chômage, </w:t>
      </w:r>
      <w:r w:rsidR="00EE6528">
        <w:rPr>
          <w:rFonts w:asciiTheme="minorBidi" w:hAnsiTheme="minorBidi" w:cstheme="minorBidi"/>
          <w:sz w:val="20"/>
          <w:szCs w:val="20"/>
        </w:rPr>
        <w:t>s’établissant pour le cinquième trimestre consécutif au-dessus de 13%</w:t>
      </w:r>
      <w:r w:rsidRPr="000D2A05">
        <w:rPr>
          <w:rFonts w:asciiTheme="minorBidi" w:hAnsiTheme="minorBidi" w:cstheme="minorBidi"/>
          <w:sz w:val="20"/>
          <w:szCs w:val="20"/>
        </w:rPr>
        <w:t>.</w:t>
      </w:r>
    </w:p>
    <w:p w:rsidR="0014023A" w:rsidRDefault="0014023A" w:rsidP="002E19DE">
      <w:pPr>
        <w:spacing w:line="240" w:lineRule="exact"/>
        <w:jc w:val="both"/>
        <w:rPr>
          <w:rFonts w:asciiTheme="minorBidi" w:hAnsiTheme="minorBidi" w:cstheme="minorBidi"/>
          <w:sz w:val="20"/>
          <w:szCs w:val="20"/>
        </w:rPr>
      </w:pPr>
    </w:p>
    <w:p w:rsidR="0014023A" w:rsidRDefault="00786BA0" w:rsidP="002016AA">
      <w:pPr>
        <w:spacing w:line="240" w:lineRule="exact"/>
        <w:jc w:val="both"/>
        <w:rPr>
          <w:rFonts w:asciiTheme="minorBidi" w:hAnsiTheme="minorBidi" w:cstheme="minorBidi"/>
          <w:sz w:val="20"/>
          <w:szCs w:val="20"/>
        </w:rPr>
      </w:pPr>
      <w:r>
        <w:rPr>
          <w:rFonts w:asciiTheme="minorBidi" w:hAnsiTheme="minorBidi" w:cstheme="minorBidi"/>
          <w:sz w:val="20"/>
          <w:szCs w:val="20"/>
        </w:rPr>
        <w:t>L</w:t>
      </w:r>
      <w:r w:rsidR="008C5F51">
        <w:rPr>
          <w:rFonts w:asciiTheme="minorBidi" w:hAnsiTheme="minorBidi" w:cstheme="minorBidi"/>
          <w:sz w:val="20"/>
          <w:szCs w:val="20"/>
        </w:rPr>
        <w:t xml:space="preserve">a relance de </w:t>
      </w:r>
      <w:r w:rsidR="008C5F51" w:rsidRPr="00596614">
        <w:rPr>
          <w:rFonts w:asciiTheme="minorBidi" w:hAnsiTheme="minorBidi" w:cstheme="minorBidi"/>
          <w:sz w:val="20"/>
          <w:szCs w:val="20"/>
        </w:rPr>
        <w:t xml:space="preserve">l’activité </w:t>
      </w:r>
      <w:r w:rsidR="0065411B">
        <w:rPr>
          <w:rFonts w:asciiTheme="minorBidi" w:hAnsiTheme="minorBidi" w:cstheme="minorBidi"/>
          <w:sz w:val="20"/>
          <w:szCs w:val="20"/>
        </w:rPr>
        <w:t>s’est</w:t>
      </w:r>
      <w:r w:rsidR="002C0DDA">
        <w:rPr>
          <w:rFonts w:asciiTheme="minorBidi" w:hAnsiTheme="minorBidi" w:cstheme="minorBidi"/>
          <w:sz w:val="20"/>
          <w:szCs w:val="20"/>
        </w:rPr>
        <w:t>,</w:t>
      </w:r>
      <w:r w:rsidR="0065411B">
        <w:rPr>
          <w:rFonts w:asciiTheme="minorBidi" w:hAnsiTheme="minorBidi" w:cstheme="minorBidi"/>
          <w:sz w:val="20"/>
          <w:szCs w:val="20"/>
        </w:rPr>
        <w:t xml:space="preserve"> </w:t>
      </w:r>
      <w:r w:rsidR="00635341">
        <w:rPr>
          <w:rFonts w:asciiTheme="minorBidi" w:hAnsiTheme="minorBidi" w:cstheme="minorBidi"/>
          <w:sz w:val="20"/>
          <w:szCs w:val="20"/>
        </w:rPr>
        <w:t>également</w:t>
      </w:r>
      <w:r w:rsidR="002C0DDA">
        <w:rPr>
          <w:rFonts w:asciiTheme="minorBidi" w:hAnsiTheme="minorBidi" w:cstheme="minorBidi"/>
          <w:sz w:val="20"/>
          <w:szCs w:val="20"/>
        </w:rPr>
        <w:t>,</w:t>
      </w:r>
      <w:r w:rsidR="00635341">
        <w:rPr>
          <w:rFonts w:asciiTheme="minorBidi" w:hAnsiTheme="minorBidi" w:cstheme="minorBidi"/>
          <w:sz w:val="20"/>
          <w:szCs w:val="20"/>
        </w:rPr>
        <w:t xml:space="preserve"> </w:t>
      </w:r>
      <w:r w:rsidR="0065411B">
        <w:rPr>
          <w:rFonts w:asciiTheme="minorBidi" w:hAnsiTheme="minorBidi" w:cstheme="minorBidi"/>
          <w:sz w:val="20"/>
          <w:szCs w:val="20"/>
        </w:rPr>
        <w:t>accompagnée par</w:t>
      </w:r>
      <w:r w:rsidR="00C1536F" w:rsidRPr="00596614">
        <w:rPr>
          <w:rFonts w:asciiTheme="minorBidi" w:hAnsiTheme="minorBidi" w:cstheme="minorBidi"/>
          <w:sz w:val="20"/>
          <w:szCs w:val="20"/>
        </w:rPr>
        <w:t xml:space="preserve"> </w:t>
      </w:r>
      <w:r w:rsidR="008C5F51">
        <w:rPr>
          <w:rFonts w:asciiTheme="minorBidi" w:hAnsiTheme="minorBidi" w:cstheme="minorBidi"/>
          <w:sz w:val="20"/>
          <w:szCs w:val="20"/>
        </w:rPr>
        <w:t xml:space="preserve">une augmentation </w:t>
      </w:r>
      <w:r w:rsidR="0054553D">
        <w:rPr>
          <w:rFonts w:asciiTheme="minorBidi" w:hAnsiTheme="minorBidi" w:cstheme="minorBidi"/>
          <w:sz w:val="20"/>
          <w:szCs w:val="20"/>
        </w:rPr>
        <w:t>sensible des</w:t>
      </w:r>
      <w:r w:rsidR="006B315E">
        <w:rPr>
          <w:rFonts w:asciiTheme="minorBidi" w:hAnsiTheme="minorBidi" w:cstheme="minorBidi"/>
          <w:sz w:val="20"/>
          <w:szCs w:val="20"/>
        </w:rPr>
        <w:t xml:space="preserve"> </w:t>
      </w:r>
      <w:r w:rsidR="008C5F51">
        <w:rPr>
          <w:rFonts w:asciiTheme="minorBidi" w:hAnsiTheme="minorBidi" w:cstheme="minorBidi"/>
          <w:sz w:val="20"/>
          <w:szCs w:val="20"/>
        </w:rPr>
        <w:t>besoin</w:t>
      </w:r>
      <w:r w:rsidR="0054553D">
        <w:rPr>
          <w:rFonts w:asciiTheme="minorBidi" w:hAnsiTheme="minorBidi" w:cstheme="minorBidi"/>
          <w:sz w:val="20"/>
          <w:szCs w:val="20"/>
        </w:rPr>
        <w:t>s</w:t>
      </w:r>
      <w:r w:rsidR="008C5F51">
        <w:rPr>
          <w:rFonts w:asciiTheme="minorBidi" w:hAnsiTheme="minorBidi" w:cstheme="minorBidi"/>
          <w:sz w:val="20"/>
          <w:szCs w:val="20"/>
        </w:rPr>
        <w:t xml:space="preserve"> </w:t>
      </w:r>
      <w:r w:rsidR="0014023A" w:rsidRPr="0014023A">
        <w:rPr>
          <w:rFonts w:asciiTheme="minorBidi" w:hAnsiTheme="minorBidi" w:cstheme="minorBidi"/>
          <w:sz w:val="20"/>
          <w:szCs w:val="20"/>
        </w:rPr>
        <w:t xml:space="preserve">de financement de l’économie vis-à-vis du reste du monde, </w:t>
      </w:r>
      <w:r w:rsidR="006B315E">
        <w:rPr>
          <w:rFonts w:asciiTheme="minorBidi" w:hAnsiTheme="minorBidi" w:cstheme="minorBidi"/>
          <w:sz w:val="20"/>
          <w:szCs w:val="20"/>
        </w:rPr>
        <w:t>s’établissant à</w:t>
      </w:r>
      <w:r w:rsidR="00635341">
        <w:rPr>
          <w:rFonts w:asciiTheme="minorBidi" w:hAnsiTheme="minorBidi" w:cstheme="minorBidi"/>
          <w:sz w:val="20"/>
          <w:szCs w:val="20"/>
        </w:rPr>
        <w:t xml:space="preserve"> </w:t>
      </w:r>
      <w:r w:rsidR="009E6FD6">
        <w:rPr>
          <w:rFonts w:asciiTheme="minorBidi" w:hAnsiTheme="minorBidi" w:cstheme="minorBidi"/>
          <w:sz w:val="20"/>
          <w:szCs w:val="20"/>
        </w:rPr>
        <w:t>+</w:t>
      </w:r>
      <w:r w:rsidR="00635341">
        <w:rPr>
          <w:rFonts w:asciiTheme="minorBidi" w:hAnsiTheme="minorBidi" w:cstheme="minorBidi"/>
          <w:sz w:val="20"/>
          <w:szCs w:val="20"/>
        </w:rPr>
        <w:t>3,8</w:t>
      </w:r>
      <w:r w:rsidR="00EA1753">
        <w:rPr>
          <w:rFonts w:asciiTheme="minorBidi" w:hAnsiTheme="minorBidi" w:cstheme="minorBidi"/>
          <w:sz w:val="20"/>
          <w:szCs w:val="20"/>
        </w:rPr>
        <w:t>% du PIB trimestriel</w:t>
      </w:r>
      <w:r w:rsidR="0014023A" w:rsidRPr="0014023A">
        <w:rPr>
          <w:rFonts w:asciiTheme="minorBidi" w:hAnsiTheme="minorBidi" w:cstheme="minorBidi"/>
          <w:sz w:val="20"/>
          <w:szCs w:val="20"/>
        </w:rPr>
        <w:t xml:space="preserve">. </w:t>
      </w:r>
      <w:bookmarkStart w:id="0" w:name="_Hlk187239038"/>
      <w:r w:rsidR="0014023A" w:rsidRPr="0014023A">
        <w:rPr>
          <w:rFonts w:asciiTheme="minorBidi" w:hAnsiTheme="minorBidi" w:cstheme="minorBidi"/>
          <w:sz w:val="20"/>
          <w:szCs w:val="20"/>
        </w:rPr>
        <w:t xml:space="preserve">Malgré une amélioration de l’épargne privée, </w:t>
      </w:r>
      <w:r w:rsidR="00C1536F">
        <w:rPr>
          <w:rFonts w:asciiTheme="minorBidi" w:hAnsiTheme="minorBidi" w:cstheme="minorBidi"/>
          <w:sz w:val="20"/>
          <w:szCs w:val="20"/>
        </w:rPr>
        <w:t xml:space="preserve">l’expansion des investissements a été plus </w:t>
      </w:r>
      <w:r w:rsidR="00EA1753">
        <w:rPr>
          <w:rFonts w:asciiTheme="minorBidi" w:hAnsiTheme="minorBidi" w:cstheme="minorBidi"/>
          <w:sz w:val="20"/>
          <w:szCs w:val="20"/>
        </w:rPr>
        <w:t>vigoureuse</w:t>
      </w:r>
      <w:r w:rsidR="0014023A" w:rsidRPr="0014023A">
        <w:rPr>
          <w:rFonts w:asciiTheme="minorBidi" w:hAnsiTheme="minorBidi" w:cstheme="minorBidi"/>
          <w:sz w:val="20"/>
          <w:szCs w:val="20"/>
        </w:rPr>
        <w:t xml:space="preserve">, </w:t>
      </w:r>
      <w:r w:rsidR="008C5F51">
        <w:rPr>
          <w:rFonts w:asciiTheme="minorBidi" w:hAnsiTheme="minorBidi" w:cstheme="minorBidi"/>
          <w:sz w:val="20"/>
          <w:szCs w:val="20"/>
        </w:rPr>
        <w:t xml:space="preserve">entrainant une hausse </w:t>
      </w:r>
      <w:r w:rsidR="002016AA">
        <w:rPr>
          <w:rFonts w:asciiTheme="minorBidi" w:hAnsiTheme="minorBidi" w:cstheme="minorBidi"/>
          <w:sz w:val="20"/>
          <w:szCs w:val="20"/>
        </w:rPr>
        <w:t>de l’endettement du trésor</w:t>
      </w:r>
      <w:r w:rsidR="0014023A" w:rsidRPr="0014023A">
        <w:rPr>
          <w:rFonts w:asciiTheme="minorBidi" w:hAnsiTheme="minorBidi" w:cstheme="minorBidi"/>
          <w:sz w:val="20"/>
          <w:szCs w:val="20"/>
        </w:rPr>
        <w:t xml:space="preserve"> </w:t>
      </w:r>
      <w:r w:rsidR="00C1536F">
        <w:rPr>
          <w:rFonts w:asciiTheme="minorBidi" w:hAnsiTheme="minorBidi" w:cstheme="minorBidi"/>
          <w:sz w:val="20"/>
          <w:szCs w:val="20"/>
        </w:rPr>
        <w:t>et des entreprises.</w:t>
      </w:r>
    </w:p>
    <w:p w:rsidR="006B53A5" w:rsidRDefault="006B53A5" w:rsidP="002016AA">
      <w:pPr>
        <w:spacing w:line="240" w:lineRule="exact"/>
        <w:jc w:val="both"/>
        <w:rPr>
          <w:rFonts w:asciiTheme="minorBidi" w:hAnsiTheme="minorBidi" w:cstheme="minorBidi"/>
          <w:sz w:val="20"/>
          <w:szCs w:val="20"/>
        </w:rPr>
      </w:pPr>
    </w:p>
    <w:bookmarkEnd w:id="0"/>
    <w:p w:rsidR="00BF0B00" w:rsidRPr="000D2A05" w:rsidRDefault="00BF0B00" w:rsidP="002E19DE">
      <w:pPr>
        <w:spacing w:line="240" w:lineRule="exact"/>
        <w:jc w:val="both"/>
        <w:rPr>
          <w:rFonts w:asciiTheme="minorBidi" w:hAnsiTheme="minorBidi" w:cstheme="minorBidi"/>
          <w:sz w:val="20"/>
          <w:szCs w:val="20"/>
        </w:rPr>
      </w:pPr>
    </w:p>
    <w:p w:rsidR="000D2A05" w:rsidRPr="00DD4DA5" w:rsidRDefault="000D2A05" w:rsidP="002E19DE">
      <w:pPr>
        <w:spacing w:line="240" w:lineRule="exact"/>
        <w:jc w:val="both"/>
        <w:rPr>
          <w:rFonts w:asciiTheme="minorBidi" w:hAnsiTheme="minorBidi" w:cstheme="minorBidi"/>
          <w:sz w:val="20"/>
          <w:szCs w:val="20"/>
        </w:rPr>
      </w:pPr>
    </w:p>
    <w:p w:rsidR="000D2A05" w:rsidRDefault="00401971" w:rsidP="002E19DE">
      <w:pPr>
        <w:jc w:val="both"/>
        <w:rPr>
          <w:rFonts w:asciiTheme="minorBidi" w:hAnsiTheme="minorBidi" w:cstheme="minorBidi"/>
          <w:b/>
          <w:bCs/>
          <w:color w:val="C00000"/>
          <w:kern w:val="28"/>
          <w:sz w:val="20"/>
          <w:szCs w:val="20"/>
        </w:rPr>
      </w:pPr>
      <w:r>
        <w:rPr>
          <w:rFonts w:asciiTheme="minorBidi" w:hAnsiTheme="minorBidi" w:cstheme="minorBidi"/>
          <w:b/>
          <w:bCs/>
          <w:color w:val="C00000"/>
          <w:kern w:val="28"/>
          <w:sz w:val="20"/>
          <w:szCs w:val="20"/>
        </w:rPr>
        <w:lastRenderedPageBreak/>
        <w:t>R</w:t>
      </w:r>
      <w:r w:rsidRPr="00401971">
        <w:rPr>
          <w:rFonts w:asciiTheme="minorBidi" w:hAnsiTheme="minorBidi" w:cstheme="minorBidi"/>
          <w:b/>
          <w:bCs/>
          <w:color w:val="C00000"/>
          <w:kern w:val="28"/>
          <w:sz w:val="20"/>
          <w:szCs w:val="20"/>
        </w:rPr>
        <w:t>eprise de la croissance au début de 2025</w:t>
      </w:r>
      <w:r w:rsidR="002C0DDA">
        <w:rPr>
          <w:rFonts w:asciiTheme="minorBidi" w:hAnsiTheme="minorBidi" w:cstheme="minorBidi"/>
          <w:b/>
          <w:bCs/>
          <w:color w:val="C00000"/>
          <w:kern w:val="28"/>
          <w:sz w:val="20"/>
          <w:szCs w:val="20"/>
        </w:rPr>
        <w:t>,</w:t>
      </w:r>
      <w:r w:rsidRPr="00401971">
        <w:rPr>
          <w:rFonts w:asciiTheme="minorBidi" w:hAnsiTheme="minorBidi" w:cstheme="minorBidi"/>
          <w:b/>
          <w:bCs/>
          <w:color w:val="C00000"/>
          <w:kern w:val="28"/>
          <w:sz w:val="20"/>
          <w:szCs w:val="20"/>
        </w:rPr>
        <w:t xml:space="preserve"> après une modération à la fin de 2024</w:t>
      </w:r>
    </w:p>
    <w:p w:rsidR="00401971" w:rsidRDefault="00401971" w:rsidP="002E19DE">
      <w:pPr>
        <w:jc w:val="both"/>
        <w:rPr>
          <w:rFonts w:asciiTheme="minorBidi" w:hAnsiTheme="minorBidi" w:cstheme="minorBidi"/>
          <w:sz w:val="20"/>
          <w:szCs w:val="20"/>
        </w:rPr>
      </w:pPr>
    </w:p>
    <w:p w:rsidR="002E19DE" w:rsidRDefault="002E19DE" w:rsidP="002C0DDA">
      <w:pPr>
        <w:jc w:val="both"/>
        <w:rPr>
          <w:rFonts w:asciiTheme="minorBidi" w:hAnsiTheme="minorBidi" w:cstheme="minorBidi"/>
          <w:sz w:val="20"/>
          <w:szCs w:val="20"/>
        </w:rPr>
      </w:pPr>
      <w:r w:rsidRPr="002E19DE">
        <w:rPr>
          <w:rFonts w:asciiTheme="minorBidi" w:hAnsiTheme="minorBidi" w:cstheme="minorBidi"/>
          <w:sz w:val="20"/>
          <w:szCs w:val="20"/>
        </w:rPr>
        <w:t xml:space="preserve">L'économie nationale </w:t>
      </w:r>
      <w:r w:rsidR="004D1399">
        <w:rPr>
          <w:rFonts w:asciiTheme="minorBidi" w:hAnsiTheme="minorBidi" w:cstheme="minorBidi"/>
          <w:sz w:val="20"/>
          <w:szCs w:val="20"/>
        </w:rPr>
        <w:t>devrait retrouver plus de dynamisme au début de 2025, après une modération de sa croissance à la fin de 2024.</w:t>
      </w:r>
      <w:r w:rsidRPr="002E19DE">
        <w:rPr>
          <w:rFonts w:asciiTheme="minorBidi" w:hAnsiTheme="minorBidi" w:cstheme="minorBidi"/>
          <w:sz w:val="20"/>
          <w:szCs w:val="20"/>
        </w:rPr>
        <w:t xml:space="preserve"> En rythme annuel, la </w:t>
      </w:r>
      <w:r w:rsidR="002C0DDA">
        <w:rPr>
          <w:rFonts w:asciiTheme="minorBidi" w:hAnsiTheme="minorBidi" w:cstheme="minorBidi"/>
          <w:sz w:val="20"/>
          <w:szCs w:val="20"/>
        </w:rPr>
        <w:t xml:space="preserve">croissance du PIB </w:t>
      </w:r>
      <w:r w:rsidR="00AD373F">
        <w:rPr>
          <w:rFonts w:asciiTheme="minorBidi" w:hAnsiTheme="minorBidi" w:cstheme="minorBidi"/>
          <w:sz w:val="20"/>
          <w:szCs w:val="20"/>
        </w:rPr>
        <w:t>aurait atteint</w:t>
      </w:r>
      <w:r w:rsidR="002C0DDA">
        <w:rPr>
          <w:rFonts w:asciiTheme="minorBidi" w:hAnsiTheme="minorBidi" w:cstheme="minorBidi"/>
          <w:sz w:val="20"/>
          <w:szCs w:val="20"/>
        </w:rPr>
        <w:t xml:space="preserve"> 3</w:t>
      </w:r>
      <w:r w:rsidRPr="002E19DE">
        <w:rPr>
          <w:rFonts w:asciiTheme="minorBidi" w:hAnsiTheme="minorBidi" w:cstheme="minorBidi"/>
          <w:sz w:val="20"/>
          <w:szCs w:val="20"/>
        </w:rPr>
        <w:t>% au quatrième trimestre 2024</w:t>
      </w:r>
      <w:r w:rsidR="00AD373F">
        <w:rPr>
          <w:rFonts w:asciiTheme="minorBidi" w:hAnsiTheme="minorBidi" w:cstheme="minorBidi"/>
          <w:sz w:val="20"/>
          <w:szCs w:val="20"/>
        </w:rPr>
        <w:t xml:space="preserve"> et devrait s’accél</w:t>
      </w:r>
      <w:r w:rsidR="00BF59D1">
        <w:rPr>
          <w:rFonts w:asciiTheme="minorBidi" w:hAnsiTheme="minorBidi" w:cstheme="minorBidi"/>
          <w:sz w:val="20"/>
          <w:szCs w:val="20"/>
        </w:rPr>
        <w:t>é</w:t>
      </w:r>
      <w:r w:rsidR="00AD373F">
        <w:rPr>
          <w:rFonts w:asciiTheme="minorBidi" w:hAnsiTheme="minorBidi" w:cstheme="minorBidi"/>
          <w:sz w:val="20"/>
          <w:szCs w:val="20"/>
        </w:rPr>
        <w:t>rer</w:t>
      </w:r>
      <w:r w:rsidR="00AD373F" w:rsidRPr="00AD373F">
        <w:rPr>
          <w:rFonts w:asciiTheme="minorBidi" w:hAnsiTheme="minorBidi" w:cstheme="minorBidi"/>
          <w:sz w:val="20"/>
          <w:szCs w:val="20"/>
        </w:rPr>
        <w:t xml:space="preserve"> </w:t>
      </w:r>
      <w:r w:rsidR="00B34305">
        <w:rPr>
          <w:rFonts w:asciiTheme="minorBidi" w:hAnsiTheme="minorBidi" w:cstheme="minorBidi"/>
          <w:sz w:val="20"/>
          <w:szCs w:val="20"/>
        </w:rPr>
        <w:t>à +3,5</w:t>
      </w:r>
      <w:r w:rsidR="00B34305" w:rsidRPr="002E19DE">
        <w:rPr>
          <w:rFonts w:asciiTheme="minorBidi" w:hAnsiTheme="minorBidi" w:cstheme="minorBidi"/>
          <w:sz w:val="20"/>
          <w:szCs w:val="20"/>
        </w:rPr>
        <w:t xml:space="preserve">%, </w:t>
      </w:r>
      <w:r w:rsidR="00AD373F" w:rsidRPr="002E19DE">
        <w:rPr>
          <w:rFonts w:asciiTheme="minorBidi" w:hAnsiTheme="minorBidi" w:cstheme="minorBidi"/>
          <w:sz w:val="20"/>
          <w:szCs w:val="20"/>
        </w:rPr>
        <w:t>au premier trimestre 2025</w:t>
      </w:r>
      <w:r w:rsidR="00AD373F">
        <w:rPr>
          <w:rFonts w:asciiTheme="minorBidi" w:hAnsiTheme="minorBidi" w:cstheme="minorBidi"/>
          <w:sz w:val="20"/>
          <w:szCs w:val="20"/>
        </w:rPr>
        <w:t xml:space="preserve">, </w:t>
      </w:r>
      <w:r w:rsidR="00401971">
        <w:rPr>
          <w:rFonts w:asciiTheme="minorBidi" w:hAnsiTheme="minorBidi" w:cstheme="minorBidi"/>
          <w:sz w:val="20"/>
          <w:szCs w:val="20"/>
        </w:rPr>
        <w:t xml:space="preserve">notamment </w:t>
      </w:r>
      <w:r w:rsidRPr="002E19DE">
        <w:rPr>
          <w:rFonts w:asciiTheme="minorBidi" w:hAnsiTheme="minorBidi" w:cstheme="minorBidi"/>
          <w:sz w:val="20"/>
          <w:szCs w:val="20"/>
        </w:rPr>
        <w:t>si les conditions climatiques s’orientent vers un régime plus pluvieux pendant la saison hivernale, avec des niveaux pluviométriques proches des normales saisonnières.</w:t>
      </w:r>
    </w:p>
    <w:p w:rsidR="00B34305" w:rsidRDefault="00B34305" w:rsidP="002C0DDA">
      <w:pPr>
        <w:jc w:val="both"/>
        <w:rPr>
          <w:rFonts w:asciiTheme="minorBidi" w:hAnsiTheme="minorBidi" w:cstheme="minorBidi"/>
          <w:sz w:val="20"/>
          <w:szCs w:val="20"/>
        </w:rPr>
      </w:pPr>
    </w:p>
    <w:p w:rsidR="002E19DE" w:rsidRPr="002E19DE" w:rsidRDefault="002E19DE" w:rsidP="002E19DE">
      <w:pPr>
        <w:jc w:val="both"/>
        <w:rPr>
          <w:rFonts w:asciiTheme="minorBidi" w:hAnsiTheme="minorBidi" w:cstheme="minorBidi"/>
          <w:sz w:val="20"/>
          <w:szCs w:val="20"/>
        </w:rPr>
      </w:pPr>
    </w:p>
    <w:p w:rsidR="002E19DE" w:rsidRDefault="002E19DE" w:rsidP="00D3265D">
      <w:pPr>
        <w:jc w:val="both"/>
        <w:rPr>
          <w:rFonts w:asciiTheme="minorBidi" w:hAnsiTheme="minorBidi" w:cstheme="minorBidi"/>
          <w:sz w:val="20"/>
          <w:szCs w:val="20"/>
        </w:rPr>
      </w:pPr>
      <w:r w:rsidRPr="002E19DE">
        <w:rPr>
          <w:rFonts w:asciiTheme="minorBidi" w:hAnsiTheme="minorBidi" w:cstheme="minorBidi"/>
          <w:sz w:val="20"/>
          <w:szCs w:val="20"/>
        </w:rPr>
        <w:t xml:space="preserve">Hors agriculture, la croissance de l’activité continuerait de dépasser les rythmes tendanciels post-Covid, mais se </w:t>
      </w:r>
      <w:r w:rsidR="00EE7F96">
        <w:rPr>
          <w:rFonts w:asciiTheme="minorBidi" w:hAnsiTheme="minorBidi" w:cstheme="minorBidi"/>
          <w:sz w:val="20"/>
          <w:szCs w:val="20"/>
        </w:rPr>
        <w:t xml:space="preserve">réajusterait </w:t>
      </w:r>
      <w:r w:rsidRPr="002E19DE">
        <w:rPr>
          <w:rFonts w:asciiTheme="minorBidi" w:hAnsiTheme="minorBidi" w:cstheme="minorBidi"/>
          <w:sz w:val="20"/>
          <w:szCs w:val="20"/>
        </w:rPr>
        <w:t>pro</w:t>
      </w:r>
      <w:r w:rsidR="002C0DDA">
        <w:rPr>
          <w:rFonts w:asciiTheme="minorBidi" w:hAnsiTheme="minorBidi" w:cstheme="minorBidi"/>
          <w:sz w:val="20"/>
          <w:szCs w:val="20"/>
        </w:rPr>
        <w:t>gressivement</w:t>
      </w:r>
      <w:r w:rsidR="00EE7F96">
        <w:rPr>
          <w:rFonts w:asciiTheme="minorBidi" w:hAnsiTheme="minorBidi" w:cstheme="minorBidi"/>
          <w:sz w:val="20"/>
          <w:szCs w:val="20"/>
        </w:rPr>
        <w:t xml:space="preserve">, </w:t>
      </w:r>
      <w:r w:rsidR="002C0DDA">
        <w:rPr>
          <w:rFonts w:asciiTheme="minorBidi" w:hAnsiTheme="minorBidi" w:cstheme="minorBidi"/>
          <w:sz w:val="20"/>
          <w:szCs w:val="20"/>
        </w:rPr>
        <w:t>pour atteindre 3,7% et 3,</w:t>
      </w:r>
      <w:r w:rsidR="00D1435F">
        <w:rPr>
          <w:rFonts w:asciiTheme="minorBidi" w:hAnsiTheme="minorBidi" w:cstheme="minorBidi" w:hint="cs"/>
          <w:sz w:val="20"/>
          <w:szCs w:val="20"/>
          <w:rtl/>
        </w:rPr>
        <w:t>5</w:t>
      </w:r>
      <w:r w:rsidRPr="002E19DE">
        <w:rPr>
          <w:rFonts w:asciiTheme="minorBidi" w:hAnsiTheme="minorBidi" w:cstheme="minorBidi"/>
          <w:sz w:val="20"/>
          <w:szCs w:val="20"/>
        </w:rPr>
        <w:t xml:space="preserve">% respectivement au quatrième trimestre 2024 et au premier trimestre 2025. La demande intérieure resterait le principal moteur de l’activité, </w:t>
      </w:r>
      <w:r w:rsidR="00FF789A">
        <w:rPr>
          <w:rFonts w:asciiTheme="minorBidi" w:hAnsiTheme="minorBidi" w:cstheme="minorBidi"/>
          <w:sz w:val="20"/>
          <w:szCs w:val="20"/>
        </w:rPr>
        <w:t>avec une hausse de</w:t>
      </w:r>
      <w:r w:rsidR="00B34305">
        <w:rPr>
          <w:rFonts w:asciiTheme="minorBidi" w:hAnsiTheme="minorBidi" w:cstheme="minorBidi"/>
          <w:sz w:val="20"/>
          <w:szCs w:val="20"/>
        </w:rPr>
        <w:t xml:space="preserve"> 5,4</w:t>
      </w:r>
      <w:r w:rsidRPr="002E19DE">
        <w:rPr>
          <w:rFonts w:asciiTheme="minorBidi" w:hAnsiTheme="minorBidi" w:cstheme="minorBidi"/>
          <w:sz w:val="20"/>
          <w:szCs w:val="20"/>
        </w:rPr>
        <w:t xml:space="preserve">% au </w:t>
      </w:r>
      <w:r w:rsidR="00FF789A">
        <w:rPr>
          <w:rFonts w:asciiTheme="minorBidi" w:hAnsiTheme="minorBidi" w:cstheme="minorBidi"/>
          <w:sz w:val="20"/>
          <w:szCs w:val="20"/>
        </w:rPr>
        <w:t>quatrième</w:t>
      </w:r>
      <w:r w:rsidRPr="002E19DE">
        <w:rPr>
          <w:rFonts w:asciiTheme="minorBidi" w:hAnsiTheme="minorBidi" w:cstheme="minorBidi"/>
          <w:sz w:val="20"/>
          <w:szCs w:val="20"/>
        </w:rPr>
        <w:t xml:space="preserve"> trimestre. Les dépenses de consommation maintiendraient leur dynamique, mais la croissance de l’investissement brut </w:t>
      </w:r>
      <w:r w:rsidR="00B34305">
        <w:rPr>
          <w:rFonts w:asciiTheme="minorBidi" w:hAnsiTheme="minorBidi" w:cstheme="minorBidi"/>
          <w:sz w:val="20"/>
          <w:szCs w:val="20"/>
        </w:rPr>
        <w:t xml:space="preserve">se </w:t>
      </w:r>
      <w:r w:rsidR="00512826">
        <w:rPr>
          <w:rFonts w:asciiTheme="minorBidi" w:hAnsiTheme="minorBidi" w:cstheme="minorBidi"/>
          <w:sz w:val="20"/>
          <w:szCs w:val="20"/>
        </w:rPr>
        <w:t>modèrerait</w:t>
      </w:r>
      <w:r w:rsidR="00D3265D">
        <w:rPr>
          <w:rFonts w:asciiTheme="minorBidi" w:hAnsiTheme="minorBidi" w:cstheme="minorBidi"/>
          <w:sz w:val="20"/>
          <w:szCs w:val="20"/>
        </w:rPr>
        <w:t>,</w:t>
      </w:r>
      <w:r w:rsidR="00B34305">
        <w:rPr>
          <w:rFonts w:asciiTheme="minorBidi" w:hAnsiTheme="minorBidi" w:cstheme="minorBidi"/>
          <w:sz w:val="20"/>
          <w:szCs w:val="20"/>
        </w:rPr>
        <w:t xml:space="preserve"> après la relance enregistrée au </w:t>
      </w:r>
      <w:r w:rsidR="00512826">
        <w:rPr>
          <w:rFonts w:asciiTheme="minorBidi" w:hAnsiTheme="minorBidi" w:cstheme="minorBidi"/>
          <w:sz w:val="20"/>
          <w:szCs w:val="20"/>
        </w:rPr>
        <w:t>troisième</w:t>
      </w:r>
      <w:r w:rsidR="00B34305">
        <w:rPr>
          <w:rFonts w:asciiTheme="minorBidi" w:hAnsiTheme="minorBidi" w:cstheme="minorBidi"/>
          <w:sz w:val="20"/>
          <w:szCs w:val="20"/>
        </w:rPr>
        <w:t xml:space="preserve"> trimestre</w:t>
      </w:r>
      <w:r w:rsidRPr="002E19DE">
        <w:rPr>
          <w:rFonts w:asciiTheme="minorBidi" w:hAnsiTheme="minorBidi" w:cstheme="minorBidi"/>
          <w:sz w:val="20"/>
          <w:szCs w:val="20"/>
        </w:rPr>
        <w:t xml:space="preserve">. L'amélioration </w:t>
      </w:r>
      <w:r w:rsidR="00512826">
        <w:rPr>
          <w:rFonts w:asciiTheme="minorBidi" w:hAnsiTheme="minorBidi" w:cstheme="minorBidi"/>
          <w:sz w:val="20"/>
          <w:szCs w:val="20"/>
        </w:rPr>
        <w:t xml:space="preserve">du pouvoir d’achat </w:t>
      </w:r>
      <w:r w:rsidRPr="002E19DE">
        <w:rPr>
          <w:rFonts w:asciiTheme="minorBidi" w:hAnsiTheme="minorBidi" w:cstheme="minorBidi"/>
          <w:sz w:val="20"/>
          <w:szCs w:val="20"/>
        </w:rPr>
        <w:t>des ménages</w:t>
      </w:r>
      <w:r w:rsidR="00512826">
        <w:rPr>
          <w:rFonts w:asciiTheme="minorBidi" w:hAnsiTheme="minorBidi" w:cstheme="minorBidi"/>
          <w:sz w:val="20"/>
          <w:szCs w:val="20"/>
        </w:rPr>
        <w:t xml:space="preserve">, </w:t>
      </w:r>
      <w:r w:rsidR="005A6435">
        <w:rPr>
          <w:rFonts w:asciiTheme="minorBidi" w:hAnsiTheme="minorBidi" w:cstheme="minorBidi"/>
          <w:sz w:val="20"/>
          <w:szCs w:val="20"/>
        </w:rPr>
        <w:t>induite par les gains liés aux</w:t>
      </w:r>
      <w:r w:rsidR="00AF6A6C">
        <w:rPr>
          <w:rFonts w:asciiTheme="minorBidi" w:hAnsiTheme="minorBidi" w:cstheme="minorBidi"/>
          <w:sz w:val="20"/>
          <w:szCs w:val="20"/>
        </w:rPr>
        <w:t xml:space="preserve"> mesures socio-fiscales appliquées aux employés</w:t>
      </w:r>
      <w:r w:rsidR="005A6435">
        <w:rPr>
          <w:rFonts w:asciiTheme="minorBidi" w:hAnsiTheme="minorBidi" w:cstheme="minorBidi"/>
          <w:sz w:val="20"/>
          <w:szCs w:val="20"/>
        </w:rPr>
        <w:t xml:space="preserve"> des</w:t>
      </w:r>
      <w:r w:rsidRPr="002E19DE">
        <w:rPr>
          <w:rFonts w:asciiTheme="minorBidi" w:hAnsiTheme="minorBidi" w:cstheme="minorBidi"/>
          <w:sz w:val="20"/>
          <w:szCs w:val="20"/>
        </w:rPr>
        <w:t xml:space="preserve"> secteurs public et privé et </w:t>
      </w:r>
      <w:r w:rsidR="005A6435">
        <w:rPr>
          <w:rFonts w:asciiTheme="minorBidi" w:hAnsiTheme="minorBidi" w:cstheme="minorBidi"/>
          <w:sz w:val="20"/>
          <w:szCs w:val="20"/>
        </w:rPr>
        <w:t xml:space="preserve">à </w:t>
      </w:r>
      <w:r w:rsidRPr="002E19DE">
        <w:rPr>
          <w:rFonts w:asciiTheme="minorBidi" w:hAnsiTheme="minorBidi" w:cstheme="minorBidi"/>
          <w:sz w:val="20"/>
          <w:szCs w:val="20"/>
        </w:rPr>
        <w:t xml:space="preserve">la décélération de l'inflation, </w:t>
      </w:r>
      <w:r w:rsidR="00B34305">
        <w:rPr>
          <w:rFonts w:asciiTheme="minorBidi" w:hAnsiTheme="minorBidi" w:cstheme="minorBidi"/>
          <w:sz w:val="20"/>
          <w:szCs w:val="20"/>
        </w:rPr>
        <w:t>soutiendrait</w:t>
      </w:r>
      <w:r w:rsidRPr="002E19DE">
        <w:rPr>
          <w:rFonts w:asciiTheme="minorBidi" w:hAnsiTheme="minorBidi" w:cstheme="minorBidi"/>
          <w:sz w:val="20"/>
          <w:szCs w:val="20"/>
        </w:rPr>
        <w:t xml:space="preserve"> une augmentation des dépenses de consommation de 3,</w:t>
      </w:r>
      <w:r w:rsidR="00B34305">
        <w:rPr>
          <w:rFonts w:asciiTheme="minorBidi" w:hAnsiTheme="minorBidi" w:cstheme="minorBidi"/>
          <w:sz w:val="20"/>
          <w:szCs w:val="20"/>
        </w:rPr>
        <w:t>2</w:t>
      </w:r>
      <w:r w:rsidRPr="002E19DE">
        <w:rPr>
          <w:rFonts w:asciiTheme="minorBidi" w:hAnsiTheme="minorBidi" w:cstheme="minorBidi"/>
          <w:sz w:val="20"/>
          <w:szCs w:val="20"/>
        </w:rPr>
        <w:t xml:space="preserve">% au quatrième trimestre 2024 et de </w:t>
      </w:r>
      <w:r w:rsidR="00A65EEE">
        <w:rPr>
          <w:rFonts w:asciiTheme="minorBidi" w:hAnsiTheme="minorBidi" w:cstheme="minorBidi"/>
          <w:sz w:val="20"/>
          <w:szCs w:val="20"/>
        </w:rPr>
        <w:t>3,</w:t>
      </w:r>
      <w:r w:rsidR="00B34305">
        <w:rPr>
          <w:rFonts w:asciiTheme="minorBidi" w:hAnsiTheme="minorBidi" w:cstheme="minorBidi"/>
          <w:sz w:val="20"/>
          <w:szCs w:val="20"/>
        </w:rPr>
        <w:t>4</w:t>
      </w:r>
      <w:r w:rsidRPr="002E19DE">
        <w:rPr>
          <w:rFonts w:asciiTheme="minorBidi" w:hAnsiTheme="minorBidi" w:cstheme="minorBidi"/>
          <w:sz w:val="20"/>
          <w:szCs w:val="20"/>
        </w:rPr>
        <w:t xml:space="preserve">% au premier trimestre 2025, en variations annuelles. La consommation des administrations publiques serait, pour sa part, </w:t>
      </w:r>
      <w:r w:rsidR="0054553D">
        <w:rPr>
          <w:rFonts w:asciiTheme="minorBidi" w:hAnsiTheme="minorBidi" w:cstheme="minorBidi"/>
          <w:sz w:val="20"/>
          <w:szCs w:val="20"/>
        </w:rPr>
        <w:t xml:space="preserve">impulsée </w:t>
      </w:r>
      <w:r w:rsidRPr="002E19DE">
        <w:rPr>
          <w:rFonts w:asciiTheme="minorBidi" w:hAnsiTheme="minorBidi" w:cstheme="minorBidi"/>
          <w:sz w:val="20"/>
          <w:szCs w:val="20"/>
        </w:rPr>
        <w:t xml:space="preserve">par la hausse </w:t>
      </w:r>
      <w:r w:rsidR="005A6435">
        <w:rPr>
          <w:rFonts w:asciiTheme="minorBidi" w:hAnsiTheme="minorBidi" w:cstheme="minorBidi"/>
          <w:sz w:val="20"/>
          <w:szCs w:val="20"/>
        </w:rPr>
        <w:t xml:space="preserve">combinée </w:t>
      </w:r>
      <w:r w:rsidRPr="002E19DE">
        <w:rPr>
          <w:rFonts w:asciiTheme="minorBidi" w:hAnsiTheme="minorBidi" w:cstheme="minorBidi"/>
          <w:sz w:val="20"/>
          <w:szCs w:val="20"/>
        </w:rPr>
        <w:t>des dépenses de biens et services</w:t>
      </w:r>
      <w:r w:rsidR="00D3265D">
        <w:rPr>
          <w:rFonts w:asciiTheme="minorBidi" w:hAnsiTheme="minorBidi" w:cstheme="minorBidi"/>
          <w:sz w:val="20"/>
          <w:szCs w:val="20"/>
        </w:rPr>
        <w:t xml:space="preserve"> et de</w:t>
      </w:r>
      <w:r w:rsidR="0054553D">
        <w:rPr>
          <w:rFonts w:asciiTheme="minorBidi" w:hAnsiTheme="minorBidi" w:cstheme="minorBidi"/>
          <w:sz w:val="20"/>
          <w:szCs w:val="20"/>
        </w:rPr>
        <w:t xml:space="preserve"> fonctionnement</w:t>
      </w:r>
      <w:r w:rsidRPr="002E19DE">
        <w:rPr>
          <w:rFonts w:asciiTheme="minorBidi" w:hAnsiTheme="minorBidi" w:cstheme="minorBidi"/>
          <w:sz w:val="20"/>
          <w:szCs w:val="20"/>
        </w:rPr>
        <w:t>.</w:t>
      </w:r>
    </w:p>
    <w:p w:rsidR="002E19DE" w:rsidRPr="002E19DE" w:rsidRDefault="002E19DE" w:rsidP="002E19DE">
      <w:pPr>
        <w:jc w:val="both"/>
        <w:rPr>
          <w:rFonts w:asciiTheme="minorBidi" w:hAnsiTheme="minorBidi" w:cstheme="minorBidi"/>
          <w:sz w:val="20"/>
          <w:szCs w:val="20"/>
        </w:rPr>
      </w:pPr>
    </w:p>
    <w:p w:rsidR="002E19DE" w:rsidRDefault="002E19DE" w:rsidP="00D3265D">
      <w:pPr>
        <w:jc w:val="both"/>
        <w:rPr>
          <w:rFonts w:asciiTheme="minorBidi" w:hAnsiTheme="minorBidi" w:cstheme="minorBidi"/>
          <w:sz w:val="20"/>
          <w:szCs w:val="20"/>
        </w:rPr>
      </w:pPr>
      <w:r w:rsidRPr="002E19DE">
        <w:rPr>
          <w:rFonts w:asciiTheme="minorBidi" w:hAnsiTheme="minorBidi" w:cstheme="minorBidi"/>
          <w:sz w:val="20"/>
          <w:szCs w:val="20"/>
        </w:rPr>
        <w:t xml:space="preserve">Les perspectives de modération de la demande étrangère, associées à la hausse anticipée des coûts </w:t>
      </w:r>
      <w:r w:rsidR="00512826" w:rsidRPr="002E19DE">
        <w:rPr>
          <w:rFonts w:asciiTheme="minorBidi" w:hAnsiTheme="minorBidi" w:cstheme="minorBidi"/>
          <w:sz w:val="20"/>
          <w:szCs w:val="20"/>
        </w:rPr>
        <w:t xml:space="preserve">salariaux, </w:t>
      </w:r>
      <w:r w:rsidR="00512826">
        <w:rPr>
          <w:rFonts w:asciiTheme="minorBidi" w:hAnsiTheme="minorBidi" w:cstheme="minorBidi"/>
          <w:sz w:val="20"/>
          <w:szCs w:val="20"/>
        </w:rPr>
        <w:t>inciteraient</w:t>
      </w:r>
      <w:r w:rsidR="0054553D">
        <w:rPr>
          <w:rFonts w:asciiTheme="minorBidi" w:hAnsiTheme="minorBidi" w:cstheme="minorBidi"/>
          <w:sz w:val="20"/>
          <w:szCs w:val="20"/>
        </w:rPr>
        <w:t xml:space="preserve"> </w:t>
      </w:r>
      <w:r w:rsidRPr="002E19DE">
        <w:rPr>
          <w:rFonts w:asciiTheme="minorBidi" w:hAnsiTheme="minorBidi" w:cstheme="minorBidi"/>
          <w:sz w:val="20"/>
          <w:szCs w:val="20"/>
        </w:rPr>
        <w:t xml:space="preserve">les entreprises privées à </w:t>
      </w:r>
      <w:r w:rsidR="00EE7F96">
        <w:rPr>
          <w:rFonts w:asciiTheme="minorBidi" w:hAnsiTheme="minorBidi" w:cstheme="minorBidi"/>
          <w:sz w:val="20"/>
          <w:szCs w:val="20"/>
        </w:rPr>
        <w:t>limiter</w:t>
      </w:r>
      <w:r w:rsidRPr="002E19DE">
        <w:rPr>
          <w:rFonts w:asciiTheme="minorBidi" w:hAnsiTheme="minorBidi" w:cstheme="minorBidi"/>
          <w:sz w:val="20"/>
          <w:szCs w:val="20"/>
        </w:rPr>
        <w:t xml:space="preserve"> </w:t>
      </w:r>
      <w:r w:rsidR="00B34305">
        <w:rPr>
          <w:rFonts w:asciiTheme="minorBidi" w:hAnsiTheme="minorBidi" w:cstheme="minorBidi"/>
          <w:sz w:val="20"/>
          <w:szCs w:val="20"/>
        </w:rPr>
        <w:t xml:space="preserve">progressivement </w:t>
      </w:r>
      <w:r w:rsidRPr="002E19DE">
        <w:rPr>
          <w:rFonts w:asciiTheme="minorBidi" w:hAnsiTheme="minorBidi" w:cstheme="minorBidi"/>
          <w:sz w:val="20"/>
          <w:szCs w:val="20"/>
        </w:rPr>
        <w:t>leurs projets d'</w:t>
      </w:r>
      <w:r w:rsidR="00EE7F96">
        <w:rPr>
          <w:rFonts w:asciiTheme="minorBidi" w:hAnsiTheme="minorBidi" w:cstheme="minorBidi"/>
          <w:sz w:val="20"/>
          <w:szCs w:val="20"/>
        </w:rPr>
        <w:t>équipement</w:t>
      </w:r>
      <w:r w:rsidRPr="002E19DE">
        <w:rPr>
          <w:rFonts w:asciiTheme="minorBidi" w:hAnsiTheme="minorBidi" w:cstheme="minorBidi"/>
          <w:sz w:val="20"/>
          <w:szCs w:val="20"/>
        </w:rPr>
        <w:t>. En revanche, les investissements des entreprises publiques</w:t>
      </w:r>
      <w:r w:rsidR="00B34305">
        <w:rPr>
          <w:rFonts w:asciiTheme="minorBidi" w:hAnsiTheme="minorBidi" w:cstheme="minorBidi"/>
          <w:sz w:val="20"/>
          <w:szCs w:val="20"/>
        </w:rPr>
        <w:t xml:space="preserve"> dans les infrastructures </w:t>
      </w:r>
      <w:r w:rsidRPr="002E19DE">
        <w:rPr>
          <w:rFonts w:asciiTheme="minorBidi" w:hAnsiTheme="minorBidi" w:cstheme="minorBidi"/>
          <w:sz w:val="20"/>
          <w:szCs w:val="20"/>
        </w:rPr>
        <w:t>liées à l'organisation des événements sportifs d’envergure et aux projets de dessalement de l’eau</w:t>
      </w:r>
      <w:r w:rsidR="009E6FD6">
        <w:rPr>
          <w:rFonts w:asciiTheme="minorBidi" w:hAnsiTheme="minorBidi" w:cstheme="minorBidi"/>
          <w:sz w:val="20"/>
          <w:szCs w:val="20"/>
        </w:rPr>
        <w:t xml:space="preserve"> de mer</w:t>
      </w:r>
      <w:r w:rsidRPr="002E19DE">
        <w:rPr>
          <w:rFonts w:asciiTheme="minorBidi" w:hAnsiTheme="minorBidi" w:cstheme="minorBidi"/>
          <w:sz w:val="20"/>
          <w:szCs w:val="20"/>
        </w:rPr>
        <w:t xml:space="preserve"> </w:t>
      </w:r>
      <w:r w:rsidR="00B34305">
        <w:rPr>
          <w:rFonts w:asciiTheme="minorBidi" w:hAnsiTheme="minorBidi" w:cstheme="minorBidi"/>
          <w:sz w:val="20"/>
          <w:szCs w:val="20"/>
        </w:rPr>
        <w:t>conserveraient</w:t>
      </w:r>
      <w:r w:rsidRPr="002E19DE">
        <w:rPr>
          <w:rFonts w:asciiTheme="minorBidi" w:hAnsiTheme="minorBidi" w:cstheme="minorBidi"/>
          <w:sz w:val="20"/>
          <w:szCs w:val="20"/>
        </w:rPr>
        <w:t xml:space="preserve"> leur dynamique, </w:t>
      </w:r>
      <w:r w:rsidR="005A6435">
        <w:rPr>
          <w:rFonts w:asciiTheme="minorBidi" w:hAnsiTheme="minorBidi" w:cstheme="minorBidi"/>
          <w:sz w:val="20"/>
          <w:szCs w:val="20"/>
        </w:rPr>
        <w:t xml:space="preserve">favorisant une hausse de </w:t>
      </w:r>
      <w:r w:rsidRPr="002E19DE">
        <w:rPr>
          <w:rFonts w:asciiTheme="minorBidi" w:hAnsiTheme="minorBidi" w:cstheme="minorBidi"/>
          <w:sz w:val="20"/>
          <w:szCs w:val="20"/>
        </w:rPr>
        <w:t xml:space="preserve"> l'investissement brut </w:t>
      </w:r>
      <w:r w:rsidR="005A6435">
        <w:rPr>
          <w:rFonts w:asciiTheme="minorBidi" w:hAnsiTheme="minorBidi" w:cstheme="minorBidi"/>
          <w:sz w:val="20"/>
          <w:szCs w:val="20"/>
        </w:rPr>
        <w:t>de</w:t>
      </w:r>
      <w:r w:rsidRPr="002E19DE">
        <w:rPr>
          <w:rFonts w:asciiTheme="minorBidi" w:hAnsiTheme="minorBidi" w:cstheme="minorBidi"/>
          <w:sz w:val="20"/>
          <w:szCs w:val="20"/>
        </w:rPr>
        <w:t xml:space="preserve"> 9,</w:t>
      </w:r>
      <w:r w:rsidR="00B34305">
        <w:rPr>
          <w:rFonts w:asciiTheme="minorBidi" w:hAnsiTheme="minorBidi" w:cstheme="minorBidi"/>
          <w:sz w:val="20"/>
          <w:szCs w:val="20"/>
        </w:rPr>
        <w:t>8</w:t>
      </w:r>
      <w:r w:rsidRPr="002E19DE">
        <w:rPr>
          <w:rFonts w:asciiTheme="minorBidi" w:hAnsiTheme="minorBidi" w:cstheme="minorBidi"/>
          <w:sz w:val="20"/>
          <w:szCs w:val="20"/>
        </w:rPr>
        <w:t xml:space="preserve">% au quatrième trimestre 2024 et </w:t>
      </w:r>
      <w:r w:rsidR="005A6435">
        <w:rPr>
          <w:rFonts w:asciiTheme="minorBidi" w:hAnsiTheme="minorBidi" w:cstheme="minorBidi"/>
          <w:sz w:val="20"/>
          <w:szCs w:val="20"/>
        </w:rPr>
        <w:t>de</w:t>
      </w:r>
      <w:r w:rsidRPr="002E19DE">
        <w:rPr>
          <w:rFonts w:asciiTheme="minorBidi" w:hAnsiTheme="minorBidi" w:cstheme="minorBidi"/>
          <w:sz w:val="20"/>
          <w:szCs w:val="20"/>
        </w:rPr>
        <w:t xml:space="preserve"> </w:t>
      </w:r>
      <w:r w:rsidR="00F6323E">
        <w:rPr>
          <w:rFonts w:asciiTheme="minorBidi" w:hAnsiTheme="minorBidi" w:cstheme="minorBidi"/>
          <w:sz w:val="20"/>
          <w:szCs w:val="20"/>
        </w:rPr>
        <w:t>8,8</w:t>
      </w:r>
      <w:r w:rsidRPr="002E19DE">
        <w:rPr>
          <w:rFonts w:asciiTheme="minorBidi" w:hAnsiTheme="minorBidi" w:cstheme="minorBidi"/>
          <w:sz w:val="20"/>
          <w:szCs w:val="20"/>
        </w:rPr>
        <w:t>% au premier trimestre 2025, en variations annuelles.</w:t>
      </w:r>
    </w:p>
    <w:p w:rsidR="002E19DE" w:rsidRPr="002E19DE" w:rsidRDefault="002E19DE" w:rsidP="002E19DE">
      <w:pPr>
        <w:jc w:val="both"/>
        <w:rPr>
          <w:rFonts w:asciiTheme="minorBidi" w:hAnsiTheme="minorBidi" w:cstheme="minorBidi"/>
          <w:sz w:val="20"/>
          <w:szCs w:val="20"/>
        </w:rPr>
      </w:pPr>
    </w:p>
    <w:p w:rsidR="001D6DB9" w:rsidRDefault="002E19DE" w:rsidP="009B1701">
      <w:pPr>
        <w:jc w:val="both"/>
        <w:rPr>
          <w:rFonts w:asciiTheme="minorBidi" w:hAnsiTheme="minorBidi" w:cstheme="minorBidi"/>
          <w:sz w:val="20"/>
          <w:szCs w:val="20"/>
        </w:rPr>
      </w:pPr>
      <w:r w:rsidRPr="002E19DE">
        <w:rPr>
          <w:rFonts w:asciiTheme="minorBidi" w:hAnsiTheme="minorBidi" w:cstheme="minorBidi"/>
          <w:sz w:val="20"/>
          <w:szCs w:val="20"/>
        </w:rPr>
        <w:t>La contribution des échanges extérieurs à l’activité resterait négative au cours de cette période, mais pèserait moins lourdement sur l’activité</w:t>
      </w:r>
      <w:r w:rsidR="00B34305">
        <w:rPr>
          <w:rFonts w:asciiTheme="minorBidi" w:hAnsiTheme="minorBidi" w:cstheme="minorBidi"/>
          <w:sz w:val="20"/>
          <w:szCs w:val="20"/>
        </w:rPr>
        <w:t xml:space="preserve"> au début de 2025</w:t>
      </w:r>
      <w:r w:rsidRPr="002E19DE">
        <w:rPr>
          <w:rFonts w:asciiTheme="minorBidi" w:hAnsiTheme="minorBidi" w:cstheme="minorBidi"/>
          <w:sz w:val="20"/>
          <w:szCs w:val="20"/>
        </w:rPr>
        <w:t>. En volume, les exportations connaîtraient une légère accélérati</w:t>
      </w:r>
      <w:r w:rsidR="009E6FD6">
        <w:rPr>
          <w:rFonts w:asciiTheme="minorBidi" w:hAnsiTheme="minorBidi" w:cstheme="minorBidi"/>
          <w:sz w:val="20"/>
          <w:szCs w:val="20"/>
        </w:rPr>
        <w:t xml:space="preserve">on, affichant un </w:t>
      </w:r>
      <w:r w:rsidR="005A6435">
        <w:rPr>
          <w:rFonts w:asciiTheme="minorBidi" w:hAnsiTheme="minorBidi" w:cstheme="minorBidi"/>
          <w:sz w:val="20"/>
          <w:szCs w:val="20"/>
        </w:rPr>
        <w:t>accroissement</w:t>
      </w:r>
      <w:r w:rsidR="009E6FD6">
        <w:rPr>
          <w:rFonts w:asciiTheme="minorBidi" w:hAnsiTheme="minorBidi" w:cstheme="minorBidi"/>
          <w:sz w:val="20"/>
          <w:szCs w:val="20"/>
        </w:rPr>
        <w:t xml:space="preserve"> de </w:t>
      </w:r>
      <w:r w:rsidR="00B34305">
        <w:rPr>
          <w:rFonts w:asciiTheme="minorBidi" w:hAnsiTheme="minorBidi" w:cstheme="minorBidi"/>
          <w:sz w:val="20"/>
          <w:szCs w:val="20"/>
        </w:rPr>
        <w:t>7,1</w:t>
      </w:r>
      <w:r w:rsidRPr="002E19DE">
        <w:rPr>
          <w:rFonts w:asciiTheme="minorBidi" w:hAnsiTheme="minorBidi" w:cstheme="minorBidi"/>
          <w:sz w:val="20"/>
          <w:szCs w:val="20"/>
        </w:rPr>
        <w:t>% au pr</w:t>
      </w:r>
      <w:r w:rsidR="009E6FD6">
        <w:rPr>
          <w:rFonts w:asciiTheme="minorBidi" w:hAnsiTheme="minorBidi" w:cstheme="minorBidi"/>
          <w:sz w:val="20"/>
          <w:szCs w:val="20"/>
        </w:rPr>
        <w:t>emier trimestre 2025, après +</w:t>
      </w:r>
      <w:r w:rsidR="00B34305">
        <w:rPr>
          <w:rFonts w:asciiTheme="minorBidi" w:hAnsiTheme="minorBidi" w:cstheme="minorBidi"/>
          <w:sz w:val="20"/>
          <w:szCs w:val="20"/>
        </w:rPr>
        <w:t>6,2</w:t>
      </w:r>
      <w:r w:rsidRPr="002E19DE">
        <w:rPr>
          <w:rFonts w:asciiTheme="minorBidi" w:hAnsiTheme="minorBidi" w:cstheme="minorBidi"/>
          <w:sz w:val="20"/>
          <w:szCs w:val="20"/>
        </w:rPr>
        <w:t xml:space="preserve">% au trimestre précédent. Parallèlement, la croissance des importations serait moins </w:t>
      </w:r>
      <w:r w:rsidR="005A6435">
        <w:rPr>
          <w:rFonts w:asciiTheme="minorBidi" w:hAnsiTheme="minorBidi" w:cstheme="minorBidi"/>
          <w:sz w:val="20"/>
          <w:szCs w:val="20"/>
        </w:rPr>
        <w:t>soutenue</w:t>
      </w:r>
      <w:r w:rsidRPr="002E19DE">
        <w:rPr>
          <w:rFonts w:asciiTheme="minorBidi" w:hAnsiTheme="minorBidi" w:cstheme="minorBidi"/>
          <w:sz w:val="20"/>
          <w:szCs w:val="20"/>
        </w:rPr>
        <w:t xml:space="preserve"> qu’à la mi-2024, </w:t>
      </w:r>
      <w:r w:rsidR="00FF789A">
        <w:rPr>
          <w:rFonts w:asciiTheme="minorBidi" w:hAnsiTheme="minorBidi" w:cstheme="minorBidi"/>
          <w:sz w:val="20"/>
          <w:szCs w:val="20"/>
        </w:rPr>
        <w:t>sur fond</w:t>
      </w:r>
      <w:r w:rsidRPr="002E19DE">
        <w:rPr>
          <w:rFonts w:asciiTheme="minorBidi" w:hAnsiTheme="minorBidi" w:cstheme="minorBidi"/>
          <w:sz w:val="20"/>
          <w:szCs w:val="20"/>
        </w:rPr>
        <w:t xml:space="preserve"> de </w:t>
      </w:r>
      <w:r w:rsidR="00B34305">
        <w:rPr>
          <w:rFonts w:asciiTheme="minorBidi" w:hAnsiTheme="minorBidi" w:cstheme="minorBidi"/>
          <w:sz w:val="20"/>
          <w:szCs w:val="20"/>
        </w:rPr>
        <w:t xml:space="preserve">la </w:t>
      </w:r>
      <w:r w:rsidRPr="002E19DE">
        <w:rPr>
          <w:rFonts w:asciiTheme="minorBidi" w:hAnsiTheme="minorBidi" w:cstheme="minorBidi"/>
          <w:sz w:val="20"/>
          <w:szCs w:val="20"/>
        </w:rPr>
        <w:t>modération de la demande intérieure.</w:t>
      </w:r>
    </w:p>
    <w:p w:rsidR="002E19DE" w:rsidRDefault="002E19DE" w:rsidP="002E19DE">
      <w:pPr>
        <w:jc w:val="both"/>
        <w:rPr>
          <w:rFonts w:asciiTheme="minorBidi" w:hAnsiTheme="minorBidi" w:cstheme="minorBidi"/>
          <w:sz w:val="20"/>
          <w:szCs w:val="20"/>
        </w:rPr>
      </w:pPr>
    </w:p>
    <w:p w:rsidR="00E94056" w:rsidRDefault="00602C80" w:rsidP="009B1701">
      <w:pPr>
        <w:jc w:val="both"/>
        <w:rPr>
          <w:rFonts w:asciiTheme="minorBidi" w:hAnsiTheme="minorBidi" w:cstheme="minorBidi"/>
          <w:sz w:val="20"/>
          <w:szCs w:val="20"/>
        </w:rPr>
      </w:pPr>
      <w:r w:rsidRPr="00602C80">
        <w:rPr>
          <w:noProof/>
        </w:rPr>
        <w:drawing>
          <wp:anchor distT="0" distB="0" distL="114300" distR="114300" simplePos="0" relativeHeight="251658240" behindDoc="0" locked="0" layoutInCell="1" allowOverlap="1">
            <wp:simplePos x="0" y="0"/>
            <wp:positionH relativeFrom="column">
              <wp:posOffset>3361055</wp:posOffset>
            </wp:positionH>
            <wp:positionV relativeFrom="paragraph">
              <wp:posOffset>45720</wp:posOffset>
            </wp:positionV>
            <wp:extent cx="3103245" cy="2419350"/>
            <wp:effectExtent l="0" t="0" r="190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03245" cy="2419350"/>
                    </a:xfrm>
                    <a:prstGeom prst="rect">
                      <a:avLst/>
                    </a:prstGeom>
                    <a:noFill/>
                    <a:ln>
                      <a:noFill/>
                    </a:ln>
                  </pic:spPr>
                </pic:pic>
              </a:graphicData>
            </a:graphic>
          </wp:anchor>
        </w:drawing>
      </w:r>
      <w:r w:rsidR="009B65F4">
        <w:rPr>
          <w:rFonts w:asciiTheme="minorBidi" w:hAnsiTheme="minorBidi" w:cstheme="minorBidi"/>
          <w:sz w:val="20"/>
          <w:szCs w:val="20"/>
        </w:rPr>
        <w:t xml:space="preserve">Les tensions inflationnistes resteraient contenues, avec une </w:t>
      </w:r>
      <w:r w:rsidR="005A6435">
        <w:rPr>
          <w:rFonts w:asciiTheme="minorBidi" w:hAnsiTheme="minorBidi" w:cstheme="minorBidi"/>
          <w:sz w:val="20"/>
          <w:szCs w:val="20"/>
        </w:rPr>
        <w:t>augmentation</w:t>
      </w:r>
      <w:r w:rsidR="009B65F4">
        <w:rPr>
          <w:rFonts w:asciiTheme="minorBidi" w:hAnsiTheme="minorBidi" w:cstheme="minorBidi"/>
          <w:sz w:val="20"/>
          <w:szCs w:val="20"/>
        </w:rPr>
        <w:t xml:space="preserve"> des prix à la consommation de 0,</w:t>
      </w:r>
      <w:r w:rsidR="0035004D">
        <w:rPr>
          <w:rFonts w:asciiTheme="minorBidi" w:hAnsiTheme="minorBidi" w:cstheme="minorBidi"/>
          <w:sz w:val="20"/>
          <w:szCs w:val="20"/>
        </w:rPr>
        <w:t>7</w:t>
      </w:r>
      <w:r w:rsidR="0035004D" w:rsidRPr="000D2A05">
        <w:rPr>
          <w:rFonts w:asciiTheme="minorBidi" w:hAnsiTheme="minorBidi" w:cstheme="minorBidi"/>
          <w:sz w:val="20"/>
          <w:szCs w:val="20"/>
        </w:rPr>
        <w:t xml:space="preserve">% </w:t>
      </w:r>
      <w:r w:rsidR="00C63D89">
        <w:rPr>
          <w:rFonts w:asciiTheme="minorBidi" w:hAnsiTheme="minorBidi" w:cstheme="minorBidi"/>
          <w:sz w:val="20"/>
          <w:szCs w:val="20"/>
        </w:rPr>
        <w:t>au quatrième trimestre 2024</w:t>
      </w:r>
      <w:r w:rsidR="009B65F4">
        <w:rPr>
          <w:rFonts w:asciiTheme="minorBidi" w:hAnsiTheme="minorBidi" w:cstheme="minorBidi"/>
          <w:sz w:val="20"/>
          <w:szCs w:val="20"/>
        </w:rPr>
        <w:t xml:space="preserve">, après </w:t>
      </w:r>
      <w:r w:rsidR="002C0DDA">
        <w:rPr>
          <w:rFonts w:asciiTheme="minorBidi" w:hAnsiTheme="minorBidi" w:cstheme="minorBidi"/>
          <w:sz w:val="20"/>
          <w:szCs w:val="20"/>
        </w:rPr>
        <w:t>+</w:t>
      </w:r>
      <w:r w:rsidR="00E74C6B">
        <w:rPr>
          <w:rFonts w:asciiTheme="minorBidi" w:hAnsiTheme="minorBidi" w:cstheme="minorBidi"/>
          <w:sz w:val="20"/>
          <w:szCs w:val="20"/>
        </w:rPr>
        <w:t>1,3</w:t>
      </w:r>
      <w:r w:rsidR="009B65F4">
        <w:rPr>
          <w:rFonts w:asciiTheme="minorBidi" w:hAnsiTheme="minorBidi" w:cstheme="minorBidi"/>
          <w:sz w:val="20"/>
          <w:szCs w:val="20"/>
        </w:rPr>
        <w:t>% au trimestre précéde</w:t>
      </w:r>
      <w:r w:rsidRPr="00602C80">
        <w:rPr>
          <w:rFonts w:asciiTheme="minorBidi" w:hAnsiTheme="minorBidi" w:cstheme="minorBidi"/>
          <w:sz w:val="20"/>
          <w:szCs w:val="20"/>
        </w:rPr>
        <w:t xml:space="preserve"> </w:t>
      </w:r>
      <w:r w:rsidR="009B65F4">
        <w:rPr>
          <w:rFonts w:asciiTheme="minorBidi" w:hAnsiTheme="minorBidi" w:cstheme="minorBidi"/>
          <w:sz w:val="20"/>
          <w:szCs w:val="20"/>
        </w:rPr>
        <w:t>nt. Cette évolution</w:t>
      </w:r>
      <w:r w:rsidR="00B34305">
        <w:rPr>
          <w:rFonts w:asciiTheme="minorBidi" w:hAnsiTheme="minorBidi" w:cstheme="minorBidi"/>
          <w:sz w:val="20"/>
          <w:szCs w:val="20"/>
        </w:rPr>
        <w:t>, attribuable</w:t>
      </w:r>
      <w:r w:rsidR="00876304">
        <w:rPr>
          <w:rFonts w:asciiTheme="minorBidi" w:hAnsiTheme="minorBidi" w:cstheme="minorBidi"/>
          <w:sz w:val="20"/>
          <w:szCs w:val="20"/>
        </w:rPr>
        <w:t>,</w:t>
      </w:r>
      <w:r w:rsidR="00B34305">
        <w:rPr>
          <w:rFonts w:asciiTheme="minorBidi" w:hAnsiTheme="minorBidi" w:cstheme="minorBidi"/>
          <w:sz w:val="20"/>
          <w:szCs w:val="20"/>
        </w:rPr>
        <w:t xml:space="preserve"> en partie</w:t>
      </w:r>
      <w:r w:rsidR="00876304">
        <w:rPr>
          <w:rFonts w:asciiTheme="minorBidi" w:hAnsiTheme="minorBidi" w:cstheme="minorBidi"/>
          <w:sz w:val="20"/>
          <w:szCs w:val="20"/>
        </w:rPr>
        <w:t>,</w:t>
      </w:r>
      <w:r w:rsidR="00B34305">
        <w:rPr>
          <w:rFonts w:asciiTheme="minorBidi" w:hAnsiTheme="minorBidi" w:cstheme="minorBidi"/>
          <w:sz w:val="20"/>
          <w:szCs w:val="20"/>
        </w:rPr>
        <w:t xml:space="preserve"> à un effet de base</w:t>
      </w:r>
      <w:r w:rsidR="00DA3AAD">
        <w:rPr>
          <w:rFonts w:asciiTheme="minorBidi" w:hAnsiTheme="minorBidi" w:cstheme="minorBidi"/>
          <w:sz w:val="20"/>
          <w:szCs w:val="20"/>
        </w:rPr>
        <w:t xml:space="preserve"> élevée</w:t>
      </w:r>
      <w:r w:rsidR="00B34305">
        <w:rPr>
          <w:rFonts w:asciiTheme="minorBidi" w:hAnsiTheme="minorBidi" w:cstheme="minorBidi"/>
          <w:sz w:val="20"/>
          <w:szCs w:val="20"/>
        </w:rPr>
        <w:t xml:space="preserve">, aurait résulté d’une hausse de 0,7% au lieu de </w:t>
      </w:r>
      <w:r w:rsidR="00587A48">
        <w:rPr>
          <w:rFonts w:asciiTheme="minorBidi" w:hAnsiTheme="minorBidi" w:cstheme="minorBidi" w:hint="cs"/>
          <w:sz w:val="20"/>
          <w:szCs w:val="20"/>
          <w:rtl/>
        </w:rPr>
        <w:t>+</w:t>
      </w:r>
      <w:r w:rsidR="00B34305">
        <w:rPr>
          <w:rFonts w:asciiTheme="minorBidi" w:hAnsiTheme="minorBidi" w:cstheme="minorBidi"/>
          <w:sz w:val="20"/>
          <w:szCs w:val="20"/>
        </w:rPr>
        <w:t xml:space="preserve">1,4% </w:t>
      </w:r>
      <w:r w:rsidR="009B65F4">
        <w:rPr>
          <w:rFonts w:asciiTheme="minorBidi" w:hAnsiTheme="minorBidi" w:cstheme="minorBidi"/>
          <w:sz w:val="20"/>
          <w:szCs w:val="20"/>
        </w:rPr>
        <w:t xml:space="preserve">des </w:t>
      </w:r>
      <w:r w:rsidR="00E94056" w:rsidRPr="00BF0B00">
        <w:rPr>
          <w:rFonts w:asciiTheme="minorBidi" w:hAnsiTheme="minorBidi" w:cstheme="minorBidi"/>
          <w:sz w:val="20"/>
          <w:szCs w:val="20"/>
        </w:rPr>
        <w:t xml:space="preserve">prix des produits non-alimentaires </w:t>
      </w:r>
      <w:r w:rsidR="00876304">
        <w:rPr>
          <w:rFonts w:asciiTheme="minorBidi" w:hAnsiTheme="minorBidi" w:cstheme="minorBidi"/>
          <w:sz w:val="20"/>
          <w:szCs w:val="20"/>
        </w:rPr>
        <w:t xml:space="preserve">et de 0,7% au lieu de </w:t>
      </w:r>
      <w:r w:rsidR="00587A48">
        <w:rPr>
          <w:rFonts w:asciiTheme="minorBidi" w:hAnsiTheme="minorBidi" w:cstheme="minorBidi" w:hint="cs"/>
          <w:sz w:val="20"/>
          <w:szCs w:val="20"/>
          <w:rtl/>
        </w:rPr>
        <w:t>+</w:t>
      </w:r>
      <w:r w:rsidR="00876304">
        <w:rPr>
          <w:rFonts w:asciiTheme="minorBidi" w:hAnsiTheme="minorBidi" w:cstheme="minorBidi"/>
          <w:sz w:val="20"/>
          <w:szCs w:val="20"/>
        </w:rPr>
        <w:t xml:space="preserve">1% </w:t>
      </w:r>
      <w:r w:rsidR="00E94056" w:rsidRPr="00BF0B00">
        <w:rPr>
          <w:rFonts w:asciiTheme="minorBidi" w:hAnsiTheme="minorBidi" w:cstheme="minorBidi"/>
          <w:sz w:val="20"/>
          <w:szCs w:val="20"/>
        </w:rPr>
        <w:t xml:space="preserve">des prix des produits alimentaires. </w:t>
      </w:r>
      <w:r w:rsidR="00E94056">
        <w:rPr>
          <w:rFonts w:asciiTheme="minorBidi" w:hAnsiTheme="minorBidi" w:cstheme="minorBidi"/>
          <w:sz w:val="20"/>
          <w:szCs w:val="20"/>
        </w:rPr>
        <w:t>Les</w:t>
      </w:r>
      <w:r w:rsidR="00E94056" w:rsidRPr="00BF0B00">
        <w:rPr>
          <w:rFonts w:asciiTheme="minorBidi" w:hAnsiTheme="minorBidi" w:cstheme="minorBidi"/>
          <w:sz w:val="20"/>
          <w:szCs w:val="20"/>
        </w:rPr>
        <w:t xml:space="preserve"> prix des produits frais auraient poursuivi leur décrue entamée </w:t>
      </w:r>
      <w:r w:rsidR="0052469C">
        <w:rPr>
          <w:rFonts w:asciiTheme="minorBidi" w:hAnsiTheme="minorBidi" w:cstheme="minorBidi"/>
          <w:sz w:val="20"/>
          <w:szCs w:val="20"/>
        </w:rPr>
        <w:t>au</w:t>
      </w:r>
      <w:r w:rsidR="00E94056" w:rsidRPr="00BF0B00">
        <w:rPr>
          <w:rFonts w:asciiTheme="minorBidi" w:hAnsiTheme="minorBidi" w:cstheme="minorBidi"/>
          <w:sz w:val="20"/>
          <w:szCs w:val="20"/>
        </w:rPr>
        <w:t xml:space="preserve"> début </w:t>
      </w:r>
      <w:r w:rsidR="0052469C">
        <w:rPr>
          <w:rFonts w:asciiTheme="minorBidi" w:hAnsiTheme="minorBidi" w:cstheme="minorBidi"/>
          <w:sz w:val="20"/>
          <w:szCs w:val="20"/>
        </w:rPr>
        <w:t xml:space="preserve">de l’année passée </w:t>
      </w:r>
      <w:r w:rsidR="00E94056" w:rsidRPr="00BF0B00">
        <w:rPr>
          <w:rFonts w:asciiTheme="minorBidi" w:hAnsiTheme="minorBidi" w:cstheme="minorBidi"/>
          <w:sz w:val="20"/>
          <w:szCs w:val="20"/>
        </w:rPr>
        <w:t xml:space="preserve">(-0,7 en point de contribution </w:t>
      </w:r>
      <w:r w:rsidR="00B34305">
        <w:rPr>
          <w:rFonts w:asciiTheme="minorBidi" w:hAnsiTheme="minorBidi" w:cstheme="minorBidi"/>
          <w:sz w:val="20"/>
          <w:szCs w:val="20"/>
        </w:rPr>
        <w:t xml:space="preserve">à l’augmentation des prix </w:t>
      </w:r>
      <w:r w:rsidR="00E94056" w:rsidRPr="00BF0B00">
        <w:rPr>
          <w:rFonts w:asciiTheme="minorBidi" w:hAnsiTheme="minorBidi" w:cstheme="minorBidi"/>
          <w:sz w:val="20"/>
          <w:szCs w:val="20"/>
        </w:rPr>
        <w:t xml:space="preserve">au quatrième trimestre), </w:t>
      </w:r>
      <w:r w:rsidR="0052469C">
        <w:rPr>
          <w:rFonts w:asciiTheme="minorBidi" w:hAnsiTheme="minorBidi" w:cstheme="minorBidi"/>
          <w:sz w:val="20"/>
          <w:szCs w:val="20"/>
        </w:rPr>
        <w:t>sous l’effet de la</w:t>
      </w:r>
      <w:r w:rsidR="00876304">
        <w:rPr>
          <w:rFonts w:asciiTheme="minorBidi" w:hAnsiTheme="minorBidi" w:cstheme="minorBidi"/>
          <w:sz w:val="20"/>
          <w:szCs w:val="20"/>
        </w:rPr>
        <w:t xml:space="preserve"> baisse</w:t>
      </w:r>
      <w:r w:rsidR="00E94056" w:rsidRPr="00BF0B00">
        <w:rPr>
          <w:rFonts w:asciiTheme="minorBidi" w:hAnsiTheme="minorBidi" w:cstheme="minorBidi"/>
          <w:sz w:val="20"/>
          <w:szCs w:val="20"/>
        </w:rPr>
        <w:t xml:space="preserve"> des prix des légumes frais, </w:t>
      </w:r>
      <w:r w:rsidR="00E94056">
        <w:rPr>
          <w:rFonts w:asciiTheme="minorBidi" w:hAnsiTheme="minorBidi" w:cstheme="minorBidi"/>
          <w:sz w:val="20"/>
          <w:szCs w:val="20"/>
        </w:rPr>
        <w:t>après les</w:t>
      </w:r>
      <w:r w:rsidR="00E94056" w:rsidRPr="00BF0B00">
        <w:rPr>
          <w:rFonts w:asciiTheme="minorBidi" w:hAnsiTheme="minorBidi" w:cstheme="minorBidi"/>
          <w:sz w:val="20"/>
          <w:szCs w:val="20"/>
        </w:rPr>
        <w:t xml:space="preserve"> fortes hausses enregistrées </w:t>
      </w:r>
      <w:r w:rsidR="00876304">
        <w:rPr>
          <w:rFonts w:asciiTheme="minorBidi" w:hAnsiTheme="minorBidi" w:cstheme="minorBidi"/>
          <w:sz w:val="20"/>
          <w:szCs w:val="20"/>
        </w:rPr>
        <w:t>au cours de la même période de</w:t>
      </w:r>
      <w:r w:rsidR="00E94056" w:rsidRPr="00BF0B00">
        <w:rPr>
          <w:rFonts w:asciiTheme="minorBidi" w:hAnsiTheme="minorBidi" w:cstheme="minorBidi"/>
          <w:sz w:val="20"/>
          <w:szCs w:val="20"/>
        </w:rPr>
        <w:t xml:space="preserve"> 2023. </w:t>
      </w:r>
      <w:r w:rsidR="00E94056">
        <w:rPr>
          <w:rFonts w:asciiTheme="minorBidi" w:hAnsiTheme="minorBidi" w:cstheme="minorBidi"/>
          <w:sz w:val="20"/>
          <w:szCs w:val="20"/>
        </w:rPr>
        <w:t xml:space="preserve">La </w:t>
      </w:r>
      <w:r w:rsidR="005A6435">
        <w:rPr>
          <w:rFonts w:asciiTheme="minorBidi" w:hAnsiTheme="minorBidi" w:cstheme="minorBidi"/>
          <w:sz w:val="20"/>
          <w:szCs w:val="20"/>
        </w:rPr>
        <w:t>diminution</w:t>
      </w:r>
      <w:r w:rsidR="00E94056">
        <w:rPr>
          <w:rFonts w:asciiTheme="minorBidi" w:hAnsiTheme="minorBidi" w:cstheme="minorBidi"/>
          <w:sz w:val="20"/>
          <w:szCs w:val="20"/>
        </w:rPr>
        <w:t xml:space="preserve"> des cours internationaux des matières premières énergétiques aurait</w:t>
      </w:r>
      <w:r w:rsidR="002C0DDA">
        <w:rPr>
          <w:rFonts w:asciiTheme="minorBidi" w:hAnsiTheme="minorBidi" w:cstheme="minorBidi"/>
          <w:sz w:val="20"/>
          <w:szCs w:val="20"/>
        </w:rPr>
        <w:t>,</w:t>
      </w:r>
      <w:r w:rsidR="00E94056">
        <w:rPr>
          <w:rFonts w:asciiTheme="minorBidi" w:hAnsiTheme="minorBidi" w:cstheme="minorBidi"/>
          <w:sz w:val="20"/>
          <w:szCs w:val="20"/>
        </w:rPr>
        <w:t xml:space="preserve"> pour sa part</w:t>
      </w:r>
      <w:r w:rsidR="002C0DDA">
        <w:rPr>
          <w:rFonts w:asciiTheme="minorBidi" w:hAnsiTheme="minorBidi" w:cstheme="minorBidi"/>
          <w:sz w:val="20"/>
          <w:szCs w:val="20"/>
        </w:rPr>
        <w:t>,</w:t>
      </w:r>
      <w:r w:rsidR="00E94056">
        <w:rPr>
          <w:rFonts w:asciiTheme="minorBidi" w:hAnsiTheme="minorBidi" w:cstheme="minorBidi"/>
          <w:sz w:val="20"/>
          <w:szCs w:val="20"/>
        </w:rPr>
        <w:t xml:space="preserve"> </w:t>
      </w:r>
      <w:r w:rsidR="005A6435">
        <w:rPr>
          <w:rFonts w:asciiTheme="minorBidi" w:hAnsiTheme="minorBidi" w:cstheme="minorBidi"/>
          <w:sz w:val="20"/>
          <w:szCs w:val="20"/>
        </w:rPr>
        <w:t xml:space="preserve">induit </w:t>
      </w:r>
      <w:r w:rsidR="00E94056">
        <w:rPr>
          <w:rFonts w:asciiTheme="minorBidi" w:hAnsiTheme="minorBidi" w:cstheme="minorBidi"/>
          <w:sz w:val="20"/>
          <w:szCs w:val="20"/>
        </w:rPr>
        <w:t>une</w:t>
      </w:r>
      <w:r w:rsidR="00E94056" w:rsidRPr="00BF0B00">
        <w:rPr>
          <w:rFonts w:asciiTheme="minorBidi" w:hAnsiTheme="minorBidi" w:cstheme="minorBidi"/>
          <w:sz w:val="20"/>
          <w:szCs w:val="20"/>
        </w:rPr>
        <w:t xml:space="preserve"> contribution négative </w:t>
      </w:r>
      <w:r w:rsidR="00374559">
        <w:rPr>
          <w:rFonts w:asciiTheme="minorBidi" w:hAnsiTheme="minorBidi" w:cstheme="minorBidi"/>
          <w:sz w:val="20"/>
          <w:szCs w:val="20"/>
        </w:rPr>
        <w:t>de la composante énergétique à l’inflation globale</w:t>
      </w:r>
      <w:r w:rsidR="00E94056" w:rsidRPr="00BF0B00">
        <w:rPr>
          <w:rFonts w:asciiTheme="minorBidi" w:hAnsiTheme="minorBidi" w:cstheme="minorBidi"/>
          <w:sz w:val="20"/>
          <w:szCs w:val="20"/>
        </w:rPr>
        <w:t xml:space="preserve"> (-0,1 point, contre +0,3 point au troisième trimestre)</w:t>
      </w:r>
      <w:r w:rsidR="00E94056">
        <w:rPr>
          <w:rFonts w:asciiTheme="minorBidi" w:hAnsiTheme="minorBidi" w:cstheme="minorBidi"/>
          <w:sz w:val="20"/>
          <w:szCs w:val="20"/>
        </w:rPr>
        <w:t xml:space="preserve">. </w:t>
      </w:r>
    </w:p>
    <w:p w:rsidR="00E94056" w:rsidRDefault="00E94056" w:rsidP="002E19DE">
      <w:pPr>
        <w:jc w:val="both"/>
        <w:rPr>
          <w:rFonts w:asciiTheme="minorBidi" w:hAnsiTheme="minorBidi" w:cstheme="minorBidi"/>
          <w:sz w:val="20"/>
          <w:szCs w:val="20"/>
        </w:rPr>
      </w:pPr>
    </w:p>
    <w:p w:rsidR="00E81E13" w:rsidRDefault="00E94056" w:rsidP="00876304">
      <w:pPr>
        <w:jc w:val="both"/>
        <w:rPr>
          <w:rFonts w:asciiTheme="minorBidi" w:hAnsiTheme="minorBidi" w:cstheme="minorBidi"/>
          <w:sz w:val="20"/>
          <w:szCs w:val="20"/>
        </w:rPr>
      </w:pPr>
      <w:r w:rsidRPr="00BF0B00">
        <w:rPr>
          <w:rFonts w:asciiTheme="minorBidi" w:hAnsiTheme="minorBidi" w:cstheme="minorBidi"/>
          <w:sz w:val="20"/>
          <w:szCs w:val="20"/>
        </w:rPr>
        <w:t>A l’inverse, l’inflation sous-jacente, qui exclut les prix soumis à l’intervention de l’Etat et les produits à prix volatils, aurait évolué à un rythme légèrement supérieur</w:t>
      </w:r>
      <w:r>
        <w:rPr>
          <w:rFonts w:asciiTheme="minorBidi" w:hAnsiTheme="minorBidi" w:cstheme="minorBidi"/>
          <w:sz w:val="20"/>
          <w:szCs w:val="20"/>
        </w:rPr>
        <w:t xml:space="preserve"> </w:t>
      </w:r>
      <w:r w:rsidRPr="00BF0B00">
        <w:rPr>
          <w:rFonts w:asciiTheme="minorBidi" w:hAnsiTheme="minorBidi" w:cstheme="minorBidi"/>
          <w:sz w:val="20"/>
          <w:szCs w:val="20"/>
        </w:rPr>
        <w:t xml:space="preserve">à celui réalisé un trimestre auparavant, soit </w:t>
      </w:r>
      <w:r w:rsidR="002C0DDA">
        <w:rPr>
          <w:rFonts w:asciiTheme="minorBidi" w:hAnsiTheme="minorBidi" w:cstheme="minorBidi"/>
          <w:sz w:val="20"/>
          <w:szCs w:val="20"/>
        </w:rPr>
        <w:t>+</w:t>
      </w:r>
      <w:r w:rsidRPr="00BF0B00">
        <w:rPr>
          <w:rFonts w:asciiTheme="minorBidi" w:hAnsiTheme="minorBidi" w:cstheme="minorBidi"/>
          <w:sz w:val="20"/>
          <w:szCs w:val="20"/>
        </w:rPr>
        <w:t xml:space="preserve">2,5% au lieu de </w:t>
      </w:r>
      <w:r w:rsidR="002C0DDA">
        <w:rPr>
          <w:rFonts w:asciiTheme="minorBidi" w:hAnsiTheme="minorBidi" w:cstheme="minorBidi"/>
          <w:sz w:val="20"/>
          <w:szCs w:val="20"/>
        </w:rPr>
        <w:t>+</w:t>
      </w:r>
      <w:r w:rsidRPr="00BF0B00">
        <w:rPr>
          <w:rFonts w:asciiTheme="minorBidi" w:hAnsiTheme="minorBidi" w:cstheme="minorBidi"/>
          <w:sz w:val="20"/>
          <w:szCs w:val="20"/>
        </w:rPr>
        <w:t>2,3%</w:t>
      </w:r>
      <w:r w:rsidR="00374559">
        <w:rPr>
          <w:rFonts w:asciiTheme="minorBidi" w:hAnsiTheme="minorBidi" w:cstheme="minorBidi"/>
          <w:sz w:val="20"/>
          <w:szCs w:val="20"/>
        </w:rPr>
        <w:t>, se situant pour le quatrième trimestre consécutif au-dessus</w:t>
      </w:r>
      <w:r w:rsidRPr="00BF0B00">
        <w:rPr>
          <w:rFonts w:asciiTheme="minorBidi" w:hAnsiTheme="minorBidi" w:cstheme="minorBidi"/>
          <w:sz w:val="20"/>
          <w:szCs w:val="20"/>
        </w:rPr>
        <w:t xml:space="preserve"> de l’inflation globale.</w:t>
      </w:r>
      <w:r>
        <w:rPr>
          <w:rFonts w:asciiTheme="minorBidi" w:hAnsiTheme="minorBidi" w:cstheme="minorBidi"/>
          <w:sz w:val="20"/>
          <w:szCs w:val="20"/>
        </w:rPr>
        <w:t xml:space="preserve"> </w:t>
      </w:r>
      <w:r w:rsidR="00374559">
        <w:rPr>
          <w:rFonts w:asciiTheme="minorBidi" w:hAnsiTheme="minorBidi" w:cstheme="minorBidi"/>
          <w:sz w:val="20"/>
          <w:szCs w:val="20"/>
        </w:rPr>
        <w:t xml:space="preserve">Cette évolution aurait été attribuable à </w:t>
      </w:r>
      <w:r>
        <w:rPr>
          <w:rFonts w:asciiTheme="minorBidi" w:hAnsiTheme="minorBidi" w:cstheme="minorBidi"/>
          <w:sz w:val="20"/>
          <w:szCs w:val="20"/>
        </w:rPr>
        <w:t xml:space="preserve">la hausse des prix des produits alimentaires non frais, mais également </w:t>
      </w:r>
      <w:r w:rsidR="00C250F7">
        <w:rPr>
          <w:rFonts w:asciiTheme="minorBidi" w:hAnsiTheme="minorBidi" w:cstheme="minorBidi"/>
          <w:sz w:val="20"/>
          <w:szCs w:val="20"/>
        </w:rPr>
        <w:t xml:space="preserve">à </w:t>
      </w:r>
      <w:r w:rsidR="00374559">
        <w:rPr>
          <w:rFonts w:asciiTheme="minorBidi" w:hAnsiTheme="minorBidi" w:cstheme="minorBidi"/>
          <w:sz w:val="20"/>
          <w:szCs w:val="20"/>
        </w:rPr>
        <w:t>l’augmentation</w:t>
      </w:r>
      <w:r w:rsidR="00C250F7">
        <w:rPr>
          <w:rFonts w:asciiTheme="minorBidi" w:hAnsiTheme="minorBidi" w:cstheme="minorBidi"/>
          <w:sz w:val="20"/>
          <w:szCs w:val="20"/>
        </w:rPr>
        <w:t xml:space="preserve"> </w:t>
      </w:r>
      <w:r w:rsidR="00374559">
        <w:rPr>
          <w:rFonts w:asciiTheme="minorBidi" w:hAnsiTheme="minorBidi" w:cstheme="minorBidi"/>
          <w:sz w:val="20"/>
          <w:szCs w:val="20"/>
        </w:rPr>
        <w:t xml:space="preserve">de </w:t>
      </w:r>
      <w:r w:rsidR="00374559" w:rsidRPr="00BF0B00">
        <w:rPr>
          <w:rFonts w:asciiTheme="minorBidi" w:hAnsiTheme="minorBidi" w:cstheme="minorBidi"/>
          <w:sz w:val="20"/>
          <w:szCs w:val="20"/>
        </w:rPr>
        <w:t>1,4% et 0,6%</w:t>
      </w:r>
      <w:r w:rsidR="00374559">
        <w:rPr>
          <w:rFonts w:asciiTheme="minorBidi" w:hAnsiTheme="minorBidi" w:cstheme="minorBidi"/>
          <w:sz w:val="20"/>
          <w:szCs w:val="20"/>
        </w:rPr>
        <w:t xml:space="preserve"> de ceux</w:t>
      </w:r>
      <w:r w:rsidR="00C250F7">
        <w:rPr>
          <w:rFonts w:asciiTheme="minorBidi" w:hAnsiTheme="minorBidi" w:cstheme="minorBidi"/>
          <w:sz w:val="20"/>
          <w:szCs w:val="20"/>
        </w:rPr>
        <w:t xml:space="preserve"> </w:t>
      </w:r>
      <w:r w:rsidRPr="00BF0B00">
        <w:rPr>
          <w:rFonts w:asciiTheme="minorBidi" w:hAnsiTheme="minorBidi" w:cstheme="minorBidi"/>
          <w:sz w:val="20"/>
          <w:szCs w:val="20"/>
        </w:rPr>
        <w:t>des services et des produits manufacturés</w:t>
      </w:r>
      <w:r w:rsidR="00374559">
        <w:rPr>
          <w:rFonts w:asciiTheme="minorBidi" w:hAnsiTheme="minorBidi" w:cstheme="minorBidi"/>
          <w:sz w:val="20"/>
          <w:szCs w:val="20"/>
        </w:rPr>
        <w:t>.</w:t>
      </w:r>
      <w:r w:rsidR="00876304">
        <w:rPr>
          <w:rFonts w:asciiTheme="minorBidi" w:hAnsiTheme="minorBidi" w:cstheme="minorBidi"/>
          <w:sz w:val="20"/>
          <w:szCs w:val="20"/>
        </w:rPr>
        <w:t xml:space="preserve"> </w:t>
      </w:r>
    </w:p>
    <w:p w:rsidR="00876304" w:rsidRDefault="00876304" w:rsidP="00876304">
      <w:pPr>
        <w:jc w:val="both"/>
        <w:rPr>
          <w:rFonts w:asciiTheme="minorBidi" w:hAnsiTheme="minorBidi" w:cstheme="minorBidi"/>
          <w:sz w:val="20"/>
          <w:szCs w:val="20"/>
        </w:rPr>
      </w:pPr>
    </w:p>
    <w:p w:rsidR="000D2A05" w:rsidRPr="001E6693" w:rsidRDefault="007D37C7" w:rsidP="002E19DE">
      <w:pPr>
        <w:jc w:val="both"/>
        <w:rPr>
          <w:rFonts w:asciiTheme="minorBidi" w:hAnsiTheme="minorBidi" w:cstheme="minorBidi"/>
          <w:b/>
          <w:bCs/>
          <w:color w:val="C00000"/>
          <w:kern w:val="28"/>
          <w:sz w:val="20"/>
          <w:szCs w:val="20"/>
        </w:rPr>
      </w:pPr>
      <w:r>
        <w:rPr>
          <w:rFonts w:asciiTheme="minorBidi" w:hAnsiTheme="minorBidi" w:cstheme="minorBidi"/>
          <w:b/>
          <w:bCs/>
          <w:color w:val="C00000"/>
          <w:kern w:val="28"/>
          <w:sz w:val="20"/>
          <w:szCs w:val="20"/>
        </w:rPr>
        <w:t>Amélioration progressive des c</w:t>
      </w:r>
      <w:r w:rsidR="00885BB7" w:rsidRPr="001E6693">
        <w:rPr>
          <w:rFonts w:asciiTheme="minorBidi" w:hAnsiTheme="minorBidi" w:cstheme="minorBidi"/>
          <w:b/>
          <w:bCs/>
          <w:color w:val="C00000"/>
          <w:kern w:val="28"/>
          <w:sz w:val="20"/>
          <w:szCs w:val="20"/>
        </w:rPr>
        <w:t>onditions de financement</w:t>
      </w:r>
      <w:r w:rsidR="00B3533F">
        <w:rPr>
          <w:rFonts w:asciiTheme="minorBidi" w:hAnsiTheme="minorBidi" w:cstheme="minorBidi"/>
          <w:b/>
          <w:bCs/>
          <w:color w:val="C00000"/>
          <w:kern w:val="28"/>
          <w:sz w:val="20"/>
          <w:szCs w:val="20"/>
        </w:rPr>
        <w:t xml:space="preserve"> et de la liquidité </w:t>
      </w:r>
      <w:r w:rsidR="0053342E">
        <w:rPr>
          <w:rFonts w:asciiTheme="minorBidi" w:hAnsiTheme="minorBidi" w:cstheme="minorBidi"/>
          <w:b/>
          <w:bCs/>
          <w:color w:val="C00000"/>
          <w:kern w:val="28"/>
          <w:sz w:val="20"/>
          <w:szCs w:val="20"/>
        </w:rPr>
        <w:t>du marché</w:t>
      </w:r>
    </w:p>
    <w:p w:rsidR="00286A84" w:rsidRPr="00286A84" w:rsidRDefault="00286A84" w:rsidP="002E19DE">
      <w:pPr>
        <w:jc w:val="both"/>
        <w:rPr>
          <w:rFonts w:asciiTheme="minorBidi" w:hAnsiTheme="minorBidi" w:cstheme="minorBidi"/>
          <w:sz w:val="20"/>
          <w:szCs w:val="20"/>
        </w:rPr>
      </w:pPr>
    </w:p>
    <w:p w:rsidR="0052469C" w:rsidRDefault="00286A84" w:rsidP="00CC6DBE">
      <w:pPr>
        <w:jc w:val="both"/>
        <w:rPr>
          <w:rFonts w:asciiTheme="minorBidi" w:hAnsiTheme="minorBidi" w:cstheme="minorBidi"/>
          <w:sz w:val="20"/>
          <w:szCs w:val="20"/>
        </w:rPr>
      </w:pPr>
      <w:r w:rsidRPr="00286A84">
        <w:rPr>
          <w:rFonts w:asciiTheme="minorBidi" w:hAnsiTheme="minorBidi" w:cstheme="minorBidi"/>
          <w:sz w:val="20"/>
          <w:szCs w:val="20"/>
        </w:rPr>
        <w:t>La masse monétaire se serait accélérée au quatrième trimestre 2024, affichant un accroissement de 7,</w:t>
      </w:r>
      <w:r w:rsidR="00E74C6B">
        <w:rPr>
          <w:rFonts w:asciiTheme="minorBidi" w:hAnsiTheme="minorBidi" w:cstheme="minorBidi"/>
          <w:sz w:val="20"/>
          <w:szCs w:val="20"/>
        </w:rPr>
        <w:t>1</w:t>
      </w:r>
      <w:r w:rsidRPr="00286A84">
        <w:rPr>
          <w:rFonts w:asciiTheme="minorBidi" w:hAnsiTheme="minorBidi" w:cstheme="minorBidi"/>
          <w:sz w:val="20"/>
          <w:szCs w:val="20"/>
        </w:rPr>
        <w:t xml:space="preserve">%, </w:t>
      </w:r>
      <w:r w:rsidR="00AB0E96">
        <w:rPr>
          <w:rFonts w:asciiTheme="minorBidi" w:hAnsiTheme="minorBidi" w:cstheme="minorBidi"/>
          <w:sz w:val="20"/>
          <w:szCs w:val="20"/>
        </w:rPr>
        <w:t>en glissement annuel</w:t>
      </w:r>
      <w:r w:rsidR="00CE4975">
        <w:rPr>
          <w:rFonts w:asciiTheme="minorBidi" w:hAnsiTheme="minorBidi" w:cstheme="minorBidi"/>
          <w:sz w:val="20"/>
          <w:szCs w:val="20"/>
        </w:rPr>
        <w:t xml:space="preserve">, après </w:t>
      </w:r>
      <w:r w:rsidR="002C0DDA">
        <w:rPr>
          <w:rFonts w:asciiTheme="minorBidi" w:hAnsiTheme="minorBidi" w:cstheme="minorBidi"/>
          <w:sz w:val="20"/>
          <w:szCs w:val="20"/>
        </w:rPr>
        <w:t>+</w:t>
      </w:r>
      <w:r w:rsidR="00CE4975">
        <w:rPr>
          <w:rFonts w:asciiTheme="minorBidi" w:hAnsiTheme="minorBidi" w:cstheme="minorBidi"/>
          <w:sz w:val="20"/>
          <w:szCs w:val="20"/>
        </w:rPr>
        <w:t>6,7% au trimestre précédent</w:t>
      </w:r>
      <w:r w:rsidR="00AB0E96">
        <w:rPr>
          <w:rFonts w:asciiTheme="minorBidi" w:hAnsiTheme="minorBidi" w:cstheme="minorBidi"/>
          <w:sz w:val="20"/>
          <w:szCs w:val="20"/>
        </w:rPr>
        <w:t xml:space="preserve"> et </w:t>
      </w:r>
      <w:r w:rsidR="00CE4975">
        <w:rPr>
          <w:rFonts w:asciiTheme="minorBidi" w:hAnsiTheme="minorBidi" w:cstheme="minorBidi"/>
          <w:sz w:val="20"/>
          <w:szCs w:val="20"/>
        </w:rPr>
        <w:t>devrait</w:t>
      </w:r>
      <w:r w:rsidR="00AB0E96">
        <w:rPr>
          <w:rFonts w:asciiTheme="minorBidi" w:hAnsiTheme="minorBidi" w:cstheme="minorBidi"/>
          <w:sz w:val="20"/>
          <w:szCs w:val="20"/>
        </w:rPr>
        <w:t xml:space="preserve"> </w:t>
      </w:r>
      <w:r w:rsidR="0052469C">
        <w:rPr>
          <w:rFonts w:asciiTheme="minorBidi" w:hAnsiTheme="minorBidi" w:cstheme="minorBidi"/>
          <w:sz w:val="20"/>
          <w:szCs w:val="20"/>
        </w:rPr>
        <w:t>évoluer au</w:t>
      </w:r>
      <w:r w:rsidR="00AB0E96">
        <w:rPr>
          <w:rFonts w:asciiTheme="minorBidi" w:hAnsiTheme="minorBidi" w:cstheme="minorBidi"/>
          <w:sz w:val="20"/>
          <w:szCs w:val="20"/>
        </w:rPr>
        <w:t xml:space="preserve"> même rythme de croissance au premier trimestre 2025</w:t>
      </w:r>
      <w:r w:rsidRPr="00286A84">
        <w:rPr>
          <w:rFonts w:asciiTheme="minorBidi" w:hAnsiTheme="minorBidi" w:cstheme="minorBidi"/>
          <w:sz w:val="20"/>
          <w:szCs w:val="20"/>
        </w:rPr>
        <w:t xml:space="preserve">. Le besoin de la liquidité des banques aurait enregistré un nouveau pic </w:t>
      </w:r>
      <w:r w:rsidR="005A6435">
        <w:rPr>
          <w:rFonts w:asciiTheme="minorBidi" w:hAnsiTheme="minorBidi" w:cstheme="minorBidi"/>
          <w:sz w:val="20"/>
          <w:szCs w:val="20"/>
        </w:rPr>
        <w:t xml:space="preserve">au dernier trimestre </w:t>
      </w:r>
      <w:r w:rsidR="005A6435">
        <w:rPr>
          <w:rFonts w:asciiTheme="minorBidi" w:hAnsiTheme="minorBidi" w:cstheme="minorBidi"/>
          <w:sz w:val="20"/>
          <w:szCs w:val="20"/>
        </w:rPr>
        <w:lastRenderedPageBreak/>
        <w:t>de</w:t>
      </w:r>
      <w:r w:rsidR="00CE4975">
        <w:rPr>
          <w:rFonts w:asciiTheme="minorBidi" w:hAnsiTheme="minorBidi" w:cstheme="minorBidi"/>
          <w:sz w:val="20"/>
          <w:szCs w:val="20"/>
        </w:rPr>
        <w:t xml:space="preserve"> 2024 </w:t>
      </w:r>
      <w:r w:rsidRPr="00286A84">
        <w:rPr>
          <w:rFonts w:asciiTheme="minorBidi" w:hAnsiTheme="minorBidi" w:cstheme="minorBidi"/>
          <w:sz w:val="20"/>
          <w:szCs w:val="20"/>
        </w:rPr>
        <w:t xml:space="preserve">et resterait toujours important, </w:t>
      </w:r>
      <w:r w:rsidR="00885BB7">
        <w:rPr>
          <w:rFonts w:asciiTheme="minorBidi" w:hAnsiTheme="minorBidi" w:cstheme="minorBidi"/>
          <w:sz w:val="20"/>
          <w:szCs w:val="20"/>
        </w:rPr>
        <w:t>bien qu’en décélération</w:t>
      </w:r>
      <w:r w:rsidRPr="00286A84">
        <w:rPr>
          <w:rFonts w:asciiTheme="minorBidi" w:hAnsiTheme="minorBidi" w:cstheme="minorBidi"/>
          <w:sz w:val="20"/>
          <w:szCs w:val="20"/>
        </w:rPr>
        <w:t xml:space="preserve"> </w:t>
      </w:r>
      <w:r w:rsidR="0052469C">
        <w:rPr>
          <w:rFonts w:asciiTheme="minorBidi" w:hAnsiTheme="minorBidi" w:cstheme="minorBidi"/>
          <w:sz w:val="20"/>
          <w:szCs w:val="20"/>
        </w:rPr>
        <w:t>comparativement à la même période de 2023</w:t>
      </w:r>
      <w:r w:rsidR="00D3265D">
        <w:rPr>
          <w:rFonts w:asciiTheme="minorBidi" w:hAnsiTheme="minorBidi" w:cstheme="minorBidi"/>
          <w:sz w:val="20"/>
          <w:szCs w:val="20"/>
        </w:rPr>
        <w:t>,</w:t>
      </w:r>
      <w:r w:rsidR="0052469C">
        <w:rPr>
          <w:rFonts w:asciiTheme="minorBidi" w:hAnsiTheme="minorBidi" w:cstheme="minorBidi"/>
          <w:sz w:val="20"/>
          <w:szCs w:val="20"/>
        </w:rPr>
        <w:t> </w:t>
      </w:r>
      <w:r w:rsidRPr="00286A84">
        <w:rPr>
          <w:rFonts w:asciiTheme="minorBidi" w:hAnsiTheme="minorBidi" w:cstheme="minorBidi"/>
          <w:sz w:val="20"/>
          <w:szCs w:val="20"/>
        </w:rPr>
        <w:t xml:space="preserve">suite </w:t>
      </w:r>
      <w:r w:rsidR="0052469C">
        <w:rPr>
          <w:rFonts w:asciiTheme="minorBidi" w:hAnsiTheme="minorBidi" w:cstheme="minorBidi"/>
          <w:sz w:val="20"/>
          <w:szCs w:val="20"/>
        </w:rPr>
        <w:t>au</w:t>
      </w:r>
      <w:r w:rsidRPr="00286A84">
        <w:rPr>
          <w:rFonts w:asciiTheme="minorBidi" w:hAnsiTheme="minorBidi" w:cstheme="minorBidi"/>
          <w:sz w:val="20"/>
          <w:szCs w:val="20"/>
        </w:rPr>
        <w:t xml:space="preserve"> ralentissement de la circulation fiduciaire. Bank Al-Maghrib aurait</w:t>
      </w:r>
      <w:r w:rsidR="002C0DDA">
        <w:rPr>
          <w:rFonts w:asciiTheme="minorBidi" w:hAnsiTheme="minorBidi" w:cstheme="minorBidi"/>
          <w:sz w:val="20"/>
          <w:szCs w:val="20"/>
        </w:rPr>
        <w:t>,</w:t>
      </w:r>
      <w:r w:rsidRPr="00286A84">
        <w:rPr>
          <w:rFonts w:asciiTheme="minorBidi" w:hAnsiTheme="minorBidi" w:cstheme="minorBidi"/>
          <w:sz w:val="20"/>
          <w:szCs w:val="20"/>
        </w:rPr>
        <w:t xml:space="preserve"> ainsi</w:t>
      </w:r>
      <w:r w:rsidR="002C0DDA">
        <w:rPr>
          <w:rFonts w:asciiTheme="minorBidi" w:hAnsiTheme="minorBidi" w:cstheme="minorBidi"/>
          <w:sz w:val="20"/>
          <w:szCs w:val="20"/>
        </w:rPr>
        <w:t>,</w:t>
      </w:r>
      <w:r w:rsidRPr="00286A84">
        <w:rPr>
          <w:rFonts w:asciiTheme="minorBidi" w:hAnsiTheme="minorBidi" w:cstheme="minorBidi"/>
          <w:sz w:val="20"/>
          <w:szCs w:val="20"/>
        </w:rPr>
        <w:t xml:space="preserve"> augmenté le volume de ses financements aux banques. </w:t>
      </w:r>
      <w:r w:rsidR="0042449A">
        <w:rPr>
          <w:rFonts w:asciiTheme="minorBidi" w:hAnsiTheme="minorBidi" w:cstheme="minorBidi"/>
          <w:sz w:val="20"/>
          <w:szCs w:val="20"/>
        </w:rPr>
        <w:t>L’amn</w:t>
      </w:r>
      <w:r w:rsidR="00357C81">
        <w:rPr>
          <w:rFonts w:asciiTheme="minorBidi" w:hAnsiTheme="minorBidi" w:cstheme="minorBidi"/>
          <w:sz w:val="20"/>
          <w:szCs w:val="20"/>
        </w:rPr>
        <w:t>i</w:t>
      </w:r>
      <w:r w:rsidR="0042449A">
        <w:rPr>
          <w:rFonts w:asciiTheme="minorBidi" w:hAnsiTheme="minorBidi" w:cstheme="minorBidi"/>
          <w:sz w:val="20"/>
          <w:szCs w:val="20"/>
        </w:rPr>
        <w:t>sti</w:t>
      </w:r>
      <w:r w:rsidR="000918E3">
        <w:rPr>
          <w:rFonts w:asciiTheme="minorBidi" w:hAnsiTheme="minorBidi" w:cstheme="minorBidi"/>
          <w:sz w:val="20"/>
          <w:szCs w:val="20"/>
        </w:rPr>
        <w:t>e fisc</w:t>
      </w:r>
      <w:r w:rsidR="00357C81">
        <w:rPr>
          <w:rFonts w:asciiTheme="minorBidi" w:hAnsiTheme="minorBidi" w:cstheme="minorBidi"/>
          <w:sz w:val="20"/>
          <w:szCs w:val="20"/>
        </w:rPr>
        <w:t>ale</w:t>
      </w:r>
      <w:r w:rsidR="00876304">
        <w:rPr>
          <w:rFonts w:asciiTheme="minorBidi" w:hAnsiTheme="minorBidi" w:cstheme="minorBidi"/>
          <w:sz w:val="20"/>
          <w:szCs w:val="20"/>
        </w:rPr>
        <w:t xml:space="preserve">, </w:t>
      </w:r>
      <w:r w:rsidR="005A6435">
        <w:rPr>
          <w:rFonts w:asciiTheme="minorBidi" w:hAnsiTheme="minorBidi" w:cstheme="minorBidi"/>
          <w:sz w:val="20"/>
          <w:szCs w:val="20"/>
        </w:rPr>
        <w:t>instaurée</w:t>
      </w:r>
      <w:r w:rsidR="00876304">
        <w:rPr>
          <w:rFonts w:asciiTheme="minorBidi" w:hAnsiTheme="minorBidi" w:cstheme="minorBidi"/>
          <w:sz w:val="20"/>
          <w:szCs w:val="20"/>
        </w:rPr>
        <w:t xml:space="preserve"> au mois de décembre 2024,</w:t>
      </w:r>
      <w:r w:rsidR="00357C81">
        <w:rPr>
          <w:rFonts w:asciiTheme="minorBidi" w:hAnsiTheme="minorBidi" w:cstheme="minorBidi"/>
          <w:sz w:val="20"/>
          <w:szCs w:val="20"/>
        </w:rPr>
        <w:t xml:space="preserve"> devrait</w:t>
      </w:r>
      <w:r w:rsidR="00876304">
        <w:rPr>
          <w:rFonts w:asciiTheme="minorBidi" w:hAnsiTheme="minorBidi" w:cstheme="minorBidi"/>
          <w:sz w:val="20"/>
          <w:szCs w:val="20"/>
        </w:rPr>
        <w:t>, néanmoins,</w:t>
      </w:r>
      <w:r w:rsidR="00357C81">
        <w:rPr>
          <w:rFonts w:asciiTheme="minorBidi" w:hAnsiTheme="minorBidi" w:cstheme="minorBidi"/>
          <w:sz w:val="20"/>
          <w:szCs w:val="20"/>
        </w:rPr>
        <w:t xml:space="preserve"> permettre de renforcer les liquidités bancaires vers la fin de l’année 2024, diminuant </w:t>
      </w:r>
      <w:r w:rsidR="00876304">
        <w:rPr>
          <w:rFonts w:asciiTheme="minorBidi" w:hAnsiTheme="minorBidi" w:cstheme="minorBidi"/>
          <w:sz w:val="20"/>
          <w:szCs w:val="20"/>
        </w:rPr>
        <w:t xml:space="preserve">ainsi </w:t>
      </w:r>
      <w:r w:rsidR="00357C81">
        <w:rPr>
          <w:rFonts w:asciiTheme="minorBidi" w:hAnsiTheme="minorBidi" w:cstheme="minorBidi"/>
          <w:sz w:val="20"/>
          <w:szCs w:val="20"/>
        </w:rPr>
        <w:t xml:space="preserve">les besoins de refinancement à partir du début de l’année 2025 et stabilisant partiellement le marché monétaire. </w:t>
      </w:r>
    </w:p>
    <w:p w:rsidR="0052469C" w:rsidRDefault="0052469C" w:rsidP="00357C81">
      <w:pPr>
        <w:jc w:val="both"/>
        <w:rPr>
          <w:rFonts w:asciiTheme="minorBidi" w:hAnsiTheme="minorBidi" w:cstheme="minorBidi"/>
          <w:sz w:val="20"/>
          <w:szCs w:val="20"/>
        </w:rPr>
      </w:pPr>
    </w:p>
    <w:p w:rsidR="00286A84" w:rsidRPr="00286A84" w:rsidRDefault="007461BA" w:rsidP="00357C81">
      <w:pPr>
        <w:jc w:val="both"/>
        <w:rPr>
          <w:rFonts w:asciiTheme="minorBidi" w:hAnsiTheme="minorBidi" w:cstheme="minorBidi"/>
          <w:sz w:val="20"/>
          <w:szCs w:val="20"/>
        </w:rPr>
      </w:pPr>
      <w:r w:rsidRPr="007461BA">
        <w:rPr>
          <w:rFonts w:asciiTheme="minorBidi" w:hAnsiTheme="minorBidi" w:cstheme="minorBidi"/>
          <w:sz w:val="20"/>
          <w:szCs w:val="20"/>
        </w:rPr>
        <w:t>Les avoir</w:t>
      </w:r>
      <w:r w:rsidR="00D3265D">
        <w:rPr>
          <w:rFonts w:asciiTheme="minorBidi" w:hAnsiTheme="minorBidi" w:cstheme="minorBidi"/>
          <w:sz w:val="20"/>
          <w:szCs w:val="20"/>
        </w:rPr>
        <w:t xml:space="preserve">s officiels de réserve auraient, également, </w:t>
      </w:r>
      <w:r w:rsidRPr="007461BA">
        <w:rPr>
          <w:rFonts w:asciiTheme="minorBidi" w:hAnsiTheme="minorBidi" w:cstheme="minorBidi"/>
          <w:sz w:val="20"/>
          <w:szCs w:val="20"/>
        </w:rPr>
        <w:t>accéléré</w:t>
      </w:r>
      <w:r w:rsidR="0052469C">
        <w:rPr>
          <w:rFonts w:asciiTheme="minorBidi" w:hAnsiTheme="minorBidi" w:cstheme="minorBidi"/>
          <w:sz w:val="20"/>
          <w:szCs w:val="20"/>
        </w:rPr>
        <w:t xml:space="preserve"> au quatrième trimestre 2024</w:t>
      </w:r>
      <w:r>
        <w:rPr>
          <w:rFonts w:asciiTheme="minorBidi" w:hAnsiTheme="minorBidi" w:cstheme="minorBidi"/>
          <w:sz w:val="20"/>
          <w:szCs w:val="20"/>
        </w:rPr>
        <w:t>, affichant</w:t>
      </w:r>
      <w:r w:rsidRPr="007461BA">
        <w:rPr>
          <w:rFonts w:asciiTheme="minorBidi" w:hAnsiTheme="minorBidi" w:cstheme="minorBidi"/>
          <w:sz w:val="20"/>
          <w:szCs w:val="20"/>
        </w:rPr>
        <w:t xml:space="preserve"> une croissance de 3,8</w:t>
      </w:r>
      <w:r w:rsidR="00A97A8D">
        <w:rPr>
          <w:rFonts w:asciiTheme="minorBidi" w:hAnsiTheme="minorBidi" w:cstheme="minorBidi"/>
          <w:sz w:val="20"/>
          <w:szCs w:val="20"/>
        </w:rPr>
        <w:t>%, de même que l</w:t>
      </w:r>
      <w:r w:rsidR="00DA3AAD">
        <w:rPr>
          <w:rFonts w:asciiTheme="minorBidi" w:hAnsiTheme="minorBidi" w:cstheme="minorBidi"/>
          <w:sz w:val="20"/>
          <w:szCs w:val="20"/>
        </w:rPr>
        <w:t>es</w:t>
      </w:r>
      <w:r w:rsidRPr="007461BA">
        <w:rPr>
          <w:rFonts w:asciiTheme="minorBidi" w:hAnsiTheme="minorBidi" w:cstheme="minorBidi"/>
          <w:sz w:val="20"/>
          <w:szCs w:val="20"/>
        </w:rPr>
        <w:t xml:space="preserve"> créances nettes sur l’administration centrale </w:t>
      </w:r>
      <w:r w:rsidR="00A97A8D">
        <w:rPr>
          <w:rFonts w:asciiTheme="minorBidi" w:hAnsiTheme="minorBidi" w:cstheme="minorBidi"/>
          <w:sz w:val="20"/>
          <w:szCs w:val="20"/>
        </w:rPr>
        <w:t xml:space="preserve">qui </w:t>
      </w:r>
      <w:r w:rsidRPr="007461BA">
        <w:rPr>
          <w:rFonts w:asciiTheme="minorBidi" w:hAnsiTheme="minorBidi" w:cstheme="minorBidi"/>
          <w:sz w:val="20"/>
          <w:szCs w:val="20"/>
        </w:rPr>
        <w:t xml:space="preserve">auraient poursuivi leur augmentation à un rythme </w:t>
      </w:r>
      <w:r w:rsidR="0052469C">
        <w:rPr>
          <w:rFonts w:asciiTheme="minorBidi" w:hAnsiTheme="minorBidi" w:cstheme="minorBidi"/>
          <w:sz w:val="20"/>
          <w:szCs w:val="20"/>
        </w:rPr>
        <w:t>soutenu</w:t>
      </w:r>
      <w:r w:rsidRPr="007461BA">
        <w:rPr>
          <w:rFonts w:asciiTheme="minorBidi" w:hAnsiTheme="minorBidi" w:cstheme="minorBidi"/>
          <w:sz w:val="20"/>
          <w:szCs w:val="20"/>
        </w:rPr>
        <w:t>, traduisant une hausse de l’endettement monétaire du Trésor de 7,7%.</w:t>
      </w:r>
    </w:p>
    <w:p w:rsidR="00286A84" w:rsidRPr="00286A84" w:rsidRDefault="00286A84" w:rsidP="002E19DE">
      <w:pPr>
        <w:jc w:val="both"/>
        <w:rPr>
          <w:rFonts w:asciiTheme="minorBidi" w:hAnsiTheme="minorBidi" w:cstheme="minorBidi"/>
          <w:sz w:val="20"/>
          <w:szCs w:val="20"/>
        </w:rPr>
      </w:pPr>
    </w:p>
    <w:p w:rsidR="00AF2706" w:rsidRDefault="00A97A8D" w:rsidP="006D7058">
      <w:pPr>
        <w:jc w:val="both"/>
        <w:rPr>
          <w:rFonts w:asciiTheme="minorBidi" w:hAnsiTheme="minorBidi" w:cstheme="minorBidi"/>
          <w:sz w:val="20"/>
          <w:szCs w:val="20"/>
        </w:rPr>
      </w:pPr>
      <w:r>
        <w:rPr>
          <w:rFonts w:asciiTheme="minorBidi" w:hAnsiTheme="minorBidi" w:cstheme="minorBidi"/>
          <w:sz w:val="20"/>
          <w:szCs w:val="20"/>
        </w:rPr>
        <w:t>Pour leur part, l</w:t>
      </w:r>
      <w:r w:rsidR="00286A84" w:rsidRPr="00286A84">
        <w:rPr>
          <w:rFonts w:asciiTheme="minorBidi" w:hAnsiTheme="minorBidi" w:cstheme="minorBidi"/>
          <w:sz w:val="20"/>
          <w:szCs w:val="20"/>
        </w:rPr>
        <w:t xml:space="preserve">es </w:t>
      </w:r>
      <w:r w:rsidR="009E6FD6">
        <w:rPr>
          <w:rFonts w:asciiTheme="minorBidi" w:hAnsiTheme="minorBidi" w:cstheme="minorBidi"/>
          <w:sz w:val="20"/>
          <w:szCs w:val="20"/>
        </w:rPr>
        <w:t xml:space="preserve">créances sur </w:t>
      </w:r>
      <w:r w:rsidR="00286A84" w:rsidRPr="00286A84">
        <w:rPr>
          <w:rFonts w:asciiTheme="minorBidi" w:hAnsiTheme="minorBidi" w:cstheme="minorBidi"/>
          <w:sz w:val="20"/>
          <w:szCs w:val="20"/>
        </w:rPr>
        <w:t xml:space="preserve">l’économie </w:t>
      </w:r>
      <w:r w:rsidR="00CC6DBE">
        <w:rPr>
          <w:rFonts w:asciiTheme="minorBidi" w:hAnsiTheme="minorBidi" w:cstheme="minorBidi"/>
          <w:sz w:val="20"/>
          <w:szCs w:val="20"/>
        </w:rPr>
        <w:t xml:space="preserve">auraient décéleré à la fin de 2024 , avant de retrouver </w:t>
      </w:r>
      <w:r w:rsidR="00530823">
        <w:rPr>
          <w:rFonts w:asciiTheme="minorBidi" w:hAnsiTheme="minorBidi" w:cstheme="minorBidi"/>
          <w:sz w:val="20"/>
          <w:szCs w:val="20"/>
        </w:rPr>
        <w:t xml:space="preserve">une croissance plus soutenue </w:t>
      </w:r>
      <w:r w:rsidR="00CC6DBE">
        <w:rPr>
          <w:rFonts w:asciiTheme="minorBidi" w:hAnsiTheme="minorBidi" w:cstheme="minorBidi"/>
          <w:sz w:val="20"/>
          <w:szCs w:val="20"/>
        </w:rPr>
        <w:t>au premier trimestre 2025</w:t>
      </w:r>
      <w:r w:rsidR="00876304">
        <w:rPr>
          <w:rFonts w:asciiTheme="minorBidi" w:hAnsiTheme="minorBidi" w:cstheme="minorBidi"/>
          <w:sz w:val="20"/>
          <w:szCs w:val="20"/>
        </w:rPr>
        <w:t xml:space="preserve">. </w:t>
      </w:r>
      <w:r w:rsidR="00286A84" w:rsidRPr="00286A84">
        <w:rPr>
          <w:rFonts w:asciiTheme="minorBidi" w:hAnsiTheme="minorBidi" w:cstheme="minorBidi"/>
          <w:sz w:val="20"/>
          <w:szCs w:val="20"/>
        </w:rPr>
        <w:t>Leur encours aurait</w:t>
      </w:r>
      <w:r w:rsidR="00AB6645">
        <w:rPr>
          <w:rFonts w:asciiTheme="minorBidi" w:hAnsiTheme="minorBidi" w:cstheme="minorBidi"/>
          <w:sz w:val="20"/>
          <w:szCs w:val="20"/>
        </w:rPr>
        <w:t>, en effet,</w:t>
      </w:r>
      <w:r w:rsidR="00286A84" w:rsidRPr="00286A84">
        <w:rPr>
          <w:rFonts w:asciiTheme="minorBidi" w:hAnsiTheme="minorBidi" w:cstheme="minorBidi"/>
          <w:sz w:val="20"/>
          <w:szCs w:val="20"/>
        </w:rPr>
        <w:t xml:space="preserve"> augmenté de 5,</w:t>
      </w:r>
      <w:r w:rsidR="007461BA">
        <w:rPr>
          <w:rFonts w:asciiTheme="minorBidi" w:hAnsiTheme="minorBidi" w:cstheme="minorBidi"/>
          <w:sz w:val="20"/>
          <w:szCs w:val="20"/>
        </w:rPr>
        <w:t>6</w:t>
      </w:r>
      <w:r w:rsidR="00286A84" w:rsidRPr="00286A84">
        <w:rPr>
          <w:rFonts w:asciiTheme="minorBidi" w:hAnsiTheme="minorBidi" w:cstheme="minorBidi"/>
          <w:sz w:val="20"/>
          <w:szCs w:val="20"/>
        </w:rPr>
        <w:t>%, au quatrième trimestre 2024</w:t>
      </w:r>
      <w:r w:rsidR="005C2E6B">
        <w:rPr>
          <w:rFonts w:asciiTheme="minorBidi" w:hAnsiTheme="minorBidi" w:cstheme="minorBidi"/>
          <w:sz w:val="20"/>
          <w:szCs w:val="20"/>
        </w:rPr>
        <w:t xml:space="preserve">, </w:t>
      </w:r>
      <w:r w:rsidR="00286A84" w:rsidRPr="00286A84">
        <w:rPr>
          <w:rFonts w:asciiTheme="minorBidi" w:hAnsiTheme="minorBidi" w:cstheme="minorBidi"/>
          <w:sz w:val="20"/>
          <w:szCs w:val="20"/>
        </w:rPr>
        <w:t>en glissement annuel, après +6% enregistré un trimestre plus tôt. Cette évolution aurait été</w:t>
      </w:r>
      <w:r w:rsidR="00530823">
        <w:rPr>
          <w:rFonts w:asciiTheme="minorBidi" w:hAnsiTheme="minorBidi" w:cstheme="minorBidi"/>
          <w:sz w:val="20"/>
          <w:szCs w:val="20"/>
        </w:rPr>
        <w:t xml:space="preserve"> principalement </w:t>
      </w:r>
      <w:r w:rsidR="00876304">
        <w:rPr>
          <w:rFonts w:asciiTheme="minorBidi" w:hAnsiTheme="minorBidi" w:cstheme="minorBidi"/>
          <w:sz w:val="20"/>
          <w:szCs w:val="20"/>
        </w:rPr>
        <w:t>imputable</w:t>
      </w:r>
      <w:r w:rsidR="00530823">
        <w:rPr>
          <w:rFonts w:asciiTheme="minorBidi" w:hAnsiTheme="minorBidi" w:cstheme="minorBidi"/>
          <w:sz w:val="20"/>
          <w:szCs w:val="20"/>
        </w:rPr>
        <w:t xml:space="preserve"> </w:t>
      </w:r>
      <w:r w:rsidR="00740C98">
        <w:rPr>
          <w:rFonts w:asciiTheme="minorBidi" w:hAnsiTheme="minorBidi" w:cstheme="minorBidi"/>
          <w:sz w:val="20"/>
          <w:szCs w:val="20"/>
        </w:rPr>
        <w:t>à l’inflexion</w:t>
      </w:r>
      <w:r w:rsidR="00286A84" w:rsidRPr="00286A84">
        <w:rPr>
          <w:rFonts w:asciiTheme="minorBidi" w:hAnsiTheme="minorBidi" w:cstheme="minorBidi"/>
          <w:sz w:val="20"/>
          <w:szCs w:val="20"/>
        </w:rPr>
        <w:t xml:space="preserve"> des crédits à la trésorerie des entreprises.</w:t>
      </w:r>
      <w:r w:rsidR="005C2E6B">
        <w:rPr>
          <w:rFonts w:asciiTheme="minorBidi" w:hAnsiTheme="minorBidi" w:cstheme="minorBidi"/>
          <w:sz w:val="20"/>
          <w:szCs w:val="20"/>
        </w:rPr>
        <w:t xml:space="preserve"> </w:t>
      </w:r>
      <w:r w:rsidR="00286A84" w:rsidRPr="00286A84">
        <w:rPr>
          <w:rFonts w:asciiTheme="minorBidi" w:hAnsiTheme="minorBidi" w:cstheme="minorBidi"/>
          <w:sz w:val="20"/>
          <w:szCs w:val="20"/>
        </w:rPr>
        <w:t>Bank Al-Maghrib aurait</w:t>
      </w:r>
      <w:r w:rsidR="00530823">
        <w:rPr>
          <w:rFonts w:asciiTheme="minorBidi" w:hAnsiTheme="minorBidi" w:cstheme="minorBidi"/>
          <w:sz w:val="20"/>
          <w:szCs w:val="20"/>
        </w:rPr>
        <w:t>, au cours de la même période,</w:t>
      </w:r>
      <w:r w:rsidR="00286A84" w:rsidRPr="00286A84">
        <w:rPr>
          <w:rFonts w:asciiTheme="minorBidi" w:hAnsiTheme="minorBidi" w:cstheme="minorBidi"/>
          <w:sz w:val="20"/>
          <w:szCs w:val="20"/>
        </w:rPr>
        <w:t xml:space="preserve"> poursuivi son cycle d’assouplissement monétaire pour le deuxième trimestre consécutif en 2024. Il </w:t>
      </w:r>
      <w:r w:rsidR="005C2E6B">
        <w:rPr>
          <w:rFonts w:asciiTheme="minorBidi" w:hAnsiTheme="minorBidi" w:cstheme="minorBidi"/>
          <w:sz w:val="20"/>
          <w:szCs w:val="20"/>
        </w:rPr>
        <w:t>avait</w:t>
      </w:r>
      <w:r w:rsidR="00286A84" w:rsidRPr="00286A84">
        <w:rPr>
          <w:rFonts w:asciiTheme="minorBidi" w:hAnsiTheme="minorBidi" w:cstheme="minorBidi"/>
          <w:sz w:val="20"/>
          <w:szCs w:val="20"/>
        </w:rPr>
        <w:t xml:space="preserve"> réduit son taux de 25 points de base à 2,50% au quatrième trimestre, après une première baisse de 25 points de base au deuxième trimestre 2024. </w:t>
      </w:r>
    </w:p>
    <w:p w:rsidR="00AF2706" w:rsidRDefault="00AF2706" w:rsidP="002E19DE">
      <w:pPr>
        <w:jc w:val="both"/>
        <w:rPr>
          <w:rFonts w:asciiTheme="minorBidi" w:hAnsiTheme="minorBidi" w:cstheme="minorBidi"/>
          <w:sz w:val="20"/>
          <w:szCs w:val="20"/>
        </w:rPr>
      </w:pPr>
    </w:p>
    <w:p w:rsidR="00286A84" w:rsidRPr="00286A84" w:rsidRDefault="00286A84" w:rsidP="009E6FD6">
      <w:pPr>
        <w:jc w:val="both"/>
        <w:rPr>
          <w:rFonts w:asciiTheme="minorBidi" w:hAnsiTheme="minorBidi" w:cstheme="minorBidi"/>
          <w:sz w:val="20"/>
          <w:szCs w:val="20"/>
        </w:rPr>
      </w:pPr>
      <w:r w:rsidRPr="00286A84">
        <w:rPr>
          <w:rFonts w:asciiTheme="minorBidi" w:hAnsiTheme="minorBidi" w:cstheme="minorBidi"/>
          <w:sz w:val="20"/>
          <w:szCs w:val="20"/>
        </w:rPr>
        <w:t>Les taux d’intérêt sur le marché interbancaire se seraient stabilisés au niveau du taux directeur, marquant un recul de 29 points de base de leur niveau moyen en variation annuelle. Parallèlement, les taux auraient nettement décru sur le marché des adjudications des bons du Trésor, avec des baisses de 5</w:t>
      </w:r>
      <w:r w:rsidR="009E6FD6">
        <w:rPr>
          <w:rFonts w:asciiTheme="minorBidi" w:hAnsiTheme="minorBidi" w:cstheme="minorBidi"/>
          <w:sz w:val="20"/>
          <w:szCs w:val="20"/>
        </w:rPr>
        <w:t>6</w:t>
      </w:r>
      <w:r w:rsidRPr="00286A84">
        <w:rPr>
          <w:rFonts w:asciiTheme="minorBidi" w:hAnsiTheme="minorBidi" w:cstheme="minorBidi"/>
          <w:sz w:val="20"/>
          <w:szCs w:val="20"/>
        </w:rPr>
        <w:t xml:space="preserve"> points, 7</w:t>
      </w:r>
      <w:r w:rsidR="009E6FD6">
        <w:rPr>
          <w:rFonts w:asciiTheme="minorBidi" w:hAnsiTheme="minorBidi" w:cstheme="minorBidi"/>
          <w:sz w:val="20"/>
          <w:szCs w:val="20"/>
        </w:rPr>
        <w:t>8</w:t>
      </w:r>
      <w:r w:rsidRPr="00286A84">
        <w:rPr>
          <w:rFonts w:asciiTheme="minorBidi" w:hAnsiTheme="minorBidi" w:cstheme="minorBidi"/>
          <w:sz w:val="20"/>
          <w:szCs w:val="20"/>
        </w:rPr>
        <w:t xml:space="preserve"> points et 89 points de base respectivement pour les taux de maturité 1 an, 5 ans et 10 ans. Sur le marché de change, le dirham se serait apprécié de 3,1% et 2,3% respectivement vis-à-vis de l’euro et du dollar américain.</w:t>
      </w:r>
    </w:p>
    <w:p w:rsidR="00286A84" w:rsidRPr="00286A84" w:rsidRDefault="00286A84" w:rsidP="002E19DE">
      <w:pPr>
        <w:jc w:val="both"/>
        <w:rPr>
          <w:rFonts w:asciiTheme="minorBidi" w:hAnsiTheme="minorBidi" w:cstheme="minorBidi"/>
          <w:sz w:val="20"/>
          <w:szCs w:val="20"/>
        </w:rPr>
      </w:pPr>
    </w:p>
    <w:p w:rsidR="00286A84" w:rsidRDefault="00602C80" w:rsidP="009E6D28">
      <w:pPr>
        <w:jc w:val="both"/>
        <w:rPr>
          <w:rFonts w:asciiTheme="minorBidi" w:hAnsiTheme="minorBidi" w:cstheme="minorBidi"/>
          <w:sz w:val="20"/>
          <w:szCs w:val="20"/>
        </w:rPr>
      </w:pPr>
      <w:r w:rsidRPr="00602C80">
        <w:rPr>
          <w:noProof/>
        </w:rPr>
        <w:drawing>
          <wp:anchor distT="0" distB="0" distL="114300" distR="114300" simplePos="0" relativeHeight="251659264" behindDoc="0" locked="0" layoutInCell="1" allowOverlap="1">
            <wp:simplePos x="0" y="0"/>
            <wp:positionH relativeFrom="column">
              <wp:posOffset>3208655</wp:posOffset>
            </wp:positionH>
            <wp:positionV relativeFrom="paragraph">
              <wp:posOffset>27305</wp:posOffset>
            </wp:positionV>
            <wp:extent cx="3213735" cy="2381250"/>
            <wp:effectExtent l="0" t="0" r="571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13735" cy="2381250"/>
                    </a:xfrm>
                    <a:prstGeom prst="rect">
                      <a:avLst/>
                    </a:prstGeom>
                    <a:noFill/>
                    <a:ln>
                      <a:noFill/>
                    </a:ln>
                  </pic:spPr>
                </pic:pic>
              </a:graphicData>
            </a:graphic>
          </wp:anchor>
        </w:drawing>
      </w:r>
      <w:r w:rsidR="00286A84" w:rsidRPr="00286A84">
        <w:rPr>
          <w:rFonts w:asciiTheme="minorBidi" w:hAnsiTheme="minorBidi" w:cstheme="minorBidi"/>
          <w:sz w:val="20"/>
          <w:szCs w:val="20"/>
        </w:rPr>
        <w:t>Le marché des actions aurait</w:t>
      </w:r>
      <w:r w:rsidR="007D37C7">
        <w:rPr>
          <w:rFonts w:asciiTheme="minorBidi" w:hAnsiTheme="minorBidi" w:cstheme="minorBidi"/>
          <w:sz w:val="20"/>
          <w:szCs w:val="20"/>
        </w:rPr>
        <w:t>, pour sa part,</w:t>
      </w:r>
      <w:r w:rsidR="00286A84" w:rsidRPr="00286A84">
        <w:rPr>
          <w:rFonts w:asciiTheme="minorBidi" w:hAnsiTheme="minorBidi" w:cstheme="minorBidi"/>
          <w:sz w:val="20"/>
          <w:szCs w:val="20"/>
        </w:rPr>
        <w:t xml:space="preserve"> </w:t>
      </w:r>
      <w:r w:rsidR="00AB6645">
        <w:rPr>
          <w:rFonts w:asciiTheme="minorBidi" w:hAnsiTheme="minorBidi" w:cstheme="minorBidi"/>
          <w:sz w:val="20"/>
          <w:szCs w:val="20"/>
        </w:rPr>
        <w:t>affiché une bonne performance</w:t>
      </w:r>
      <w:r w:rsidR="00CE4975">
        <w:rPr>
          <w:rFonts w:asciiTheme="minorBidi" w:hAnsiTheme="minorBidi" w:cstheme="minorBidi"/>
          <w:sz w:val="20"/>
          <w:szCs w:val="20"/>
        </w:rPr>
        <w:t xml:space="preserve"> au dernier trimestre 2024</w:t>
      </w:r>
      <w:r w:rsidR="00286A84" w:rsidRPr="00286A84">
        <w:rPr>
          <w:rFonts w:asciiTheme="minorBidi" w:hAnsiTheme="minorBidi" w:cstheme="minorBidi"/>
          <w:sz w:val="20"/>
          <w:szCs w:val="20"/>
        </w:rPr>
        <w:t xml:space="preserve">, dans un </w:t>
      </w:r>
      <w:r w:rsidR="00E81E13">
        <w:rPr>
          <w:rFonts w:asciiTheme="minorBidi" w:hAnsiTheme="minorBidi" w:cstheme="minorBidi"/>
          <w:sz w:val="20"/>
          <w:szCs w:val="20"/>
        </w:rPr>
        <w:t xml:space="preserve">contexte </w:t>
      </w:r>
      <w:r w:rsidR="00286A84" w:rsidRPr="00286A84">
        <w:rPr>
          <w:rFonts w:asciiTheme="minorBidi" w:hAnsiTheme="minorBidi" w:cstheme="minorBidi"/>
          <w:sz w:val="20"/>
          <w:szCs w:val="20"/>
        </w:rPr>
        <w:t xml:space="preserve">caractérisé par </w:t>
      </w:r>
      <w:r w:rsidR="009E6D28">
        <w:rPr>
          <w:rFonts w:asciiTheme="minorBidi" w:hAnsiTheme="minorBidi" w:cstheme="minorBidi"/>
          <w:sz w:val="20"/>
          <w:szCs w:val="20"/>
        </w:rPr>
        <w:t>l’apaisement</w:t>
      </w:r>
      <w:r w:rsidR="00286A84" w:rsidRPr="00286A84">
        <w:rPr>
          <w:rFonts w:asciiTheme="minorBidi" w:hAnsiTheme="minorBidi" w:cstheme="minorBidi"/>
          <w:sz w:val="20"/>
          <w:szCs w:val="20"/>
        </w:rPr>
        <w:t xml:space="preserve"> des tensions inflationnistes et </w:t>
      </w:r>
      <w:r w:rsidR="00530823">
        <w:rPr>
          <w:rFonts w:asciiTheme="minorBidi" w:hAnsiTheme="minorBidi" w:cstheme="minorBidi"/>
          <w:sz w:val="20"/>
          <w:szCs w:val="20"/>
        </w:rPr>
        <w:t xml:space="preserve">par le nouveau </w:t>
      </w:r>
      <w:r w:rsidR="00286A84" w:rsidRPr="00286A84">
        <w:rPr>
          <w:rFonts w:asciiTheme="minorBidi" w:hAnsiTheme="minorBidi" w:cstheme="minorBidi"/>
          <w:sz w:val="20"/>
          <w:szCs w:val="20"/>
        </w:rPr>
        <w:t>assouplissement monétaire. L’indice MASI aurait progressé de 2</w:t>
      </w:r>
      <w:r w:rsidR="009E6FD6">
        <w:rPr>
          <w:rFonts w:asciiTheme="minorBidi" w:hAnsiTheme="minorBidi" w:cstheme="minorBidi"/>
          <w:sz w:val="20"/>
          <w:szCs w:val="20"/>
        </w:rPr>
        <w:t>2,2</w:t>
      </w:r>
      <w:r w:rsidR="00286A84" w:rsidRPr="00286A84">
        <w:rPr>
          <w:rFonts w:asciiTheme="minorBidi" w:hAnsiTheme="minorBidi" w:cstheme="minorBidi"/>
          <w:sz w:val="20"/>
          <w:szCs w:val="20"/>
        </w:rPr>
        <w:t>%, en glissement annuel, au quatrième trimestre 2024, après une hausse de 21,1% un trimestre auparavant. La capitalisation boursière se s</w:t>
      </w:r>
      <w:r w:rsidRPr="00602C80">
        <w:rPr>
          <w:rFonts w:asciiTheme="minorBidi" w:hAnsiTheme="minorBidi" w:cstheme="minorBidi"/>
          <w:sz w:val="20"/>
          <w:szCs w:val="20"/>
        </w:rPr>
        <w:t xml:space="preserve"> </w:t>
      </w:r>
      <w:r w:rsidR="00286A84" w:rsidRPr="00286A84">
        <w:rPr>
          <w:rFonts w:asciiTheme="minorBidi" w:hAnsiTheme="minorBidi" w:cstheme="minorBidi"/>
          <w:sz w:val="20"/>
          <w:szCs w:val="20"/>
        </w:rPr>
        <w:t>erait</w:t>
      </w:r>
      <w:r w:rsidR="002C0DDA">
        <w:rPr>
          <w:rFonts w:asciiTheme="minorBidi" w:hAnsiTheme="minorBidi" w:cstheme="minorBidi"/>
          <w:sz w:val="20"/>
          <w:szCs w:val="20"/>
        </w:rPr>
        <w:t>,</w:t>
      </w:r>
      <w:r w:rsidR="00286A84" w:rsidRPr="00286A84">
        <w:rPr>
          <w:rFonts w:asciiTheme="minorBidi" w:hAnsiTheme="minorBidi" w:cstheme="minorBidi"/>
          <w:sz w:val="20"/>
          <w:szCs w:val="20"/>
        </w:rPr>
        <w:t xml:space="preserve"> ainsi</w:t>
      </w:r>
      <w:r w:rsidR="002C0DDA">
        <w:rPr>
          <w:rFonts w:asciiTheme="minorBidi" w:hAnsiTheme="minorBidi" w:cstheme="minorBidi"/>
          <w:sz w:val="20"/>
          <w:szCs w:val="20"/>
        </w:rPr>
        <w:t>,</w:t>
      </w:r>
      <w:r w:rsidR="00286A84" w:rsidRPr="00286A84">
        <w:rPr>
          <w:rFonts w:asciiTheme="minorBidi" w:hAnsiTheme="minorBidi" w:cstheme="minorBidi"/>
          <w:sz w:val="20"/>
          <w:szCs w:val="20"/>
        </w:rPr>
        <w:t xml:space="preserve"> appréciée de </w:t>
      </w:r>
      <w:r w:rsidR="009E6FD6">
        <w:rPr>
          <w:rFonts w:asciiTheme="minorBidi" w:hAnsiTheme="minorBidi" w:cstheme="minorBidi"/>
          <w:sz w:val="20"/>
          <w:szCs w:val="20"/>
        </w:rPr>
        <w:t>20,2</w:t>
      </w:r>
      <w:r w:rsidR="00286A84" w:rsidRPr="00286A84">
        <w:rPr>
          <w:rFonts w:asciiTheme="minorBidi" w:hAnsiTheme="minorBidi" w:cstheme="minorBidi"/>
          <w:sz w:val="20"/>
          <w:szCs w:val="20"/>
        </w:rPr>
        <w:t>%. L’évolution du marché boursier traduirait, principalement, l’accroissement des cours boursiers des secteurs de la promotion immobilière, de la santé, des services de transport, des mines, des holdings</w:t>
      </w:r>
      <w:r w:rsidR="009E6FD6">
        <w:rPr>
          <w:rFonts w:asciiTheme="minorBidi" w:hAnsiTheme="minorBidi" w:cstheme="minorBidi"/>
          <w:sz w:val="20"/>
          <w:szCs w:val="20"/>
        </w:rPr>
        <w:t>,</w:t>
      </w:r>
      <w:r w:rsidR="00286A84" w:rsidRPr="00286A84">
        <w:rPr>
          <w:rFonts w:asciiTheme="minorBidi" w:hAnsiTheme="minorBidi" w:cstheme="minorBidi"/>
          <w:sz w:val="20"/>
          <w:szCs w:val="20"/>
        </w:rPr>
        <w:t xml:space="preserve"> de l’électricité et du secteur du bâtiment. La liquidité du marché boursier aurait poursuivi sa croissance et le volume des transactions aurait bondi de </w:t>
      </w:r>
      <w:r w:rsidR="009E6FD6">
        <w:rPr>
          <w:rFonts w:asciiTheme="minorBidi" w:hAnsiTheme="minorBidi" w:cstheme="minorBidi"/>
          <w:sz w:val="20"/>
          <w:szCs w:val="20"/>
        </w:rPr>
        <w:t>35,1</w:t>
      </w:r>
      <w:r w:rsidR="00286A84" w:rsidRPr="00286A84">
        <w:rPr>
          <w:rFonts w:asciiTheme="minorBidi" w:hAnsiTheme="minorBidi" w:cstheme="minorBidi"/>
          <w:sz w:val="20"/>
          <w:szCs w:val="20"/>
        </w:rPr>
        <w:t>%, en variation annuelle, au quatrième trimestre 2024.</w:t>
      </w:r>
    </w:p>
    <w:p w:rsidR="007D37C7" w:rsidRPr="000D2A05" w:rsidRDefault="007D37C7" w:rsidP="002E19DE">
      <w:pPr>
        <w:jc w:val="both"/>
        <w:rPr>
          <w:rFonts w:asciiTheme="minorBidi" w:hAnsiTheme="minorBidi" w:cstheme="minorBidi"/>
          <w:sz w:val="20"/>
          <w:szCs w:val="20"/>
        </w:rPr>
      </w:pPr>
    </w:p>
    <w:p w:rsidR="000D2A05" w:rsidRDefault="000D2A05" w:rsidP="002E19DE">
      <w:pPr>
        <w:jc w:val="both"/>
        <w:rPr>
          <w:rFonts w:asciiTheme="minorBidi" w:hAnsiTheme="minorBidi" w:cstheme="minorBidi"/>
          <w:sz w:val="20"/>
          <w:szCs w:val="20"/>
        </w:rPr>
      </w:pPr>
    </w:p>
    <w:p w:rsidR="00DF78B7" w:rsidRDefault="00DF78B7" w:rsidP="002E19DE">
      <w:pPr>
        <w:jc w:val="both"/>
        <w:rPr>
          <w:rFonts w:asciiTheme="minorBidi" w:hAnsiTheme="minorBidi" w:cstheme="minorBidi"/>
          <w:sz w:val="20"/>
          <w:szCs w:val="20"/>
        </w:rPr>
      </w:pPr>
    </w:p>
    <w:p w:rsidR="006B53A5" w:rsidRDefault="006B53A5" w:rsidP="002E19DE">
      <w:pPr>
        <w:jc w:val="both"/>
        <w:rPr>
          <w:rFonts w:asciiTheme="minorBidi" w:hAnsiTheme="minorBidi" w:cstheme="minorBidi"/>
          <w:sz w:val="20"/>
          <w:szCs w:val="20"/>
        </w:rPr>
      </w:pPr>
    </w:p>
    <w:p w:rsidR="005D67A5" w:rsidRPr="005D67A5" w:rsidRDefault="005D67A5" w:rsidP="005D67A5">
      <w:pPr>
        <w:jc w:val="both"/>
        <w:rPr>
          <w:rFonts w:asciiTheme="minorBidi" w:hAnsiTheme="minorBidi" w:cstheme="minorBidi"/>
          <w:i/>
          <w:iCs/>
          <w:sz w:val="20"/>
          <w:szCs w:val="20"/>
        </w:rPr>
      </w:pPr>
      <w:r w:rsidRPr="005D67A5">
        <w:rPr>
          <w:rFonts w:asciiTheme="minorBidi" w:hAnsiTheme="minorBidi" w:cstheme="minorBidi"/>
          <w:i/>
          <w:iCs/>
          <w:sz w:val="20"/>
          <w:szCs w:val="20"/>
        </w:rPr>
        <w:t xml:space="preserve">Les perspectives de croissance pour l’économie nationale sur le court terme </w:t>
      </w:r>
      <w:r w:rsidR="00A97A8D">
        <w:rPr>
          <w:rFonts w:asciiTheme="minorBidi" w:hAnsiTheme="minorBidi" w:cstheme="minorBidi"/>
          <w:i/>
          <w:iCs/>
          <w:sz w:val="20"/>
          <w:szCs w:val="20"/>
        </w:rPr>
        <w:t>restent</w:t>
      </w:r>
      <w:r w:rsidRPr="005D67A5">
        <w:rPr>
          <w:rFonts w:asciiTheme="minorBidi" w:hAnsiTheme="minorBidi" w:cstheme="minorBidi"/>
          <w:i/>
          <w:iCs/>
          <w:sz w:val="20"/>
          <w:szCs w:val="20"/>
        </w:rPr>
        <w:t xml:space="preserve"> entourées par des marges </w:t>
      </w:r>
      <w:r w:rsidR="00DA3AAD" w:rsidRPr="005D67A5">
        <w:rPr>
          <w:rFonts w:asciiTheme="minorBidi" w:hAnsiTheme="minorBidi" w:cstheme="minorBidi"/>
          <w:i/>
          <w:iCs/>
          <w:sz w:val="20"/>
          <w:szCs w:val="20"/>
        </w:rPr>
        <w:t>aléatoires</w:t>
      </w:r>
      <w:r w:rsidRPr="005D67A5">
        <w:rPr>
          <w:rFonts w:asciiTheme="minorBidi" w:hAnsiTheme="minorBidi" w:cstheme="minorBidi"/>
          <w:i/>
          <w:iCs/>
          <w:sz w:val="20"/>
          <w:szCs w:val="20"/>
        </w:rPr>
        <w:t xml:space="preserve"> à la hausse. </w:t>
      </w:r>
      <w:r w:rsidR="007D37C7" w:rsidRPr="005D67A5">
        <w:rPr>
          <w:rFonts w:asciiTheme="minorBidi" w:hAnsiTheme="minorBidi" w:cstheme="minorBidi"/>
          <w:i/>
          <w:iCs/>
          <w:sz w:val="20"/>
          <w:szCs w:val="20"/>
        </w:rPr>
        <w:t>La situation conjoncturelle internationale</w:t>
      </w:r>
      <w:r w:rsidR="00DF78B7" w:rsidRPr="005D67A5">
        <w:rPr>
          <w:rFonts w:asciiTheme="minorBidi" w:hAnsiTheme="minorBidi" w:cstheme="minorBidi"/>
          <w:i/>
          <w:iCs/>
          <w:sz w:val="20"/>
          <w:szCs w:val="20"/>
        </w:rPr>
        <w:t xml:space="preserve"> reste empreint</w:t>
      </w:r>
      <w:r w:rsidR="007D37C7" w:rsidRPr="005D67A5">
        <w:rPr>
          <w:rFonts w:asciiTheme="minorBidi" w:hAnsiTheme="minorBidi" w:cstheme="minorBidi"/>
          <w:i/>
          <w:iCs/>
          <w:sz w:val="20"/>
          <w:szCs w:val="20"/>
        </w:rPr>
        <w:t>e</w:t>
      </w:r>
      <w:r w:rsidR="00DF78B7" w:rsidRPr="005D67A5">
        <w:rPr>
          <w:rFonts w:asciiTheme="minorBidi" w:hAnsiTheme="minorBidi" w:cstheme="minorBidi"/>
          <w:i/>
          <w:iCs/>
          <w:sz w:val="20"/>
          <w:szCs w:val="20"/>
        </w:rPr>
        <w:t xml:space="preserve"> d’incertitudes, notamment en raison des risques</w:t>
      </w:r>
      <w:r w:rsidR="00530823">
        <w:rPr>
          <w:rFonts w:asciiTheme="minorBidi" w:hAnsiTheme="minorBidi" w:cstheme="minorBidi"/>
          <w:i/>
          <w:iCs/>
          <w:sz w:val="20"/>
          <w:szCs w:val="20"/>
        </w:rPr>
        <w:t>,</w:t>
      </w:r>
      <w:r w:rsidR="00DF78B7" w:rsidRPr="005D67A5">
        <w:rPr>
          <w:rFonts w:asciiTheme="minorBidi" w:hAnsiTheme="minorBidi" w:cstheme="minorBidi"/>
          <w:i/>
          <w:iCs/>
          <w:sz w:val="20"/>
          <w:szCs w:val="20"/>
        </w:rPr>
        <w:t xml:space="preserve"> liés au maintien des tensions géopolitiques</w:t>
      </w:r>
      <w:r w:rsidR="000E3496" w:rsidRPr="005D67A5">
        <w:rPr>
          <w:rFonts w:asciiTheme="minorBidi" w:hAnsiTheme="minorBidi" w:cstheme="minorBidi"/>
          <w:i/>
          <w:iCs/>
          <w:sz w:val="20"/>
          <w:szCs w:val="20"/>
        </w:rPr>
        <w:t xml:space="preserve"> au Moyen-Orient et en Europe</w:t>
      </w:r>
      <w:r w:rsidR="007D37C7" w:rsidRPr="005D67A5">
        <w:rPr>
          <w:rFonts w:asciiTheme="minorBidi" w:hAnsiTheme="minorBidi" w:cstheme="minorBidi"/>
          <w:i/>
          <w:iCs/>
          <w:sz w:val="20"/>
          <w:szCs w:val="20"/>
        </w:rPr>
        <w:t xml:space="preserve">, qui pourraient conduire à la </w:t>
      </w:r>
      <w:r w:rsidR="00E337F1" w:rsidRPr="005D67A5">
        <w:rPr>
          <w:rFonts w:asciiTheme="minorBidi" w:hAnsiTheme="minorBidi" w:cstheme="minorBidi"/>
          <w:i/>
          <w:iCs/>
          <w:sz w:val="20"/>
          <w:szCs w:val="20"/>
        </w:rPr>
        <w:t>recrudescence des tensions inflationnistes et nécessit</w:t>
      </w:r>
      <w:r w:rsidR="007D37C7" w:rsidRPr="005D67A5">
        <w:rPr>
          <w:rFonts w:asciiTheme="minorBidi" w:hAnsiTheme="minorBidi" w:cstheme="minorBidi"/>
          <w:i/>
          <w:iCs/>
          <w:sz w:val="20"/>
          <w:szCs w:val="20"/>
        </w:rPr>
        <w:t>er</w:t>
      </w:r>
      <w:r w:rsidR="00E337F1" w:rsidRPr="005D67A5">
        <w:rPr>
          <w:rFonts w:asciiTheme="minorBidi" w:hAnsiTheme="minorBidi" w:cstheme="minorBidi"/>
          <w:i/>
          <w:iCs/>
          <w:sz w:val="20"/>
          <w:szCs w:val="20"/>
        </w:rPr>
        <w:t xml:space="preserve"> des mesures publiques plus vastes pour le soutien du pouvoir </w:t>
      </w:r>
      <w:r w:rsidR="007D37C7" w:rsidRPr="005D67A5">
        <w:rPr>
          <w:rFonts w:asciiTheme="minorBidi" w:hAnsiTheme="minorBidi" w:cstheme="minorBidi"/>
          <w:i/>
          <w:iCs/>
          <w:sz w:val="20"/>
          <w:szCs w:val="20"/>
        </w:rPr>
        <w:t>d’achat.</w:t>
      </w:r>
      <w:r w:rsidR="00E337F1" w:rsidRPr="005D67A5">
        <w:rPr>
          <w:rFonts w:asciiTheme="minorBidi" w:hAnsiTheme="minorBidi" w:cstheme="minorBidi"/>
          <w:i/>
          <w:iCs/>
          <w:sz w:val="20"/>
          <w:szCs w:val="20"/>
        </w:rPr>
        <w:t xml:space="preserve"> </w:t>
      </w:r>
      <w:r w:rsidRPr="005D67A5">
        <w:rPr>
          <w:rFonts w:asciiTheme="minorBidi" w:hAnsiTheme="minorBidi" w:cstheme="minorBidi"/>
          <w:i/>
          <w:iCs/>
          <w:sz w:val="20"/>
          <w:szCs w:val="20"/>
        </w:rPr>
        <w:t>D’un autre côté, la demande dans la zone euro pourrait être plus dynamique que prévu, notamment si les finances des ménages se réorganisent après la dissipation des effets de la vague de l’inflation stimulant la demande des consommateurs, ce qui pourrait impulser de manière plus forte les exportations et l’industrie nationales.</w:t>
      </w:r>
    </w:p>
    <w:p w:rsidR="005D67A5" w:rsidRPr="005D67A5" w:rsidRDefault="005D67A5" w:rsidP="005D67A5">
      <w:pPr>
        <w:jc w:val="both"/>
        <w:rPr>
          <w:rFonts w:asciiTheme="minorBidi" w:hAnsiTheme="minorBidi" w:cstheme="minorBidi"/>
          <w:i/>
          <w:iCs/>
          <w:sz w:val="20"/>
          <w:szCs w:val="20"/>
        </w:rPr>
      </w:pPr>
    </w:p>
    <w:p w:rsidR="008A0231" w:rsidRPr="005D67A5" w:rsidRDefault="005D67A5" w:rsidP="002C0DDA">
      <w:pPr>
        <w:jc w:val="both"/>
        <w:rPr>
          <w:rFonts w:asciiTheme="minorBidi" w:hAnsiTheme="minorBidi" w:cstheme="minorBidi"/>
          <w:i/>
          <w:iCs/>
          <w:sz w:val="20"/>
          <w:szCs w:val="20"/>
        </w:rPr>
      </w:pPr>
      <w:r w:rsidRPr="005D67A5">
        <w:rPr>
          <w:rFonts w:asciiTheme="minorBidi" w:hAnsiTheme="minorBidi" w:cstheme="minorBidi"/>
          <w:i/>
          <w:iCs/>
          <w:sz w:val="20"/>
          <w:szCs w:val="20"/>
        </w:rPr>
        <w:t>Il convient</w:t>
      </w:r>
      <w:r w:rsidR="00D3265D">
        <w:rPr>
          <w:rFonts w:asciiTheme="minorBidi" w:hAnsiTheme="minorBidi" w:cstheme="minorBidi"/>
          <w:i/>
          <w:iCs/>
          <w:sz w:val="20"/>
          <w:szCs w:val="20"/>
        </w:rPr>
        <w:t>,</w:t>
      </w:r>
      <w:r w:rsidRPr="005D67A5">
        <w:rPr>
          <w:rFonts w:asciiTheme="minorBidi" w:hAnsiTheme="minorBidi" w:cstheme="minorBidi"/>
          <w:i/>
          <w:iCs/>
          <w:sz w:val="20"/>
          <w:szCs w:val="20"/>
        </w:rPr>
        <w:t xml:space="preserve"> également</w:t>
      </w:r>
      <w:r w:rsidR="00D3265D">
        <w:rPr>
          <w:rFonts w:asciiTheme="minorBidi" w:hAnsiTheme="minorBidi" w:cstheme="minorBidi"/>
          <w:i/>
          <w:iCs/>
          <w:sz w:val="20"/>
          <w:szCs w:val="20"/>
        </w:rPr>
        <w:t>,</w:t>
      </w:r>
      <w:r w:rsidRPr="005D67A5">
        <w:rPr>
          <w:rFonts w:asciiTheme="minorBidi" w:hAnsiTheme="minorBidi" w:cstheme="minorBidi"/>
          <w:i/>
          <w:iCs/>
          <w:sz w:val="20"/>
          <w:szCs w:val="20"/>
        </w:rPr>
        <w:t xml:space="preserve"> de noter que le</w:t>
      </w:r>
      <w:r w:rsidR="00E35F33" w:rsidRPr="005D67A5">
        <w:rPr>
          <w:rFonts w:asciiTheme="minorBidi" w:hAnsiTheme="minorBidi" w:cstheme="minorBidi"/>
          <w:i/>
          <w:iCs/>
          <w:sz w:val="20"/>
          <w:szCs w:val="20"/>
        </w:rPr>
        <w:t xml:space="preserve"> principal </w:t>
      </w:r>
      <w:r w:rsidR="0063728C" w:rsidRPr="005D67A5">
        <w:rPr>
          <w:rFonts w:asciiTheme="minorBidi" w:hAnsiTheme="minorBidi" w:cstheme="minorBidi"/>
          <w:i/>
          <w:iCs/>
          <w:sz w:val="20"/>
          <w:szCs w:val="20"/>
        </w:rPr>
        <w:t>aléa</w:t>
      </w:r>
      <w:r w:rsidR="00CC7EED" w:rsidRPr="005D67A5">
        <w:rPr>
          <w:rFonts w:asciiTheme="minorBidi" w:hAnsiTheme="minorBidi" w:cstheme="minorBidi"/>
          <w:i/>
          <w:iCs/>
          <w:sz w:val="20"/>
          <w:szCs w:val="20"/>
        </w:rPr>
        <w:t xml:space="preserve"> </w:t>
      </w:r>
      <w:r w:rsidR="000B5205">
        <w:rPr>
          <w:rFonts w:asciiTheme="minorBidi" w:hAnsiTheme="minorBidi" w:cstheme="minorBidi"/>
          <w:i/>
          <w:iCs/>
          <w:sz w:val="20"/>
          <w:szCs w:val="20"/>
        </w:rPr>
        <w:t xml:space="preserve">négatif </w:t>
      </w:r>
      <w:r w:rsidR="00CC7EED" w:rsidRPr="005D67A5">
        <w:rPr>
          <w:rFonts w:asciiTheme="minorBidi" w:hAnsiTheme="minorBidi" w:cstheme="minorBidi"/>
          <w:i/>
          <w:iCs/>
          <w:sz w:val="20"/>
          <w:szCs w:val="20"/>
        </w:rPr>
        <w:t>qui affecterait sensiblement les perspectives d’évolution de l’économie nationale</w:t>
      </w:r>
      <w:r w:rsidR="002C0DDA" w:rsidRPr="005D67A5">
        <w:rPr>
          <w:rFonts w:asciiTheme="minorBidi" w:hAnsiTheme="minorBidi" w:cstheme="minorBidi"/>
          <w:i/>
          <w:iCs/>
          <w:sz w:val="20"/>
          <w:szCs w:val="20"/>
        </w:rPr>
        <w:t>,</w:t>
      </w:r>
      <w:r w:rsidR="00CC7EED" w:rsidRPr="005D67A5">
        <w:rPr>
          <w:rFonts w:asciiTheme="minorBidi" w:hAnsiTheme="minorBidi" w:cstheme="minorBidi"/>
          <w:i/>
          <w:iCs/>
          <w:sz w:val="20"/>
          <w:szCs w:val="20"/>
        </w:rPr>
        <w:t xml:space="preserve"> notamment au premier trimestre 2025</w:t>
      </w:r>
      <w:r w:rsidR="002C0DDA" w:rsidRPr="005D67A5">
        <w:rPr>
          <w:rFonts w:asciiTheme="minorBidi" w:hAnsiTheme="minorBidi" w:cstheme="minorBidi"/>
          <w:i/>
          <w:iCs/>
          <w:sz w:val="20"/>
          <w:szCs w:val="20"/>
        </w:rPr>
        <w:t>,</w:t>
      </w:r>
      <w:r w:rsidR="00CC7EED" w:rsidRPr="005D67A5">
        <w:rPr>
          <w:rFonts w:asciiTheme="minorBidi" w:hAnsiTheme="minorBidi" w:cstheme="minorBidi"/>
          <w:i/>
          <w:iCs/>
          <w:sz w:val="20"/>
          <w:szCs w:val="20"/>
        </w:rPr>
        <w:t xml:space="preserve"> est lié à l’évolution des conditions climatiques</w:t>
      </w:r>
      <w:r w:rsidR="00E337F1" w:rsidRPr="005D67A5">
        <w:rPr>
          <w:rFonts w:asciiTheme="minorBidi" w:hAnsiTheme="minorBidi" w:cstheme="minorBidi"/>
          <w:i/>
          <w:iCs/>
          <w:sz w:val="20"/>
          <w:szCs w:val="20"/>
        </w:rPr>
        <w:t xml:space="preserve"> hivernales</w:t>
      </w:r>
      <w:r w:rsidR="00CC7EED" w:rsidRPr="005D67A5">
        <w:rPr>
          <w:rFonts w:asciiTheme="minorBidi" w:hAnsiTheme="minorBidi" w:cstheme="minorBidi"/>
          <w:i/>
          <w:iCs/>
          <w:sz w:val="20"/>
          <w:szCs w:val="20"/>
        </w:rPr>
        <w:t xml:space="preserve">. </w:t>
      </w:r>
      <w:r w:rsidRPr="005D67A5">
        <w:rPr>
          <w:rFonts w:asciiTheme="minorBidi" w:hAnsiTheme="minorBidi" w:cstheme="minorBidi"/>
          <w:i/>
          <w:iCs/>
          <w:sz w:val="20"/>
          <w:szCs w:val="20"/>
        </w:rPr>
        <w:t>Le</w:t>
      </w:r>
      <w:r w:rsidR="00CC7EED" w:rsidRPr="005D67A5">
        <w:rPr>
          <w:rFonts w:asciiTheme="minorBidi" w:hAnsiTheme="minorBidi" w:cstheme="minorBidi"/>
          <w:i/>
          <w:iCs/>
          <w:sz w:val="20"/>
          <w:szCs w:val="20"/>
        </w:rPr>
        <w:t xml:space="preserve"> cumul pluviométrique depuis le début de la campagne agricole jusqu’à fin décembre</w:t>
      </w:r>
      <w:r w:rsidR="009E6D28">
        <w:rPr>
          <w:rFonts w:asciiTheme="minorBidi" w:hAnsiTheme="minorBidi" w:cstheme="minorBidi"/>
          <w:i/>
          <w:iCs/>
          <w:sz w:val="20"/>
          <w:szCs w:val="20"/>
        </w:rPr>
        <w:t xml:space="preserve"> 2024</w:t>
      </w:r>
      <w:r w:rsidR="00CC7EED" w:rsidRPr="005D67A5">
        <w:rPr>
          <w:rFonts w:asciiTheme="minorBidi" w:hAnsiTheme="minorBidi" w:cstheme="minorBidi"/>
          <w:i/>
          <w:iCs/>
          <w:sz w:val="20"/>
          <w:szCs w:val="20"/>
        </w:rPr>
        <w:t xml:space="preserve"> est en baisse de </w:t>
      </w:r>
      <w:r w:rsidR="00C05C52" w:rsidRPr="005D67A5">
        <w:rPr>
          <w:rFonts w:asciiTheme="minorBidi" w:hAnsiTheme="minorBidi" w:cstheme="minorBidi"/>
          <w:i/>
          <w:iCs/>
          <w:sz w:val="20"/>
          <w:szCs w:val="20"/>
        </w:rPr>
        <w:t>60,6</w:t>
      </w:r>
      <w:r w:rsidR="00CC7EED" w:rsidRPr="005D67A5">
        <w:rPr>
          <w:rFonts w:asciiTheme="minorBidi" w:hAnsiTheme="minorBidi" w:cstheme="minorBidi"/>
          <w:i/>
          <w:iCs/>
          <w:sz w:val="20"/>
          <w:szCs w:val="20"/>
        </w:rPr>
        <w:t xml:space="preserve">% par rapport à une saison normale. La poursuite des conditions sèches au premier trimestre 2025 devrait </w:t>
      </w:r>
      <w:r w:rsidR="0063728C" w:rsidRPr="005D67A5">
        <w:rPr>
          <w:rFonts w:asciiTheme="minorBidi" w:hAnsiTheme="minorBidi" w:cstheme="minorBidi"/>
          <w:i/>
          <w:iCs/>
          <w:sz w:val="20"/>
          <w:szCs w:val="20"/>
        </w:rPr>
        <w:t xml:space="preserve">engendrer une perte </w:t>
      </w:r>
      <w:r w:rsidR="00DC27F1" w:rsidRPr="005D67A5">
        <w:rPr>
          <w:rFonts w:asciiTheme="minorBidi" w:hAnsiTheme="minorBidi" w:cstheme="minorBidi"/>
          <w:i/>
          <w:iCs/>
          <w:sz w:val="20"/>
          <w:szCs w:val="20"/>
        </w:rPr>
        <w:t>d’au moins 0,8</w:t>
      </w:r>
      <w:r w:rsidR="0063728C" w:rsidRPr="005D67A5">
        <w:rPr>
          <w:rFonts w:asciiTheme="minorBidi" w:hAnsiTheme="minorBidi" w:cstheme="minorBidi"/>
          <w:i/>
          <w:iCs/>
          <w:sz w:val="20"/>
          <w:szCs w:val="20"/>
        </w:rPr>
        <w:t xml:space="preserve"> point de croissance par rapport au scénario e</w:t>
      </w:r>
      <w:bookmarkStart w:id="1" w:name="_GoBack"/>
      <w:bookmarkEnd w:id="1"/>
      <w:r w:rsidR="0063728C" w:rsidRPr="005D67A5">
        <w:rPr>
          <w:rFonts w:asciiTheme="minorBidi" w:hAnsiTheme="minorBidi" w:cstheme="minorBidi"/>
          <w:i/>
          <w:iCs/>
          <w:sz w:val="20"/>
          <w:szCs w:val="20"/>
        </w:rPr>
        <w:t>nvisagé</w:t>
      </w:r>
      <w:r w:rsidR="00385E76" w:rsidRPr="005D67A5">
        <w:rPr>
          <w:rFonts w:asciiTheme="minorBidi" w:hAnsiTheme="minorBidi" w:cstheme="minorBidi"/>
          <w:i/>
          <w:iCs/>
          <w:sz w:val="20"/>
          <w:szCs w:val="20"/>
        </w:rPr>
        <w:t xml:space="preserve"> </w:t>
      </w:r>
      <w:r w:rsidR="00DC27F1" w:rsidRPr="005D67A5">
        <w:rPr>
          <w:rFonts w:asciiTheme="minorBidi" w:hAnsiTheme="minorBidi" w:cstheme="minorBidi"/>
          <w:i/>
          <w:iCs/>
          <w:sz w:val="20"/>
          <w:szCs w:val="20"/>
        </w:rPr>
        <w:t xml:space="preserve">pour le premier trimestre 2025 </w:t>
      </w:r>
      <w:r w:rsidR="00385E76" w:rsidRPr="005D67A5">
        <w:rPr>
          <w:rFonts w:asciiTheme="minorBidi" w:hAnsiTheme="minorBidi" w:cstheme="minorBidi"/>
          <w:i/>
          <w:iCs/>
          <w:sz w:val="20"/>
          <w:szCs w:val="20"/>
        </w:rPr>
        <w:t>selon nos premières estimations</w:t>
      </w:r>
      <w:r w:rsidR="0063728C" w:rsidRPr="005D67A5">
        <w:rPr>
          <w:rFonts w:asciiTheme="minorBidi" w:hAnsiTheme="minorBidi" w:cstheme="minorBidi"/>
          <w:i/>
          <w:iCs/>
          <w:sz w:val="20"/>
          <w:szCs w:val="20"/>
        </w:rPr>
        <w:t xml:space="preserve">. </w:t>
      </w:r>
    </w:p>
    <w:p w:rsidR="008A0231" w:rsidRPr="005D67A5" w:rsidRDefault="008A0231" w:rsidP="002E19DE">
      <w:pPr>
        <w:jc w:val="both"/>
        <w:rPr>
          <w:rFonts w:asciiTheme="minorBidi" w:hAnsiTheme="minorBidi" w:cstheme="minorBidi"/>
          <w:i/>
          <w:iCs/>
          <w:sz w:val="20"/>
          <w:szCs w:val="20"/>
        </w:rPr>
      </w:pPr>
    </w:p>
    <w:p w:rsidR="005D67A5" w:rsidRPr="005D67A5" w:rsidRDefault="005D67A5">
      <w:pPr>
        <w:jc w:val="both"/>
        <w:rPr>
          <w:rFonts w:asciiTheme="minorBidi" w:hAnsiTheme="minorBidi" w:cstheme="minorBidi"/>
          <w:i/>
          <w:iCs/>
          <w:sz w:val="20"/>
          <w:szCs w:val="20"/>
        </w:rPr>
      </w:pPr>
    </w:p>
    <w:sectPr w:rsidR="005D67A5" w:rsidRPr="005D67A5" w:rsidSect="00C011C4">
      <w:footerReference w:type="even" r:id="rId13"/>
      <w:footerReference w:type="default" r:id="rId14"/>
      <w:headerReference w:type="first" r:id="rId15"/>
      <w:footerReference w:type="first" r:id="rId16"/>
      <w:pgSz w:w="11906" w:h="16838"/>
      <w:pgMar w:top="993" w:right="849" w:bottom="1276" w:left="85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927" w:rsidRDefault="005F3927">
      <w:r>
        <w:separator/>
      </w:r>
    </w:p>
  </w:endnote>
  <w:endnote w:type="continuationSeparator" w:id="0">
    <w:p w:rsidR="005F3927" w:rsidRDefault="005F3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CS AL SHAMAL">
    <w:altName w:val="Times New Roman"/>
    <w:charset w:val="B2"/>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39" w:rsidRDefault="006B3441" w:rsidP="00CB05C8">
    <w:pPr>
      <w:pStyle w:val="Pieddepage"/>
      <w:framePr w:wrap="auto" w:vAnchor="text" w:hAnchor="margin" w:xAlign="center" w:y="1"/>
      <w:rPr>
        <w:rStyle w:val="Numrodepage"/>
      </w:rPr>
    </w:pPr>
    <w:r>
      <w:rPr>
        <w:rStyle w:val="Numrodepage"/>
      </w:rPr>
      <w:fldChar w:fldCharType="begin"/>
    </w:r>
    <w:r w:rsidR="00382D39">
      <w:rPr>
        <w:rStyle w:val="Numrodepage"/>
      </w:rPr>
      <w:instrText xml:space="preserve">PAGE  </w:instrText>
    </w:r>
    <w:r>
      <w:rPr>
        <w:rStyle w:val="Numrodepage"/>
      </w:rPr>
      <w:fldChar w:fldCharType="end"/>
    </w:r>
  </w:p>
  <w:p w:rsidR="00382D39" w:rsidRDefault="00382D3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39" w:rsidRPr="006D7FA4" w:rsidRDefault="006B3441" w:rsidP="006D7FA4">
    <w:pPr>
      <w:pStyle w:val="Pieddepage"/>
      <w:framePr w:wrap="auto" w:vAnchor="text" w:hAnchor="page" w:x="10238" w:y="-43"/>
      <w:jc w:val="right"/>
      <w:rPr>
        <w:rStyle w:val="Numrodepage"/>
        <w:sz w:val="20"/>
        <w:szCs w:val="20"/>
      </w:rPr>
    </w:pPr>
    <w:r w:rsidRPr="006D7FA4">
      <w:rPr>
        <w:rStyle w:val="Numrodepage"/>
        <w:sz w:val="20"/>
        <w:szCs w:val="20"/>
      </w:rPr>
      <w:fldChar w:fldCharType="begin"/>
    </w:r>
    <w:r w:rsidR="00382D39" w:rsidRPr="006D7FA4">
      <w:rPr>
        <w:rStyle w:val="Numrodepage"/>
        <w:sz w:val="20"/>
        <w:szCs w:val="20"/>
      </w:rPr>
      <w:instrText xml:space="preserve">PAGE  </w:instrText>
    </w:r>
    <w:r w:rsidRPr="006D7FA4">
      <w:rPr>
        <w:rStyle w:val="Numrodepage"/>
        <w:sz w:val="20"/>
        <w:szCs w:val="20"/>
      </w:rPr>
      <w:fldChar w:fldCharType="separate"/>
    </w:r>
    <w:r w:rsidR="005341FC">
      <w:rPr>
        <w:rStyle w:val="Numrodepage"/>
        <w:noProof/>
        <w:sz w:val="20"/>
        <w:szCs w:val="20"/>
      </w:rPr>
      <w:t>2</w:t>
    </w:r>
    <w:r w:rsidRPr="006D7FA4">
      <w:rPr>
        <w:rStyle w:val="Numrodepage"/>
        <w:sz w:val="20"/>
        <w:szCs w:val="20"/>
      </w:rPr>
      <w:fldChar w:fldCharType="end"/>
    </w:r>
    <w:r w:rsidR="00382D39" w:rsidRPr="006D7FA4">
      <w:rPr>
        <w:rStyle w:val="Numrodepage"/>
        <w:sz w:val="20"/>
        <w:szCs w:val="20"/>
      </w:rPr>
      <w:t>/</w:t>
    </w:r>
    <w:r w:rsidRPr="006D7FA4">
      <w:rPr>
        <w:rStyle w:val="Numrodepage"/>
        <w:sz w:val="20"/>
        <w:szCs w:val="20"/>
      </w:rPr>
      <w:fldChar w:fldCharType="begin"/>
    </w:r>
    <w:r w:rsidR="00382D39" w:rsidRPr="006D7FA4">
      <w:rPr>
        <w:rStyle w:val="Numrodepage"/>
        <w:sz w:val="20"/>
        <w:szCs w:val="20"/>
      </w:rPr>
      <w:instrText xml:space="preserve"> NUMPAGES </w:instrText>
    </w:r>
    <w:r w:rsidRPr="006D7FA4">
      <w:rPr>
        <w:rStyle w:val="Numrodepage"/>
        <w:sz w:val="20"/>
        <w:szCs w:val="20"/>
      </w:rPr>
      <w:fldChar w:fldCharType="separate"/>
    </w:r>
    <w:r w:rsidR="005341FC">
      <w:rPr>
        <w:rStyle w:val="Numrodepage"/>
        <w:noProof/>
        <w:sz w:val="20"/>
        <w:szCs w:val="20"/>
      </w:rPr>
      <w:t>3</w:t>
    </w:r>
    <w:r w:rsidRPr="006D7FA4">
      <w:rPr>
        <w:rStyle w:val="Numrodepage"/>
        <w:sz w:val="20"/>
        <w:szCs w:val="20"/>
      </w:rPr>
      <w:fldChar w:fldCharType="end"/>
    </w:r>
  </w:p>
  <w:p w:rsidR="00382D39" w:rsidRDefault="00382D3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39" w:rsidRDefault="006B3441">
    <w:pPr>
      <w:pStyle w:val="Pieddepage"/>
    </w:pPr>
    <w:r>
      <w:rPr>
        <w:noProof/>
      </w:rPr>
      <w:pict>
        <v:shapetype id="_x0000_t202" coordsize="21600,21600" o:spt="202" path="m,l,21600r21600,l21600,xe">
          <v:stroke joinstyle="miter"/>
          <v:path gradientshapeok="t" o:connecttype="rect"/>
        </v:shapetype>
        <v:shape id="Text Box 5" o:spid="_x0000_s4102" type="#_x0000_t202" style="position:absolute;margin-left:0;margin-top:-15.45pt;width:4in;height:1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CCggIAAA8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" stroked="f">
          <v:textbox>
            <w:txbxContent>
              <w:p w:rsidR="00382D39" w:rsidRPr="00773F09" w:rsidRDefault="00382D39" w:rsidP="009C7695">
                <w:pPr>
                  <w:rPr>
                    <w:rFonts w:ascii="Arial" w:hAnsi="Arial" w:cs="Arial"/>
                    <w:color w:val="993366"/>
                    <w:sz w:val="20"/>
                    <w:szCs w:val="20"/>
                    <w:lang w:val="en-US"/>
                  </w:rPr>
                </w:pPr>
                <w:r w:rsidRPr="00350C40">
                  <w:rPr>
                    <w:rFonts w:ascii="Arial" w:hAnsi="Arial" w:cs="Arial"/>
                    <w:color w:val="993366"/>
                    <w:sz w:val="18"/>
                    <w:szCs w:val="18"/>
                    <w:lang w:val="en-US"/>
                  </w:rPr>
                  <w:t xml:space="preserve">Ilot 31-3, secteur 16, Hay Riad, 10001, Rabat - Maroc BP : 178 </w:t>
                </w:r>
              </w:p>
            </w:txbxContent>
          </v:textbox>
        </v:shape>
      </w:pict>
    </w:r>
    <w:r>
      <w:rPr>
        <w:noProof/>
      </w:rPr>
      <w:pict>
        <v:shape id="Text Box 6" o:spid="_x0000_s4101" type="#_x0000_t202" style="position:absolute;margin-left:12.45pt;margin-top:2.05pt;width:185.55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Z/hg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" stroked="f">
          <v:textbox>
            <w:txbxContent>
              <w:p w:rsidR="00382D39" w:rsidRPr="00F94487" w:rsidRDefault="00382D39" w:rsidP="009C7695">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–Fax</w:t>
                </w:r>
                <w:r>
                  <w:rPr>
                    <w:rFonts w:ascii="Arial" w:hAnsi="Arial" w:cs="Arial"/>
                    <w:color w:val="993366"/>
                    <w:sz w:val="20"/>
                    <w:szCs w:val="20"/>
                  </w:rPr>
                  <w:t xml:space="preserve"> : </w:t>
                </w:r>
              </w:p>
            </w:txbxContent>
          </v:textbox>
        </v:shape>
      </w:pict>
    </w:r>
    <w:r>
      <w:rPr>
        <w:noProof/>
      </w:rPr>
      <w:pict>
        <v:shape id="Text Box 2" o:spid="_x0000_s4100" type="#_x0000_t202" style="position:absolute;margin-left:198pt;margin-top:20.55pt;width:90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" filled="f" stroked="f">
          <v:textbox>
            <w:txbxContent>
              <w:p w:rsidR="00382D39" w:rsidRPr="00350C40" w:rsidRDefault="00382D39" w:rsidP="009C7695">
                <w:pPr>
                  <w:jc w:val="center"/>
                  <w:rPr>
                    <w:rFonts w:ascii="Arial" w:hAnsi="Arial" w:cs="Arial"/>
                    <w:color w:val="993366"/>
                    <w:sz w:val="18"/>
                    <w:szCs w:val="18"/>
                  </w:rPr>
                </w:pPr>
                <w:r w:rsidRPr="00350C40">
                  <w:rPr>
                    <w:rFonts w:ascii="Arial" w:hAnsi="Arial" w:cs="Arial"/>
                    <w:color w:val="993366"/>
                    <w:sz w:val="18"/>
                    <w:szCs w:val="18"/>
                  </w:rPr>
                  <w:t>www.hcp.ma</w:t>
                </w:r>
              </w:p>
            </w:txbxContent>
          </v:textbox>
        </v:shape>
      </w:pict>
    </w:r>
    <w:r>
      <w:rPr>
        <w:noProof/>
      </w:rPr>
      <w:pict>
        <v:shape id="Text Box 3" o:spid="_x0000_s4099" type="#_x0000_t202" style="position:absolute;margin-left:191.1pt;margin-top:2.55pt;width:105.9pt;height:37.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" stroked="f">
          <v:textbox>
            <w:txbxContent>
              <w:p w:rsidR="00382D39" w:rsidRPr="00350C40" w:rsidRDefault="00382D39" w:rsidP="00F72024">
                <w:pPr>
                  <w:spacing w:before="60"/>
                  <w:jc w:val="center"/>
                  <w:rPr>
                    <w:sz w:val="18"/>
                    <w:szCs w:val="18"/>
                  </w:rPr>
                </w:pPr>
                <w:r w:rsidRPr="00350C40">
                  <w:rPr>
                    <w:rFonts w:ascii="Arial" w:hAnsi="Arial" w:cs="Arial"/>
                    <w:color w:val="993366"/>
                    <w:sz w:val="18"/>
                    <w:szCs w:val="18"/>
                  </w:rPr>
                  <w:t>(+212) 05 37 57 69 02</w:t>
                </w:r>
              </w:p>
            </w:txbxContent>
          </v:textbox>
        </v:shape>
      </w:pict>
    </w:r>
    <w:r>
      <w:rPr>
        <w:noProof/>
      </w:rPr>
      <w:pict>
        <v:shape id="Text Box 4" o:spid="_x0000_s4098" type="#_x0000_t202" style="position:absolute;margin-left:252pt;margin-top:-15.45pt;width:258.35pt;height:1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THhQIAABc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" stroked="f">
          <v:textbox>
            <w:txbxContent>
              <w:p w:rsidR="00382D39" w:rsidRPr="00773F09" w:rsidRDefault="00382D39" w:rsidP="009C7695">
                <w:pPr>
                  <w:bidi/>
                  <w:rPr>
                    <w:rFonts w:ascii="Arial" w:hAnsi="Arial" w:cs="MCS AL SHAMAL"/>
                    <w:color w:val="993366"/>
                    <w:sz w:val="20"/>
                    <w:szCs w:val="20"/>
                    <w:rtl/>
                    <w:lang w:bidi="ar-MA"/>
                  </w:rPr>
                </w:pPr>
                <w:r w:rsidRPr="00350C40">
                  <w:rPr>
                    <w:rFonts w:ascii="Arial" w:hAnsi="Arial" w:cs="Arial"/>
                    <w:color w:val="993366"/>
                    <w:sz w:val="18"/>
                    <w:szCs w:val="18"/>
                    <w:rtl/>
                    <w:lang w:bidi="ar-MA"/>
                  </w:rPr>
                  <w:t>ايلو 31-3، قطاع 16، حي الرياض 10001 الرباط–المغرب</w:t>
                </w:r>
                <w:r w:rsidR="00512826">
                  <w:rPr>
                    <w:rFonts w:ascii="Arial" w:hAnsi="Arial" w:cs="Arial"/>
                    <w:color w:val="993366"/>
                    <w:sz w:val="18"/>
                    <w:szCs w:val="18"/>
                    <w:lang w:bidi="ar-MA"/>
                  </w:rPr>
                  <w:t xml:space="preserve"> </w:t>
                </w:r>
                <w:r w:rsidR="00512826" w:rsidRPr="00350C40">
                  <w:rPr>
                    <w:rFonts w:ascii="Arial" w:hAnsi="Arial" w:cs="Arial" w:hint="cs"/>
                    <w:color w:val="993366"/>
                    <w:sz w:val="18"/>
                    <w:szCs w:val="18"/>
                    <w:rtl/>
                    <w:lang w:bidi="ar-MA"/>
                  </w:rPr>
                  <w:t>ص.</w:t>
                </w:r>
                <w:r w:rsidR="00512826">
                  <w:rPr>
                    <w:rFonts w:ascii="Arial" w:hAnsi="Arial" w:cs="Arial" w:hint="cs"/>
                    <w:color w:val="993366"/>
                    <w:sz w:val="20"/>
                    <w:szCs w:val="20"/>
                    <w:rtl/>
                    <w:lang w:bidi="ar-MA"/>
                  </w:rPr>
                  <w:t>ب</w:t>
                </w:r>
                <w:r w:rsidR="00512826">
                  <w:rPr>
                    <w:rFonts w:ascii="Arial" w:hAnsi="Arial" w:cs="Arial"/>
                    <w:color w:val="993366"/>
                    <w:sz w:val="20"/>
                    <w:szCs w:val="20"/>
                    <w:lang w:bidi="ar-MA"/>
                  </w:rPr>
                  <w:t>:</w:t>
                </w:r>
                <w:r>
                  <w:rPr>
                    <w:rFonts w:ascii="Arial" w:hAnsi="Arial" w:cs="Arial"/>
                    <w:color w:val="993366"/>
                    <w:sz w:val="20"/>
                    <w:szCs w:val="20"/>
                    <w:lang w:bidi="ar-MA"/>
                  </w:rPr>
                  <w:t xml:space="preserve"> </w:t>
                </w:r>
              </w:p>
            </w:txbxContent>
          </v:textbox>
        </v:shape>
      </w:pict>
    </w:r>
    <w:r>
      <w:rPr>
        <w:noProof/>
      </w:rPr>
      <w:pict>
        <v:shape id="Text Box 7" o:spid="_x0000_s4097" type="#_x0000_t202" style="position:absolute;margin-left:4in;margin-top:2.05pt;width:210.55pt;height:37.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1SNhA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" stroked="f">
          <v:textbox>
            <w:txbxContent>
              <w:p w:rsidR="00382D39" w:rsidRPr="00350C40" w:rsidRDefault="00512826" w:rsidP="009C7695">
                <w:pPr>
                  <w:bidi/>
                  <w:spacing w:before="60"/>
                  <w:jc w:val="center"/>
                  <w:rPr>
                    <w:rFonts w:ascii="Arial" w:hAnsi="Arial" w:cs="MCS AL SHAMAL"/>
                    <w:color w:val="993366"/>
                    <w:sz w:val="18"/>
                    <w:szCs w:val="18"/>
                    <w:rtl/>
                    <w:lang w:bidi="ar-MA"/>
                  </w:rPr>
                </w:pPr>
                <w:r w:rsidRPr="00350C40">
                  <w:rPr>
                    <w:rFonts w:ascii="Arial" w:hAnsi="Arial" w:cs="Arial" w:hint="cs"/>
                    <w:color w:val="993366"/>
                    <w:sz w:val="18"/>
                    <w:szCs w:val="18"/>
                    <w:rtl/>
                    <w:lang w:bidi="ar-MA"/>
                  </w:rPr>
                  <w:t>الهاتف:</w:t>
                </w:r>
                <w:r w:rsidR="00382D39" w:rsidRPr="00350C40">
                  <w:rPr>
                    <w:rFonts w:ascii="Arial" w:hAnsi="Arial" w:cs="Arial"/>
                    <w:color w:val="993366"/>
                    <w:sz w:val="18"/>
                    <w:szCs w:val="18"/>
                    <w:rtl/>
                    <w:lang w:bidi="ar-MA"/>
                  </w:rPr>
                  <w:t xml:space="preserve"> 04 69 57 37 </w:t>
                </w:r>
                <w:r w:rsidRPr="00350C40">
                  <w:rPr>
                    <w:rFonts w:ascii="Arial" w:hAnsi="Arial" w:cs="Arial" w:hint="cs"/>
                    <w:color w:val="993366"/>
                    <w:sz w:val="18"/>
                    <w:szCs w:val="18"/>
                    <w:rtl/>
                    <w:lang w:bidi="ar-MA"/>
                  </w:rPr>
                  <w:t>05 (</w:t>
                </w:r>
                <w:r w:rsidR="00382D39" w:rsidRPr="00350C40">
                  <w:rPr>
                    <w:rFonts w:ascii="Arial" w:hAnsi="Arial" w:cs="Arial"/>
                    <w:color w:val="993366"/>
                    <w:sz w:val="18"/>
                    <w:szCs w:val="18"/>
                    <w:rtl/>
                    <w:lang w:bidi="ar-MA"/>
                  </w:rPr>
                  <w:t>212</w:t>
                </w:r>
                <w:r w:rsidRPr="00350C40">
                  <w:rPr>
                    <w:rFonts w:ascii="Arial" w:hAnsi="Arial" w:cs="Arial" w:hint="cs"/>
                    <w:color w:val="993366"/>
                    <w:sz w:val="18"/>
                    <w:szCs w:val="18"/>
                    <w:rtl/>
                    <w:lang w:bidi="ar-MA"/>
                  </w:rPr>
                  <w:t xml:space="preserve">+) </w:t>
                </w:r>
                <w:r w:rsidRPr="00350C40">
                  <w:rPr>
                    <w:rFonts w:ascii="Arial" w:hAnsi="Arial" w:cs="Arial" w:hint="eastAsia"/>
                    <w:color w:val="993366"/>
                    <w:sz w:val="18"/>
                    <w:szCs w:val="18"/>
                    <w:rtl/>
                    <w:lang w:bidi="ar-MA"/>
                  </w:rPr>
                  <w:t>–</w:t>
                </w:r>
                <w:r w:rsidR="00382D39" w:rsidRPr="00350C40">
                  <w:rPr>
                    <w:rFonts w:ascii="Arial" w:hAnsi="Arial" w:cs="Arial"/>
                    <w:color w:val="993366"/>
                    <w:sz w:val="18"/>
                    <w:szCs w:val="18"/>
                    <w:rtl/>
                    <w:lang w:bidi="ar-MA"/>
                  </w:rPr>
                  <w:t xml:space="preserve"> </w:t>
                </w:r>
                <w:r w:rsidRPr="00350C40">
                  <w:rPr>
                    <w:rFonts w:ascii="Arial" w:hAnsi="Arial" w:cs="Arial" w:hint="cs"/>
                    <w:color w:val="993366"/>
                    <w:sz w:val="18"/>
                    <w:szCs w:val="18"/>
                    <w:rtl/>
                    <w:lang w:bidi="ar-MA"/>
                  </w:rPr>
                  <w:t>الفاكس</w:t>
                </w:r>
                <w:r w:rsidRPr="00350C40">
                  <w:rPr>
                    <w:rFonts w:ascii="Arial" w:hAnsi="Arial" w:cs="MCS AL SHAMAL" w:hint="cs"/>
                    <w:color w:val="993366"/>
                    <w:sz w:val="18"/>
                    <w:szCs w:val="18"/>
                    <w:rtl/>
                    <w:lang w:bidi="ar-MA"/>
                  </w:rPr>
                  <w:t>:</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927" w:rsidRDefault="005F3927">
      <w:r>
        <w:separator/>
      </w:r>
    </w:p>
  </w:footnote>
  <w:footnote w:type="continuationSeparator" w:id="0">
    <w:p w:rsidR="005F3927" w:rsidRDefault="005F3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39" w:rsidRDefault="00382D39" w:rsidP="001C7C18">
    <w:pPr>
      <w:pStyle w:val="En-tte"/>
    </w:pPr>
    <w:r>
      <w:rPr>
        <w:noProof/>
      </w:rPr>
      <w:drawing>
        <wp:anchor distT="0" distB="0" distL="114300" distR="114300" simplePos="0" relativeHeight="251660800" behindDoc="0" locked="0" layoutInCell="1" allowOverlap="1">
          <wp:simplePos x="0" y="0"/>
          <wp:positionH relativeFrom="column">
            <wp:posOffset>-991235</wp:posOffset>
          </wp:positionH>
          <wp:positionV relativeFrom="paragraph">
            <wp:posOffset>-462915</wp:posOffset>
          </wp:positionV>
          <wp:extent cx="8705850" cy="5041900"/>
          <wp:effectExtent l="19050" t="0" r="0" b="0"/>
          <wp:wrapNone/>
          <wp:docPr id="7"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5850" cy="50419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4E205D77"/>
    <w:multiLevelType w:val="hybridMultilevel"/>
    <w:tmpl w:val="C69E2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7AC10FBC"/>
    <w:multiLevelType w:val="hybridMultilevel"/>
    <w:tmpl w:val="EA16D590"/>
    <w:lvl w:ilvl="0" w:tplc="7074807E">
      <w:numFmt w:val="bullet"/>
      <w:lvlText w:val="-"/>
      <w:lvlJc w:val="left"/>
      <w:pPr>
        <w:ind w:left="720" w:hanging="360"/>
      </w:pPr>
      <w:rPr>
        <w:rFonts w:ascii="Source Sans Pro" w:eastAsia="Times New Roman" w:hAnsi="Source Sans Pro"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activeWritingStyle w:appName="MSWord" w:lang="ar-MA" w:vendorID="64" w:dllVersion="6" w:nlCheck="1" w:checkStyle="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ar-MA" w:vendorID="64" w:dllVersion="4096" w:nlCheck="1" w:checkStyle="0"/>
  <w:activeWritingStyle w:appName="MSWord" w:lang="fr-MA" w:vendorID="64" w:dllVersion="4096" w:nlCheck="1" w:checkStyle="0"/>
  <w:activeWritingStyle w:appName="MSWord" w:lang="fr-MA" w:vendorID="64" w:dllVersion="6" w:nlCheck="1" w:checkStyle="1"/>
  <w:activeWritingStyle w:appName="MSWord" w:lang="fr-FR" w:vendorID="64" w:dllVersion="131078" w:nlCheck="1" w:checkStyle="1"/>
  <w:stylePaneFormatFilter w:val="3F01"/>
  <w:defaultTabStop w:val="708"/>
  <w:hyphenationZone w:val="425"/>
  <w:doNotHyphenateCaps/>
  <w:characterSpacingControl w:val="doNotCompress"/>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rsids>
    <w:rsidRoot w:val="00A7067D"/>
    <w:rsid w:val="000005D6"/>
    <w:rsid w:val="00000BA6"/>
    <w:rsid w:val="000017C7"/>
    <w:rsid w:val="00001D6D"/>
    <w:rsid w:val="00001D8E"/>
    <w:rsid w:val="00002517"/>
    <w:rsid w:val="0000254D"/>
    <w:rsid w:val="000025B3"/>
    <w:rsid w:val="00002878"/>
    <w:rsid w:val="00002B97"/>
    <w:rsid w:val="00002CA4"/>
    <w:rsid w:val="00003123"/>
    <w:rsid w:val="000033F0"/>
    <w:rsid w:val="00003529"/>
    <w:rsid w:val="00003601"/>
    <w:rsid w:val="000036B2"/>
    <w:rsid w:val="00003781"/>
    <w:rsid w:val="000037BD"/>
    <w:rsid w:val="000038EC"/>
    <w:rsid w:val="00003B57"/>
    <w:rsid w:val="0000471A"/>
    <w:rsid w:val="000050B7"/>
    <w:rsid w:val="0000510A"/>
    <w:rsid w:val="00005213"/>
    <w:rsid w:val="00006110"/>
    <w:rsid w:val="00006244"/>
    <w:rsid w:val="000064D1"/>
    <w:rsid w:val="0000660B"/>
    <w:rsid w:val="00006686"/>
    <w:rsid w:val="00006CFD"/>
    <w:rsid w:val="00006EB1"/>
    <w:rsid w:val="00006EB7"/>
    <w:rsid w:val="00006EDF"/>
    <w:rsid w:val="00007079"/>
    <w:rsid w:val="00007544"/>
    <w:rsid w:val="00007945"/>
    <w:rsid w:val="00007F2B"/>
    <w:rsid w:val="0001024A"/>
    <w:rsid w:val="00010615"/>
    <w:rsid w:val="00010823"/>
    <w:rsid w:val="00010C4A"/>
    <w:rsid w:val="00010DAF"/>
    <w:rsid w:val="00010F0B"/>
    <w:rsid w:val="00010FFC"/>
    <w:rsid w:val="000114B3"/>
    <w:rsid w:val="000115A6"/>
    <w:rsid w:val="000119BC"/>
    <w:rsid w:val="00011B9F"/>
    <w:rsid w:val="00011C2F"/>
    <w:rsid w:val="00011EB7"/>
    <w:rsid w:val="00011ED5"/>
    <w:rsid w:val="0001202E"/>
    <w:rsid w:val="0001207A"/>
    <w:rsid w:val="0001261B"/>
    <w:rsid w:val="00012C41"/>
    <w:rsid w:val="000134E6"/>
    <w:rsid w:val="000135FC"/>
    <w:rsid w:val="0001390E"/>
    <w:rsid w:val="000139AC"/>
    <w:rsid w:val="00013A7F"/>
    <w:rsid w:val="00013C22"/>
    <w:rsid w:val="00013C29"/>
    <w:rsid w:val="00013C37"/>
    <w:rsid w:val="00013D86"/>
    <w:rsid w:val="00013F33"/>
    <w:rsid w:val="00014298"/>
    <w:rsid w:val="000147FB"/>
    <w:rsid w:val="00014A7D"/>
    <w:rsid w:val="00014BF3"/>
    <w:rsid w:val="00014C35"/>
    <w:rsid w:val="00014FD6"/>
    <w:rsid w:val="000150B8"/>
    <w:rsid w:val="00015111"/>
    <w:rsid w:val="00015113"/>
    <w:rsid w:val="000151F6"/>
    <w:rsid w:val="000152BC"/>
    <w:rsid w:val="000152DE"/>
    <w:rsid w:val="000161BD"/>
    <w:rsid w:val="000162C9"/>
    <w:rsid w:val="0001645A"/>
    <w:rsid w:val="000166FE"/>
    <w:rsid w:val="00016BD3"/>
    <w:rsid w:val="000171F0"/>
    <w:rsid w:val="0001741F"/>
    <w:rsid w:val="00017491"/>
    <w:rsid w:val="0001761A"/>
    <w:rsid w:val="000178C1"/>
    <w:rsid w:val="00017B37"/>
    <w:rsid w:val="00017FF8"/>
    <w:rsid w:val="00020254"/>
    <w:rsid w:val="000205FA"/>
    <w:rsid w:val="00020B08"/>
    <w:rsid w:val="00020B70"/>
    <w:rsid w:val="000211C2"/>
    <w:rsid w:val="000211C4"/>
    <w:rsid w:val="000213BD"/>
    <w:rsid w:val="00021408"/>
    <w:rsid w:val="000214AF"/>
    <w:rsid w:val="0002158D"/>
    <w:rsid w:val="00021C8C"/>
    <w:rsid w:val="00021F86"/>
    <w:rsid w:val="00022013"/>
    <w:rsid w:val="00022381"/>
    <w:rsid w:val="000223AA"/>
    <w:rsid w:val="000223DD"/>
    <w:rsid w:val="0002259B"/>
    <w:rsid w:val="00022644"/>
    <w:rsid w:val="000229BA"/>
    <w:rsid w:val="0002327D"/>
    <w:rsid w:val="000235C8"/>
    <w:rsid w:val="00023ABE"/>
    <w:rsid w:val="00024095"/>
    <w:rsid w:val="00024268"/>
    <w:rsid w:val="0002444F"/>
    <w:rsid w:val="00024574"/>
    <w:rsid w:val="000245ED"/>
    <w:rsid w:val="0002477A"/>
    <w:rsid w:val="000247DC"/>
    <w:rsid w:val="00024901"/>
    <w:rsid w:val="00024945"/>
    <w:rsid w:val="00024B06"/>
    <w:rsid w:val="00024FA0"/>
    <w:rsid w:val="00024FBE"/>
    <w:rsid w:val="00025026"/>
    <w:rsid w:val="0002516D"/>
    <w:rsid w:val="00025552"/>
    <w:rsid w:val="00025781"/>
    <w:rsid w:val="00025B47"/>
    <w:rsid w:val="00025D9E"/>
    <w:rsid w:val="00025DC7"/>
    <w:rsid w:val="000266D8"/>
    <w:rsid w:val="0002686C"/>
    <w:rsid w:val="00026D88"/>
    <w:rsid w:val="000270E0"/>
    <w:rsid w:val="0002751B"/>
    <w:rsid w:val="000275DD"/>
    <w:rsid w:val="0002766D"/>
    <w:rsid w:val="00027850"/>
    <w:rsid w:val="00027B99"/>
    <w:rsid w:val="000301D2"/>
    <w:rsid w:val="000305EB"/>
    <w:rsid w:val="0003099D"/>
    <w:rsid w:val="000318A7"/>
    <w:rsid w:val="00031B9A"/>
    <w:rsid w:val="00031D05"/>
    <w:rsid w:val="00031D25"/>
    <w:rsid w:val="00031DA8"/>
    <w:rsid w:val="00032582"/>
    <w:rsid w:val="00032899"/>
    <w:rsid w:val="00032E99"/>
    <w:rsid w:val="0003300A"/>
    <w:rsid w:val="00033123"/>
    <w:rsid w:val="0003349D"/>
    <w:rsid w:val="00033F19"/>
    <w:rsid w:val="0003420B"/>
    <w:rsid w:val="000344E3"/>
    <w:rsid w:val="0003456C"/>
    <w:rsid w:val="00034671"/>
    <w:rsid w:val="000346D8"/>
    <w:rsid w:val="000348FD"/>
    <w:rsid w:val="00034EAB"/>
    <w:rsid w:val="00034EE3"/>
    <w:rsid w:val="00034EE5"/>
    <w:rsid w:val="0003509C"/>
    <w:rsid w:val="0003513A"/>
    <w:rsid w:val="0003559E"/>
    <w:rsid w:val="0003561F"/>
    <w:rsid w:val="00035FA3"/>
    <w:rsid w:val="000365D0"/>
    <w:rsid w:val="000365E7"/>
    <w:rsid w:val="0003680E"/>
    <w:rsid w:val="000368FA"/>
    <w:rsid w:val="000368FE"/>
    <w:rsid w:val="00036A9C"/>
    <w:rsid w:val="00036CA6"/>
    <w:rsid w:val="00036D6C"/>
    <w:rsid w:val="00037668"/>
    <w:rsid w:val="00037B80"/>
    <w:rsid w:val="000405AC"/>
    <w:rsid w:val="000408C3"/>
    <w:rsid w:val="00040953"/>
    <w:rsid w:val="00040D62"/>
    <w:rsid w:val="00041285"/>
    <w:rsid w:val="00041524"/>
    <w:rsid w:val="000415AD"/>
    <w:rsid w:val="0004185B"/>
    <w:rsid w:val="0004242B"/>
    <w:rsid w:val="000425ED"/>
    <w:rsid w:val="0004281E"/>
    <w:rsid w:val="00042974"/>
    <w:rsid w:val="00042C94"/>
    <w:rsid w:val="0004311A"/>
    <w:rsid w:val="00043186"/>
    <w:rsid w:val="000431D8"/>
    <w:rsid w:val="0004391D"/>
    <w:rsid w:val="00043DE6"/>
    <w:rsid w:val="00044358"/>
    <w:rsid w:val="0004443C"/>
    <w:rsid w:val="0004444E"/>
    <w:rsid w:val="0004447B"/>
    <w:rsid w:val="0004487A"/>
    <w:rsid w:val="000448E5"/>
    <w:rsid w:val="00044A2A"/>
    <w:rsid w:val="00044A9F"/>
    <w:rsid w:val="00044AAD"/>
    <w:rsid w:val="00044D29"/>
    <w:rsid w:val="00044D54"/>
    <w:rsid w:val="00044F23"/>
    <w:rsid w:val="00044F71"/>
    <w:rsid w:val="00044FEE"/>
    <w:rsid w:val="0004503B"/>
    <w:rsid w:val="0004531B"/>
    <w:rsid w:val="0004533B"/>
    <w:rsid w:val="00045461"/>
    <w:rsid w:val="00045579"/>
    <w:rsid w:val="00045A6D"/>
    <w:rsid w:val="0004624E"/>
    <w:rsid w:val="00046322"/>
    <w:rsid w:val="00046404"/>
    <w:rsid w:val="000464D3"/>
    <w:rsid w:val="000466FD"/>
    <w:rsid w:val="00046BD0"/>
    <w:rsid w:val="00046C0A"/>
    <w:rsid w:val="00046DEC"/>
    <w:rsid w:val="00046F56"/>
    <w:rsid w:val="0004718B"/>
    <w:rsid w:val="00047399"/>
    <w:rsid w:val="00047876"/>
    <w:rsid w:val="00047ECA"/>
    <w:rsid w:val="000500AF"/>
    <w:rsid w:val="000500E6"/>
    <w:rsid w:val="000507D3"/>
    <w:rsid w:val="00050A6E"/>
    <w:rsid w:val="00050B69"/>
    <w:rsid w:val="00050CDA"/>
    <w:rsid w:val="00051098"/>
    <w:rsid w:val="000510D6"/>
    <w:rsid w:val="00051106"/>
    <w:rsid w:val="0005135E"/>
    <w:rsid w:val="00051689"/>
    <w:rsid w:val="000516B0"/>
    <w:rsid w:val="00051923"/>
    <w:rsid w:val="000521F3"/>
    <w:rsid w:val="0005275C"/>
    <w:rsid w:val="0005286C"/>
    <w:rsid w:val="000528D8"/>
    <w:rsid w:val="00052A57"/>
    <w:rsid w:val="00052AEA"/>
    <w:rsid w:val="00053171"/>
    <w:rsid w:val="000534D0"/>
    <w:rsid w:val="00053736"/>
    <w:rsid w:val="000541C3"/>
    <w:rsid w:val="000543FD"/>
    <w:rsid w:val="00054988"/>
    <w:rsid w:val="00054B65"/>
    <w:rsid w:val="00054BDD"/>
    <w:rsid w:val="00054C6C"/>
    <w:rsid w:val="00054F53"/>
    <w:rsid w:val="000550D8"/>
    <w:rsid w:val="0005517A"/>
    <w:rsid w:val="000551FC"/>
    <w:rsid w:val="00055483"/>
    <w:rsid w:val="000554EE"/>
    <w:rsid w:val="000555FD"/>
    <w:rsid w:val="000558C2"/>
    <w:rsid w:val="00055C1A"/>
    <w:rsid w:val="00055D92"/>
    <w:rsid w:val="00056393"/>
    <w:rsid w:val="000566DE"/>
    <w:rsid w:val="000568AD"/>
    <w:rsid w:val="00056FFA"/>
    <w:rsid w:val="000570B2"/>
    <w:rsid w:val="0005730E"/>
    <w:rsid w:val="000573F8"/>
    <w:rsid w:val="00057521"/>
    <w:rsid w:val="0005775E"/>
    <w:rsid w:val="000579D0"/>
    <w:rsid w:val="00057B97"/>
    <w:rsid w:val="000601D4"/>
    <w:rsid w:val="000602E9"/>
    <w:rsid w:val="00060321"/>
    <w:rsid w:val="00060436"/>
    <w:rsid w:val="00060601"/>
    <w:rsid w:val="000606EF"/>
    <w:rsid w:val="000606F3"/>
    <w:rsid w:val="00060896"/>
    <w:rsid w:val="00060A99"/>
    <w:rsid w:val="00060E08"/>
    <w:rsid w:val="00060F0D"/>
    <w:rsid w:val="00061060"/>
    <w:rsid w:val="00061164"/>
    <w:rsid w:val="000617CA"/>
    <w:rsid w:val="00061CE4"/>
    <w:rsid w:val="0006213D"/>
    <w:rsid w:val="0006264E"/>
    <w:rsid w:val="00062745"/>
    <w:rsid w:val="00062880"/>
    <w:rsid w:val="000628A8"/>
    <w:rsid w:val="00062925"/>
    <w:rsid w:val="00062AFD"/>
    <w:rsid w:val="00062E48"/>
    <w:rsid w:val="00062F01"/>
    <w:rsid w:val="000632C2"/>
    <w:rsid w:val="000633F7"/>
    <w:rsid w:val="0006348D"/>
    <w:rsid w:val="0006383C"/>
    <w:rsid w:val="0006393C"/>
    <w:rsid w:val="00063A3B"/>
    <w:rsid w:val="00063D36"/>
    <w:rsid w:val="00064386"/>
    <w:rsid w:val="000643FF"/>
    <w:rsid w:val="0006442F"/>
    <w:rsid w:val="00064716"/>
    <w:rsid w:val="00064ABB"/>
    <w:rsid w:val="00064B5C"/>
    <w:rsid w:val="00064BCC"/>
    <w:rsid w:val="0006553F"/>
    <w:rsid w:val="00065712"/>
    <w:rsid w:val="000658EF"/>
    <w:rsid w:val="00065935"/>
    <w:rsid w:val="00065F87"/>
    <w:rsid w:val="00065FE2"/>
    <w:rsid w:val="00066303"/>
    <w:rsid w:val="00066C89"/>
    <w:rsid w:val="00066D6B"/>
    <w:rsid w:val="00066E4B"/>
    <w:rsid w:val="000671B0"/>
    <w:rsid w:val="0006721A"/>
    <w:rsid w:val="00067326"/>
    <w:rsid w:val="000674D7"/>
    <w:rsid w:val="00070037"/>
    <w:rsid w:val="0007055F"/>
    <w:rsid w:val="00070595"/>
    <w:rsid w:val="00070861"/>
    <w:rsid w:val="00071EFF"/>
    <w:rsid w:val="000721C3"/>
    <w:rsid w:val="00072320"/>
    <w:rsid w:val="000723B5"/>
    <w:rsid w:val="000725B3"/>
    <w:rsid w:val="000726DE"/>
    <w:rsid w:val="000727ED"/>
    <w:rsid w:val="000728D2"/>
    <w:rsid w:val="000728FA"/>
    <w:rsid w:val="000729F5"/>
    <w:rsid w:val="00072B60"/>
    <w:rsid w:val="00072B88"/>
    <w:rsid w:val="00072BF2"/>
    <w:rsid w:val="00072EBF"/>
    <w:rsid w:val="000730EC"/>
    <w:rsid w:val="00073136"/>
    <w:rsid w:val="00073155"/>
    <w:rsid w:val="000732CB"/>
    <w:rsid w:val="0007340C"/>
    <w:rsid w:val="00073805"/>
    <w:rsid w:val="000739C8"/>
    <w:rsid w:val="000740DE"/>
    <w:rsid w:val="00074130"/>
    <w:rsid w:val="00074213"/>
    <w:rsid w:val="00074314"/>
    <w:rsid w:val="00074401"/>
    <w:rsid w:val="00074470"/>
    <w:rsid w:val="00074E76"/>
    <w:rsid w:val="00074FD0"/>
    <w:rsid w:val="00074FF0"/>
    <w:rsid w:val="000754E3"/>
    <w:rsid w:val="00075616"/>
    <w:rsid w:val="000756C7"/>
    <w:rsid w:val="00075B34"/>
    <w:rsid w:val="00075C38"/>
    <w:rsid w:val="00075F5C"/>
    <w:rsid w:val="000761D8"/>
    <w:rsid w:val="00076587"/>
    <w:rsid w:val="00076AC1"/>
    <w:rsid w:val="0007711B"/>
    <w:rsid w:val="0007757C"/>
    <w:rsid w:val="0007798B"/>
    <w:rsid w:val="00077B30"/>
    <w:rsid w:val="00077D70"/>
    <w:rsid w:val="00080192"/>
    <w:rsid w:val="000801F4"/>
    <w:rsid w:val="0008035D"/>
    <w:rsid w:val="0008084B"/>
    <w:rsid w:val="000808D0"/>
    <w:rsid w:val="00080A06"/>
    <w:rsid w:val="00081456"/>
    <w:rsid w:val="00081BE5"/>
    <w:rsid w:val="00081DB6"/>
    <w:rsid w:val="000821F2"/>
    <w:rsid w:val="000822FE"/>
    <w:rsid w:val="000823BC"/>
    <w:rsid w:val="000824CD"/>
    <w:rsid w:val="00082561"/>
    <w:rsid w:val="00082615"/>
    <w:rsid w:val="000827BA"/>
    <w:rsid w:val="00082856"/>
    <w:rsid w:val="00082DAA"/>
    <w:rsid w:val="00082F34"/>
    <w:rsid w:val="0008317B"/>
    <w:rsid w:val="000832C9"/>
    <w:rsid w:val="0008339B"/>
    <w:rsid w:val="00083542"/>
    <w:rsid w:val="0008388A"/>
    <w:rsid w:val="000839B9"/>
    <w:rsid w:val="000842CE"/>
    <w:rsid w:val="00084791"/>
    <w:rsid w:val="000847F4"/>
    <w:rsid w:val="0008484E"/>
    <w:rsid w:val="000848D2"/>
    <w:rsid w:val="00084951"/>
    <w:rsid w:val="0008495C"/>
    <w:rsid w:val="00084B30"/>
    <w:rsid w:val="00084D1C"/>
    <w:rsid w:val="00084E9D"/>
    <w:rsid w:val="00085154"/>
    <w:rsid w:val="000853CE"/>
    <w:rsid w:val="00085524"/>
    <w:rsid w:val="00085895"/>
    <w:rsid w:val="000858B0"/>
    <w:rsid w:val="000859F9"/>
    <w:rsid w:val="00085DC6"/>
    <w:rsid w:val="00085E86"/>
    <w:rsid w:val="00085FAB"/>
    <w:rsid w:val="0008606C"/>
    <w:rsid w:val="000862E0"/>
    <w:rsid w:val="00086C43"/>
    <w:rsid w:val="00087075"/>
    <w:rsid w:val="000873C3"/>
    <w:rsid w:val="00087554"/>
    <w:rsid w:val="00087A30"/>
    <w:rsid w:val="00087F93"/>
    <w:rsid w:val="00090012"/>
    <w:rsid w:val="000900E8"/>
    <w:rsid w:val="000903A7"/>
    <w:rsid w:val="00090590"/>
    <w:rsid w:val="0009062C"/>
    <w:rsid w:val="000906B8"/>
    <w:rsid w:val="00090769"/>
    <w:rsid w:val="000909E7"/>
    <w:rsid w:val="00090B8B"/>
    <w:rsid w:val="00090C3A"/>
    <w:rsid w:val="00090DED"/>
    <w:rsid w:val="00091017"/>
    <w:rsid w:val="000910ED"/>
    <w:rsid w:val="000913B3"/>
    <w:rsid w:val="00091532"/>
    <w:rsid w:val="00091867"/>
    <w:rsid w:val="000918E3"/>
    <w:rsid w:val="00091A3B"/>
    <w:rsid w:val="00091D36"/>
    <w:rsid w:val="00091E32"/>
    <w:rsid w:val="000921CD"/>
    <w:rsid w:val="00092466"/>
    <w:rsid w:val="000926D5"/>
    <w:rsid w:val="00092EFE"/>
    <w:rsid w:val="000931A9"/>
    <w:rsid w:val="000931F8"/>
    <w:rsid w:val="000935C8"/>
    <w:rsid w:val="00093B91"/>
    <w:rsid w:val="00093D85"/>
    <w:rsid w:val="00093F9E"/>
    <w:rsid w:val="000943AB"/>
    <w:rsid w:val="00094498"/>
    <w:rsid w:val="00094655"/>
    <w:rsid w:val="00094694"/>
    <w:rsid w:val="00094710"/>
    <w:rsid w:val="00094806"/>
    <w:rsid w:val="0009549D"/>
    <w:rsid w:val="0009560D"/>
    <w:rsid w:val="000956EF"/>
    <w:rsid w:val="00095A2E"/>
    <w:rsid w:val="00095E4E"/>
    <w:rsid w:val="00095F97"/>
    <w:rsid w:val="00096088"/>
    <w:rsid w:val="00096239"/>
    <w:rsid w:val="00096647"/>
    <w:rsid w:val="000967B8"/>
    <w:rsid w:val="000968CA"/>
    <w:rsid w:val="00096A77"/>
    <w:rsid w:val="00096CD1"/>
    <w:rsid w:val="00096CE5"/>
    <w:rsid w:val="00097007"/>
    <w:rsid w:val="0009760D"/>
    <w:rsid w:val="0009781A"/>
    <w:rsid w:val="00097D9C"/>
    <w:rsid w:val="00097FF5"/>
    <w:rsid w:val="000A0205"/>
    <w:rsid w:val="000A0209"/>
    <w:rsid w:val="000A068A"/>
    <w:rsid w:val="000A0948"/>
    <w:rsid w:val="000A0D23"/>
    <w:rsid w:val="000A11E5"/>
    <w:rsid w:val="000A141E"/>
    <w:rsid w:val="000A1546"/>
    <w:rsid w:val="000A1CCD"/>
    <w:rsid w:val="000A1DAF"/>
    <w:rsid w:val="000A1E2C"/>
    <w:rsid w:val="000A2164"/>
    <w:rsid w:val="000A2876"/>
    <w:rsid w:val="000A3264"/>
    <w:rsid w:val="000A342C"/>
    <w:rsid w:val="000A3468"/>
    <w:rsid w:val="000A34BE"/>
    <w:rsid w:val="000A3B54"/>
    <w:rsid w:val="000A3BE9"/>
    <w:rsid w:val="000A4141"/>
    <w:rsid w:val="000A4C3D"/>
    <w:rsid w:val="000A4CF5"/>
    <w:rsid w:val="000A4E25"/>
    <w:rsid w:val="000A4F68"/>
    <w:rsid w:val="000A51AD"/>
    <w:rsid w:val="000A5547"/>
    <w:rsid w:val="000A62B6"/>
    <w:rsid w:val="000A6449"/>
    <w:rsid w:val="000A6476"/>
    <w:rsid w:val="000A66F7"/>
    <w:rsid w:val="000A6C0F"/>
    <w:rsid w:val="000A6C97"/>
    <w:rsid w:val="000A6F23"/>
    <w:rsid w:val="000A6F7B"/>
    <w:rsid w:val="000A7249"/>
    <w:rsid w:val="000A7281"/>
    <w:rsid w:val="000A765F"/>
    <w:rsid w:val="000A7660"/>
    <w:rsid w:val="000A79CD"/>
    <w:rsid w:val="000B0102"/>
    <w:rsid w:val="000B0183"/>
    <w:rsid w:val="000B01F4"/>
    <w:rsid w:val="000B0367"/>
    <w:rsid w:val="000B03A2"/>
    <w:rsid w:val="000B0626"/>
    <w:rsid w:val="000B0630"/>
    <w:rsid w:val="000B06F9"/>
    <w:rsid w:val="000B07C1"/>
    <w:rsid w:val="000B08E9"/>
    <w:rsid w:val="000B091D"/>
    <w:rsid w:val="000B0F43"/>
    <w:rsid w:val="000B0F81"/>
    <w:rsid w:val="000B106E"/>
    <w:rsid w:val="000B12C2"/>
    <w:rsid w:val="000B1319"/>
    <w:rsid w:val="000B174B"/>
    <w:rsid w:val="000B17D3"/>
    <w:rsid w:val="000B1DE6"/>
    <w:rsid w:val="000B241E"/>
    <w:rsid w:val="000B2498"/>
    <w:rsid w:val="000B2699"/>
    <w:rsid w:val="000B270D"/>
    <w:rsid w:val="000B27A4"/>
    <w:rsid w:val="000B28B6"/>
    <w:rsid w:val="000B2A3E"/>
    <w:rsid w:val="000B2B03"/>
    <w:rsid w:val="000B2C49"/>
    <w:rsid w:val="000B2C65"/>
    <w:rsid w:val="000B3183"/>
    <w:rsid w:val="000B31FB"/>
    <w:rsid w:val="000B37E4"/>
    <w:rsid w:val="000B3843"/>
    <w:rsid w:val="000B4618"/>
    <w:rsid w:val="000B46AD"/>
    <w:rsid w:val="000B4913"/>
    <w:rsid w:val="000B4EF4"/>
    <w:rsid w:val="000B5205"/>
    <w:rsid w:val="000B55B3"/>
    <w:rsid w:val="000B56FE"/>
    <w:rsid w:val="000B66D4"/>
    <w:rsid w:val="000B711F"/>
    <w:rsid w:val="000B717A"/>
    <w:rsid w:val="000B71A7"/>
    <w:rsid w:val="000B71DE"/>
    <w:rsid w:val="000B797F"/>
    <w:rsid w:val="000B79D4"/>
    <w:rsid w:val="000C0879"/>
    <w:rsid w:val="000C0BF6"/>
    <w:rsid w:val="000C111B"/>
    <w:rsid w:val="000C1271"/>
    <w:rsid w:val="000C15E5"/>
    <w:rsid w:val="000C1880"/>
    <w:rsid w:val="000C1AAC"/>
    <w:rsid w:val="000C2555"/>
    <w:rsid w:val="000C28B9"/>
    <w:rsid w:val="000C291A"/>
    <w:rsid w:val="000C29D8"/>
    <w:rsid w:val="000C2DCE"/>
    <w:rsid w:val="000C2F16"/>
    <w:rsid w:val="000C30D9"/>
    <w:rsid w:val="000C3191"/>
    <w:rsid w:val="000C3365"/>
    <w:rsid w:val="000C3419"/>
    <w:rsid w:val="000C36F2"/>
    <w:rsid w:val="000C379A"/>
    <w:rsid w:val="000C3807"/>
    <w:rsid w:val="000C3C2B"/>
    <w:rsid w:val="000C3D76"/>
    <w:rsid w:val="000C3ECF"/>
    <w:rsid w:val="000C3ED5"/>
    <w:rsid w:val="000C3F6E"/>
    <w:rsid w:val="000C4271"/>
    <w:rsid w:val="000C467D"/>
    <w:rsid w:val="000C48BD"/>
    <w:rsid w:val="000C4C8C"/>
    <w:rsid w:val="000C4E56"/>
    <w:rsid w:val="000C509F"/>
    <w:rsid w:val="000C50CD"/>
    <w:rsid w:val="000C5173"/>
    <w:rsid w:val="000C52F2"/>
    <w:rsid w:val="000C52FB"/>
    <w:rsid w:val="000C544D"/>
    <w:rsid w:val="000C55E1"/>
    <w:rsid w:val="000C5C48"/>
    <w:rsid w:val="000C5C87"/>
    <w:rsid w:val="000C5E10"/>
    <w:rsid w:val="000C5E54"/>
    <w:rsid w:val="000C6219"/>
    <w:rsid w:val="000C672C"/>
    <w:rsid w:val="000C68E3"/>
    <w:rsid w:val="000C69DF"/>
    <w:rsid w:val="000C6BAB"/>
    <w:rsid w:val="000C6BCD"/>
    <w:rsid w:val="000C6DDA"/>
    <w:rsid w:val="000C6E52"/>
    <w:rsid w:val="000C6ED9"/>
    <w:rsid w:val="000C7031"/>
    <w:rsid w:val="000C7415"/>
    <w:rsid w:val="000C7682"/>
    <w:rsid w:val="000C76B5"/>
    <w:rsid w:val="000C770B"/>
    <w:rsid w:val="000C77AA"/>
    <w:rsid w:val="000C78F8"/>
    <w:rsid w:val="000C7A76"/>
    <w:rsid w:val="000C7E13"/>
    <w:rsid w:val="000C7E5E"/>
    <w:rsid w:val="000D0202"/>
    <w:rsid w:val="000D04BB"/>
    <w:rsid w:val="000D0544"/>
    <w:rsid w:val="000D0DB3"/>
    <w:rsid w:val="000D0EDD"/>
    <w:rsid w:val="000D13F1"/>
    <w:rsid w:val="000D1406"/>
    <w:rsid w:val="000D1585"/>
    <w:rsid w:val="000D1756"/>
    <w:rsid w:val="000D181E"/>
    <w:rsid w:val="000D19DC"/>
    <w:rsid w:val="000D1CA0"/>
    <w:rsid w:val="000D1CBD"/>
    <w:rsid w:val="000D1D9A"/>
    <w:rsid w:val="000D1F90"/>
    <w:rsid w:val="000D2442"/>
    <w:rsid w:val="000D25AF"/>
    <w:rsid w:val="000D2930"/>
    <w:rsid w:val="000D2A05"/>
    <w:rsid w:val="000D2D81"/>
    <w:rsid w:val="000D2EA1"/>
    <w:rsid w:val="000D3350"/>
    <w:rsid w:val="000D354F"/>
    <w:rsid w:val="000D3623"/>
    <w:rsid w:val="000D3736"/>
    <w:rsid w:val="000D3B05"/>
    <w:rsid w:val="000D3FC6"/>
    <w:rsid w:val="000D403A"/>
    <w:rsid w:val="000D4277"/>
    <w:rsid w:val="000D4B12"/>
    <w:rsid w:val="000D5297"/>
    <w:rsid w:val="000D53E5"/>
    <w:rsid w:val="000D57C6"/>
    <w:rsid w:val="000D595F"/>
    <w:rsid w:val="000D5971"/>
    <w:rsid w:val="000D6113"/>
    <w:rsid w:val="000D6400"/>
    <w:rsid w:val="000D6757"/>
    <w:rsid w:val="000D6907"/>
    <w:rsid w:val="000D6980"/>
    <w:rsid w:val="000D6F0F"/>
    <w:rsid w:val="000D6F67"/>
    <w:rsid w:val="000D6F73"/>
    <w:rsid w:val="000D6F94"/>
    <w:rsid w:val="000D7304"/>
    <w:rsid w:val="000D75CE"/>
    <w:rsid w:val="000D7611"/>
    <w:rsid w:val="000D7A47"/>
    <w:rsid w:val="000D7ACC"/>
    <w:rsid w:val="000D7B58"/>
    <w:rsid w:val="000D7B8B"/>
    <w:rsid w:val="000D7D4A"/>
    <w:rsid w:val="000D7D65"/>
    <w:rsid w:val="000D7F7C"/>
    <w:rsid w:val="000E01FC"/>
    <w:rsid w:val="000E05BC"/>
    <w:rsid w:val="000E0614"/>
    <w:rsid w:val="000E1048"/>
    <w:rsid w:val="000E1618"/>
    <w:rsid w:val="000E1C06"/>
    <w:rsid w:val="000E1C51"/>
    <w:rsid w:val="000E1D64"/>
    <w:rsid w:val="000E1DCA"/>
    <w:rsid w:val="000E20F7"/>
    <w:rsid w:val="000E21D3"/>
    <w:rsid w:val="000E26A8"/>
    <w:rsid w:val="000E26F5"/>
    <w:rsid w:val="000E2711"/>
    <w:rsid w:val="000E29D8"/>
    <w:rsid w:val="000E2B65"/>
    <w:rsid w:val="000E3496"/>
    <w:rsid w:val="000E3E08"/>
    <w:rsid w:val="000E3FF7"/>
    <w:rsid w:val="000E40AB"/>
    <w:rsid w:val="000E41EC"/>
    <w:rsid w:val="000E485F"/>
    <w:rsid w:val="000E4CB6"/>
    <w:rsid w:val="000E4E59"/>
    <w:rsid w:val="000E4FE5"/>
    <w:rsid w:val="000E5A13"/>
    <w:rsid w:val="000E631F"/>
    <w:rsid w:val="000E6811"/>
    <w:rsid w:val="000E698E"/>
    <w:rsid w:val="000E6AF3"/>
    <w:rsid w:val="000E6F47"/>
    <w:rsid w:val="000E714E"/>
    <w:rsid w:val="000E7503"/>
    <w:rsid w:val="000E7614"/>
    <w:rsid w:val="000E76A1"/>
    <w:rsid w:val="000E7917"/>
    <w:rsid w:val="000E7C55"/>
    <w:rsid w:val="000E7D34"/>
    <w:rsid w:val="000E7DA8"/>
    <w:rsid w:val="000E7EFA"/>
    <w:rsid w:val="000F0E30"/>
    <w:rsid w:val="000F0F00"/>
    <w:rsid w:val="000F0F24"/>
    <w:rsid w:val="000F101D"/>
    <w:rsid w:val="000F11B3"/>
    <w:rsid w:val="000F129A"/>
    <w:rsid w:val="000F1BCA"/>
    <w:rsid w:val="000F226B"/>
    <w:rsid w:val="000F2584"/>
    <w:rsid w:val="000F2714"/>
    <w:rsid w:val="000F29FB"/>
    <w:rsid w:val="000F2BD2"/>
    <w:rsid w:val="000F2C00"/>
    <w:rsid w:val="000F2C69"/>
    <w:rsid w:val="000F3330"/>
    <w:rsid w:val="000F33E1"/>
    <w:rsid w:val="000F36F9"/>
    <w:rsid w:val="000F3768"/>
    <w:rsid w:val="000F37F6"/>
    <w:rsid w:val="000F3899"/>
    <w:rsid w:val="000F38B1"/>
    <w:rsid w:val="000F3F1E"/>
    <w:rsid w:val="000F4256"/>
    <w:rsid w:val="000F42B2"/>
    <w:rsid w:val="000F4351"/>
    <w:rsid w:val="000F4582"/>
    <w:rsid w:val="000F476D"/>
    <w:rsid w:val="000F48F1"/>
    <w:rsid w:val="000F4A77"/>
    <w:rsid w:val="000F605C"/>
    <w:rsid w:val="000F64F3"/>
    <w:rsid w:val="000F6533"/>
    <w:rsid w:val="000F688B"/>
    <w:rsid w:val="000F68A4"/>
    <w:rsid w:val="000F6A4A"/>
    <w:rsid w:val="000F6D6C"/>
    <w:rsid w:val="000F6E2A"/>
    <w:rsid w:val="000F6E40"/>
    <w:rsid w:val="000F700C"/>
    <w:rsid w:val="000F7023"/>
    <w:rsid w:val="000F765F"/>
    <w:rsid w:val="000F76C6"/>
    <w:rsid w:val="000F7A90"/>
    <w:rsid w:val="000F7BF1"/>
    <w:rsid w:val="000F7C56"/>
    <w:rsid w:val="000F7CFD"/>
    <w:rsid w:val="00100069"/>
    <w:rsid w:val="0010029B"/>
    <w:rsid w:val="00100944"/>
    <w:rsid w:val="00100AF5"/>
    <w:rsid w:val="00100CF6"/>
    <w:rsid w:val="0010121C"/>
    <w:rsid w:val="001016E2"/>
    <w:rsid w:val="0010176B"/>
    <w:rsid w:val="001019B0"/>
    <w:rsid w:val="00101A1F"/>
    <w:rsid w:val="00101A57"/>
    <w:rsid w:val="00101EAA"/>
    <w:rsid w:val="00102337"/>
    <w:rsid w:val="00102385"/>
    <w:rsid w:val="00103315"/>
    <w:rsid w:val="00103353"/>
    <w:rsid w:val="001035A6"/>
    <w:rsid w:val="001035EB"/>
    <w:rsid w:val="001036A2"/>
    <w:rsid w:val="00103F63"/>
    <w:rsid w:val="0010414A"/>
    <w:rsid w:val="00104151"/>
    <w:rsid w:val="00104329"/>
    <w:rsid w:val="001043ED"/>
    <w:rsid w:val="0010454D"/>
    <w:rsid w:val="0010474F"/>
    <w:rsid w:val="00104865"/>
    <w:rsid w:val="00104A16"/>
    <w:rsid w:val="00104A59"/>
    <w:rsid w:val="00104FCA"/>
    <w:rsid w:val="00105259"/>
    <w:rsid w:val="00105452"/>
    <w:rsid w:val="0010548F"/>
    <w:rsid w:val="00105497"/>
    <w:rsid w:val="001056ED"/>
    <w:rsid w:val="0010584A"/>
    <w:rsid w:val="00105852"/>
    <w:rsid w:val="0010587F"/>
    <w:rsid w:val="00105AB2"/>
    <w:rsid w:val="001063C7"/>
    <w:rsid w:val="001064B3"/>
    <w:rsid w:val="00106B8D"/>
    <w:rsid w:val="00106FC0"/>
    <w:rsid w:val="00107113"/>
    <w:rsid w:val="0010714B"/>
    <w:rsid w:val="00107170"/>
    <w:rsid w:val="00107751"/>
    <w:rsid w:val="00107A4F"/>
    <w:rsid w:val="00110408"/>
    <w:rsid w:val="001106E0"/>
    <w:rsid w:val="0011075B"/>
    <w:rsid w:val="00110AD7"/>
    <w:rsid w:val="00110B8D"/>
    <w:rsid w:val="00110BE8"/>
    <w:rsid w:val="00110C63"/>
    <w:rsid w:val="00110E66"/>
    <w:rsid w:val="001115DA"/>
    <w:rsid w:val="0011192F"/>
    <w:rsid w:val="00111A12"/>
    <w:rsid w:val="00111B36"/>
    <w:rsid w:val="00111FE3"/>
    <w:rsid w:val="0011249B"/>
    <w:rsid w:val="001124F0"/>
    <w:rsid w:val="0011266E"/>
    <w:rsid w:val="00112E06"/>
    <w:rsid w:val="00113142"/>
    <w:rsid w:val="001134AF"/>
    <w:rsid w:val="00113610"/>
    <w:rsid w:val="00113928"/>
    <w:rsid w:val="00113BA3"/>
    <w:rsid w:val="00113D02"/>
    <w:rsid w:val="00113F1D"/>
    <w:rsid w:val="00114033"/>
    <w:rsid w:val="00114209"/>
    <w:rsid w:val="00114235"/>
    <w:rsid w:val="00114A43"/>
    <w:rsid w:val="00114C6B"/>
    <w:rsid w:val="00114C7E"/>
    <w:rsid w:val="00115490"/>
    <w:rsid w:val="001155EE"/>
    <w:rsid w:val="00115709"/>
    <w:rsid w:val="00115798"/>
    <w:rsid w:val="00115AC1"/>
    <w:rsid w:val="00115D80"/>
    <w:rsid w:val="00116124"/>
    <w:rsid w:val="00116455"/>
    <w:rsid w:val="001164AC"/>
    <w:rsid w:val="00116A90"/>
    <w:rsid w:val="00116B4A"/>
    <w:rsid w:val="00116E0F"/>
    <w:rsid w:val="00116E71"/>
    <w:rsid w:val="0011730B"/>
    <w:rsid w:val="001173F9"/>
    <w:rsid w:val="001174BE"/>
    <w:rsid w:val="001178E8"/>
    <w:rsid w:val="00117CCB"/>
    <w:rsid w:val="00117EE6"/>
    <w:rsid w:val="0012006B"/>
    <w:rsid w:val="001200E8"/>
    <w:rsid w:val="001201BB"/>
    <w:rsid w:val="0012067C"/>
    <w:rsid w:val="00120AF1"/>
    <w:rsid w:val="00120AF9"/>
    <w:rsid w:val="00120BC3"/>
    <w:rsid w:val="00120BD7"/>
    <w:rsid w:val="00120CC5"/>
    <w:rsid w:val="00120F55"/>
    <w:rsid w:val="00121C07"/>
    <w:rsid w:val="00122001"/>
    <w:rsid w:val="001220B7"/>
    <w:rsid w:val="00122298"/>
    <w:rsid w:val="001222E9"/>
    <w:rsid w:val="0012236F"/>
    <w:rsid w:val="00122469"/>
    <w:rsid w:val="0012250D"/>
    <w:rsid w:val="0012265F"/>
    <w:rsid w:val="001227D1"/>
    <w:rsid w:val="00122813"/>
    <w:rsid w:val="001229E1"/>
    <w:rsid w:val="00122A75"/>
    <w:rsid w:val="00122C48"/>
    <w:rsid w:val="00123512"/>
    <w:rsid w:val="001235F5"/>
    <w:rsid w:val="00123881"/>
    <w:rsid w:val="0012414C"/>
    <w:rsid w:val="00124572"/>
    <w:rsid w:val="001247F6"/>
    <w:rsid w:val="001248C1"/>
    <w:rsid w:val="00124CD0"/>
    <w:rsid w:val="00124D01"/>
    <w:rsid w:val="00124D81"/>
    <w:rsid w:val="00124DEE"/>
    <w:rsid w:val="001250B0"/>
    <w:rsid w:val="0012515E"/>
    <w:rsid w:val="0012549C"/>
    <w:rsid w:val="001255BA"/>
    <w:rsid w:val="00125635"/>
    <w:rsid w:val="001259F9"/>
    <w:rsid w:val="00125A1B"/>
    <w:rsid w:val="00125BAD"/>
    <w:rsid w:val="00125E2D"/>
    <w:rsid w:val="00126059"/>
    <w:rsid w:val="0012616E"/>
    <w:rsid w:val="001264CB"/>
    <w:rsid w:val="0012690A"/>
    <w:rsid w:val="001269C2"/>
    <w:rsid w:val="00126B15"/>
    <w:rsid w:val="00127635"/>
    <w:rsid w:val="00127861"/>
    <w:rsid w:val="00127B2D"/>
    <w:rsid w:val="00127BB0"/>
    <w:rsid w:val="00127C34"/>
    <w:rsid w:val="00127C36"/>
    <w:rsid w:val="00127C78"/>
    <w:rsid w:val="0013025A"/>
    <w:rsid w:val="00130421"/>
    <w:rsid w:val="001305AD"/>
    <w:rsid w:val="00130995"/>
    <w:rsid w:val="00130A54"/>
    <w:rsid w:val="00130C4A"/>
    <w:rsid w:val="00131257"/>
    <w:rsid w:val="00131839"/>
    <w:rsid w:val="00131E9A"/>
    <w:rsid w:val="001321C9"/>
    <w:rsid w:val="00132203"/>
    <w:rsid w:val="001322B6"/>
    <w:rsid w:val="00132700"/>
    <w:rsid w:val="00132AE5"/>
    <w:rsid w:val="00132BCA"/>
    <w:rsid w:val="00132D5E"/>
    <w:rsid w:val="00132DD9"/>
    <w:rsid w:val="00132F46"/>
    <w:rsid w:val="001330FB"/>
    <w:rsid w:val="00133181"/>
    <w:rsid w:val="0013336C"/>
    <w:rsid w:val="001334EE"/>
    <w:rsid w:val="00133879"/>
    <w:rsid w:val="0013390F"/>
    <w:rsid w:val="00133938"/>
    <w:rsid w:val="00133A30"/>
    <w:rsid w:val="00133C95"/>
    <w:rsid w:val="00134284"/>
    <w:rsid w:val="001343D8"/>
    <w:rsid w:val="0013460C"/>
    <w:rsid w:val="00134611"/>
    <w:rsid w:val="0013461B"/>
    <w:rsid w:val="00134771"/>
    <w:rsid w:val="001347EE"/>
    <w:rsid w:val="001348AD"/>
    <w:rsid w:val="0013497A"/>
    <w:rsid w:val="00134ACB"/>
    <w:rsid w:val="0013515A"/>
    <w:rsid w:val="0013518C"/>
    <w:rsid w:val="00135268"/>
    <w:rsid w:val="00135400"/>
    <w:rsid w:val="0013554E"/>
    <w:rsid w:val="00135840"/>
    <w:rsid w:val="00135CDC"/>
    <w:rsid w:val="00135E71"/>
    <w:rsid w:val="00136243"/>
    <w:rsid w:val="001363AC"/>
    <w:rsid w:val="001364F4"/>
    <w:rsid w:val="001365F9"/>
    <w:rsid w:val="0013679C"/>
    <w:rsid w:val="00136ACA"/>
    <w:rsid w:val="00136AE5"/>
    <w:rsid w:val="00136E62"/>
    <w:rsid w:val="00136E6A"/>
    <w:rsid w:val="00136E97"/>
    <w:rsid w:val="00136F4D"/>
    <w:rsid w:val="00137169"/>
    <w:rsid w:val="00137442"/>
    <w:rsid w:val="00137652"/>
    <w:rsid w:val="001379C2"/>
    <w:rsid w:val="00137BD3"/>
    <w:rsid w:val="00137CAD"/>
    <w:rsid w:val="00137D8F"/>
    <w:rsid w:val="00137FF2"/>
    <w:rsid w:val="0014005F"/>
    <w:rsid w:val="00140148"/>
    <w:rsid w:val="00140182"/>
    <w:rsid w:val="0014023A"/>
    <w:rsid w:val="00140432"/>
    <w:rsid w:val="001404C2"/>
    <w:rsid w:val="00140CD2"/>
    <w:rsid w:val="00140E1A"/>
    <w:rsid w:val="00140F4D"/>
    <w:rsid w:val="0014106B"/>
    <w:rsid w:val="00141170"/>
    <w:rsid w:val="001412C5"/>
    <w:rsid w:val="00141592"/>
    <w:rsid w:val="00141788"/>
    <w:rsid w:val="001417D4"/>
    <w:rsid w:val="00141D26"/>
    <w:rsid w:val="00141D75"/>
    <w:rsid w:val="0014289F"/>
    <w:rsid w:val="00142B0B"/>
    <w:rsid w:val="001430DC"/>
    <w:rsid w:val="0014338E"/>
    <w:rsid w:val="0014360D"/>
    <w:rsid w:val="001437B0"/>
    <w:rsid w:val="00143A0C"/>
    <w:rsid w:val="00143BBC"/>
    <w:rsid w:val="00144480"/>
    <w:rsid w:val="00144578"/>
    <w:rsid w:val="0014485F"/>
    <w:rsid w:val="00144B79"/>
    <w:rsid w:val="00144C0A"/>
    <w:rsid w:val="00144DBE"/>
    <w:rsid w:val="00145A0E"/>
    <w:rsid w:val="00145C07"/>
    <w:rsid w:val="00145EE4"/>
    <w:rsid w:val="00145F4D"/>
    <w:rsid w:val="0014628A"/>
    <w:rsid w:val="00146343"/>
    <w:rsid w:val="00146C7E"/>
    <w:rsid w:val="00146E2C"/>
    <w:rsid w:val="0014709F"/>
    <w:rsid w:val="00147262"/>
    <w:rsid w:val="00147283"/>
    <w:rsid w:val="001472F8"/>
    <w:rsid w:val="0014749F"/>
    <w:rsid w:val="0014784D"/>
    <w:rsid w:val="00147EEB"/>
    <w:rsid w:val="0015075E"/>
    <w:rsid w:val="00150B7E"/>
    <w:rsid w:val="00150C13"/>
    <w:rsid w:val="00150E32"/>
    <w:rsid w:val="00151281"/>
    <w:rsid w:val="00151287"/>
    <w:rsid w:val="00151613"/>
    <w:rsid w:val="00151B07"/>
    <w:rsid w:val="00151FA7"/>
    <w:rsid w:val="00152095"/>
    <w:rsid w:val="001522F1"/>
    <w:rsid w:val="001525A5"/>
    <w:rsid w:val="001525CA"/>
    <w:rsid w:val="0015277E"/>
    <w:rsid w:val="00152821"/>
    <w:rsid w:val="00152858"/>
    <w:rsid w:val="001529A7"/>
    <w:rsid w:val="00152D92"/>
    <w:rsid w:val="001534CE"/>
    <w:rsid w:val="00153A6D"/>
    <w:rsid w:val="00153DC3"/>
    <w:rsid w:val="00153DC7"/>
    <w:rsid w:val="00154072"/>
    <w:rsid w:val="001541B1"/>
    <w:rsid w:val="001545FC"/>
    <w:rsid w:val="0015477C"/>
    <w:rsid w:val="001547A3"/>
    <w:rsid w:val="00154A61"/>
    <w:rsid w:val="00154B18"/>
    <w:rsid w:val="00154B64"/>
    <w:rsid w:val="00154B92"/>
    <w:rsid w:val="00154F1C"/>
    <w:rsid w:val="00155095"/>
    <w:rsid w:val="001552F2"/>
    <w:rsid w:val="00155585"/>
    <w:rsid w:val="00155EBB"/>
    <w:rsid w:val="0015633D"/>
    <w:rsid w:val="001563BE"/>
    <w:rsid w:val="001563CC"/>
    <w:rsid w:val="0015643E"/>
    <w:rsid w:val="001565C3"/>
    <w:rsid w:val="0015676A"/>
    <w:rsid w:val="00156B63"/>
    <w:rsid w:val="00156B7B"/>
    <w:rsid w:val="00156C44"/>
    <w:rsid w:val="00156C79"/>
    <w:rsid w:val="00156CEC"/>
    <w:rsid w:val="00156CFF"/>
    <w:rsid w:val="00156D6D"/>
    <w:rsid w:val="001574BF"/>
    <w:rsid w:val="00157569"/>
    <w:rsid w:val="00157BF8"/>
    <w:rsid w:val="00157DEC"/>
    <w:rsid w:val="00157E9B"/>
    <w:rsid w:val="001600E5"/>
    <w:rsid w:val="00160B88"/>
    <w:rsid w:val="00160D0F"/>
    <w:rsid w:val="00160FE0"/>
    <w:rsid w:val="00161152"/>
    <w:rsid w:val="001614D8"/>
    <w:rsid w:val="00161678"/>
    <w:rsid w:val="00162421"/>
    <w:rsid w:val="0016268C"/>
    <w:rsid w:val="0016271E"/>
    <w:rsid w:val="00162A89"/>
    <w:rsid w:val="00162BD9"/>
    <w:rsid w:val="00162DC8"/>
    <w:rsid w:val="00162E2E"/>
    <w:rsid w:val="00163073"/>
    <w:rsid w:val="001630F0"/>
    <w:rsid w:val="00163242"/>
    <w:rsid w:val="001632BC"/>
    <w:rsid w:val="0016342D"/>
    <w:rsid w:val="001634DC"/>
    <w:rsid w:val="0016363C"/>
    <w:rsid w:val="00163C0F"/>
    <w:rsid w:val="00163F02"/>
    <w:rsid w:val="001640A8"/>
    <w:rsid w:val="001640AC"/>
    <w:rsid w:val="0016441C"/>
    <w:rsid w:val="00164E14"/>
    <w:rsid w:val="0016504E"/>
    <w:rsid w:val="001659F8"/>
    <w:rsid w:val="00165D57"/>
    <w:rsid w:val="00165E41"/>
    <w:rsid w:val="0016600B"/>
    <w:rsid w:val="0016605D"/>
    <w:rsid w:val="00166479"/>
    <w:rsid w:val="0016658F"/>
    <w:rsid w:val="001666F0"/>
    <w:rsid w:val="00166A04"/>
    <w:rsid w:val="00166DA5"/>
    <w:rsid w:val="001670E4"/>
    <w:rsid w:val="00167CD8"/>
    <w:rsid w:val="00167F77"/>
    <w:rsid w:val="001701C0"/>
    <w:rsid w:val="001704B7"/>
    <w:rsid w:val="0017095D"/>
    <w:rsid w:val="00170E5C"/>
    <w:rsid w:val="00171020"/>
    <w:rsid w:val="00171065"/>
    <w:rsid w:val="00171099"/>
    <w:rsid w:val="001712FF"/>
    <w:rsid w:val="00171484"/>
    <w:rsid w:val="00171694"/>
    <w:rsid w:val="00171B90"/>
    <w:rsid w:val="00171D37"/>
    <w:rsid w:val="00172514"/>
    <w:rsid w:val="001726B1"/>
    <w:rsid w:val="00172D78"/>
    <w:rsid w:val="00172E60"/>
    <w:rsid w:val="001732B6"/>
    <w:rsid w:val="00173482"/>
    <w:rsid w:val="001735DE"/>
    <w:rsid w:val="001736E1"/>
    <w:rsid w:val="001739F3"/>
    <w:rsid w:val="00173BFF"/>
    <w:rsid w:val="00173DF2"/>
    <w:rsid w:val="00173E34"/>
    <w:rsid w:val="001741F2"/>
    <w:rsid w:val="00174719"/>
    <w:rsid w:val="0017480E"/>
    <w:rsid w:val="00174F4F"/>
    <w:rsid w:val="0017502C"/>
    <w:rsid w:val="00175540"/>
    <w:rsid w:val="00175A92"/>
    <w:rsid w:val="00175B80"/>
    <w:rsid w:val="0017603A"/>
    <w:rsid w:val="00176051"/>
    <w:rsid w:val="001760D8"/>
    <w:rsid w:val="00176842"/>
    <w:rsid w:val="00176B63"/>
    <w:rsid w:val="00176C25"/>
    <w:rsid w:val="00176CC0"/>
    <w:rsid w:val="00176F41"/>
    <w:rsid w:val="00176F69"/>
    <w:rsid w:val="00176FC3"/>
    <w:rsid w:val="00177956"/>
    <w:rsid w:val="00177BC9"/>
    <w:rsid w:val="00177C97"/>
    <w:rsid w:val="00177EC0"/>
    <w:rsid w:val="0018006D"/>
    <w:rsid w:val="00180277"/>
    <w:rsid w:val="00180D99"/>
    <w:rsid w:val="00181643"/>
    <w:rsid w:val="001818AB"/>
    <w:rsid w:val="00181EFF"/>
    <w:rsid w:val="00182126"/>
    <w:rsid w:val="0018221C"/>
    <w:rsid w:val="001823AD"/>
    <w:rsid w:val="0018259A"/>
    <w:rsid w:val="00182841"/>
    <w:rsid w:val="001828C4"/>
    <w:rsid w:val="00182DF2"/>
    <w:rsid w:val="00182DF5"/>
    <w:rsid w:val="00183006"/>
    <w:rsid w:val="00183041"/>
    <w:rsid w:val="0018312D"/>
    <w:rsid w:val="001832DE"/>
    <w:rsid w:val="00183325"/>
    <w:rsid w:val="001835A9"/>
    <w:rsid w:val="00183612"/>
    <w:rsid w:val="001839FB"/>
    <w:rsid w:val="0018413F"/>
    <w:rsid w:val="0018461F"/>
    <w:rsid w:val="00184CD5"/>
    <w:rsid w:val="00185088"/>
    <w:rsid w:val="00185174"/>
    <w:rsid w:val="0018598D"/>
    <w:rsid w:val="00185BC2"/>
    <w:rsid w:val="00185D58"/>
    <w:rsid w:val="00185D73"/>
    <w:rsid w:val="0018601D"/>
    <w:rsid w:val="00186202"/>
    <w:rsid w:val="00186259"/>
    <w:rsid w:val="00186D74"/>
    <w:rsid w:val="00186DD8"/>
    <w:rsid w:val="00186E82"/>
    <w:rsid w:val="001873B4"/>
    <w:rsid w:val="001878FD"/>
    <w:rsid w:val="00187BC3"/>
    <w:rsid w:val="00190068"/>
    <w:rsid w:val="0019029B"/>
    <w:rsid w:val="00190438"/>
    <w:rsid w:val="00190A05"/>
    <w:rsid w:val="00190FF5"/>
    <w:rsid w:val="0019122F"/>
    <w:rsid w:val="0019172A"/>
    <w:rsid w:val="00191798"/>
    <w:rsid w:val="00191FD1"/>
    <w:rsid w:val="00192295"/>
    <w:rsid w:val="00193188"/>
    <w:rsid w:val="0019320F"/>
    <w:rsid w:val="0019338E"/>
    <w:rsid w:val="00193485"/>
    <w:rsid w:val="001934D3"/>
    <w:rsid w:val="0019380C"/>
    <w:rsid w:val="00193D92"/>
    <w:rsid w:val="0019403A"/>
    <w:rsid w:val="001941E5"/>
    <w:rsid w:val="00194390"/>
    <w:rsid w:val="00194927"/>
    <w:rsid w:val="00194B01"/>
    <w:rsid w:val="00194F5E"/>
    <w:rsid w:val="00194FAC"/>
    <w:rsid w:val="00195392"/>
    <w:rsid w:val="0019592D"/>
    <w:rsid w:val="00195D88"/>
    <w:rsid w:val="0019627C"/>
    <w:rsid w:val="00196310"/>
    <w:rsid w:val="001969FA"/>
    <w:rsid w:val="00196A53"/>
    <w:rsid w:val="00196CF2"/>
    <w:rsid w:val="00196FED"/>
    <w:rsid w:val="0019709D"/>
    <w:rsid w:val="0019727D"/>
    <w:rsid w:val="001A037A"/>
    <w:rsid w:val="001A0449"/>
    <w:rsid w:val="001A0694"/>
    <w:rsid w:val="001A075E"/>
    <w:rsid w:val="001A1342"/>
    <w:rsid w:val="001A19C7"/>
    <w:rsid w:val="001A1A9C"/>
    <w:rsid w:val="001A1ABF"/>
    <w:rsid w:val="001A1B4C"/>
    <w:rsid w:val="001A1BE0"/>
    <w:rsid w:val="001A1CF6"/>
    <w:rsid w:val="001A23C1"/>
    <w:rsid w:val="001A3011"/>
    <w:rsid w:val="001A309F"/>
    <w:rsid w:val="001A33DE"/>
    <w:rsid w:val="001A3C1C"/>
    <w:rsid w:val="001A3C55"/>
    <w:rsid w:val="001A3E80"/>
    <w:rsid w:val="001A4339"/>
    <w:rsid w:val="001A43B7"/>
    <w:rsid w:val="001A447C"/>
    <w:rsid w:val="001A4A63"/>
    <w:rsid w:val="001A4DC4"/>
    <w:rsid w:val="001A4FEF"/>
    <w:rsid w:val="001A5156"/>
    <w:rsid w:val="001A5482"/>
    <w:rsid w:val="001A614A"/>
    <w:rsid w:val="001A6537"/>
    <w:rsid w:val="001A6617"/>
    <w:rsid w:val="001A68AB"/>
    <w:rsid w:val="001A6976"/>
    <w:rsid w:val="001A7093"/>
    <w:rsid w:val="001A711D"/>
    <w:rsid w:val="001A7936"/>
    <w:rsid w:val="001A7C7E"/>
    <w:rsid w:val="001B0040"/>
    <w:rsid w:val="001B06A4"/>
    <w:rsid w:val="001B07DC"/>
    <w:rsid w:val="001B081E"/>
    <w:rsid w:val="001B0903"/>
    <w:rsid w:val="001B0A39"/>
    <w:rsid w:val="001B0CB0"/>
    <w:rsid w:val="001B0CBD"/>
    <w:rsid w:val="001B0D52"/>
    <w:rsid w:val="001B0DD2"/>
    <w:rsid w:val="001B110A"/>
    <w:rsid w:val="001B12AF"/>
    <w:rsid w:val="001B1827"/>
    <w:rsid w:val="001B191E"/>
    <w:rsid w:val="001B1A92"/>
    <w:rsid w:val="001B1A97"/>
    <w:rsid w:val="001B1AA1"/>
    <w:rsid w:val="001B1AEF"/>
    <w:rsid w:val="001B1D9A"/>
    <w:rsid w:val="001B2A13"/>
    <w:rsid w:val="001B2B15"/>
    <w:rsid w:val="001B2BE8"/>
    <w:rsid w:val="001B2E7B"/>
    <w:rsid w:val="001B2FF8"/>
    <w:rsid w:val="001B31CB"/>
    <w:rsid w:val="001B32E2"/>
    <w:rsid w:val="001B355E"/>
    <w:rsid w:val="001B3D7E"/>
    <w:rsid w:val="001B3DD2"/>
    <w:rsid w:val="001B3E09"/>
    <w:rsid w:val="001B3E18"/>
    <w:rsid w:val="001B401E"/>
    <w:rsid w:val="001B40CB"/>
    <w:rsid w:val="001B42E2"/>
    <w:rsid w:val="001B430A"/>
    <w:rsid w:val="001B4329"/>
    <w:rsid w:val="001B4542"/>
    <w:rsid w:val="001B4E03"/>
    <w:rsid w:val="001B5011"/>
    <w:rsid w:val="001B506B"/>
    <w:rsid w:val="001B5072"/>
    <w:rsid w:val="001B50DF"/>
    <w:rsid w:val="001B6286"/>
    <w:rsid w:val="001B6A8F"/>
    <w:rsid w:val="001B6D2A"/>
    <w:rsid w:val="001B6D9B"/>
    <w:rsid w:val="001B6EC9"/>
    <w:rsid w:val="001B6F64"/>
    <w:rsid w:val="001B70DB"/>
    <w:rsid w:val="001B7336"/>
    <w:rsid w:val="001B7B89"/>
    <w:rsid w:val="001C006D"/>
    <w:rsid w:val="001C0375"/>
    <w:rsid w:val="001C0799"/>
    <w:rsid w:val="001C07A5"/>
    <w:rsid w:val="001C0E3D"/>
    <w:rsid w:val="001C117E"/>
    <w:rsid w:val="001C1207"/>
    <w:rsid w:val="001C1435"/>
    <w:rsid w:val="001C1CF4"/>
    <w:rsid w:val="001C1EDB"/>
    <w:rsid w:val="001C1F61"/>
    <w:rsid w:val="001C2196"/>
    <w:rsid w:val="001C251E"/>
    <w:rsid w:val="001C2876"/>
    <w:rsid w:val="001C2B14"/>
    <w:rsid w:val="001C2D08"/>
    <w:rsid w:val="001C2DE1"/>
    <w:rsid w:val="001C2DFD"/>
    <w:rsid w:val="001C2F4A"/>
    <w:rsid w:val="001C2FA8"/>
    <w:rsid w:val="001C34A9"/>
    <w:rsid w:val="001C3687"/>
    <w:rsid w:val="001C36BE"/>
    <w:rsid w:val="001C38C6"/>
    <w:rsid w:val="001C3920"/>
    <w:rsid w:val="001C393F"/>
    <w:rsid w:val="001C396D"/>
    <w:rsid w:val="001C3D62"/>
    <w:rsid w:val="001C414F"/>
    <w:rsid w:val="001C41E7"/>
    <w:rsid w:val="001C42B6"/>
    <w:rsid w:val="001C4793"/>
    <w:rsid w:val="001C4A4F"/>
    <w:rsid w:val="001C4BE1"/>
    <w:rsid w:val="001C4F4D"/>
    <w:rsid w:val="001C51D8"/>
    <w:rsid w:val="001C58AD"/>
    <w:rsid w:val="001C5963"/>
    <w:rsid w:val="001C5E9E"/>
    <w:rsid w:val="001C5F42"/>
    <w:rsid w:val="001C6191"/>
    <w:rsid w:val="001C6199"/>
    <w:rsid w:val="001C61AF"/>
    <w:rsid w:val="001C62AD"/>
    <w:rsid w:val="001C6705"/>
    <w:rsid w:val="001C671C"/>
    <w:rsid w:val="001C6744"/>
    <w:rsid w:val="001C6BF1"/>
    <w:rsid w:val="001C6D03"/>
    <w:rsid w:val="001C6D46"/>
    <w:rsid w:val="001C6E90"/>
    <w:rsid w:val="001C702B"/>
    <w:rsid w:val="001C7200"/>
    <w:rsid w:val="001C74AC"/>
    <w:rsid w:val="001C77F4"/>
    <w:rsid w:val="001C7C18"/>
    <w:rsid w:val="001C7D0A"/>
    <w:rsid w:val="001D003F"/>
    <w:rsid w:val="001D0340"/>
    <w:rsid w:val="001D0374"/>
    <w:rsid w:val="001D0712"/>
    <w:rsid w:val="001D07F7"/>
    <w:rsid w:val="001D08BB"/>
    <w:rsid w:val="001D0B13"/>
    <w:rsid w:val="001D0C90"/>
    <w:rsid w:val="001D0F1F"/>
    <w:rsid w:val="001D1847"/>
    <w:rsid w:val="001D1862"/>
    <w:rsid w:val="001D18E1"/>
    <w:rsid w:val="001D1D0C"/>
    <w:rsid w:val="001D1FC0"/>
    <w:rsid w:val="001D2784"/>
    <w:rsid w:val="001D2986"/>
    <w:rsid w:val="001D31CC"/>
    <w:rsid w:val="001D342E"/>
    <w:rsid w:val="001D34E6"/>
    <w:rsid w:val="001D3883"/>
    <w:rsid w:val="001D3CEC"/>
    <w:rsid w:val="001D3F51"/>
    <w:rsid w:val="001D4041"/>
    <w:rsid w:val="001D40D7"/>
    <w:rsid w:val="001D4212"/>
    <w:rsid w:val="001D479B"/>
    <w:rsid w:val="001D49CE"/>
    <w:rsid w:val="001D4D7B"/>
    <w:rsid w:val="001D4DBB"/>
    <w:rsid w:val="001D55C1"/>
    <w:rsid w:val="001D57E1"/>
    <w:rsid w:val="001D67FA"/>
    <w:rsid w:val="001D6B6A"/>
    <w:rsid w:val="001D6DB9"/>
    <w:rsid w:val="001D6DD2"/>
    <w:rsid w:val="001D72FF"/>
    <w:rsid w:val="001D7311"/>
    <w:rsid w:val="001D74B0"/>
    <w:rsid w:val="001D793C"/>
    <w:rsid w:val="001D7A90"/>
    <w:rsid w:val="001D7D7F"/>
    <w:rsid w:val="001E0012"/>
    <w:rsid w:val="001E020D"/>
    <w:rsid w:val="001E04AA"/>
    <w:rsid w:val="001E05D5"/>
    <w:rsid w:val="001E0852"/>
    <w:rsid w:val="001E0CBF"/>
    <w:rsid w:val="001E1036"/>
    <w:rsid w:val="001E13F3"/>
    <w:rsid w:val="001E1405"/>
    <w:rsid w:val="001E1780"/>
    <w:rsid w:val="001E1FE8"/>
    <w:rsid w:val="001E21E4"/>
    <w:rsid w:val="001E2204"/>
    <w:rsid w:val="001E2462"/>
    <w:rsid w:val="001E2469"/>
    <w:rsid w:val="001E250C"/>
    <w:rsid w:val="001E29C3"/>
    <w:rsid w:val="001E2CAE"/>
    <w:rsid w:val="001E2E19"/>
    <w:rsid w:val="001E3168"/>
    <w:rsid w:val="001E3430"/>
    <w:rsid w:val="001E36DE"/>
    <w:rsid w:val="001E37B2"/>
    <w:rsid w:val="001E3968"/>
    <w:rsid w:val="001E3B10"/>
    <w:rsid w:val="001E3CA2"/>
    <w:rsid w:val="001E3DF2"/>
    <w:rsid w:val="001E3E88"/>
    <w:rsid w:val="001E3F8B"/>
    <w:rsid w:val="001E4227"/>
    <w:rsid w:val="001E457D"/>
    <w:rsid w:val="001E45D1"/>
    <w:rsid w:val="001E46D8"/>
    <w:rsid w:val="001E483A"/>
    <w:rsid w:val="001E49CE"/>
    <w:rsid w:val="001E49E7"/>
    <w:rsid w:val="001E4A5F"/>
    <w:rsid w:val="001E4AC2"/>
    <w:rsid w:val="001E5505"/>
    <w:rsid w:val="001E5579"/>
    <w:rsid w:val="001E5C77"/>
    <w:rsid w:val="001E5D17"/>
    <w:rsid w:val="001E5F3D"/>
    <w:rsid w:val="001E6122"/>
    <w:rsid w:val="001E6432"/>
    <w:rsid w:val="001E6693"/>
    <w:rsid w:val="001E6D5D"/>
    <w:rsid w:val="001E7076"/>
    <w:rsid w:val="001E70D5"/>
    <w:rsid w:val="001E728E"/>
    <w:rsid w:val="001E75BA"/>
    <w:rsid w:val="001E7730"/>
    <w:rsid w:val="001E7BE4"/>
    <w:rsid w:val="001E7E56"/>
    <w:rsid w:val="001F02CA"/>
    <w:rsid w:val="001F061C"/>
    <w:rsid w:val="001F0B5C"/>
    <w:rsid w:val="001F0D44"/>
    <w:rsid w:val="001F0E4B"/>
    <w:rsid w:val="001F0ECC"/>
    <w:rsid w:val="001F10DB"/>
    <w:rsid w:val="001F1343"/>
    <w:rsid w:val="001F14E8"/>
    <w:rsid w:val="001F14FD"/>
    <w:rsid w:val="001F16E9"/>
    <w:rsid w:val="001F1B91"/>
    <w:rsid w:val="001F1F6F"/>
    <w:rsid w:val="001F2B62"/>
    <w:rsid w:val="001F2E6F"/>
    <w:rsid w:val="001F3315"/>
    <w:rsid w:val="001F3482"/>
    <w:rsid w:val="001F38DF"/>
    <w:rsid w:val="001F3A25"/>
    <w:rsid w:val="001F464E"/>
    <w:rsid w:val="001F4671"/>
    <w:rsid w:val="001F4836"/>
    <w:rsid w:val="001F4B9B"/>
    <w:rsid w:val="001F4E0B"/>
    <w:rsid w:val="001F4F2A"/>
    <w:rsid w:val="001F4F63"/>
    <w:rsid w:val="001F54B2"/>
    <w:rsid w:val="001F576A"/>
    <w:rsid w:val="001F59DD"/>
    <w:rsid w:val="001F5D94"/>
    <w:rsid w:val="001F5E65"/>
    <w:rsid w:val="001F5E7D"/>
    <w:rsid w:val="001F5FFA"/>
    <w:rsid w:val="001F6186"/>
    <w:rsid w:val="001F632E"/>
    <w:rsid w:val="001F6734"/>
    <w:rsid w:val="001F67D5"/>
    <w:rsid w:val="001F69CF"/>
    <w:rsid w:val="001F6CF4"/>
    <w:rsid w:val="001F6DCA"/>
    <w:rsid w:val="001F6EFC"/>
    <w:rsid w:val="001F6F75"/>
    <w:rsid w:val="001F6F8A"/>
    <w:rsid w:val="001F70A6"/>
    <w:rsid w:val="001F7291"/>
    <w:rsid w:val="001F74A8"/>
    <w:rsid w:val="001F760B"/>
    <w:rsid w:val="001F7719"/>
    <w:rsid w:val="001F7C00"/>
    <w:rsid w:val="001F7D91"/>
    <w:rsid w:val="0020014E"/>
    <w:rsid w:val="00200A13"/>
    <w:rsid w:val="00200AB3"/>
    <w:rsid w:val="00200C0E"/>
    <w:rsid w:val="00200D02"/>
    <w:rsid w:val="002014F7"/>
    <w:rsid w:val="002015A8"/>
    <w:rsid w:val="002016AA"/>
    <w:rsid w:val="00201A20"/>
    <w:rsid w:val="00201D83"/>
    <w:rsid w:val="00202036"/>
    <w:rsid w:val="00202176"/>
    <w:rsid w:val="002021D7"/>
    <w:rsid w:val="00202289"/>
    <w:rsid w:val="00202523"/>
    <w:rsid w:val="002028D3"/>
    <w:rsid w:val="002028D5"/>
    <w:rsid w:val="002029CD"/>
    <w:rsid w:val="00202CF1"/>
    <w:rsid w:val="00202CFF"/>
    <w:rsid w:val="00202D75"/>
    <w:rsid w:val="00203023"/>
    <w:rsid w:val="00203BF4"/>
    <w:rsid w:val="00203E48"/>
    <w:rsid w:val="002042CD"/>
    <w:rsid w:val="00204307"/>
    <w:rsid w:val="00204366"/>
    <w:rsid w:val="002045F9"/>
    <w:rsid w:val="00204682"/>
    <w:rsid w:val="00204723"/>
    <w:rsid w:val="002048C2"/>
    <w:rsid w:val="00204C16"/>
    <w:rsid w:val="00204DA6"/>
    <w:rsid w:val="00204EAF"/>
    <w:rsid w:val="00204EC8"/>
    <w:rsid w:val="00204EF4"/>
    <w:rsid w:val="00204F0A"/>
    <w:rsid w:val="00204FDC"/>
    <w:rsid w:val="00205257"/>
    <w:rsid w:val="00205354"/>
    <w:rsid w:val="0020543C"/>
    <w:rsid w:val="00205484"/>
    <w:rsid w:val="00205812"/>
    <w:rsid w:val="00205A6A"/>
    <w:rsid w:val="002062EB"/>
    <w:rsid w:val="002063A8"/>
    <w:rsid w:val="00206591"/>
    <w:rsid w:val="00206623"/>
    <w:rsid w:val="00206659"/>
    <w:rsid w:val="00206B20"/>
    <w:rsid w:val="00206BAE"/>
    <w:rsid w:val="00206EAD"/>
    <w:rsid w:val="00207097"/>
    <w:rsid w:val="002076B5"/>
    <w:rsid w:val="002078F3"/>
    <w:rsid w:val="00207E4D"/>
    <w:rsid w:val="0021019B"/>
    <w:rsid w:val="00210221"/>
    <w:rsid w:val="0021027B"/>
    <w:rsid w:val="002103EF"/>
    <w:rsid w:val="00210504"/>
    <w:rsid w:val="00210576"/>
    <w:rsid w:val="00210C4C"/>
    <w:rsid w:val="0021194C"/>
    <w:rsid w:val="00211A62"/>
    <w:rsid w:val="00211BB6"/>
    <w:rsid w:val="0021248F"/>
    <w:rsid w:val="00212491"/>
    <w:rsid w:val="00213134"/>
    <w:rsid w:val="00213161"/>
    <w:rsid w:val="002134B6"/>
    <w:rsid w:val="00213925"/>
    <w:rsid w:val="002139B6"/>
    <w:rsid w:val="00213B90"/>
    <w:rsid w:val="0021417E"/>
    <w:rsid w:val="00214B72"/>
    <w:rsid w:val="00214F3E"/>
    <w:rsid w:val="00214F78"/>
    <w:rsid w:val="002152ED"/>
    <w:rsid w:val="0021541E"/>
    <w:rsid w:val="002155FC"/>
    <w:rsid w:val="0021563F"/>
    <w:rsid w:val="0021564B"/>
    <w:rsid w:val="0021573C"/>
    <w:rsid w:val="002157EF"/>
    <w:rsid w:val="0021608C"/>
    <w:rsid w:val="00216518"/>
    <w:rsid w:val="00216D2A"/>
    <w:rsid w:val="00216D9D"/>
    <w:rsid w:val="00217187"/>
    <w:rsid w:val="0021782D"/>
    <w:rsid w:val="00217999"/>
    <w:rsid w:val="00217BFE"/>
    <w:rsid w:val="0022007D"/>
    <w:rsid w:val="0022010C"/>
    <w:rsid w:val="00220131"/>
    <w:rsid w:val="00220549"/>
    <w:rsid w:val="002206A1"/>
    <w:rsid w:val="00220739"/>
    <w:rsid w:val="002207AB"/>
    <w:rsid w:val="00220DF6"/>
    <w:rsid w:val="00221087"/>
    <w:rsid w:val="0022116C"/>
    <w:rsid w:val="002215F0"/>
    <w:rsid w:val="00221633"/>
    <w:rsid w:val="002216F4"/>
    <w:rsid w:val="0022170D"/>
    <w:rsid w:val="00222462"/>
    <w:rsid w:val="002226BF"/>
    <w:rsid w:val="00222936"/>
    <w:rsid w:val="0022299E"/>
    <w:rsid w:val="00223229"/>
    <w:rsid w:val="0022326A"/>
    <w:rsid w:val="00223311"/>
    <w:rsid w:val="0022349A"/>
    <w:rsid w:val="00223553"/>
    <w:rsid w:val="002235C6"/>
    <w:rsid w:val="00223874"/>
    <w:rsid w:val="00223B45"/>
    <w:rsid w:val="00223B71"/>
    <w:rsid w:val="00223D57"/>
    <w:rsid w:val="00223DAD"/>
    <w:rsid w:val="0022444A"/>
    <w:rsid w:val="00224F7F"/>
    <w:rsid w:val="0022525E"/>
    <w:rsid w:val="002255B8"/>
    <w:rsid w:val="00225611"/>
    <w:rsid w:val="0022562A"/>
    <w:rsid w:val="0022597E"/>
    <w:rsid w:val="00225B6C"/>
    <w:rsid w:val="0022609C"/>
    <w:rsid w:val="002260D9"/>
    <w:rsid w:val="00226111"/>
    <w:rsid w:val="002267AE"/>
    <w:rsid w:val="00226BDC"/>
    <w:rsid w:val="00226C2A"/>
    <w:rsid w:val="0022776D"/>
    <w:rsid w:val="00227CE8"/>
    <w:rsid w:val="00227F0A"/>
    <w:rsid w:val="0023043F"/>
    <w:rsid w:val="00230503"/>
    <w:rsid w:val="0023061A"/>
    <w:rsid w:val="002306C7"/>
    <w:rsid w:val="00230ACC"/>
    <w:rsid w:val="00230C16"/>
    <w:rsid w:val="00230C49"/>
    <w:rsid w:val="00230D38"/>
    <w:rsid w:val="00230E7A"/>
    <w:rsid w:val="00231293"/>
    <w:rsid w:val="002313AF"/>
    <w:rsid w:val="002315AA"/>
    <w:rsid w:val="002315AE"/>
    <w:rsid w:val="00231716"/>
    <w:rsid w:val="00231757"/>
    <w:rsid w:val="00231990"/>
    <w:rsid w:val="00232628"/>
    <w:rsid w:val="002326A3"/>
    <w:rsid w:val="0023289B"/>
    <w:rsid w:val="00232927"/>
    <w:rsid w:val="00232AD6"/>
    <w:rsid w:val="00232C44"/>
    <w:rsid w:val="00232F1C"/>
    <w:rsid w:val="0023322D"/>
    <w:rsid w:val="00233328"/>
    <w:rsid w:val="002333DC"/>
    <w:rsid w:val="002333F3"/>
    <w:rsid w:val="002334D2"/>
    <w:rsid w:val="00233515"/>
    <w:rsid w:val="0023373D"/>
    <w:rsid w:val="00233815"/>
    <w:rsid w:val="002339B2"/>
    <w:rsid w:val="00233CAF"/>
    <w:rsid w:val="00233F72"/>
    <w:rsid w:val="002340B6"/>
    <w:rsid w:val="0023442A"/>
    <w:rsid w:val="00234672"/>
    <w:rsid w:val="00234732"/>
    <w:rsid w:val="0023494C"/>
    <w:rsid w:val="00234B63"/>
    <w:rsid w:val="00234CDC"/>
    <w:rsid w:val="00235418"/>
    <w:rsid w:val="0023573E"/>
    <w:rsid w:val="00235903"/>
    <w:rsid w:val="00235E22"/>
    <w:rsid w:val="00235FAF"/>
    <w:rsid w:val="00236009"/>
    <w:rsid w:val="00236272"/>
    <w:rsid w:val="002363E9"/>
    <w:rsid w:val="0023650B"/>
    <w:rsid w:val="00236A0A"/>
    <w:rsid w:val="00236DF3"/>
    <w:rsid w:val="00237269"/>
    <w:rsid w:val="002373DD"/>
    <w:rsid w:val="002378E6"/>
    <w:rsid w:val="00237D78"/>
    <w:rsid w:val="00237FA9"/>
    <w:rsid w:val="00237FD4"/>
    <w:rsid w:val="00240C9A"/>
    <w:rsid w:val="00240CC6"/>
    <w:rsid w:val="00240E27"/>
    <w:rsid w:val="00240FBB"/>
    <w:rsid w:val="00241064"/>
    <w:rsid w:val="00241292"/>
    <w:rsid w:val="00241484"/>
    <w:rsid w:val="00241490"/>
    <w:rsid w:val="00241625"/>
    <w:rsid w:val="00241925"/>
    <w:rsid w:val="002419BA"/>
    <w:rsid w:val="00241EFE"/>
    <w:rsid w:val="00242136"/>
    <w:rsid w:val="002425B4"/>
    <w:rsid w:val="0024272F"/>
    <w:rsid w:val="002427A5"/>
    <w:rsid w:val="00242C76"/>
    <w:rsid w:val="00242CBE"/>
    <w:rsid w:val="002437EA"/>
    <w:rsid w:val="0024389A"/>
    <w:rsid w:val="00243C7A"/>
    <w:rsid w:val="00243C7D"/>
    <w:rsid w:val="00243DBD"/>
    <w:rsid w:val="00243E0E"/>
    <w:rsid w:val="00243E86"/>
    <w:rsid w:val="0024407D"/>
    <w:rsid w:val="0024416E"/>
    <w:rsid w:val="00244218"/>
    <w:rsid w:val="00244367"/>
    <w:rsid w:val="002443AA"/>
    <w:rsid w:val="002444AA"/>
    <w:rsid w:val="00244652"/>
    <w:rsid w:val="002446C4"/>
    <w:rsid w:val="00244809"/>
    <w:rsid w:val="00244825"/>
    <w:rsid w:val="00244890"/>
    <w:rsid w:val="00244AAF"/>
    <w:rsid w:val="00244D2F"/>
    <w:rsid w:val="00244DFF"/>
    <w:rsid w:val="00244EF1"/>
    <w:rsid w:val="00244F63"/>
    <w:rsid w:val="00244FA3"/>
    <w:rsid w:val="00245041"/>
    <w:rsid w:val="00245128"/>
    <w:rsid w:val="0024586A"/>
    <w:rsid w:val="00245A25"/>
    <w:rsid w:val="00245A8B"/>
    <w:rsid w:val="00245D6E"/>
    <w:rsid w:val="002462D7"/>
    <w:rsid w:val="002462FC"/>
    <w:rsid w:val="002464E5"/>
    <w:rsid w:val="002465D0"/>
    <w:rsid w:val="00246839"/>
    <w:rsid w:val="00246CB7"/>
    <w:rsid w:val="00246D48"/>
    <w:rsid w:val="00246EE4"/>
    <w:rsid w:val="00247069"/>
    <w:rsid w:val="0024744A"/>
    <w:rsid w:val="00247675"/>
    <w:rsid w:val="00247766"/>
    <w:rsid w:val="0024789A"/>
    <w:rsid w:val="002478E1"/>
    <w:rsid w:val="00247F25"/>
    <w:rsid w:val="00250801"/>
    <w:rsid w:val="00250998"/>
    <w:rsid w:val="00250D0A"/>
    <w:rsid w:val="002517C9"/>
    <w:rsid w:val="00251C9B"/>
    <w:rsid w:val="0025220D"/>
    <w:rsid w:val="00252581"/>
    <w:rsid w:val="00252C3C"/>
    <w:rsid w:val="00252D80"/>
    <w:rsid w:val="00252F77"/>
    <w:rsid w:val="00253159"/>
    <w:rsid w:val="002532C7"/>
    <w:rsid w:val="00253346"/>
    <w:rsid w:val="00253485"/>
    <w:rsid w:val="002534FB"/>
    <w:rsid w:val="002538D1"/>
    <w:rsid w:val="002545A2"/>
    <w:rsid w:val="00254A86"/>
    <w:rsid w:val="0025503A"/>
    <w:rsid w:val="00255615"/>
    <w:rsid w:val="002558CC"/>
    <w:rsid w:val="00255C3E"/>
    <w:rsid w:val="00256291"/>
    <w:rsid w:val="00256534"/>
    <w:rsid w:val="0025654F"/>
    <w:rsid w:val="002565D7"/>
    <w:rsid w:val="00256601"/>
    <w:rsid w:val="00256702"/>
    <w:rsid w:val="002569F2"/>
    <w:rsid w:val="00256B7B"/>
    <w:rsid w:val="00256E57"/>
    <w:rsid w:val="00257243"/>
    <w:rsid w:val="002572FD"/>
    <w:rsid w:val="0025735F"/>
    <w:rsid w:val="00257435"/>
    <w:rsid w:val="00257470"/>
    <w:rsid w:val="002577A6"/>
    <w:rsid w:val="00260132"/>
    <w:rsid w:val="002601A1"/>
    <w:rsid w:val="002602B3"/>
    <w:rsid w:val="002603C8"/>
    <w:rsid w:val="00260557"/>
    <w:rsid w:val="002605EB"/>
    <w:rsid w:val="00260D9F"/>
    <w:rsid w:val="00261026"/>
    <w:rsid w:val="0026130B"/>
    <w:rsid w:val="00261B05"/>
    <w:rsid w:val="00261B82"/>
    <w:rsid w:val="00261E78"/>
    <w:rsid w:val="002629E3"/>
    <w:rsid w:val="00262AA7"/>
    <w:rsid w:val="00262B92"/>
    <w:rsid w:val="00262DFD"/>
    <w:rsid w:val="00262F1D"/>
    <w:rsid w:val="00263304"/>
    <w:rsid w:val="002639C0"/>
    <w:rsid w:val="00263AD6"/>
    <w:rsid w:val="00263C9E"/>
    <w:rsid w:val="00263D87"/>
    <w:rsid w:val="00263F12"/>
    <w:rsid w:val="00263F27"/>
    <w:rsid w:val="002640A8"/>
    <w:rsid w:val="00264343"/>
    <w:rsid w:val="0026439C"/>
    <w:rsid w:val="00264435"/>
    <w:rsid w:val="002647E7"/>
    <w:rsid w:val="00264B86"/>
    <w:rsid w:val="00264D30"/>
    <w:rsid w:val="00264E4B"/>
    <w:rsid w:val="00265AA4"/>
    <w:rsid w:val="00265ADB"/>
    <w:rsid w:val="00265CC9"/>
    <w:rsid w:val="00265D7F"/>
    <w:rsid w:val="0026609D"/>
    <w:rsid w:val="00266265"/>
    <w:rsid w:val="00266605"/>
    <w:rsid w:val="002667BA"/>
    <w:rsid w:val="00266E07"/>
    <w:rsid w:val="00267342"/>
    <w:rsid w:val="00267435"/>
    <w:rsid w:val="00267509"/>
    <w:rsid w:val="0026763A"/>
    <w:rsid w:val="002678B9"/>
    <w:rsid w:val="00267A73"/>
    <w:rsid w:val="00267D1B"/>
    <w:rsid w:val="00267DD9"/>
    <w:rsid w:val="00270128"/>
    <w:rsid w:val="002709BA"/>
    <w:rsid w:val="00270BDF"/>
    <w:rsid w:val="00270DDD"/>
    <w:rsid w:val="00271092"/>
    <w:rsid w:val="0027114B"/>
    <w:rsid w:val="00271633"/>
    <w:rsid w:val="002717FB"/>
    <w:rsid w:val="00271922"/>
    <w:rsid w:val="00271ED8"/>
    <w:rsid w:val="00272739"/>
    <w:rsid w:val="002728E6"/>
    <w:rsid w:val="0027292B"/>
    <w:rsid w:val="002729D6"/>
    <w:rsid w:val="00272BD9"/>
    <w:rsid w:val="00272D15"/>
    <w:rsid w:val="00272E07"/>
    <w:rsid w:val="00273610"/>
    <w:rsid w:val="00273DCB"/>
    <w:rsid w:val="00273FAF"/>
    <w:rsid w:val="0027408D"/>
    <w:rsid w:val="002743C5"/>
    <w:rsid w:val="00275817"/>
    <w:rsid w:val="002758A5"/>
    <w:rsid w:val="00275A92"/>
    <w:rsid w:val="00275F69"/>
    <w:rsid w:val="002765A6"/>
    <w:rsid w:val="0027662C"/>
    <w:rsid w:val="002768CD"/>
    <w:rsid w:val="002769D6"/>
    <w:rsid w:val="00276B45"/>
    <w:rsid w:val="00276F62"/>
    <w:rsid w:val="00277402"/>
    <w:rsid w:val="00277821"/>
    <w:rsid w:val="002779FE"/>
    <w:rsid w:val="00277C2B"/>
    <w:rsid w:val="00277E0F"/>
    <w:rsid w:val="00280173"/>
    <w:rsid w:val="00280244"/>
    <w:rsid w:val="002803E2"/>
    <w:rsid w:val="00280427"/>
    <w:rsid w:val="002807A9"/>
    <w:rsid w:val="0028091A"/>
    <w:rsid w:val="00280992"/>
    <w:rsid w:val="0028158F"/>
    <w:rsid w:val="00281698"/>
    <w:rsid w:val="002819E3"/>
    <w:rsid w:val="00281A57"/>
    <w:rsid w:val="00281CA6"/>
    <w:rsid w:val="00282592"/>
    <w:rsid w:val="0028280E"/>
    <w:rsid w:val="0028291C"/>
    <w:rsid w:val="0028297C"/>
    <w:rsid w:val="00282A52"/>
    <w:rsid w:val="00282B8C"/>
    <w:rsid w:val="00282BA5"/>
    <w:rsid w:val="00282C9C"/>
    <w:rsid w:val="00282E6D"/>
    <w:rsid w:val="0028307D"/>
    <w:rsid w:val="002832B8"/>
    <w:rsid w:val="00283376"/>
    <w:rsid w:val="002833EA"/>
    <w:rsid w:val="0028349C"/>
    <w:rsid w:val="00283507"/>
    <w:rsid w:val="00283789"/>
    <w:rsid w:val="00283933"/>
    <w:rsid w:val="00283C27"/>
    <w:rsid w:val="002845B4"/>
    <w:rsid w:val="00284880"/>
    <w:rsid w:val="00284D8F"/>
    <w:rsid w:val="0028501B"/>
    <w:rsid w:val="00285558"/>
    <w:rsid w:val="0028585A"/>
    <w:rsid w:val="00285C4C"/>
    <w:rsid w:val="00285C8D"/>
    <w:rsid w:val="00286104"/>
    <w:rsid w:val="00286107"/>
    <w:rsid w:val="00286457"/>
    <w:rsid w:val="002864D6"/>
    <w:rsid w:val="0028673C"/>
    <w:rsid w:val="002867C3"/>
    <w:rsid w:val="0028691E"/>
    <w:rsid w:val="0028696C"/>
    <w:rsid w:val="00286A84"/>
    <w:rsid w:val="00286B68"/>
    <w:rsid w:val="00286F23"/>
    <w:rsid w:val="00286F41"/>
    <w:rsid w:val="0028778B"/>
    <w:rsid w:val="00290055"/>
    <w:rsid w:val="00290292"/>
    <w:rsid w:val="002903E9"/>
    <w:rsid w:val="002907E8"/>
    <w:rsid w:val="002908CB"/>
    <w:rsid w:val="00290A03"/>
    <w:rsid w:val="00290B88"/>
    <w:rsid w:val="00290D9E"/>
    <w:rsid w:val="0029139F"/>
    <w:rsid w:val="00291911"/>
    <w:rsid w:val="00291A6C"/>
    <w:rsid w:val="00291DCB"/>
    <w:rsid w:val="00292008"/>
    <w:rsid w:val="0029207E"/>
    <w:rsid w:val="0029229A"/>
    <w:rsid w:val="0029257D"/>
    <w:rsid w:val="00292830"/>
    <w:rsid w:val="0029288F"/>
    <w:rsid w:val="002929DF"/>
    <w:rsid w:val="002932FC"/>
    <w:rsid w:val="002934D2"/>
    <w:rsid w:val="00293C15"/>
    <w:rsid w:val="00293D4A"/>
    <w:rsid w:val="00293D6D"/>
    <w:rsid w:val="00293ED6"/>
    <w:rsid w:val="002942F2"/>
    <w:rsid w:val="00294367"/>
    <w:rsid w:val="00294424"/>
    <w:rsid w:val="00294B02"/>
    <w:rsid w:val="002950AB"/>
    <w:rsid w:val="00295318"/>
    <w:rsid w:val="002956E1"/>
    <w:rsid w:val="0029579A"/>
    <w:rsid w:val="0029580A"/>
    <w:rsid w:val="002958ED"/>
    <w:rsid w:val="00295A86"/>
    <w:rsid w:val="00295A9E"/>
    <w:rsid w:val="00295B5B"/>
    <w:rsid w:val="00295C9F"/>
    <w:rsid w:val="00295CD7"/>
    <w:rsid w:val="00296898"/>
    <w:rsid w:val="00296A74"/>
    <w:rsid w:val="00296C29"/>
    <w:rsid w:val="0029728E"/>
    <w:rsid w:val="0029758C"/>
    <w:rsid w:val="00297812"/>
    <w:rsid w:val="0029785C"/>
    <w:rsid w:val="0029793C"/>
    <w:rsid w:val="00297ED3"/>
    <w:rsid w:val="002A02B0"/>
    <w:rsid w:val="002A05D8"/>
    <w:rsid w:val="002A0CCC"/>
    <w:rsid w:val="002A0F05"/>
    <w:rsid w:val="002A1027"/>
    <w:rsid w:val="002A1222"/>
    <w:rsid w:val="002A1315"/>
    <w:rsid w:val="002A13E6"/>
    <w:rsid w:val="002A14E5"/>
    <w:rsid w:val="002A1554"/>
    <w:rsid w:val="002A15A7"/>
    <w:rsid w:val="002A17AA"/>
    <w:rsid w:val="002A17F3"/>
    <w:rsid w:val="002A1C00"/>
    <w:rsid w:val="002A2122"/>
    <w:rsid w:val="002A2203"/>
    <w:rsid w:val="002A25B2"/>
    <w:rsid w:val="002A2788"/>
    <w:rsid w:val="002A281B"/>
    <w:rsid w:val="002A297C"/>
    <w:rsid w:val="002A2A36"/>
    <w:rsid w:val="002A2ECE"/>
    <w:rsid w:val="002A30E4"/>
    <w:rsid w:val="002A32AB"/>
    <w:rsid w:val="002A354B"/>
    <w:rsid w:val="002A37F9"/>
    <w:rsid w:val="002A39CF"/>
    <w:rsid w:val="002A3A04"/>
    <w:rsid w:val="002A40F3"/>
    <w:rsid w:val="002A414D"/>
    <w:rsid w:val="002A4202"/>
    <w:rsid w:val="002A44E8"/>
    <w:rsid w:val="002A4A01"/>
    <w:rsid w:val="002A5048"/>
    <w:rsid w:val="002A5483"/>
    <w:rsid w:val="002A570C"/>
    <w:rsid w:val="002A59FA"/>
    <w:rsid w:val="002A5A7C"/>
    <w:rsid w:val="002A5E39"/>
    <w:rsid w:val="002A5F14"/>
    <w:rsid w:val="002A636A"/>
    <w:rsid w:val="002A688F"/>
    <w:rsid w:val="002A6C31"/>
    <w:rsid w:val="002A6CC7"/>
    <w:rsid w:val="002A6CDA"/>
    <w:rsid w:val="002A6D16"/>
    <w:rsid w:val="002A6D81"/>
    <w:rsid w:val="002A6E43"/>
    <w:rsid w:val="002A6E4E"/>
    <w:rsid w:val="002A6F5D"/>
    <w:rsid w:val="002A6F8B"/>
    <w:rsid w:val="002A7103"/>
    <w:rsid w:val="002A75B1"/>
    <w:rsid w:val="002A75EA"/>
    <w:rsid w:val="002A7770"/>
    <w:rsid w:val="002A7B22"/>
    <w:rsid w:val="002A7B89"/>
    <w:rsid w:val="002A7FBF"/>
    <w:rsid w:val="002B00AB"/>
    <w:rsid w:val="002B013E"/>
    <w:rsid w:val="002B04B1"/>
    <w:rsid w:val="002B0505"/>
    <w:rsid w:val="002B086B"/>
    <w:rsid w:val="002B0C22"/>
    <w:rsid w:val="002B10D9"/>
    <w:rsid w:val="002B12F6"/>
    <w:rsid w:val="002B144C"/>
    <w:rsid w:val="002B1565"/>
    <w:rsid w:val="002B196E"/>
    <w:rsid w:val="002B1E78"/>
    <w:rsid w:val="002B1EB3"/>
    <w:rsid w:val="002B2167"/>
    <w:rsid w:val="002B216C"/>
    <w:rsid w:val="002B2748"/>
    <w:rsid w:val="002B28FB"/>
    <w:rsid w:val="002B2A9A"/>
    <w:rsid w:val="002B2B2C"/>
    <w:rsid w:val="002B2C1F"/>
    <w:rsid w:val="002B336E"/>
    <w:rsid w:val="002B3931"/>
    <w:rsid w:val="002B396D"/>
    <w:rsid w:val="002B41DC"/>
    <w:rsid w:val="002B42B7"/>
    <w:rsid w:val="002B4CFA"/>
    <w:rsid w:val="002B5142"/>
    <w:rsid w:val="002B581E"/>
    <w:rsid w:val="002B59B8"/>
    <w:rsid w:val="002B5AF5"/>
    <w:rsid w:val="002B5D9D"/>
    <w:rsid w:val="002B5E6A"/>
    <w:rsid w:val="002B6019"/>
    <w:rsid w:val="002B6423"/>
    <w:rsid w:val="002B644C"/>
    <w:rsid w:val="002B67DF"/>
    <w:rsid w:val="002B6922"/>
    <w:rsid w:val="002B6CD7"/>
    <w:rsid w:val="002B6FC6"/>
    <w:rsid w:val="002B71E5"/>
    <w:rsid w:val="002B7263"/>
    <w:rsid w:val="002B7742"/>
    <w:rsid w:val="002B7A91"/>
    <w:rsid w:val="002B7E07"/>
    <w:rsid w:val="002C0055"/>
    <w:rsid w:val="002C02CC"/>
    <w:rsid w:val="002C09B2"/>
    <w:rsid w:val="002C0D16"/>
    <w:rsid w:val="002C0DDA"/>
    <w:rsid w:val="002C0F1C"/>
    <w:rsid w:val="002C1942"/>
    <w:rsid w:val="002C1C74"/>
    <w:rsid w:val="002C1CBD"/>
    <w:rsid w:val="002C1D8F"/>
    <w:rsid w:val="002C2121"/>
    <w:rsid w:val="002C25CA"/>
    <w:rsid w:val="002C268F"/>
    <w:rsid w:val="002C2950"/>
    <w:rsid w:val="002C318B"/>
    <w:rsid w:val="002C32A4"/>
    <w:rsid w:val="002C336D"/>
    <w:rsid w:val="002C34CF"/>
    <w:rsid w:val="002C3866"/>
    <w:rsid w:val="002C3B5F"/>
    <w:rsid w:val="002C3CD6"/>
    <w:rsid w:val="002C3E10"/>
    <w:rsid w:val="002C3F0E"/>
    <w:rsid w:val="002C3FB3"/>
    <w:rsid w:val="002C44D1"/>
    <w:rsid w:val="002C46B4"/>
    <w:rsid w:val="002C4747"/>
    <w:rsid w:val="002C4B20"/>
    <w:rsid w:val="002C4E7A"/>
    <w:rsid w:val="002C55C1"/>
    <w:rsid w:val="002C5766"/>
    <w:rsid w:val="002C5795"/>
    <w:rsid w:val="002C57A1"/>
    <w:rsid w:val="002C5A26"/>
    <w:rsid w:val="002C5C8A"/>
    <w:rsid w:val="002C5D17"/>
    <w:rsid w:val="002C5DCC"/>
    <w:rsid w:val="002C62E9"/>
    <w:rsid w:val="002C6301"/>
    <w:rsid w:val="002C6663"/>
    <w:rsid w:val="002C6CA0"/>
    <w:rsid w:val="002C6DD3"/>
    <w:rsid w:val="002C71B8"/>
    <w:rsid w:val="002C72BC"/>
    <w:rsid w:val="002C744D"/>
    <w:rsid w:val="002C7571"/>
    <w:rsid w:val="002C7605"/>
    <w:rsid w:val="002C784A"/>
    <w:rsid w:val="002C7EF3"/>
    <w:rsid w:val="002D0137"/>
    <w:rsid w:val="002D01FB"/>
    <w:rsid w:val="002D022C"/>
    <w:rsid w:val="002D0744"/>
    <w:rsid w:val="002D0A0D"/>
    <w:rsid w:val="002D0D03"/>
    <w:rsid w:val="002D10AE"/>
    <w:rsid w:val="002D1138"/>
    <w:rsid w:val="002D115E"/>
    <w:rsid w:val="002D194F"/>
    <w:rsid w:val="002D1ABE"/>
    <w:rsid w:val="002D1AF1"/>
    <w:rsid w:val="002D1B6F"/>
    <w:rsid w:val="002D1E06"/>
    <w:rsid w:val="002D1FE3"/>
    <w:rsid w:val="002D21E5"/>
    <w:rsid w:val="002D224B"/>
    <w:rsid w:val="002D23D5"/>
    <w:rsid w:val="002D247F"/>
    <w:rsid w:val="002D25BE"/>
    <w:rsid w:val="002D26F9"/>
    <w:rsid w:val="002D271E"/>
    <w:rsid w:val="002D2826"/>
    <w:rsid w:val="002D2CDD"/>
    <w:rsid w:val="002D2D8B"/>
    <w:rsid w:val="002D31D1"/>
    <w:rsid w:val="002D33BF"/>
    <w:rsid w:val="002D35C8"/>
    <w:rsid w:val="002D3AF5"/>
    <w:rsid w:val="002D3BD2"/>
    <w:rsid w:val="002D40D9"/>
    <w:rsid w:val="002D417C"/>
    <w:rsid w:val="002D4365"/>
    <w:rsid w:val="002D4615"/>
    <w:rsid w:val="002D4933"/>
    <w:rsid w:val="002D49EF"/>
    <w:rsid w:val="002D4D22"/>
    <w:rsid w:val="002D4DF4"/>
    <w:rsid w:val="002D4E20"/>
    <w:rsid w:val="002D54B6"/>
    <w:rsid w:val="002D5525"/>
    <w:rsid w:val="002D55AC"/>
    <w:rsid w:val="002D571E"/>
    <w:rsid w:val="002D5DD0"/>
    <w:rsid w:val="002D5F62"/>
    <w:rsid w:val="002D643D"/>
    <w:rsid w:val="002D6444"/>
    <w:rsid w:val="002D6594"/>
    <w:rsid w:val="002D67C7"/>
    <w:rsid w:val="002D692D"/>
    <w:rsid w:val="002D6DAA"/>
    <w:rsid w:val="002D7E52"/>
    <w:rsid w:val="002E00AA"/>
    <w:rsid w:val="002E0133"/>
    <w:rsid w:val="002E06CE"/>
    <w:rsid w:val="002E070B"/>
    <w:rsid w:val="002E07D6"/>
    <w:rsid w:val="002E0986"/>
    <w:rsid w:val="002E0A2D"/>
    <w:rsid w:val="002E0B77"/>
    <w:rsid w:val="002E0BDA"/>
    <w:rsid w:val="002E0CEE"/>
    <w:rsid w:val="002E0EAB"/>
    <w:rsid w:val="002E0FD6"/>
    <w:rsid w:val="002E112D"/>
    <w:rsid w:val="002E164D"/>
    <w:rsid w:val="002E16E5"/>
    <w:rsid w:val="002E16FB"/>
    <w:rsid w:val="002E1766"/>
    <w:rsid w:val="002E19DE"/>
    <w:rsid w:val="002E1DED"/>
    <w:rsid w:val="002E1FC1"/>
    <w:rsid w:val="002E253C"/>
    <w:rsid w:val="002E258C"/>
    <w:rsid w:val="002E2A2C"/>
    <w:rsid w:val="002E2D22"/>
    <w:rsid w:val="002E379A"/>
    <w:rsid w:val="002E37F1"/>
    <w:rsid w:val="002E3868"/>
    <w:rsid w:val="002E38E3"/>
    <w:rsid w:val="002E4117"/>
    <w:rsid w:val="002E4400"/>
    <w:rsid w:val="002E4502"/>
    <w:rsid w:val="002E4A33"/>
    <w:rsid w:val="002E4BCE"/>
    <w:rsid w:val="002E4FE3"/>
    <w:rsid w:val="002E5098"/>
    <w:rsid w:val="002E52B0"/>
    <w:rsid w:val="002E561B"/>
    <w:rsid w:val="002E5B97"/>
    <w:rsid w:val="002E5BCA"/>
    <w:rsid w:val="002E62F1"/>
    <w:rsid w:val="002E6716"/>
    <w:rsid w:val="002E68FE"/>
    <w:rsid w:val="002E69C8"/>
    <w:rsid w:val="002E6BA5"/>
    <w:rsid w:val="002E6D51"/>
    <w:rsid w:val="002E7169"/>
    <w:rsid w:val="002E7184"/>
    <w:rsid w:val="002E7900"/>
    <w:rsid w:val="002E7F2B"/>
    <w:rsid w:val="002E7F72"/>
    <w:rsid w:val="002F05C4"/>
    <w:rsid w:val="002F0656"/>
    <w:rsid w:val="002F0675"/>
    <w:rsid w:val="002F0BE2"/>
    <w:rsid w:val="002F0E31"/>
    <w:rsid w:val="002F11A1"/>
    <w:rsid w:val="002F15E0"/>
    <w:rsid w:val="002F171E"/>
    <w:rsid w:val="002F1787"/>
    <w:rsid w:val="002F1869"/>
    <w:rsid w:val="002F1B36"/>
    <w:rsid w:val="002F202C"/>
    <w:rsid w:val="002F21D5"/>
    <w:rsid w:val="002F25EC"/>
    <w:rsid w:val="002F278C"/>
    <w:rsid w:val="002F281C"/>
    <w:rsid w:val="002F28C5"/>
    <w:rsid w:val="002F2C13"/>
    <w:rsid w:val="002F2E3D"/>
    <w:rsid w:val="002F32E7"/>
    <w:rsid w:val="002F356F"/>
    <w:rsid w:val="002F372C"/>
    <w:rsid w:val="002F37C3"/>
    <w:rsid w:val="002F380C"/>
    <w:rsid w:val="002F395A"/>
    <w:rsid w:val="002F3B72"/>
    <w:rsid w:val="002F3DD8"/>
    <w:rsid w:val="002F3FE2"/>
    <w:rsid w:val="002F435E"/>
    <w:rsid w:val="002F43B1"/>
    <w:rsid w:val="002F44E9"/>
    <w:rsid w:val="002F4644"/>
    <w:rsid w:val="002F4800"/>
    <w:rsid w:val="002F4874"/>
    <w:rsid w:val="002F49AD"/>
    <w:rsid w:val="002F4B99"/>
    <w:rsid w:val="002F4C17"/>
    <w:rsid w:val="002F4DE0"/>
    <w:rsid w:val="002F4E75"/>
    <w:rsid w:val="002F4EFD"/>
    <w:rsid w:val="002F50B8"/>
    <w:rsid w:val="002F50D2"/>
    <w:rsid w:val="002F5488"/>
    <w:rsid w:val="002F55DF"/>
    <w:rsid w:val="002F563A"/>
    <w:rsid w:val="002F5AAD"/>
    <w:rsid w:val="002F5BAF"/>
    <w:rsid w:val="002F5CEF"/>
    <w:rsid w:val="002F5DA8"/>
    <w:rsid w:val="002F5F86"/>
    <w:rsid w:val="002F628D"/>
    <w:rsid w:val="002F63FB"/>
    <w:rsid w:val="002F64F6"/>
    <w:rsid w:val="002F667B"/>
    <w:rsid w:val="002F6773"/>
    <w:rsid w:val="002F6A92"/>
    <w:rsid w:val="002F73DA"/>
    <w:rsid w:val="002F76A3"/>
    <w:rsid w:val="002F7AE9"/>
    <w:rsid w:val="00300278"/>
    <w:rsid w:val="003003CB"/>
    <w:rsid w:val="00300A3F"/>
    <w:rsid w:val="00300B1C"/>
    <w:rsid w:val="003010F8"/>
    <w:rsid w:val="003010FB"/>
    <w:rsid w:val="00301364"/>
    <w:rsid w:val="003014AC"/>
    <w:rsid w:val="003017FB"/>
    <w:rsid w:val="00301BE0"/>
    <w:rsid w:val="00301D2D"/>
    <w:rsid w:val="00301D6B"/>
    <w:rsid w:val="00301F32"/>
    <w:rsid w:val="003024DC"/>
    <w:rsid w:val="0030259F"/>
    <w:rsid w:val="00302AFC"/>
    <w:rsid w:val="00302E86"/>
    <w:rsid w:val="00302EE3"/>
    <w:rsid w:val="003031AE"/>
    <w:rsid w:val="003032D8"/>
    <w:rsid w:val="00303912"/>
    <w:rsid w:val="0030397E"/>
    <w:rsid w:val="00303997"/>
    <w:rsid w:val="00303ACC"/>
    <w:rsid w:val="00303B25"/>
    <w:rsid w:val="00303DFC"/>
    <w:rsid w:val="00303F4A"/>
    <w:rsid w:val="00303F6F"/>
    <w:rsid w:val="003041C9"/>
    <w:rsid w:val="003043F8"/>
    <w:rsid w:val="00304CBB"/>
    <w:rsid w:val="00304D0C"/>
    <w:rsid w:val="0030513E"/>
    <w:rsid w:val="0030523C"/>
    <w:rsid w:val="00305641"/>
    <w:rsid w:val="00305AD7"/>
    <w:rsid w:val="00305C04"/>
    <w:rsid w:val="00305D9C"/>
    <w:rsid w:val="0030605C"/>
    <w:rsid w:val="00306378"/>
    <w:rsid w:val="003067BD"/>
    <w:rsid w:val="00306B9D"/>
    <w:rsid w:val="00306D78"/>
    <w:rsid w:val="00306E33"/>
    <w:rsid w:val="0030734E"/>
    <w:rsid w:val="003078AF"/>
    <w:rsid w:val="00307E8D"/>
    <w:rsid w:val="003101B1"/>
    <w:rsid w:val="00310513"/>
    <w:rsid w:val="0031062E"/>
    <w:rsid w:val="00310CC9"/>
    <w:rsid w:val="003111EE"/>
    <w:rsid w:val="00311556"/>
    <w:rsid w:val="003118AC"/>
    <w:rsid w:val="003118AF"/>
    <w:rsid w:val="00311AA0"/>
    <w:rsid w:val="00311DEA"/>
    <w:rsid w:val="003121A0"/>
    <w:rsid w:val="003121AB"/>
    <w:rsid w:val="0031220F"/>
    <w:rsid w:val="00312237"/>
    <w:rsid w:val="00312338"/>
    <w:rsid w:val="0031247E"/>
    <w:rsid w:val="0031271F"/>
    <w:rsid w:val="003129D3"/>
    <w:rsid w:val="00312A29"/>
    <w:rsid w:val="00312A4F"/>
    <w:rsid w:val="00312A58"/>
    <w:rsid w:val="0031310C"/>
    <w:rsid w:val="003135D0"/>
    <w:rsid w:val="00313AC8"/>
    <w:rsid w:val="00313BEB"/>
    <w:rsid w:val="00314191"/>
    <w:rsid w:val="0031429A"/>
    <w:rsid w:val="00314300"/>
    <w:rsid w:val="00314AE4"/>
    <w:rsid w:val="0031507F"/>
    <w:rsid w:val="00315146"/>
    <w:rsid w:val="00315466"/>
    <w:rsid w:val="0031557D"/>
    <w:rsid w:val="00315A2E"/>
    <w:rsid w:val="00315AA2"/>
    <w:rsid w:val="00315E06"/>
    <w:rsid w:val="00316030"/>
    <w:rsid w:val="00316A57"/>
    <w:rsid w:val="00316F85"/>
    <w:rsid w:val="0031709A"/>
    <w:rsid w:val="0031735D"/>
    <w:rsid w:val="003173FC"/>
    <w:rsid w:val="003174FB"/>
    <w:rsid w:val="00317710"/>
    <w:rsid w:val="00317815"/>
    <w:rsid w:val="00317982"/>
    <w:rsid w:val="00317CDF"/>
    <w:rsid w:val="003204A1"/>
    <w:rsid w:val="003207C5"/>
    <w:rsid w:val="003208CE"/>
    <w:rsid w:val="00320A3E"/>
    <w:rsid w:val="00320C2D"/>
    <w:rsid w:val="00321028"/>
    <w:rsid w:val="00321061"/>
    <w:rsid w:val="003210B5"/>
    <w:rsid w:val="0032191A"/>
    <w:rsid w:val="00321991"/>
    <w:rsid w:val="00321A72"/>
    <w:rsid w:val="00321DAB"/>
    <w:rsid w:val="00321E42"/>
    <w:rsid w:val="00321FC9"/>
    <w:rsid w:val="00322323"/>
    <w:rsid w:val="00322496"/>
    <w:rsid w:val="003227A2"/>
    <w:rsid w:val="00322AF4"/>
    <w:rsid w:val="00322DA8"/>
    <w:rsid w:val="0032376B"/>
    <w:rsid w:val="00323A39"/>
    <w:rsid w:val="00323CF1"/>
    <w:rsid w:val="00323F5F"/>
    <w:rsid w:val="0032434D"/>
    <w:rsid w:val="003243B5"/>
    <w:rsid w:val="003244DB"/>
    <w:rsid w:val="00324633"/>
    <w:rsid w:val="003249E4"/>
    <w:rsid w:val="00324D5E"/>
    <w:rsid w:val="003250AB"/>
    <w:rsid w:val="003254A9"/>
    <w:rsid w:val="003258B2"/>
    <w:rsid w:val="003258E3"/>
    <w:rsid w:val="003259D2"/>
    <w:rsid w:val="003259FA"/>
    <w:rsid w:val="00325F28"/>
    <w:rsid w:val="0032612B"/>
    <w:rsid w:val="00326134"/>
    <w:rsid w:val="0032621B"/>
    <w:rsid w:val="0032628B"/>
    <w:rsid w:val="003263C5"/>
    <w:rsid w:val="00326408"/>
    <w:rsid w:val="00326623"/>
    <w:rsid w:val="00326824"/>
    <w:rsid w:val="0032687F"/>
    <w:rsid w:val="0032689C"/>
    <w:rsid w:val="00326B38"/>
    <w:rsid w:val="00326BA1"/>
    <w:rsid w:val="00326D98"/>
    <w:rsid w:val="00326FCA"/>
    <w:rsid w:val="0032704A"/>
    <w:rsid w:val="00327481"/>
    <w:rsid w:val="00327903"/>
    <w:rsid w:val="00327972"/>
    <w:rsid w:val="00327DAD"/>
    <w:rsid w:val="003304A6"/>
    <w:rsid w:val="003309BC"/>
    <w:rsid w:val="00330C4D"/>
    <w:rsid w:val="00331042"/>
    <w:rsid w:val="00331569"/>
    <w:rsid w:val="00331693"/>
    <w:rsid w:val="003316B0"/>
    <w:rsid w:val="0033179B"/>
    <w:rsid w:val="003318B4"/>
    <w:rsid w:val="003321FA"/>
    <w:rsid w:val="003323DB"/>
    <w:rsid w:val="00332422"/>
    <w:rsid w:val="00332D84"/>
    <w:rsid w:val="003331B9"/>
    <w:rsid w:val="0033332D"/>
    <w:rsid w:val="00333418"/>
    <w:rsid w:val="00333880"/>
    <w:rsid w:val="003339D9"/>
    <w:rsid w:val="00334073"/>
    <w:rsid w:val="00334273"/>
    <w:rsid w:val="00334574"/>
    <w:rsid w:val="003345E8"/>
    <w:rsid w:val="003347C0"/>
    <w:rsid w:val="003348D8"/>
    <w:rsid w:val="00334B79"/>
    <w:rsid w:val="00334BD2"/>
    <w:rsid w:val="00334DEF"/>
    <w:rsid w:val="003359DF"/>
    <w:rsid w:val="00335D8A"/>
    <w:rsid w:val="00335E75"/>
    <w:rsid w:val="003361ED"/>
    <w:rsid w:val="00336336"/>
    <w:rsid w:val="003365E3"/>
    <w:rsid w:val="00336F11"/>
    <w:rsid w:val="0033724B"/>
    <w:rsid w:val="00337546"/>
    <w:rsid w:val="00337575"/>
    <w:rsid w:val="00337638"/>
    <w:rsid w:val="00337B49"/>
    <w:rsid w:val="003400C9"/>
    <w:rsid w:val="0034011F"/>
    <w:rsid w:val="0034042D"/>
    <w:rsid w:val="003409C4"/>
    <w:rsid w:val="00340FB5"/>
    <w:rsid w:val="00341745"/>
    <w:rsid w:val="0034184F"/>
    <w:rsid w:val="00341BE6"/>
    <w:rsid w:val="00341E22"/>
    <w:rsid w:val="00342146"/>
    <w:rsid w:val="0034236C"/>
    <w:rsid w:val="00342938"/>
    <w:rsid w:val="0034296D"/>
    <w:rsid w:val="00342A07"/>
    <w:rsid w:val="00342DB5"/>
    <w:rsid w:val="00342DB9"/>
    <w:rsid w:val="00342FCF"/>
    <w:rsid w:val="00343151"/>
    <w:rsid w:val="00343671"/>
    <w:rsid w:val="003439DB"/>
    <w:rsid w:val="00343A6D"/>
    <w:rsid w:val="0034430A"/>
    <w:rsid w:val="003446D7"/>
    <w:rsid w:val="003449BA"/>
    <w:rsid w:val="00344A6C"/>
    <w:rsid w:val="00344ABB"/>
    <w:rsid w:val="00345220"/>
    <w:rsid w:val="0034539A"/>
    <w:rsid w:val="00345670"/>
    <w:rsid w:val="003457B0"/>
    <w:rsid w:val="00345A64"/>
    <w:rsid w:val="00345B8C"/>
    <w:rsid w:val="00346358"/>
    <w:rsid w:val="003463CC"/>
    <w:rsid w:val="003464B2"/>
    <w:rsid w:val="003465A5"/>
    <w:rsid w:val="0034674B"/>
    <w:rsid w:val="0034687E"/>
    <w:rsid w:val="00346B56"/>
    <w:rsid w:val="00346BF2"/>
    <w:rsid w:val="00346DF4"/>
    <w:rsid w:val="00346F33"/>
    <w:rsid w:val="00346FAA"/>
    <w:rsid w:val="00347899"/>
    <w:rsid w:val="0034794E"/>
    <w:rsid w:val="00347B43"/>
    <w:rsid w:val="00347B61"/>
    <w:rsid w:val="00347D2D"/>
    <w:rsid w:val="00347E46"/>
    <w:rsid w:val="00347E5D"/>
    <w:rsid w:val="0035004D"/>
    <w:rsid w:val="00350073"/>
    <w:rsid w:val="003501AB"/>
    <w:rsid w:val="00350534"/>
    <w:rsid w:val="003506BE"/>
    <w:rsid w:val="00350C40"/>
    <w:rsid w:val="00350E9E"/>
    <w:rsid w:val="00350FBE"/>
    <w:rsid w:val="0035116A"/>
    <w:rsid w:val="00351306"/>
    <w:rsid w:val="00351A98"/>
    <w:rsid w:val="00351B38"/>
    <w:rsid w:val="00351D4C"/>
    <w:rsid w:val="00351D66"/>
    <w:rsid w:val="00352378"/>
    <w:rsid w:val="00352408"/>
    <w:rsid w:val="003525A9"/>
    <w:rsid w:val="0035268C"/>
    <w:rsid w:val="003529DF"/>
    <w:rsid w:val="00352D0D"/>
    <w:rsid w:val="00353128"/>
    <w:rsid w:val="0035339B"/>
    <w:rsid w:val="00353517"/>
    <w:rsid w:val="0035366C"/>
    <w:rsid w:val="00353C8C"/>
    <w:rsid w:val="0035465E"/>
    <w:rsid w:val="0035470D"/>
    <w:rsid w:val="00354790"/>
    <w:rsid w:val="0035497E"/>
    <w:rsid w:val="00354A30"/>
    <w:rsid w:val="00354A56"/>
    <w:rsid w:val="00354CDC"/>
    <w:rsid w:val="00354E85"/>
    <w:rsid w:val="00354E8B"/>
    <w:rsid w:val="00354F58"/>
    <w:rsid w:val="003550E7"/>
    <w:rsid w:val="00355163"/>
    <w:rsid w:val="00355262"/>
    <w:rsid w:val="003553D7"/>
    <w:rsid w:val="003557D2"/>
    <w:rsid w:val="003559B6"/>
    <w:rsid w:val="00355B3B"/>
    <w:rsid w:val="00355DAB"/>
    <w:rsid w:val="0035630C"/>
    <w:rsid w:val="00356BE4"/>
    <w:rsid w:val="00356D00"/>
    <w:rsid w:val="0035706C"/>
    <w:rsid w:val="00357164"/>
    <w:rsid w:val="0035718B"/>
    <w:rsid w:val="00357C81"/>
    <w:rsid w:val="00360207"/>
    <w:rsid w:val="00360296"/>
    <w:rsid w:val="003605CF"/>
    <w:rsid w:val="003606B1"/>
    <w:rsid w:val="00360732"/>
    <w:rsid w:val="003608E6"/>
    <w:rsid w:val="00360B71"/>
    <w:rsid w:val="00360B7B"/>
    <w:rsid w:val="00360CB0"/>
    <w:rsid w:val="003616AC"/>
    <w:rsid w:val="003616B6"/>
    <w:rsid w:val="00361796"/>
    <w:rsid w:val="00361814"/>
    <w:rsid w:val="003619D3"/>
    <w:rsid w:val="003623B6"/>
    <w:rsid w:val="003627F1"/>
    <w:rsid w:val="0036288F"/>
    <w:rsid w:val="0036289C"/>
    <w:rsid w:val="00363079"/>
    <w:rsid w:val="0036317B"/>
    <w:rsid w:val="0036329C"/>
    <w:rsid w:val="003634A8"/>
    <w:rsid w:val="00363BCF"/>
    <w:rsid w:val="00363CB8"/>
    <w:rsid w:val="00363DD9"/>
    <w:rsid w:val="00363F52"/>
    <w:rsid w:val="0036416B"/>
    <w:rsid w:val="003641E8"/>
    <w:rsid w:val="0036439E"/>
    <w:rsid w:val="00364554"/>
    <w:rsid w:val="00364B01"/>
    <w:rsid w:val="00364BA5"/>
    <w:rsid w:val="00364C7E"/>
    <w:rsid w:val="00364CD1"/>
    <w:rsid w:val="0036525E"/>
    <w:rsid w:val="00365395"/>
    <w:rsid w:val="003656A8"/>
    <w:rsid w:val="00365EB4"/>
    <w:rsid w:val="00366246"/>
    <w:rsid w:val="00366569"/>
    <w:rsid w:val="00366B3B"/>
    <w:rsid w:val="00366C79"/>
    <w:rsid w:val="00366E1C"/>
    <w:rsid w:val="003670A0"/>
    <w:rsid w:val="003671BE"/>
    <w:rsid w:val="0036764A"/>
    <w:rsid w:val="0036767B"/>
    <w:rsid w:val="0037024F"/>
    <w:rsid w:val="00370A87"/>
    <w:rsid w:val="00370B1D"/>
    <w:rsid w:val="00370DBC"/>
    <w:rsid w:val="00370EBA"/>
    <w:rsid w:val="003711BC"/>
    <w:rsid w:val="003717DF"/>
    <w:rsid w:val="00371955"/>
    <w:rsid w:val="003719E6"/>
    <w:rsid w:val="00371C99"/>
    <w:rsid w:val="00371FFD"/>
    <w:rsid w:val="003724E0"/>
    <w:rsid w:val="00372AB3"/>
    <w:rsid w:val="00373371"/>
    <w:rsid w:val="00373477"/>
    <w:rsid w:val="003736E1"/>
    <w:rsid w:val="00374013"/>
    <w:rsid w:val="00374196"/>
    <w:rsid w:val="00374461"/>
    <w:rsid w:val="00374467"/>
    <w:rsid w:val="00374559"/>
    <w:rsid w:val="00374B86"/>
    <w:rsid w:val="00374C7B"/>
    <w:rsid w:val="00374CE1"/>
    <w:rsid w:val="00374D2A"/>
    <w:rsid w:val="00374DFD"/>
    <w:rsid w:val="00374EDB"/>
    <w:rsid w:val="00375144"/>
    <w:rsid w:val="003754B5"/>
    <w:rsid w:val="003755A7"/>
    <w:rsid w:val="00375953"/>
    <w:rsid w:val="00375B55"/>
    <w:rsid w:val="00375CCC"/>
    <w:rsid w:val="003761C7"/>
    <w:rsid w:val="0037671D"/>
    <w:rsid w:val="00376957"/>
    <w:rsid w:val="00376C2C"/>
    <w:rsid w:val="00376C2D"/>
    <w:rsid w:val="00376C4A"/>
    <w:rsid w:val="00376C4F"/>
    <w:rsid w:val="00376EDC"/>
    <w:rsid w:val="003776C3"/>
    <w:rsid w:val="00377B07"/>
    <w:rsid w:val="00377BE3"/>
    <w:rsid w:val="00377D63"/>
    <w:rsid w:val="003802C9"/>
    <w:rsid w:val="00380326"/>
    <w:rsid w:val="00380347"/>
    <w:rsid w:val="003804E9"/>
    <w:rsid w:val="003804ED"/>
    <w:rsid w:val="00380572"/>
    <w:rsid w:val="00380605"/>
    <w:rsid w:val="00380611"/>
    <w:rsid w:val="003808E5"/>
    <w:rsid w:val="00380A4A"/>
    <w:rsid w:val="00380D31"/>
    <w:rsid w:val="00380E12"/>
    <w:rsid w:val="003810A0"/>
    <w:rsid w:val="003810B1"/>
    <w:rsid w:val="003814FD"/>
    <w:rsid w:val="00381A1C"/>
    <w:rsid w:val="00381EEE"/>
    <w:rsid w:val="00382109"/>
    <w:rsid w:val="0038252C"/>
    <w:rsid w:val="00382752"/>
    <w:rsid w:val="0038283B"/>
    <w:rsid w:val="00382BB0"/>
    <w:rsid w:val="00382BF2"/>
    <w:rsid w:val="00382D39"/>
    <w:rsid w:val="00382F66"/>
    <w:rsid w:val="00382F7F"/>
    <w:rsid w:val="00383005"/>
    <w:rsid w:val="0038300E"/>
    <w:rsid w:val="003830C6"/>
    <w:rsid w:val="00383421"/>
    <w:rsid w:val="00383865"/>
    <w:rsid w:val="00383E16"/>
    <w:rsid w:val="00383EDF"/>
    <w:rsid w:val="003847E7"/>
    <w:rsid w:val="00384882"/>
    <w:rsid w:val="00384A77"/>
    <w:rsid w:val="00384AEA"/>
    <w:rsid w:val="00384DB9"/>
    <w:rsid w:val="00384E7F"/>
    <w:rsid w:val="00385013"/>
    <w:rsid w:val="003853A9"/>
    <w:rsid w:val="00385A65"/>
    <w:rsid w:val="00385E76"/>
    <w:rsid w:val="00385F12"/>
    <w:rsid w:val="00385FA7"/>
    <w:rsid w:val="003864C8"/>
    <w:rsid w:val="00386634"/>
    <w:rsid w:val="0038690B"/>
    <w:rsid w:val="0038698C"/>
    <w:rsid w:val="0038715C"/>
    <w:rsid w:val="003871E5"/>
    <w:rsid w:val="003875A2"/>
    <w:rsid w:val="0038762C"/>
    <w:rsid w:val="00387D8B"/>
    <w:rsid w:val="00390215"/>
    <w:rsid w:val="00390240"/>
    <w:rsid w:val="00390265"/>
    <w:rsid w:val="003902A7"/>
    <w:rsid w:val="00390393"/>
    <w:rsid w:val="0039063A"/>
    <w:rsid w:val="003907FA"/>
    <w:rsid w:val="0039082D"/>
    <w:rsid w:val="00390BF5"/>
    <w:rsid w:val="00391408"/>
    <w:rsid w:val="00391724"/>
    <w:rsid w:val="00391758"/>
    <w:rsid w:val="0039194D"/>
    <w:rsid w:val="003919E2"/>
    <w:rsid w:val="00392D8D"/>
    <w:rsid w:val="003931C9"/>
    <w:rsid w:val="00393293"/>
    <w:rsid w:val="003936EE"/>
    <w:rsid w:val="00393A1E"/>
    <w:rsid w:val="00393B90"/>
    <w:rsid w:val="00393D2E"/>
    <w:rsid w:val="00393D84"/>
    <w:rsid w:val="00393DF4"/>
    <w:rsid w:val="00393EF8"/>
    <w:rsid w:val="00394336"/>
    <w:rsid w:val="003945AC"/>
    <w:rsid w:val="00394B80"/>
    <w:rsid w:val="00394F8B"/>
    <w:rsid w:val="003951D6"/>
    <w:rsid w:val="0039545A"/>
    <w:rsid w:val="0039595A"/>
    <w:rsid w:val="00395A2B"/>
    <w:rsid w:val="00396844"/>
    <w:rsid w:val="00396D01"/>
    <w:rsid w:val="00396DD4"/>
    <w:rsid w:val="00397186"/>
    <w:rsid w:val="0039771B"/>
    <w:rsid w:val="003977A3"/>
    <w:rsid w:val="00397C32"/>
    <w:rsid w:val="00397F3B"/>
    <w:rsid w:val="003A0007"/>
    <w:rsid w:val="003A00DD"/>
    <w:rsid w:val="003A015F"/>
    <w:rsid w:val="003A0651"/>
    <w:rsid w:val="003A068E"/>
    <w:rsid w:val="003A09E6"/>
    <w:rsid w:val="003A0C45"/>
    <w:rsid w:val="003A0DCE"/>
    <w:rsid w:val="003A0E01"/>
    <w:rsid w:val="003A0E3A"/>
    <w:rsid w:val="003A1006"/>
    <w:rsid w:val="003A100F"/>
    <w:rsid w:val="003A1464"/>
    <w:rsid w:val="003A14B5"/>
    <w:rsid w:val="003A159E"/>
    <w:rsid w:val="003A18EE"/>
    <w:rsid w:val="003A1E9A"/>
    <w:rsid w:val="003A2191"/>
    <w:rsid w:val="003A240E"/>
    <w:rsid w:val="003A2414"/>
    <w:rsid w:val="003A2441"/>
    <w:rsid w:val="003A24A1"/>
    <w:rsid w:val="003A2617"/>
    <w:rsid w:val="003A2864"/>
    <w:rsid w:val="003A2B7E"/>
    <w:rsid w:val="003A2B8C"/>
    <w:rsid w:val="003A2E72"/>
    <w:rsid w:val="003A3058"/>
    <w:rsid w:val="003A326A"/>
    <w:rsid w:val="003A38B6"/>
    <w:rsid w:val="003A39A3"/>
    <w:rsid w:val="003A3B82"/>
    <w:rsid w:val="003A3D0B"/>
    <w:rsid w:val="003A4060"/>
    <w:rsid w:val="003A419F"/>
    <w:rsid w:val="003A41DF"/>
    <w:rsid w:val="003A4301"/>
    <w:rsid w:val="003A472F"/>
    <w:rsid w:val="003A4A08"/>
    <w:rsid w:val="003A4B7C"/>
    <w:rsid w:val="003A50C7"/>
    <w:rsid w:val="003A50D5"/>
    <w:rsid w:val="003A562F"/>
    <w:rsid w:val="003A58B5"/>
    <w:rsid w:val="003A58E2"/>
    <w:rsid w:val="003A5CB2"/>
    <w:rsid w:val="003A5D55"/>
    <w:rsid w:val="003A5DF3"/>
    <w:rsid w:val="003A6281"/>
    <w:rsid w:val="003A62CF"/>
    <w:rsid w:val="003A64C5"/>
    <w:rsid w:val="003A69BA"/>
    <w:rsid w:val="003A6AA6"/>
    <w:rsid w:val="003A6CB1"/>
    <w:rsid w:val="003A7AE2"/>
    <w:rsid w:val="003A7B67"/>
    <w:rsid w:val="003A7F5A"/>
    <w:rsid w:val="003B022D"/>
    <w:rsid w:val="003B0272"/>
    <w:rsid w:val="003B029A"/>
    <w:rsid w:val="003B09E5"/>
    <w:rsid w:val="003B09EF"/>
    <w:rsid w:val="003B10BC"/>
    <w:rsid w:val="003B12E7"/>
    <w:rsid w:val="003B1945"/>
    <w:rsid w:val="003B1A1F"/>
    <w:rsid w:val="003B1A56"/>
    <w:rsid w:val="003B1AFF"/>
    <w:rsid w:val="003B220F"/>
    <w:rsid w:val="003B2761"/>
    <w:rsid w:val="003B2E7A"/>
    <w:rsid w:val="003B2F6E"/>
    <w:rsid w:val="003B2F78"/>
    <w:rsid w:val="003B344D"/>
    <w:rsid w:val="003B37F8"/>
    <w:rsid w:val="003B3913"/>
    <w:rsid w:val="003B3BE1"/>
    <w:rsid w:val="003B3BF0"/>
    <w:rsid w:val="003B3C18"/>
    <w:rsid w:val="003B3E4B"/>
    <w:rsid w:val="003B43AD"/>
    <w:rsid w:val="003B43D2"/>
    <w:rsid w:val="003B455D"/>
    <w:rsid w:val="003B464D"/>
    <w:rsid w:val="003B464F"/>
    <w:rsid w:val="003B48C1"/>
    <w:rsid w:val="003B48D9"/>
    <w:rsid w:val="003B49D6"/>
    <w:rsid w:val="003B4E31"/>
    <w:rsid w:val="003B5195"/>
    <w:rsid w:val="003B52CD"/>
    <w:rsid w:val="003B5812"/>
    <w:rsid w:val="003B5CE3"/>
    <w:rsid w:val="003B6792"/>
    <w:rsid w:val="003B6801"/>
    <w:rsid w:val="003B69CD"/>
    <w:rsid w:val="003B6D25"/>
    <w:rsid w:val="003B7047"/>
    <w:rsid w:val="003B7158"/>
    <w:rsid w:val="003B755E"/>
    <w:rsid w:val="003B76CF"/>
    <w:rsid w:val="003B7B02"/>
    <w:rsid w:val="003B7C9A"/>
    <w:rsid w:val="003B7DFF"/>
    <w:rsid w:val="003C010C"/>
    <w:rsid w:val="003C012F"/>
    <w:rsid w:val="003C04D6"/>
    <w:rsid w:val="003C0557"/>
    <w:rsid w:val="003C0559"/>
    <w:rsid w:val="003C081B"/>
    <w:rsid w:val="003C119B"/>
    <w:rsid w:val="003C1685"/>
    <w:rsid w:val="003C1975"/>
    <w:rsid w:val="003C1BCD"/>
    <w:rsid w:val="003C1C4A"/>
    <w:rsid w:val="003C1E0D"/>
    <w:rsid w:val="003C29C0"/>
    <w:rsid w:val="003C2B72"/>
    <w:rsid w:val="003C2E24"/>
    <w:rsid w:val="003C3029"/>
    <w:rsid w:val="003C30C8"/>
    <w:rsid w:val="003C3132"/>
    <w:rsid w:val="003C357A"/>
    <w:rsid w:val="003C3D34"/>
    <w:rsid w:val="003C42AE"/>
    <w:rsid w:val="003C441B"/>
    <w:rsid w:val="003C4661"/>
    <w:rsid w:val="003C4F40"/>
    <w:rsid w:val="003C524C"/>
    <w:rsid w:val="003C58C2"/>
    <w:rsid w:val="003C593F"/>
    <w:rsid w:val="003C595B"/>
    <w:rsid w:val="003C5C66"/>
    <w:rsid w:val="003C5D9D"/>
    <w:rsid w:val="003C5DB4"/>
    <w:rsid w:val="003C5DD2"/>
    <w:rsid w:val="003C6A7C"/>
    <w:rsid w:val="003C6AEF"/>
    <w:rsid w:val="003C6B6B"/>
    <w:rsid w:val="003C6BA6"/>
    <w:rsid w:val="003C6BF9"/>
    <w:rsid w:val="003C6CBD"/>
    <w:rsid w:val="003C6D97"/>
    <w:rsid w:val="003C6E40"/>
    <w:rsid w:val="003C6E84"/>
    <w:rsid w:val="003C7428"/>
    <w:rsid w:val="003C7651"/>
    <w:rsid w:val="003C795E"/>
    <w:rsid w:val="003C7C64"/>
    <w:rsid w:val="003C7F07"/>
    <w:rsid w:val="003C7F93"/>
    <w:rsid w:val="003D0206"/>
    <w:rsid w:val="003D031E"/>
    <w:rsid w:val="003D03CB"/>
    <w:rsid w:val="003D0450"/>
    <w:rsid w:val="003D078E"/>
    <w:rsid w:val="003D1281"/>
    <w:rsid w:val="003D146E"/>
    <w:rsid w:val="003D1740"/>
    <w:rsid w:val="003D179D"/>
    <w:rsid w:val="003D17FE"/>
    <w:rsid w:val="003D18AE"/>
    <w:rsid w:val="003D1B91"/>
    <w:rsid w:val="003D1BB3"/>
    <w:rsid w:val="003D1BD3"/>
    <w:rsid w:val="003D1F6E"/>
    <w:rsid w:val="003D21C3"/>
    <w:rsid w:val="003D21C5"/>
    <w:rsid w:val="003D236F"/>
    <w:rsid w:val="003D2432"/>
    <w:rsid w:val="003D2587"/>
    <w:rsid w:val="003D2643"/>
    <w:rsid w:val="003D26B1"/>
    <w:rsid w:val="003D28BE"/>
    <w:rsid w:val="003D2CC6"/>
    <w:rsid w:val="003D30DB"/>
    <w:rsid w:val="003D312F"/>
    <w:rsid w:val="003D31DC"/>
    <w:rsid w:val="003D3753"/>
    <w:rsid w:val="003D37C8"/>
    <w:rsid w:val="003D3A90"/>
    <w:rsid w:val="003D3B62"/>
    <w:rsid w:val="003D3DB7"/>
    <w:rsid w:val="003D3F77"/>
    <w:rsid w:val="003D4283"/>
    <w:rsid w:val="003D4525"/>
    <w:rsid w:val="003D4918"/>
    <w:rsid w:val="003D4A00"/>
    <w:rsid w:val="003D4A3E"/>
    <w:rsid w:val="003D4D47"/>
    <w:rsid w:val="003D501D"/>
    <w:rsid w:val="003D534E"/>
    <w:rsid w:val="003D56D1"/>
    <w:rsid w:val="003D591B"/>
    <w:rsid w:val="003D598B"/>
    <w:rsid w:val="003D602D"/>
    <w:rsid w:val="003D64AD"/>
    <w:rsid w:val="003D64B7"/>
    <w:rsid w:val="003D6737"/>
    <w:rsid w:val="003D6EF6"/>
    <w:rsid w:val="003D706E"/>
    <w:rsid w:val="003D7221"/>
    <w:rsid w:val="003D7226"/>
    <w:rsid w:val="003D7869"/>
    <w:rsid w:val="003E0073"/>
    <w:rsid w:val="003E0453"/>
    <w:rsid w:val="003E0947"/>
    <w:rsid w:val="003E0A4E"/>
    <w:rsid w:val="003E1216"/>
    <w:rsid w:val="003E137C"/>
    <w:rsid w:val="003E1380"/>
    <w:rsid w:val="003E147D"/>
    <w:rsid w:val="003E15E5"/>
    <w:rsid w:val="003E1A40"/>
    <w:rsid w:val="003E1AD6"/>
    <w:rsid w:val="003E1CB0"/>
    <w:rsid w:val="003E1CF4"/>
    <w:rsid w:val="003E1E39"/>
    <w:rsid w:val="003E1E85"/>
    <w:rsid w:val="003E208F"/>
    <w:rsid w:val="003E2190"/>
    <w:rsid w:val="003E2641"/>
    <w:rsid w:val="003E2BA3"/>
    <w:rsid w:val="003E2D4B"/>
    <w:rsid w:val="003E30F0"/>
    <w:rsid w:val="003E3169"/>
    <w:rsid w:val="003E3668"/>
    <w:rsid w:val="003E382E"/>
    <w:rsid w:val="003E3929"/>
    <w:rsid w:val="003E3BFB"/>
    <w:rsid w:val="003E3CCF"/>
    <w:rsid w:val="003E3D8C"/>
    <w:rsid w:val="003E3E03"/>
    <w:rsid w:val="003E424F"/>
    <w:rsid w:val="003E4267"/>
    <w:rsid w:val="003E43BB"/>
    <w:rsid w:val="003E44E7"/>
    <w:rsid w:val="003E451F"/>
    <w:rsid w:val="003E4C2D"/>
    <w:rsid w:val="003E4E84"/>
    <w:rsid w:val="003E51D3"/>
    <w:rsid w:val="003E524A"/>
    <w:rsid w:val="003E53D9"/>
    <w:rsid w:val="003E5425"/>
    <w:rsid w:val="003E54B9"/>
    <w:rsid w:val="003E5DDB"/>
    <w:rsid w:val="003E65BF"/>
    <w:rsid w:val="003E6DA1"/>
    <w:rsid w:val="003E6F76"/>
    <w:rsid w:val="003E705C"/>
    <w:rsid w:val="003E74B7"/>
    <w:rsid w:val="003E79A3"/>
    <w:rsid w:val="003E7AAD"/>
    <w:rsid w:val="003E7BC6"/>
    <w:rsid w:val="003F019A"/>
    <w:rsid w:val="003F0294"/>
    <w:rsid w:val="003F0336"/>
    <w:rsid w:val="003F075A"/>
    <w:rsid w:val="003F078F"/>
    <w:rsid w:val="003F07CC"/>
    <w:rsid w:val="003F101D"/>
    <w:rsid w:val="003F130B"/>
    <w:rsid w:val="003F15D9"/>
    <w:rsid w:val="003F1CC2"/>
    <w:rsid w:val="003F1CD7"/>
    <w:rsid w:val="003F2314"/>
    <w:rsid w:val="003F27BD"/>
    <w:rsid w:val="003F28EA"/>
    <w:rsid w:val="003F2932"/>
    <w:rsid w:val="003F2933"/>
    <w:rsid w:val="003F29F2"/>
    <w:rsid w:val="003F2CA1"/>
    <w:rsid w:val="003F2D72"/>
    <w:rsid w:val="003F2E24"/>
    <w:rsid w:val="003F33B2"/>
    <w:rsid w:val="003F3A5C"/>
    <w:rsid w:val="003F3BD3"/>
    <w:rsid w:val="003F3D2B"/>
    <w:rsid w:val="003F46F3"/>
    <w:rsid w:val="003F47BC"/>
    <w:rsid w:val="003F4B55"/>
    <w:rsid w:val="003F4C2E"/>
    <w:rsid w:val="003F4DF8"/>
    <w:rsid w:val="003F5197"/>
    <w:rsid w:val="003F570A"/>
    <w:rsid w:val="003F5AE6"/>
    <w:rsid w:val="003F5C35"/>
    <w:rsid w:val="003F5EB5"/>
    <w:rsid w:val="003F5F0C"/>
    <w:rsid w:val="003F60B7"/>
    <w:rsid w:val="003F660A"/>
    <w:rsid w:val="003F673C"/>
    <w:rsid w:val="003F6B32"/>
    <w:rsid w:val="003F6CFF"/>
    <w:rsid w:val="003F7028"/>
    <w:rsid w:val="003F70F5"/>
    <w:rsid w:val="003F71A9"/>
    <w:rsid w:val="003F73FC"/>
    <w:rsid w:val="003F7BEC"/>
    <w:rsid w:val="003F7E49"/>
    <w:rsid w:val="003F7FE1"/>
    <w:rsid w:val="00400081"/>
    <w:rsid w:val="0040014D"/>
    <w:rsid w:val="004001A2"/>
    <w:rsid w:val="004002E2"/>
    <w:rsid w:val="0040055D"/>
    <w:rsid w:val="004006E8"/>
    <w:rsid w:val="004007AB"/>
    <w:rsid w:val="00400B36"/>
    <w:rsid w:val="00400B86"/>
    <w:rsid w:val="00400C34"/>
    <w:rsid w:val="00401971"/>
    <w:rsid w:val="004019E3"/>
    <w:rsid w:val="00401A37"/>
    <w:rsid w:val="00401B1B"/>
    <w:rsid w:val="00401BA6"/>
    <w:rsid w:val="00401D3E"/>
    <w:rsid w:val="00401E72"/>
    <w:rsid w:val="00401EA4"/>
    <w:rsid w:val="004021D5"/>
    <w:rsid w:val="00402579"/>
    <w:rsid w:val="004025DA"/>
    <w:rsid w:val="004028B3"/>
    <w:rsid w:val="00402DB0"/>
    <w:rsid w:val="0040319A"/>
    <w:rsid w:val="004032E0"/>
    <w:rsid w:val="004037A8"/>
    <w:rsid w:val="00403870"/>
    <w:rsid w:val="00403A20"/>
    <w:rsid w:val="00403B9E"/>
    <w:rsid w:val="00403D3B"/>
    <w:rsid w:val="00403D8A"/>
    <w:rsid w:val="00403F4D"/>
    <w:rsid w:val="00404420"/>
    <w:rsid w:val="00404EA8"/>
    <w:rsid w:val="00405111"/>
    <w:rsid w:val="00405428"/>
    <w:rsid w:val="0040560C"/>
    <w:rsid w:val="004056A0"/>
    <w:rsid w:val="00405D5A"/>
    <w:rsid w:val="004062D3"/>
    <w:rsid w:val="004063F2"/>
    <w:rsid w:val="004068D4"/>
    <w:rsid w:val="00406CD4"/>
    <w:rsid w:val="00407226"/>
    <w:rsid w:val="0040728C"/>
    <w:rsid w:val="00407302"/>
    <w:rsid w:val="00407629"/>
    <w:rsid w:val="00407ABE"/>
    <w:rsid w:val="00407ADA"/>
    <w:rsid w:val="00407C2A"/>
    <w:rsid w:val="00407C8A"/>
    <w:rsid w:val="00410198"/>
    <w:rsid w:val="004107E7"/>
    <w:rsid w:val="0041096A"/>
    <w:rsid w:val="00410B05"/>
    <w:rsid w:val="00410FEE"/>
    <w:rsid w:val="0041106B"/>
    <w:rsid w:val="00411302"/>
    <w:rsid w:val="00411314"/>
    <w:rsid w:val="00411410"/>
    <w:rsid w:val="004114BD"/>
    <w:rsid w:val="004114D3"/>
    <w:rsid w:val="00411560"/>
    <w:rsid w:val="004117BE"/>
    <w:rsid w:val="00411BE5"/>
    <w:rsid w:val="00411CD5"/>
    <w:rsid w:val="00411FC3"/>
    <w:rsid w:val="00411FE7"/>
    <w:rsid w:val="004123F4"/>
    <w:rsid w:val="004126E9"/>
    <w:rsid w:val="004128B1"/>
    <w:rsid w:val="00412C11"/>
    <w:rsid w:val="004133BF"/>
    <w:rsid w:val="00413B52"/>
    <w:rsid w:val="004140A0"/>
    <w:rsid w:val="004142B1"/>
    <w:rsid w:val="00414557"/>
    <w:rsid w:val="00414632"/>
    <w:rsid w:val="00414B39"/>
    <w:rsid w:val="00415012"/>
    <w:rsid w:val="00415149"/>
    <w:rsid w:val="0041543E"/>
    <w:rsid w:val="00415499"/>
    <w:rsid w:val="00415B2B"/>
    <w:rsid w:val="00415D00"/>
    <w:rsid w:val="00415D28"/>
    <w:rsid w:val="0041616B"/>
    <w:rsid w:val="00416209"/>
    <w:rsid w:val="00416455"/>
    <w:rsid w:val="004165BB"/>
    <w:rsid w:val="00416F32"/>
    <w:rsid w:val="0041746F"/>
    <w:rsid w:val="004178F4"/>
    <w:rsid w:val="00417A5B"/>
    <w:rsid w:val="00417F64"/>
    <w:rsid w:val="00417FCC"/>
    <w:rsid w:val="004202D5"/>
    <w:rsid w:val="004202F6"/>
    <w:rsid w:val="0042082C"/>
    <w:rsid w:val="00420961"/>
    <w:rsid w:val="00420BD2"/>
    <w:rsid w:val="00420DFA"/>
    <w:rsid w:val="00420FEA"/>
    <w:rsid w:val="0042115D"/>
    <w:rsid w:val="004211DA"/>
    <w:rsid w:val="004218F0"/>
    <w:rsid w:val="00421A38"/>
    <w:rsid w:val="00422019"/>
    <w:rsid w:val="00422355"/>
    <w:rsid w:val="0042253A"/>
    <w:rsid w:val="004225F2"/>
    <w:rsid w:val="00422687"/>
    <w:rsid w:val="004228EF"/>
    <w:rsid w:val="004229AA"/>
    <w:rsid w:val="00422B18"/>
    <w:rsid w:val="00422F0E"/>
    <w:rsid w:val="004231B8"/>
    <w:rsid w:val="0042333F"/>
    <w:rsid w:val="0042347B"/>
    <w:rsid w:val="00423845"/>
    <w:rsid w:val="00423B4C"/>
    <w:rsid w:val="00423E86"/>
    <w:rsid w:val="0042449A"/>
    <w:rsid w:val="004246AF"/>
    <w:rsid w:val="00424910"/>
    <w:rsid w:val="00424B69"/>
    <w:rsid w:val="0042502B"/>
    <w:rsid w:val="004254E0"/>
    <w:rsid w:val="00425686"/>
    <w:rsid w:val="00425860"/>
    <w:rsid w:val="004258BD"/>
    <w:rsid w:val="004258BF"/>
    <w:rsid w:val="00425D3E"/>
    <w:rsid w:val="00426037"/>
    <w:rsid w:val="00426712"/>
    <w:rsid w:val="00426B72"/>
    <w:rsid w:val="00426BD5"/>
    <w:rsid w:val="00426E3A"/>
    <w:rsid w:val="00426ECF"/>
    <w:rsid w:val="00426F5E"/>
    <w:rsid w:val="0042754A"/>
    <w:rsid w:val="004275D6"/>
    <w:rsid w:val="004278BF"/>
    <w:rsid w:val="004278E5"/>
    <w:rsid w:val="00427B8D"/>
    <w:rsid w:val="00427F1E"/>
    <w:rsid w:val="004303A2"/>
    <w:rsid w:val="00430414"/>
    <w:rsid w:val="004304CA"/>
    <w:rsid w:val="004305BC"/>
    <w:rsid w:val="00430690"/>
    <w:rsid w:val="00430720"/>
    <w:rsid w:val="004308B2"/>
    <w:rsid w:val="0043097D"/>
    <w:rsid w:val="004309BB"/>
    <w:rsid w:val="00430C54"/>
    <w:rsid w:val="00431AE9"/>
    <w:rsid w:val="00431EBB"/>
    <w:rsid w:val="004321A6"/>
    <w:rsid w:val="00432557"/>
    <w:rsid w:val="00432916"/>
    <w:rsid w:val="00432A08"/>
    <w:rsid w:val="00432B66"/>
    <w:rsid w:val="00432F5F"/>
    <w:rsid w:val="00433365"/>
    <w:rsid w:val="00433BFC"/>
    <w:rsid w:val="00433CBE"/>
    <w:rsid w:val="00433D4E"/>
    <w:rsid w:val="00433EE1"/>
    <w:rsid w:val="004341CF"/>
    <w:rsid w:val="004342E2"/>
    <w:rsid w:val="004346C0"/>
    <w:rsid w:val="00434CBC"/>
    <w:rsid w:val="00435045"/>
    <w:rsid w:val="00435537"/>
    <w:rsid w:val="00435C3D"/>
    <w:rsid w:val="00435CCC"/>
    <w:rsid w:val="004364B6"/>
    <w:rsid w:val="004365EB"/>
    <w:rsid w:val="004366D6"/>
    <w:rsid w:val="004367EB"/>
    <w:rsid w:val="00436CB8"/>
    <w:rsid w:val="004371C8"/>
    <w:rsid w:val="004375C7"/>
    <w:rsid w:val="0043767B"/>
    <w:rsid w:val="00437730"/>
    <w:rsid w:val="00437B22"/>
    <w:rsid w:val="00437B6A"/>
    <w:rsid w:val="00440145"/>
    <w:rsid w:val="00440248"/>
    <w:rsid w:val="00440384"/>
    <w:rsid w:val="00440669"/>
    <w:rsid w:val="00440687"/>
    <w:rsid w:val="0044076F"/>
    <w:rsid w:val="00440876"/>
    <w:rsid w:val="00441236"/>
    <w:rsid w:val="004412B1"/>
    <w:rsid w:val="00441338"/>
    <w:rsid w:val="00441631"/>
    <w:rsid w:val="0044164C"/>
    <w:rsid w:val="00441992"/>
    <w:rsid w:val="0044235E"/>
    <w:rsid w:val="004424A1"/>
    <w:rsid w:val="0044307D"/>
    <w:rsid w:val="004435FA"/>
    <w:rsid w:val="004438E6"/>
    <w:rsid w:val="0044395C"/>
    <w:rsid w:val="004439D7"/>
    <w:rsid w:val="00443CE5"/>
    <w:rsid w:val="00443DC8"/>
    <w:rsid w:val="00443ECC"/>
    <w:rsid w:val="0044404B"/>
    <w:rsid w:val="0044429D"/>
    <w:rsid w:val="004443FF"/>
    <w:rsid w:val="00444588"/>
    <w:rsid w:val="004446D7"/>
    <w:rsid w:val="004447EA"/>
    <w:rsid w:val="00444AA5"/>
    <w:rsid w:val="00444CCA"/>
    <w:rsid w:val="00444D28"/>
    <w:rsid w:val="00445393"/>
    <w:rsid w:val="00445614"/>
    <w:rsid w:val="004457DF"/>
    <w:rsid w:val="004459C5"/>
    <w:rsid w:val="00445A8D"/>
    <w:rsid w:val="00445C6A"/>
    <w:rsid w:val="004462A3"/>
    <w:rsid w:val="00446509"/>
    <w:rsid w:val="004466E3"/>
    <w:rsid w:val="00446A1A"/>
    <w:rsid w:val="00446A28"/>
    <w:rsid w:val="00446A4A"/>
    <w:rsid w:val="00446AD6"/>
    <w:rsid w:val="00446DB7"/>
    <w:rsid w:val="00446E71"/>
    <w:rsid w:val="004470DB"/>
    <w:rsid w:val="004471BA"/>
    <w:rsid w:val="0044787B"/>
    <w:rsid w:val="00447EAD"/>
    <w:rsid w:val="00447FBC"/>
    <w:rsid w:val="00450896"/>
    <w:rsid w:val="00450C21"/>
    <w:rsid w:val="00450D13"/>
    <w:rsid w:val="00450F24"/>
    <w:rsid w:val="00451052"/>
    <w:rsid w:val="004510E5"/>
    <w:rsid w:val="004512B6"/>
    <w:rsid w:val="004516BE"/>
    <w:rsid w:val="00451AF9"/>
    <w:rsid w:val="00451C11"/>
    <w:rsid w:val="0045217B"/>
    <w:rsid w:val="004522B2"/>
    <w:rsid w:val="004523B1"/>
    <w:rsid w:val="00452677"/>
    <w:rsid w:val="00452886"/>
    <w:rsid w:val="004528E3"/>
    <w:rsid w:val="00452C0A"/>
    <w:rsid w:val="00453384"/>
    <w:rsid w:val="0045354D"/>
    <w:rsid w:val="004535A6"/>
    <w:rsid w:val="0045402C"/>
    <w:rsid w:val="004541B3"/>
    <w:rsid w:val="004541B8"/>
    <w:rsid w:val="0045487C"/>
    <w:rsid w:val="004554D5"/>
    <w:rsid w:val="0045573B"/>
    <w:rsid w:val="00455925"/>
    <w:rsid w:val="00455990"/>
    <w:rsid w:val="00455C09"/>
    <w:rsid w:val="0045601C"/>
    <w:rsid w:val="004567ED"/>
    <w:rsid w:val="00456A74"/>
    <w:rsid w:val="00456BFC"/>
    <w:rsid w:val="00457672"/>
    <w:rsid w:val="0045794E"/>
    <w:rsid w:val="00457CE6"/>
    <w:rsid w:val="00457D12"/>
    <w:rsid w:val="00457E66"/>
    <w:rsid w:val="00457E78"/>
    <w:rsid w:val="004604D2"/>
    <w:rsid w:val="00460604"/>
    <w:rsid w:val="00460984"/>
    <w:rsid w:val="004612AA"/>
    <w:rsid w:val="00461335"/>
    <w:rsid w:val="00461421"/>
    <w:rsid w:val="004616FB"/>
    <w:rsid w:val="004617BF"/>
    <w:rsid w:val="00461898"/>
    <w:rsid w:val="004618BB"/>
    <w:rsid w:val="00461AC3"/>
    <w:rsid w:val="00461D0B"/>
    <w:rsid w:val="00461D82"/>
    <w:rsid w:val="00461E07"/>
    <w:rsid w:val="00461FE1"/>
    <w:rsid w:val="004621AA"/>
    <w:rsid w:val="004622FB"/>
    <w:rsid w:val="004623A7"/>
    <w:rsid w:val="004625AB"/>
    <w:rsid w:val="004625B7"/>
    <w:rsid w:val="004625D3"/>
    <w:rsid w:val="004626C5"/>
    <w:rsid w:val="004626D9"/>
    <w:rsid w:val="004629AF"/>
    <w:rsid w:val="00462B75"/>
    <w:rsid w:val="00462E39"/>
    <w:rsid w:val="00463073"/>
    <w:rsid w:val="004631BF"/>
    <w:rsid w:val="00463331"/>
    <w:rsid w:val="00463456"/>
    <w:rsid w:val="004634A4"/>
    <w:rsid w:val="00463534"/>
    <w:rsid w:val="00463870"/>
    <w:rsid w:val="00463E58"/>
    <w:rsid w:val="00464601"/>
    <w:rsid w:val="004649AB"/>
    <w:rsid w:val="00464D1E"/>
    <w:rsid w:val="00464E9F"/>
    <w:rsid w:val="0046547E"/>
    <w:rsid w:val="0046561C"/>
    <w:rsid w:val="00465986"/>
    <w:rsid w:val="00465F6A"/>
    <w:rsid w:val="00466376"/>
    <w:rsid w:val="004664F3"/>
    <w:rsid w:val="004665B2"/>
    <w:rsid w:val="00466C3E"/>
    <w:rsid w:val="00466CA2"/>
    <w:rsid w:val="00466EF8"/>
    <w:rsid w:val="004672E1"/>
    <w:rsid w:val="00467618"/>
    <w:rsid w:val="00467A93"/>
    <w:rsid w:val="00467EA7"/>
    <w:rsid w:val="00470190"/>
    <w:rsid w:val="0047019C"/>
    <w:rsid w:val="0047019F"/>
    <w:rsid w:val="004702E6"/>
    <w:rsid w:val="0047035D"/>
    <w:rsid w:val="0047056A"/>
    <w:rsid w:val="00470737"/>
    <w:rsid w:val="00470BC1"/>
    <w:rsid w:val="00470FAF"/>
    <w:rsid w:val="0047125D"/>
    <w:rsid w:val="0047181D"/>
    <w:rsid w:val="00471CD4"/>
    <w:rsid w:val="00471E92"/>
    <w:rsid w:val="0047207F"/>
    <w:rsid w:val="004721E4"/>
    <w:rsid w:val="00472290"/>
    <w:rsid w:val="00472442"/>
    <w:rsid w:val="00472717"/>
    <w:rsid w:val="00472940"/>
    <w:rsid w:val="0047294B"/>
    <w:rsid w:val="004729E0"/>
    <w:rsid w:val="00472BDC"/>
    <w:rsid w:val="00472C88"/>
    <w:rsid w:val="00472E04"/>
    <w:rsid w:val="00472E65"/>
    <w:rsid w:val="00473177"/>
    <w:rsid w:val="004732D5"/>
    <w:rsid w:val="004733B5"/>
    <w:rsid w:val="004734C0"/>
    <w:rsid w:val="00473944"/>
    <w:rsid w:val="00473CB7"/>
    <w:rsid w:val="00473D5D"/>
    <w:rsid w:val="004740E4"/>
    <w:rsid w:val="004744FF"/>
    <w:rsid w:val="004747E1"/>
    <w:rsid w:val="00474A95"/>
    <w:rsid w:val="00474F15"/>
    <w:rsid w:val="004751DD"/>
    <w:rsid w:val="00475347"/>
    <w:rsid w:val="00475375"/>
    <w:rsid w:val="00475AFD"/>
    <w:rsid w:val="00475B42"/>
    <w:rsid w:val="00475DA9"/>
    <w:rsid w:val="00475F22"/>
    <w:rsid w:val="004762F5"/>
    <w:rsid w:val="0047676F"/>
    <w:rsid w:val="004768CD"/>
    <w:rsid w:val="00476BD6"/>
    <w:rsid w:val="004771B9"/>
    <w:rsid w:val="004778FB"/>
    <w:rsid w:val="00477ECC"/>
    <w:rsid w:val="004800BF"/>
    <w:rsid w:val="0048015E"/>
    <w:rsid w:val="00480191"/>
    <w:rsid w:val="004802DA"/>
    <w:rsid w:val="00480767"/>
    <w:rsid w:val="004807C4"/>
    <w:rsid w:val="004809A0"/>
    <w:rsid w:val="00480F0B"/>
    <w:rsid w:val="00481173"/>
    <w:rsid w:val="0048146B"/>
    <w:rsid w:val="004814EB"/>
    <w:rsid w:val="004815BC"/>
    <w:rsid w:val="004816CB"/>
    <w:rsid w:val="004819DD"/>
    <w:rsid w:val="00481E24"/>
    <w:rsid w:val="004825E6"/>
    <w:rsid w:val="00482804"/>
    <w:rsid w:val="004829F7"/>
    <w:rsid w:val="00482B28"/>
    <w:rsid w:val="00482D95"/>
    <w:rsid w:val="00483229"/>
    <w:rsid w:val="00483348"/>
    <w:rsid w:val="004834D9"/>
    <w:rsid w:val="004834E5"/>
    <w:rsid w:val="004836D2"/>
    <w:rsid w:val="004838EF"/>
    <w:rsid w:val="00483F9B"/>
    <w:rsid w:val="004843D0"/>
    <w:rsid w:val="0048459B"/>
    <w:rsid w:val="004845A8"/>
    <w:rsid w:val="004845EB"/>
    <w:rsid w:val="00484C20"/>
    <w:rsid w:val="00484E8D"/>
    <w:rsid w:val="00484F08"/>
    <w:rsid w:val="00485022"/>
    <w:rsid w:val="00485131"/>
    <w:rsid w:val="0048521D"/>
    <w:rsid w:val="004853CB"/>
    <w:rsid w:val="004853D3"/>
    <w:rsid w:val="00485477"/>
    <w:rsid w:val="00485691"/>
    <w:rsid w:val="004857F1"/>
    <w:rsid w:val="00485A1F"/>
    <w:rsid w:val="00485D00"/>
    <w:rsid w:val="00485E09"/>
    <w:rsid w:val="004861BD"/>
    <w:rsid w:val="0048632A"/>
    <w:rsid w:val="00486796"/>
    <w:rsid w:val="00486BE7"/>
    <w:rsid w:val="00486C74"/>
    <w:rsid w:val="00487249"/>
    <w:rsid w:val="00487582"/>
    <w:rsid w:val="00487615"/>
    <w:rsid w:val="00487BEC"/>
    <w:rsid w:val="00487EB1"/>
    <w:rsid w:val="0049012A"/>
    <w:rsid w:val="004901CB"/>
    <w:rsid w:val="004904D6"/>
    <w:rsid w:val="004907E2"/>
    <w:rsid w:val="00490941"/>
    <w:rsid w:val="00490B52"/>
    <w:rsid w:val="00490BCC"/>
    <w:rsid w:val="00490C6A"/>
    <w:rsid w:val="004910AC"/>
    <w:rsid w:val="004912A5"/>
    <w:rsid w:val="00491321"/>
    <w:rsid w:val="004914C9"/>
    <w:rsid w:val="004918D3"/>
    <w:rsid w:val="00491B58"/>
    <w:rsid w:val="00491C0E"/>
    <w:rsid w:val="00491C0F"/>
    <w:rsid w:val="00491E09"/>
    <w:rsid w:val="00492195"/>
    <w:rsid w:val="00492364"/>
    <w:rsid w:val="004923C7"/>
    <w:rsid w:val="004924C0"/>
    <w:rsid w:val="004925E7"/>
    <w:rsid w:val="00492682"/>
    <w:rsid w:val="0049299E"/>
    <w:rsid w:val="00492B01"/>
    <w:rsid w:val="00492E2B"/>
    <w:rsid w:val="00492F14"/>
    <w:rsid w:val="00493093"/>
    <w:rsid w:val="004932E8"/>
    <w:rsid w:val="0049362E"/>
    <w:rsid w:val="00493E93"/>
    <w:rsid w:val="004942AF"/>
    <w:rsid w:val="004943F7"/>
    <w:rsid w:val="00494A8A"/>
    <w:rsid w:val="00494DA3"/>
    <w:rsid w:val="00495148"/>
    <w:rsid w:val="00495542"/>
    <w:rsid w:val="00495652"/>
    <w:rsid w:val="004962EC"/>
    <w:rsid w:val="00496395"/>
    <w:rsid w:val="00496642"/>
    <w:rsid w:val="004966A6"/>
    <w:rsid w:val="0049688E"/>
    <w:rsid w:val="00496B37"/>
    <w:rsid w:val="00496CDF"/>
    <w:rsid w:val="00496F22"/>
    <w:rsid w:val="00496F86"/>
    <w:rsid w:val="004973C4"/>
    <w:rsid w:val="004974C7"/>
    <w:rsid w:val="004977F8"/>
    <w:rsid w:val="00497A89"/>
    <w:rsid w:val="00497BD0"/>
    <w:rsid w:val="004A01BE"/>
    <w:rsid w:val="004A0525"/>
    <w:rsid w:val="004A0D52"/>
    <w:rsid w:val="004A10EB"/>
    <w:rsid w:val="004A10F1"/>
    <w:rsid w:val="004A1173"/>
    <w:rsid w:val="004A13C3"/>
    <w:rsid w:val="004A1954"/>
    <w:rsid w:val="004A1A93"/>
    <w:rsid w:val="004A208E"/>
    <w:rsid w:val="004A225B"/>
    <w:rsid w:val="004A238E"/>
    <w:rsid w:val="004A2535"/>
    <w:rsid w:val="004A2542"/>
    <w:rsid w:val="004A25B1"/>
    <w:rsid w:val="004A2613"/>
    <w:rsid w:val="004A2710"/>
    <w:rsid w:val="004A2951"/>
    <w:rsid w:val="004A2955"/>
    <w:rsid w:val="004A2FCB"/>
    <w:rsid w:val="004A30D2"/>
    <w:rsid w:val="004A3487"/>
    <w:rsid w:val="004A352F"/>
    <w:rsid w:val="004A3701"/>
    <w:rsid w:val="004A3D3C"/>
    <w:rsid w:val="004A3F0F"/>
    <w:rsid w:val="004A40D2"/>
    <w:rsid w:val="004A40E2"/>
    <w:rsid w:val="004A4111"/>
    <w:rsid w:val="004A4332"/>
    <w:rsid w:val="004A4361"/>
    <w:rsid w:val="004A43FA"/>
    <w:rsid w:val="004A4451"/>
    <w:rsid w:val="004A4D8D"/>
    <w:rsid w:val="004A4DD3"/>
    <w:rsid w:val="004A4FBA"/>
    <w:rsid w:val="004A4FD7"/>
    <w:rsid w:val="004A50BB"/>
    <w:rsid w:val="004A5999"/>
    <w:rsid w:val="004A5FD5"/>
    <w:rsid w:val="004A6269"/>
    <w:rsid w:val="004A641E"/>
    <w:rsid w:val="004A648A"/>
    <w:rsid w:val="004A66C0"/>
    <w:rsid w:val="004A67FC"/>
    <w:rsid w:val="004A6B78"/>
    <w:rsid w:val="004A6C23"/>
    <w:rsid w:val="004A6DC4"/>
    <w:rsid w:val="004A73C5"/>
    <w:rsid w:val="004A7657"/>
    <w:rsid w:val="004A7AAD"/>
    <w:rsid w:val="004A7B48"/>
    <w:rsid w:val="004A7E5A"/>
    <w:rsid w:val="004A7F99"/>
    <w:rsid w:val="004B00B4"/>
    <w:rsid w:val="004B01FA"/>
    <w:rsid w:val="004B0228"/>
    <w:rsid w:val="004B02C8"/>
    <w:rsid w:val="004B0521"/>
    <w:rsid w:val="004B060B"/>
    <w:rsid w:val="004B0DCB"/>
    <w:rsid w:val="004B0EDD"/>
    <w:rsid w:val="004B1090"/>
    <w:rsid w:val="004B10AB"/>
    <w:rsid w:val="004B118D"/>
    <w:rsid w:val="004B1247"/>
    <w:rsid w:val="004B171C"/>
    <w:rsid w:val="004B1B53"/>
    <w:rsid w:val="004B1DAB"/>
    <w:rsid w:val="004B1FE7"/>
    <w:rsid w:val="004B2602"/>
    <w:rsid w:val="004B2746"/>
    <w:rsid w:val="004B2EBB"/>
    <w:rsid w:val="004B322C"/>
    <w:rsid w:val="004B3595"/>
    <w:rsid w:val="004B3774"/>
    <w:rsid w:val="004B3775"/>
    <w:rsid w:val="004B3780"/>
    <w:rsid w:val="004B3B09"/>
    <w:rsid w:val="004B3DE5"/>
    <w:rsid w:val="004B3E33"/>
    <w:rsid w:val="004B4002"/>
    <w:rsid w:val="004B42B1"/>
    <w:rsid w:val="004B42BC"/>
    <w:rsid w:val="004B4669"/>
    <w:rsid w:val="004B46DA"/>
    <w:rsid w:val="004B48DF"/>
    <w:rsid w:val="004B49E6"/>
    <w:rsid w:val="004B4D2F"/>
    <w:rsid w:val="004B4D92"/>
    <w:rsid w:val="004B4E09"/>
    <w:rsid w:val="004B4FE1"/>
    <w:rsid w:val="004B5569"/>
    <w:rsid w:val="004B5839"/>
    <w:rsid w:val="004B5ED7"/>
    <w:rsid w:val="004B5EDE"/>
    <w:rsid w:val="004B5FB0"/>
    <w:rsid w:val="004B6126"/>
    <w:rsid w:val="004B6604"/>
    <w:rsid w:val="004B66EA"/>
    <w:rsid w:val="004B672C"/>
    <w:rsid w:val="004B691E"/>
    <w:rsid w:val="004B69E7"/>
    <w:rsid w:val="004B6C18"/>
    <w:rsid w:val="004B7570"/>
    <w:rsid w:val="004B7913"/>
    <w:rsid w:val="004B794F"/>
    <w:rsid w:val="004B7AF8"/>
    <w:rsid w:val="004C025E"/>
    <w:rsid w:val="004C02A5"/>
    <w:rsid w:val="004C0779"/>
    <w:rsid w:val="004C086C"/>
    <w:rsid w:val="004C0B41"/>
    <w:rsid w:val="004C0DC3"/>
    <w:rsid w:val="004C0E56"/>
    <w:rsid w:val="004C159A"/>
    <w:rsid w:val="004C1793"/>
    <w:rsid w:val="004C17C2"/>
    <w:rsid w:val="004C193D"/>
    <w:rsid w:val="004C1BCA"/>
    <w:rsid w:val="004C1E17"/>
    <w:rsid w:val="004C2235"/>
    <w:rsid w:val="004C2259"/>
    <w:rsid w:val="004C2335"/>
    <w:rsid w:val="004C233E"/>
    <w:rsid w:val="004C260C"/>
    <w:rsid w:val="004C2B5A"/>
    <w:rsid w:val="004C2BF2"/>
    <w:rsid w:val="004C2C6D"/>
    <w:rsid w:val="004C2C6F"/>
    <w:rsid w:val="004C309D"/>
    <w:rsid w:val="004C3190"/>
    <w:rsid w:val="004C3426"/>
    <w:rsid w:val="004C35F7"/>
    <w:rsid w:val="004C3F70"/>
    <w:rsid w:val="004C40C5"/>
    <w:rsid w:val="004C43FD"/>
    <w:rsid w:val="004C4566"/>
    <w:rsid w:val="004C4B13"/>
    <w:rsid w:val="004C4C7E"/>
    <w:rsid w:val="004C4E56"/>
    <w:rsid w:val="004C4E85"/>
    <w:rsid w:val="004C51CB"/>
    <w:rsid w:val="004C537A"/>
    <w:rsid w:val="004C54F5"/>
    <w:rsid w:val="004C5776"/>
    <w:rsid w:val="004C59B0"/>
    <w:rsid w:val="004C5DC8"/>
    <w:rsid w:val="004C614E"/>
    <w:rsid w:val="004C6301"/>
    <w:rsid w:val="004C7217"/>
    <w:rsid w:val="004C7369"/>
    <w:rsid w:val="004C7620"/>
    <w:rsid w:val="004C7908"/>
    <w:rsid w:val="004C7AA3"/>
    <w:rsid w:val="004C7BD9"/>
    <w:rsid w:val="004D0159"/>
    <w:rsid w:val="004D0524"/>
    <w:rsid w:val="004D053D"/>
    <w:rsid w:val="004D062D"/>
    <w:rsid w:val="004D08F1"/>
    <w:rsid w:val="004D0A4A"/>
    <w:rsid w:val="004D0A75"/>
    <w:rsid w:val="004D0EDA"/>
    <w:rsid w:val="004D0F30"/>
    <w:rsid w:val="004D10F8"/>
    <w:rsid w:val="004D116B"/>
    <w:rsid w:val="004D12FA"/>
    <w:rsid w:val="004D1399"/>
    <w:rsid w:val="004D1451"/>
    <w:rsid w:val="004D1454"/>
    <w:rsid w:val="004D1698"/>
    <w:rsid w:val="004D1A09"/>
    <w:rsid w:val="004D2005"/>
    <w:rsid w:val="004D231A"/>
    <w:rsid w:val="004D2A8F"/>
    <w:rsid w:val="004D2DFF"/>
    <w:rsid w:val="004D2F70"/>
    <w:rsid w:val="004D3228"/>
    <w:rsid w:val="004D3330"/>
    <w:rsid w:val="004D35BD"/>
    <w:rsid w:val="004D377B"/>
    <w:rsid w:val="004D4335"/>
    <w:rsid w:val="004D44EE"/>
    <w:rsid w:val="004D45A9"/>
    <w:rsid w:val="004D46A3"/>
    <w:rsid w:val="004D47E7"/>
    <w:rsid w:val="004D5437"/>
    <w:rsid w:val="004D5988"/>
    <w:rsid w:val="004D5CCF"/>
    <w:rsid w:val="004D5CE9"/>
    <w:rsid w:val="004D64C7"/>
    <w:rsid w:val="004D6F12"/>
    <w:rsid w:val="004D7646"/>
    <w:rsid w:val="004D781F"/>
    <w:rsid w:val="004D7A09"/>
    <w:rsid w:val="004D7B32"/>
    <w:rsid w:val="004D7BAE"/>
    <w:rsid w:val="004D7DB8"/>
    <w:rsid w:val="004E0161"/>
    <w:rsid w:val="004E084F"/>
    <w:rsid w:val="004E09C4"/>
    <w:rsid w:val="004E0AC2"/>
    <w:rsid w:val="004E0C5A"/>
    <w:rsid w:val="004E0FB0"/>
    <w:rsid w:val="004E10DA"/>
    <w:rsid w:val="004E117C"/>
    <w:rsid w:val="004E118B"/>
    <w:rsid w:val="004E1646"/>
    <w:rsid w:val="004E1DD2"/>
    <w:rsid w:val="004E1F22"/>
    <w:rsid w:val="004E21D7"/>
    <w:rsid w:val="004E29B1"/>
    <w:rsid w:val="004E2ABE"/>
    <w:rsid w:val="004E2D42"/>
    <w:rsid w:val="004E2EE6"/>
    <w:rsid w:val="004E2F2C"/>
    <w:rsid w:val="004E3057"/>
    <w:rsid w:val="004E316F"/>
    <w:rsid w:val="004E3244"/>
    <w:rsid w:val="004E36E2"/>
    <w:rsid w:val="004E39DE"/>
    <w:rsid w:val="004E3BA0"/>
    <w:rsid w:val="004E3CEE"/>
    <w:rsid w:val="004E3FC4"/>
    <w:rsid w:val="004E40EF"/>
    <w:rsid w:val="004E426B"/>
    <w:rsid w:val="004E436A"/>
    <w:rsid w:val="004E458B"/>
    <w:rsid w:val="004E46CD"/>
    <w:rsid w:val="004E4A70"/>
    <w:rsid w:val="004E4DF9"/>
    <w:rsid w:val="004E5031"/>
    <w:rsid w:val="004E5333"/>
    <w:rsid w:val="004E579C"/>
    <w:rsid w:val="004E5B29"/>
    <w:rsid w:val="004E60B1"/>
    <w:rsid w:val="004E67F8"/>
    <w:rsid w:val="004E6B6C"/>
    <w:rsid w:val="004E6BF1"/>
    <w:rsid w:val="004E6C91"/>
    <w:rsid w:val="004E6F9A"/>
    <w:rsid w:val="004E7953"/>
    <w:rsid w:val="004E7B4B"/>
    <w:rsid w:val="004E7D23"/>
    <w:rsid w:val="004F014F"/>
    <w:rsid w:val="004F0392"/>
    <w:rsid w:val="004F04BD"/>
    <w:rsid w:val="004F0B46"/>
    <w:rsid w:val="004F0C84"/>
    <w:rsid w:val="004F0CAD"/>
    <w:rsid w:val="004F0DD4"/>
    <w:rsid w:val="004F0E48"/>
    <w:rsid w:val="004F1302"/>
    <w:rsid w:val="004F15D1"/>
    <w:rsid w:val="004F160F"/>
    <w:rsid w:val="004F165E"/>
    <w:rsid w:val="004F17BB"/>
    <w:rsid w:val="004F17F2"/>
    <w:rsid w:val="004F1D88"/>
    <w:rsid w:val="004F1E5E"/>
    <w:rsid w:val="004F1FA0"/>
    <w:rsid w:val="004F225A"/>
    <w:rsid w:val="004F24E7"/>
    <w:rsid w:val="004F25D5"/>
    <w:rsid w:val="004F2896"/>
    <w:rsid w:val="004F295F"/>
    <w:rsid w:val="004F2DD1"/>
    <w:rsid w:val="004F2FF9"/>
    <w:rsid w:val="004F32A1"/>
    <w:rsid w:val="004F3379"/>
    <w:rsid w:val="004F3534"/>
    <w:rsid w:val="004F379E"/>
    <w:rsid w:val="004F3CB1"/>
    <w:rsid w:val="004F3CDC"/>
    <w:rsid w:val="004F3F4E"/>
    <w:rsid w:val="004F41F4"/>
    <w:rsid w:val="004F4916"/>
    <w:rsid w:val="004F4D2E"/>
    <w:rsid w:val="004F4F21"/>
    <w:rsid w:val="004F52C0"/>
    <w:rsid w:val="004F572F"/>
    <w:rsid w:val="004F57F8"/>
    <w:rsid w:val="004F59B2"/>
    <w:rsid w:val="004F5A08"/>
    <w:rsid w:val="004F5C0C"/>
    <w:rsid w:val="004F5C12"/>
    <w:rsid w:val="004F5C70"/>
    <w:rsid w:val="004F5DB6"/>
    <w:rsid w:val="004F5E34"/>
    <w:rsid w:val="004F60D4"/>
    <w:rsid w:val="004F636D"/>
    <w:rsid w:val="004F64C0"/>
    <w:rsid w:val="004F6524"/>
    <w:rsid w:val="004F6986"/>
    <w:rsid w:val="004F6C84"/>
    <w:rsid w:val="004F7335"/>
    <w:rsid w:val="004F749A"/>
    <w:rsid w:val="004F750D"/>
    <w:rsid w:val="004F751F"/>
    <w:rsid w:val="004F7774"/>
    <w:rsid w:val="004F7A6E"/>
    <w:rsid w:val="004F7C39"/>
    <w:rsid w:val="005005AB"/>
    <w:rsid w:val="00500667"/>
    <w:rsid w:val="005009C6"/>
    <w:rsid w:val="00500B43"/>
    <w:rsid w:val="00500F36"/>
    <w:rsid w:val="00501010"/>
    <w:rsid w:val="005015F7"/>
    <w:rsid w:val="00501998"/>
    <w:rsid w:val="00501B13"/>
    <w:rsid w:val="00501B7B"/>
    <w:rsid w:val="00501BC2"/>
    <w:rsid w:val="00501BEF"/>
    <w:rsid w:val="00502240"/>
    <w:rsid w:val="00502E10"/>
    <w:rsid w:val="00502F61"/>
    <w:rsid w:val="00503373"/>
    <w:rsid w:val="00504604"/>
    <w:rsid w:val="00504969"/>
    <w:rsid w:val="00504EBF"/>
    <w:rsid w:val="0050508C"/>
    <w:rsid w:val="0050511F"/>
    <w:rsid w:val="00505248"/>
    <w:rsid w:val="005052E3"/>
    <w:rsid w:val="00505313"/>
    <w:rsid w:val="00505806"/>
    <w:rsid w:val="00505897"/>
    <w:rsid w:val="0050597A"/>
    <w:rsid w:val="00505A0C"/>
    <w:rsid w:val="00505DF5"/>
    <w:rsid w:val="00505E0C"/>
    <w:rsid w:val="00505F47"/>
    <w:rsid w:val="00506280"/>
    <w:rsid w:val="0050660F"/>
    <w:rsid w:val="0050671A"/>
    <w:rsid w:val="0050690A"/>
    <w:rsid w:val="00506918"/>
    <w:rsid w:val="00506ABD"/>
    <w:rsid w:val="00506C96"/>
    <w:rsid w:val="00506EE2"/>
    <w:rsid w:val="005070B1"/>
    <w:rsid w:val="005070D8"/>
    <w:rsid w:val="005070DE"/>
    <w:rsid w:val="00507838"/>
    <w:rsid w:val="005078CD"/>
    <w:rsid w:val="005079E5"/>
    <w:rsid w:val="00507ABF"/>
    <w:rsid w:val="00507C14"/>
    <w:rsid w:val="00507EEA"/>
    <w:rsid w:val="00507EF5"/>
    <w:rsid w:val="00507F00"/>
    <w:rsid w:val="0051011C"/>
    <w:rsid w:val="0051018E"/>
    <w:rsid w:val="005104BC"/>
    <w:rsid w:val="0051052F"/>
    <w:rsid w:val="00510764"/>
    <w:rsid w:val="005108AE"/>
    <w:rsid w:val="00510B00"/>
    <w:rsid w:val="00510BBA"/>
    <w:rsid w:val="00511206"/>
    <w:rsid w:val="00511577"/>
    <w:rsid w:val="005115E9"/>
    <w:rsid w:val="00511BA4"/>
    <w:rsid w:val="00511C9B"/>
    <w:rsid w:val="00511E3A"/>
    <w:rsid w:val="00512007"/>
    <w:rsid w:val="005120A2"/>
    <w:rsid w:val="0051210E"/>
    <w:rsid w:val="00512668"/>
    <w:rsid w:val="005126CC"/>
    <w:rsid w:val="00512826"/>
    <w:rsid w:val="005129BA"/>
    <w:rsid w:val="00512B7E"/>
    <w:rsid w:val="005130B9"/>
    <w:rsid w:val="0051319A"/>
    <w:rsid w:val="00513303"/>
    <w:rsid w:val="00513639"/>
    <w:rsid w:val="0051376C"/>
    <w:rsid w:val="00513B09"/>
    <w:rsid w:val="00514856"/>
    <w:rsid w:val="005149E8"/>
    <w:rsid w:val="00514AAB"/>
    <w:rsid w:val="00514B84"/>
    <w:rsid w:val="00514BED"/>
    <w:rsid w:val="00514C72"/>
    <w:rsid w:val="00514DF4"/>
    <w:rsid w:val="005151FD"/>
    <w:rsid w:val="00515263"/>
    <w:rsid w:val="005152C9"/>
    <w:rsid w:val="005157F8"/>
    <w:rsid w:val="0051581A"/>
    <w:rsid w:val="0051583D"/>
    <w:rsid w:val="00515886"/>
    <w:rsid w:val="00515FA3"/>
    <w:rsid w:val="0051620F"/>
    <w:rsid w:val="005162E8"/>
    <w:rsid w:val="005163BC"/>
    <w:rsid w:val="00516482"/>
    <w:rsid w:val="00516A95"/>
    <w:rsid w:val="00516B16"/>
    <w:rsid w:val="00516BC3"/>
    <w:rsid w:val="00516D1B"/>
    <w:rsid w:val="00516EAB"/>
    <w:rsid w:val="00516EEC"/>
    <w:rsid w:val="00517225"/>
    <w:rsid w:val="005174A3"/>
    <w:rsid w:val="005178FE"/>
    <w:rsid w:val="00517F8F"/>
    <w:rsid w:val="00517FA3"/>
    <w:rsid w:val="00520095"/>
    <w:rsid w:val="00520678"/>
    <w:rsid w:val="00520726"/>
    <w:rsid w:val="00520978"/>
    <w:rsid w:val="00520B6D"/>
    <w:rsid w:val="00520D97"/>
    <w:rsid w:val="00520E00"/>
    <w:rsid w:val="00521796"/>
    <w:rsid w:val="0052189E"/>
    <w:rsid w:val="00521CE1"/>
    <w:rsid w:val="00521F90"/>
    <w:rsid w:val="00522350"/>
    <w:rsid w:val="00522566"/>
    <w:rsid w:val="00522657"/>
    <w:rsid w:val="005226AE"/>
    <w:rsid w:val="00522BC8"/>
    <w:rsid w:val="005232E9"/>
    <w:rsid w:val="00523375"/>
    <w:rsid w:val="0052339B"/>
    <w:rsid w:val="00523617"/>
    <w:rsid w:val="005239D6"/>
    <w:rsid w:val="00523BEF"/>
    <w:rsid w:val="00523C13"/>
    <w:rsid w:val="00523CF9"/>
    <w:rsid w:val="005241AB"/>
    <w:rsid w:val="0052469C"/>
    <w:rsid w:val="00524745"/>
    <w:rsid w:val="0052493B"/>
    <w:rsid w:val="005249F5"/>
    <w:rsid w:val="00524BFD"/>
    <w:rsid w:val="00524E49"/>
    <w:rsid w:val="0052535D"/>
    <w:rsid w:val="005254B4"/>
    <w:rsid w:val="0052577D"/>
    <w:rsid w:val="00525941"/>
    <w:rsid w:val="005259E4"/>
    <w:rsid w:val="005259E6"/>
    <w:rsid w:val="00526208"/>
    <w:rsid w:val="0052635A"/>
    <w:rsid w:val="0052665E"/>
    <w:rsid w:val="005270F8"/>
    <w:rsid w:val="00527C5E"/>
    <w:rsid w:val="00527EE8"/>
    <w:rsid w:val="00527F15"/>
    <w:rsid w:val="00530011"/>
    <w:rsid w:val="005303DB"/>
    <w:rsid w:val="005304DD"/>
    <w:rsid w:val="0053071C"/>
    <w:rsid w:val="00530823"/>
    <w:rsid w:val="00530BE8"/>
    <w:rsid w:val="00530F4A"/>
    <w:rsid w:val="005310AA"/>
    <w:rsid w:val="005311B1"/>
    <w:rsid w:val="005312C1"/>
    <w:rsid w:val="005316F4"/>
    <w:rsid w:val="00531793"/>
    <w:rsid w:val="0053190B"/>
    <w:rsid w:val="00531CEF"/>
    <w:rsid w:val="00531DB5"/>
    <w:rsid w:val="00532127"/>
    <w:rsid w:val="005322FC"/>
    <w:rsid w:val="00532376"/>
    <w:rsid w:val="0053266A"/>
    <w:rsid w:val="0053288F"/>
    <w:rsid w:val="005328B3"/>
    <w:rsid w:val="00532B0C"/>
    <w:rsid w:val="00532F80"/>
    <w:rsid w:val="00533025"/>
    <w:rsid w:val="00533186"/>
    <w:rsid w:val="00533262"/>
    <w:rsid w:val="0053330B"/>
    <w:rsid w:val="0053342E"/>
    <w:rsid w:val="005336EB"/>
    <w:rsid w:val="00533891"/>
    <w:rsid w:val="00533A1E"/>
    <w:rsid w:val="005341FC"/>
    <w:rsid w:val="00534786"/>
    <w:rsid w:val="00534D18"/>
    <w:rsid w:val="00535864"/>
    <w:rsid w:val="0053598F"/>
    <w:rsid w:val="0053600F"/>
    <w:rsid w:val="00536292"/>
    <w:rsid w:val="00536B5C"/>
    <w:rsid w:val="00536F47"/>
    <w:rsid w:val="00536FD6"/>
    <w:rsid w:val="0053726A"/>
    <w:rsid w:val="005374F4"/>
    <w:rsid w:val="00537883"/>
    <w:rsid w:val="00537897"/>
    <w:rsid w:val="00537B25"/>
    <w:rsid w:val="00537DE9"/>
    <w:rsid w:val="00537EA3"/>
    <w:rsid w:val="00537F02"/>
    <w:rsid w:val="00540A15"/>
    <w:rsid w:val="00540BB9"/>
    <w:rsid w:val="0054109E"/>
    <w:rsid w:val="005412C9"/>
    <w:rsid w:val="005413B1"/>
    <w:rsid w:val="0054142C"/>
    <w:rsid w:val="005414BB"/>
    <w:rsid w:val="00541A89"/>
    <w:rsid w:val="00541C46"/>
    <w:rsid w:val="00542043"/>
    <w:rsid w:val="0054221F"/>
    <w:rsid w:val="00542322"/>
    <w:rsid w:val="005429F7"/>
    <w:rsid w:val="00542A51"/>
    <w:rsid w:val="00542C97"/>
    <w:rsid w:val="00542DDD"/>
    <w:rsid w:val="00542DFE"/>
    <w:rsid w:val="00542E3A"/>
    <w:rsid w:val="0054307C"/>
    <w:rsid w:val="00543511"/>
    <w:rsid w:val="0054358F"/>
    <w:rsid w:val="00543B65"/>
    <w:rsid w:val="00544472"/>
    <w:rsid w:val="0054468D"/>
    <w:rsid w:val="005446B5"/>
    <w:rsid w:val="00544713"/>
    <w:rsid w:val="00544952"/>
    <w:rsid w:val="005451A2"/>
    <w:rsid w:val="0054520C"/>
    <w:rsid w:val="0054521B"/>
    <w:rsid w:val="00545419"/>
    <w:rsid w:val="0054553D"/>
    <w:rsid w:val="005457DE"/>
    <w:rsid w:val="005458EF"/>
    <w:rsid w:val="00545A4D"/>
    <w:rsid w:val="00545C73"/>
    <w:rsid w:val="00546389"/>
    <w:rsid w:val="00546560"/>
    <w:rsid w:val="0054685C"/>
    <w:rsid w:val="00546F75"/>
    <w:rsid w:val="005471D9"/>
    <w:rsid w:val="00547582"/>
    <w:rsid w:val="00547662"/>
    <w:rsid w:val="00547682"/>
    <w:rsid w:val="00547BE7"/>
    <w:rsid w:val="00547ECD"/>
    <w:rsid w:val="00550169"/>
    <w:rsid w:val="00550528"/>
    <w:rsid w:val="005506DA"/>
    <w:rsid w:val="0055079E"/>
    <w:rsid w:val="005507DA"/>
    <w:rsid w:val="00550D89"/>
    <w:rsid w:val="00550EE4"/>
    <w:rsid w:val="00551159"/>
    <w:rsid w:val="00551750"/>
    <w:rsid w:val="00551A22"/>
    <w:rsid w:val="00551AE3"/>
    <w:rsid w:val="00551DB0"/>
    <w:rsid w:val="0055203D"/>
    <w:rsid w:val="005521AF"/>
    <w:rsid w:val="005527BD"/>
    <w:rsid w:val="00552881"/>
    <w:rsid w:val="00552ED9"/>
    <w:rsid w:val="005531F5"/>
    <w:rsid w:val="00553242"/>
    <w:rsid w:val="00553984"/>
    <w:rsid w:val="00553B3E"/>
    <w:rsid w:val="00553B89"/>
    <w:rsid w:val="00553C3A"/>
    <w:rsid w:val="00553CEE"/>
    <w:rsid w:val="00553D79"/>
    <w:rsid w:val="005542EB"/>
    <w:rsid w:val="0055439E"/>
    <w:rsid w:val="00554827"/>
    <w:rsid w:val="00554A45"/>
    <w:rsid w:val="00554CB7"/>
    <w:rsid w:val="00554DCA"/>
    <w:rsid w:val="0055502E"/>
    <w:rsid w:val="00555557"/>
    <w:rsid w:val="00555949"/>
    <w:rsid w:val="00555F07"/>
    <w:rsid w:val="00555F15"/>
    <w:rsid w:val="005561FF"/>
    <w:rsid w:val="005565E3"/>
    <w:rsid w:val="00556610"/>
    <w:rsid w:val="0055668C"/>
    <w:rsid w:val="005567E5"/>
    <w:rsid w:val="0055689B"/>
    <w:rsid w:val="005568C0"/>
    <w:rsid w:val="00556915"/>
    <w:rsid w:val="00556CAA"/>
    <w:rsid w:val="00556E93"/>
    <w:rsid w:val="00556EF5"/>
    <w:rsid w:val="00556FF7"/>
    <w:rsid w:val="005578A2"/>
    <w:rsid w:val="005578EE"/>
    <w:rsid w:val="0055794A"/>
    <w:rsid w:val="005579DB"/>
    <w:rsid w:val="00557F03"/>
    <w:rsid w:val="00557F75"/>
    <w:rsid w:val="00560504"/>
    <w:rsid w:val="00560695"/>
    <w:rsid w:val="005607F9"/>
    <w:rsid w:val="00560F74"/>
    <w:rsid w:val="005611C5"/>
    <w:rsid w:val="00561524"/>
    <w:rsid w:val="0056182D"/>
    <w:rsid w:val="00561A65"/>
    <w:rsid w:val="00561B04"/>
    <w:rsid w:val="00561C23"/>
    <w:rsid w:val="00561D95"/>
    <w:rsid w:val="00561E0C"/>
    <w:rsid w:val="00561E86"/>
    <w:rsid w:val="00561FBE"/>
    <w:rsid w:val="00562210"/>
    <w:rsid w:val="0056244F"/>
    <w:rsid w:val="005626F3"/>
    <w:rsid w:val="00562B4E"/>
    <w:rsid w:val="00563098"/>
    <w:rsid w:val="00563117"/>
    <w:rsid w:val="00563569"/>
    <w:rsid w:val="00563658"/>
    <w:rsid w:val="0056385D"/>
    <w:rsid w:val="00563B13"/>
    <w:rsid w:val="0056419F"/>
    <w:rsid w:val="0056469A"/>
    <w:rsid w:val="00564755"/>
    <w:rsid w:val="00564AE3"/>
    <w:rsid w:val="00564B1C"/>
    <w:rsid w:val="00564D2F"/>
    <w:rsid w:val="005655A5"/>
    <w:rsid w:val="00565794"/>
    <w:rsid w:val="00565A89"/>
    <w:rsid w:val="00565D32"/>
    <w:rsid w:val="0056614D"/>
    <w:rsid w:val="005667F7"/>
    <w:rsid w:val="00566906"/>
    <w:rsid w:val="00566C09"/>
    <w:rsid w:val="005673AD"/>
    <w:rsid w:val="005673B5"/>
    <w:rsid w:val="005673FF"/>
    <w:rsid w:val="0056754D"/>
    <w:rsid w:val="005676A8"/>
    <w:rsid w:val="00567B37"/>
    <w:rsid w:val="00567EE8"/>
    <w:rsid w:val="00567FBB"/>
    <w:rsid w:val="005703C0"/>
    <w:rsid w:val="00570420"/>
    <w:rsid w:val="00570561"/>
    <w:rsid w:val="005706F3"/>
    <w:rsid w:val="00570A04"/>
    <w:rsid w:val="00570A93"/>
    <w:rsid w:val="00570A9A"/>
    <w:rsid w:val="00570EAB"/>
    <w:rsid w:val="00571032"/>
    <w:rsid w:val="0057148E"/>
    <w:rsid w:val="0057172D"/>
    <w:rsid w:val="00571918"/>
    <w:rsid w:val="00571AF9"/>
    <w:rsid w:val="00571C42"/>
    <w:rsid w:val="00571D8B"/>
    <w:rsid w:val="00571D9E"/>
    <w:rsid w:val="0057211F"/>
    <w:rsid w:val="0057221F"/>
    <w:rsid w:val="00572A7F"/>
    <w:rsid w:val="00572B0E"/>
    <w:rsid w:val="00572E80"/>
    <w:rsid w:val="00572F78"/>
    <w:rsid w:val="00572FCB"/>
    <w:rsid w:val="0057360B"/>
    <w:rsid w:val="00573997"/>
    <w:rsid w:val="00573A5B"/>
    <w:rsid w:val="00573DDE"/>
    <w:rsid w:val="00573EFD"/>
    <w:rsid w:val="00573FD3"/>
    <w:rsid w:val="005746EB"/>
    <w:rsid w:val="005754A6"/>
    <w:rsid w:val="005757BB"/>
    <w:rsid w:val="0057588F"/>
    <w:rsid w:val="005758DC"/>
    <w:rsid w:val="00575951"/>
    <w:rsid w:val="00575B38"/>
    <w:rsid w:val="00575C69"/>
    <w:rsid w:val="00575D0D"/>
    <w:rsid w:val="00575EE0"/>
    <w:rsid w:val="00576239"/>
    <w:rsid w:val="005762BC"/>
    <w:rsid w:val="00576374"/>
    <w:rsid w:val="005765E9"/>
    <w:rsid w:val="00576D98"/>
    <w:rsid w:val="00576DD3"/>
    <w:rsid w:val="00576F17"/>
    <w:rsid w:val="00577110"/>
    <w:rsid w:val="0057727E"/>
    <w:rsid w:val="0057736E"/>
    <w:rsid w:val="00577560"/>
    <w:rsid w:val="00577736"/>
    <w:rsid w:val="00577B48"/>
    <w:rsid w:val="00577ED8"/>
    <w:rsid w:val="0058001A"/>
    <w:rsid w:val="0058097B"/>
    <w:rsid w:val="00580DF2"/>
    <w:rsid w:val="00580E21"/>
    <w:rsid w:val="00581210"/>
    <w:rsid w:val="005812E4"/>
    <w:rsid w:val="005814DE"/>
    <w:rsid w:val="00581859"/>
    <w:rsid w:val="0058192C"/>
    <w:rsid w:val="00581939"/>
    <w:rsid w:val="00581954"/>
    <w:rsid w:val="00581BD0"/>
    <w:rsid w:val="00581E80"/>
    <w:rsid w:val="00581FC8"/>
    <w:rsid w:val="00582403"/>
    <w:rsid w:val="00582577"/>
    <w:rsid w:val="0058284C"/>
    <w:rsid w:val="00582CCF"/>
    <w:rsid w:val="00582D6E"/>
    <w:rsid w:val="00583507"/>
    <w:rsid w:val="00583574"/>
    <w:rsid w:val="00583645"/>
    <w:rsid w:val="005837A3"/>
    <w:rsid w:val="00583A1E"/>
    <w:rsid w:val="00583DF0"/>
    <w:rsid w:val="00583E43"/>
    <w:rsid w:val="00584585"/>
    <w:rsid w:val="00584643"/>
    <w:rsid w:val="0058475F"/>
    <w:rsid w:val="00584B44"/>
    <w:rsid w:val="00584B6A"/>
    <w:rsid w:val="00584D39"/>
    <w:rsid w:val="00584F77"/>
    <w:rsid w:val="0058510D"/>
    <w:rsid w:val="00585153"/>
    <w:rsid w:val="0058536D"/>
    <w:rsid w:val="00585C22"/>
    <w:rsid w:val="00585EC9"/>
    <w:rsid w:val="00585F2C"/>
    <w:rsid w:val="00586142"/>
    <w:rsid w:val="0058643B"/>
    <w:rsid w:val="00586595"/>
    <w:rsid w:val="00586691"/>
    <w:rsid w:val="00586793"/>
    <w:rsid w:val="00586BAD"/>
    <w:rsid w:val="00586BDE"/>
    <w:rsid w:val="00586C79"/>
    <w:rsid w:val="00586E67"/>
    <w:rsid w:val="00586F5E"/>
    <w:rsid w:val="005878DF"/>
    <w:rsid w:val="00587975"/>
    <w:rsid w:val="00587A48"/>
    <w:rsid w:val="00587D3C"/>
    <w:rsid w:val="0059000D"/>
    <w:rsid w:val="00590083"/>
    <w:rsid w:val="005900BF"/>
    <w:rsid w:val="005908F5"/>
    <w:rsid w:val="00590C1C"/>
    <w:rsid w:val="00590E1B"/>
    <w:rsid w:val="00591220"/>
    <w:rsid w:val="0059122F"/>
    <w:rsid w:val="005913AB"/>
    <w:rsid w:val="0059160E"/>
    <w:rsid w:val="00591659"/>
    <w:rsid w:val="00591935"/>
    <w:rsid w:val="00591C85"/>
    <w:rsid w:val="00591CAD"/>
    <w:rsid w:val="0059257E"/>
    <w:rsid w:val="00592BC6"/>
    <w:rsid w:val="00592CCD"/>
    <w:rsid w:val="00592D00"/>
    <w:rsid w:val="00592D6B"/>
    <w:rsid w:val="00592E29"/>
    <w:rsid w:val="0059338B"/>
    <w:rsid w:val="0059392E"/>
    <w:rsid w:val="0059398E"/>
    <w:rsid w:val="00593A2C"/>
    <w:rsid w:val="00593E1F"/>
    <w:rsid w:val="00594250"/>
    <w:rsid w:val="00594951"/>
    <w:rsid w:val="00594AEB"/>
    <w:rsid w:val="00594D60"/>
    <w:rsid w:val="00594FD0"/>
    <w:rsid w:val="00595235"/>
    <w:rsid w:val="005954D0"/>
    <w:rsid w:val="00595679"/>
    <w:rsid w:val="00595770"/>
    <w:rsid w:val="00595855"/>
    <w:rsid w:val="00595FD2"/>
    <w:rsid w:val="005965D9"/>
    <w:rsid w:val="00596614"/>
    <w:rsid w:val="005967D8"/>
    <w:rsid w:val="005968B1"/>
    <w:rsid w:val="00596AF9"/>
    <w:rsid w:val="00596EDF"/>
    <w:rsid w:val="00596FDB"/>
    <w:rsid w:val="00597046"/>
    <w:rsid w:val="005974C2"/>
    <w:rsid w:val="00597776"/>
    <w:rsid w:val="00597B7D"/>
    <w:rsid w:val="00597DAB"/>
    <w:rsid w:val="00597F2E"/>
    <w:rsid w:val="00597F8A"/>
    <w:rsid w:val="005A0670"/>
    <w:rsid w:val="005A07A8"/>
    <w:rsid w:val="005A0DE0"/>
    <w:rsid w:val="005A0E1D"/>
    <w:rsid w:val="005A10FB"/>
    <w:rsid w:val="005A1289"/>
    <w:rsid w:val="005A1331"/>
    <w:rsid w:val="005A1792"/>
    <w:rsid w:val="005A1982"/>
    <w:rsid w:val="005A1C09"/>
    <w:rsid w:val="005A2410"/>
    <w:rsid w:val="005A26C1"/>
    <w:rsid w:val="005A2B74"/>
    <w:rsid w:val="005A2D5B"/>
    <w:rsid w:val="005A2DF4"/>
    <w:rsid w:val="005A3042"/>
    <w:rsid w:val="005A3203"/>
    <w:rsid w:val="005A35AF"/>
    <w:rsid w:val="005A35C7"/>
    <w:rsid w:val="005A3943"/>
    <w:rsid w:val="005A3CA5"/>
    <w:rsid w:val="005A3D80"/>
    <w:rsid w:val="005A41A6"/>
    <w:rsid w:val="005A442B"/>
    <w:rsid w:val="005A497F"/>
    <w:rsid w:val="005A4F47"/>
    <w:rsid w:val="005A53A0"/>
    <w:rsid w:val="005A540A"/>
    <w:rsid w:val="005A557B"/>
    <w:rsid w:val="005A56F8"/>
    <w:rsid w:val="005A6161"/>
    <w:rsid w:val="005A6435"/>
    <w:rsid w:val="005A66A0"/>
    <w:rsid w:val="005A69D5"/>
    <w:rsid w:val="005A6F07"/>
    <w:rsid w:val="005A764C"/>
    <w:rsid w:val="005A7D60"/>
    <w:rsid w:val="005A7EB6"/>
    <w:rsid w:val="005A7FC1"/>
    <w:rsid w:val="005B0064"/>
    <w:rsid w:val="005B01E3"/>
    <w:rsid w:val="005B03EF"/>
    <w:rsid w:val="005B0675"/>
    <w:rsid w:val="005B0CA2"/>
    <w:rsid w:val="005B0E8F"/>
    <w:rsid w:val="005B1270"/>
    <w:rsid w:val="005B129D"/>
    <w:rsid w:val="005B1A8B"/>
    <w:rsid w:val="005B1D8D"/>
    <w:rsid w:val="005B1DA9"/>
    <w:rsid w:val="005B1E18"/>
    <w:rsid w:val="005B1EA3"/>
    <w:rsid w:val="005B22D0"/>
    <w:rsid w:val="005B2626"/>
    <w:rsid w:val="005B272B"/>
    <w:rsid w:val="005B28E4"/>
    <w:rsid w:val="005B29E3"/>
    <w:rsid w:val="005B2B0F"/>
    <w:rsid w:val="005B2C05"/>
    <w:rsid w:val="005B2C7A"/>
    <w:rsid w:val="005B32CD"/>
    <w:rsid w:val="005B3AFB"/>
    <w:rsid w:val="005B3B08"/>
    <w:rsid w:val="005B3B12"/>
    <w:rsid w:val="005B3E98"/>
    <w:rsid w:val="005B401B"/>
    <w:rsid w:val="005B48EA"/>
    <w:rsid w:val="005B48F5"/>
    <w:rsid w:val="005B5344"/>
    <w:rsid w:val="005B5BEA"/>
    <w:rsid w:val="005B60C2"/>
    <w:rsid w:val="005B6443"/>
    <w:rsid w:val="005B6941"/>
    <w:rsid w:val="005B6DA0"/>
    <w:rsid w:val="005B6E38"/>
    <w:rsid w:val="005B76BB"/>
    <w:rsid w:val="005B778A"/>
    <w:rsid w:val="005B77E0"/>
    <w:rsid w:val="005B7885"/>
    <w:rsid w:val="005B7B81"/>
    <w:rsid w:val="005B7D0D"/>
    <w:rsid w:val="005B7D45"/>
    <w:rsid w:val="005C030C"/>
    <w:rsid w:val="005C0542"/>
    <w:rsid w:val="005C05DC"/>
    <w:rsid w:val="005C061E"/>
    <w:rsid w:val="005C0A48"/>
    <w:rsid w:val="005C0EBF"/>
    <w:rsid w:val="005C11B9"/>
    <w:rsid w:val="005C14A1"/>
    <w:rsid w:val="005C179A"/>
    <w:rsid w:val="005C1973"/>
    <w:rsid w:val="005C1B36"/>
    <w:rsid w:val="005C1C71"/>
    <w:rsid w:val="005C1C85"/>
    <w:rsid w:val="005C214C"/>
    <w:rsid w:val="005C246F"/>
    <w:rsid w:val="005C28E5"/>
    <w:rsid w:val="005C2932"/>
    <w:rsid w:val="005C293A"/>
    <w:rsid w:val="005C2D5B"/>
    <w:rsid w:val="005C2E6B"/>
    <w:rsid w:val="005C3179"/>
    <w:rsid w:val="005C318A"/>
    <w:rsid w:val="005C3493"/>
    <w:rsid w:val="005C4751"/>
    <w:rsid w:val="005C4965"/>
    <w:rsid w:val="005C4CAC"/>
    <w:rsid w:val="005C4E0C"/>
    <w:rsid w:val="005C50F9"/>
    <w:rsid w:val="005C5AA1"/>
    <w:rsid w:val="005C5E68"/>
    <w:rsid w:val="005C5FA7"/>
    <w:rsid w:val="005C6137"/>
    <w:rsid w:val="005C6181"/>
    <w:rsid w:val="005C62BA"/>
    <w:rsid w:val="005C63A9"/>
    <w:rsid w:val="005C65F9"/>
    <w:rsid w:val="005C65FA"/>
    <w:rsid w:val="005C67E6"/>
    <w:rsid w:val="005C686E"/>
    <w:rsid w:val="005C68C1"/>
    <w:rsid w:val="005C68E2"/>
    <w:rsid w:val="005C691B"/>
    <w:rsid w:val="005C6A07"/>
    <w:rsid w:val="005C6B95"/>
    <w:rsid w:val="005C6E1D"/>
    <w:rsid w:val="005C6F0C"/>
    <w:rsid w:val="005C707A"/>
    <w:rsid w:val="005C71DB"/>
    <w:rsid w:val="005C749E"/>
    <w:rsid w:val="005C7618"/>
    <w:rsid w:val="005C7D21"/>
    <w:rsid w:val="005D0235"/>
    <w:rsid w:val="005D036D"/>
    <w:rsid w:val="005D0550"/>
    <w:rsid w:val="005D0709"/>
    <w:rsid w:val="005D0AD2"/>
    <w:rsid w:val="005D113E"/>
    <w:rsid w:val="005D11A4"/>
    <w:rsid w:val="005D11BE"/>
    <w:rsid w:val="005D14CD"/>
    <w:rsid w:val="005D15AE"/>
    <w:rsid w:val="005D164A"/>
    <w:rsid w:val="005D16E3"/>
    <w:rsid w:val="005D17E6"/>
    <w:rsid w:val="005D1AE7"/>
    <w:rsid w:val="005D1E19"/>
    <w:rsid w:val="005D1F76"/>
    <w:rsid w:val="005D1FC2"/>
    <w:rsid w:val="005D206B"/>
    <w:rsid w:val="005D23CD"/>
    <w:rsid w:val="005D2591"/>
    <w:rsid w:val="005D25DA"/>
    <w:rsid w:val="005D2647"/>
    <w:rsid w:val="005D2708"/>
    <w:rsid w:val="005D31F4"/>
    <w:rsid w:val="005D3C7D"/>
    <w:rsid w:val="005D3C80"/>
    <w:rsid w:val="005D3F6F"/>
    <w:rsid w:val="005D43C3"/>
    <w:rsid w:val="005D4424"/>
    <w:rsid w:val="005D4739"/>
    <w:rsid w:val="005D47FD"/>
    <w:rsid w:val="005D49EC"/>
    <w:rsid w:val="005D548D"/>
    <w:rsid w:val="005D564A"/>
    <w:rsid w:val="005D5CE6"/>
    <w:rsid w:val="005D5EB6"/>
    <w:rsid w:val="005D606D"/>
    <w:rsid w:val="005D67A5"/>
    <w:rsid w:val="005D69BB"/>
    <w:rsid w:val="005D6AA2"/>
    <w:rsid w:val="005D6D05"/>
    <w:rsid w:val="005D6DA6"/>
    <w:rsid w:val="005D6DB1"/>
    <w:rsid w:val="005D6DF1"/>
    <w:rsid w:val="005D6FDE"/>
    <w:rsid w:val="005D71A1"/>
    <w:rsid w:val="005D723F"/>
    <w:rsid w:val="005D72D0"/>
    <w:rsid w:val="005D7374"/>
    <w:rsid w:val="005D741C"/>
    <w:rsid w:val="005D7B30"/>
    <w:rsid w:val="005D7DD2"/>
    <w:rsid w:val="005E01B9"/>
    <w:rsid w:val="005E03E0"/>
    <w:rsid w:val="005E0476"/>
    <w:rsid w:val="005E06A7"/>
    <w:rsid w:val="005E0760"/>
    <w:rsid w:val="005E07BC"/>
    <w:rsid w:val="005E09A6"/>
    <w:rsid w:val="005E0A01"/>
    <w:rsid w:val="005E0CE7"/>
    <w:rsid w:val="005E16F8"/>
    <w:rsid w:val="005E17F8"/>
    <w:rsid w:val="005E19BC"/>
    <w:rsid w:val="005E1DE6"/>
    <w:rsid w:val="005E1F86"/>
    <w:rsid w:val="005E2267"/>
    <w:rsid w:val="005E2C0B"/>
    <w:rsid w:val="005E35B0"/>
    <w:rsid w:val="005E3794"/>
    <w:rsid w:val="005E3BDC"/>
    <w:rsid w:val="005E4078"/>
    <w:rsid w:val="005E4433"/>
    <w:rsid w:val="005E4860"/>
    <w:rsid w:val="005E4938"/>
    <w:rsid w:val="005E4989"/>
    <w:rsid w:val="005E510F"/>
    <w:rsid w:val="005E529A"/>
    <w:rsid w:val="005E5645"/>
    <w:rsid w:val="005E5976"/>
    <w:rsid w:val="005E59E4"/>
    <w:rsid w:val="005E5F11"/>
    <w:rsid w:val="005E61F9"/>
    <w:rsid w:val="005E6455"/>
    <w:rsid w:val="005E65F9"/>
    <w:rsid w:val="005E695F"/>
    <w:rsid w:val="005E6C66"/>
    <w:rsid w:val="005E7343"/>
    <w:rsid w:val="005E734C"/>
    <w:rsid w:val="005E75D7"/>
    <w:rsid w:val="005E7957"/>
    <w:rsid w:val="005E7AEA"/>
    <w:rsid w:val="005E7B70"/>
    <w:rsid w:val="005F0372"/>
    <w:rsid w:val="005F0BF2"/>
    <w:rsid w:val="005F0D4C"/>
    <w:rsid w:val="005F0D9A"/>
    <w:rsid w:val="005F0D9F"/>
    <w:rsid w:val="005F1297"/>
    <w:rsid w:val="005F1682"/>
    <w:rsid w:val="005F16CC"/>
    <w:rsid w:val="005F1A43"/>
    <w:rsid w:val="005F1B26"/>
    <w:rsid w:val="005F20FD"/>
    <w:rsid w:val="005F2239"/>
    <w:rsid w:val="005F22F2"/>
    <w:rsid w:val="005F2599"/>
    <w:rsid w:val="005F25F1"/>
    <w:rsid w:val="005F2947"/>
    <w:rsid w:val="005F2952"/>
    <w:rsid w:val="005F2AAF"/>
    <w:rsid w:val="005F2C8D"/>
    <w:rsid w:val="005F3927"/>
    <w:rsid w:val="005F3D95"/>
    <w:rsid w:val="005F3F2E"/>
    <w:rsid w:val="005F4575"/>
    <w:rsid w:val="005F459F"/>
    <w:rsid w:val="005F4A65"/>
    <w:rsid w:val="005F4BB3"/>
    <w:rsid w:val="005F52E5"/>
    <w:rsid w:val="005F52E8"/>
    <w:rsid w:val="005F5300"/>
    <w:rsid w:val="005F5349"/>
    <w:rsid w:val="005F55B7"/>
    <w:rsid w:val="005F5933"/>
    <w:rsid w:val="005F5AB2"/>
    <w:rsid w:val="005F6195"/>
    <w:rsid w:val="005F62E3"/>
    <w:rsid w:val="005F659B"/>
    <w:rsid w:val="005F6EAC"/>
    <w:rsid w:val="005F7442"/>
    <w:rsid w:val="005F74A4"/>
    <w:rsid w:val="005F7658"/>
    <w:rsid w:val="005F79B1"/>
    <w:rsid w:val="005F7AF5"/>
    <w:rsid w:val="005F7D05"/>
    <w:rsid w:val="0060033C"/>
    <w:rsid w:val="00600415"/>
    <w:rsid w:val="00600575"/>
    <w:rsid w:val="00600916"/>
    <w:rsid w:val="006009E4"/>
    <w:rsid w:val="00600D44"/>
    <w:rsid w:val="00600D9A"/>
    <w:rsid w:val="00601054"/>
    <w:rsid w:val="006015C2"/>
    <w:rsid w:val="00601C3D"/>
    <w:rsid w:val="00601E14"/>
    <w:rsid w:val="0060242D"/>
    <w:rsid w:val="00602711"/>
    <w:rsid w:val="00602875"/>
    <w:rsid w:val="00602C80"/>
    <w:rsid w:val="0060300E"/>
    <w:rsid w:val="0060304D"/>
    <w:rsid w:val="006030E6"/>
    <w:rsid w:val="006032ED"/>
    <w:rsid w:val="0060331F"/>
    <w:rsid w:val="00603BFC"/>
    <w:rsid w:val="00603C30"/>
    <w:rsid w:val="006040EB"/>
    <w:rsid w:val="00604108"/>
    <w:rsid w:val="006041ED"/>
    <w:rsid w:val="006041F2"/>
    <w:rsid w:val="006043C0"/>
    <w:rsid w:val="00604836"/>
    <w:rsid w:val="00604872"/>
    <w:rsid w:val="00604ABD"/>
    <w:rsid w:val="00604F1E"/>
    <w:rsid w:val="00605444"/>
    <w:rsid w:val="006054F2"/>
    <w:rsid w:val="00605C4B"/>
    <w:rsid w:val="006061CA"/>
    <w:rsid w:val="0060635C"/>
    <w:rsid w:val="0060679D"/>
    <w:rsid w:val="00606B2F"/>
    <w:rsid w:val="00606E05"/>
    <w:rsid w:val="00607160"/>
    <w:rsid w:val="006073F3"/>
    <w:rsid w:val="006074E0"/>
    <w:rsid w:val="006074E2"/>
    <w:rsid w:val="006077A7"/>
    <w:rsid w:val="00607993"/>
    <w:rsid w:val="00607C7F"/>
    <w:rsid w:val="00607EBF"/>
    <w:rsid w:val="00610072"/>
    <w:rsid w:val="00610118"/>
    <w:rsid w:val="0061096B"/>
    <w:rsid w:val="00610ADF"/>
    <w:rsid w:val="00610BCB"/>
    <w:rsid w:val="00610C29"/>
    <w:rsid w:val="00610FD1"/>
    <w:rsid w:val="0061107C"/>
    <w:rsid w:val="006112AD"/>
    <w:rsid w:val="006113B3"/>
    <w:rsid w:val="00611568"/>
    <w:rsid w:val="006117ED"/>
    <w:rsid w:val="0061186B"/>
    <w:rsid w:val="006118F0"/>
    <w:rsid w:val="00611A31"/>
    <w:rsid w:val="00611B94"/>
    <w:rsid w:val="00611CEE"/>
    <w:rsid w:val="00612159"/>
    <w:rsid w:val="0061226C"/>
    <w:rsid w:val="00612844"/>
    <w:rsid w:val="006128F8"/>
    <w:rsid w:val="00612A25"/>
    <w:rsid w:val="00612E20"/>
    <w:rsid w:val="00612F65"/>
    <w:rsid w:val="00613246"/>
    <w:rsid w:val="006133BE"/>
    <w:rsid w:val="00613644"/>
    <w:rsid w:val="006137FE"/>
    <w:rsid w:val="00613A63"/>
    <w:rsid w:val="00613C1B"/>
    <w:rsid w:val="00613C23"/>
    <w:rsid w:val="00613D9D"/>
    <w:rsid w:val="00614208"/>
    <w:rsid w:val="0061437E"/>
    <w:rsid w:val="0061442D"/>
    <w:rsid w:val="006145F0"/>
    <w:rsid w:val="00614943"/>
    <w:rsid w:val="00614AEC"/>
    <w:rsid w:val="00614B29"/>
    <w:rsid w:val="00614B3E"/>
    <w:rsid w:val="00614D57"/>
    <w:rsid w:val="00614DF1"/>
    <w:rsid w:val="00614F78"/>
    <w:rsid w:val="006159F2"/>
    <w:rsid w:val="00616250"/>
    <w:rsid w:val="006163B4"/>
    <w:rsid w:val="0061640B"/>
    <w:rsid w:val="00616872"/>
    <w:rsid w:val="00616A49"/>
    <w:rsid w:val="00616BAF"/>
    <w:rsid w:val="00616F0F"/>
    <w:rsid w:val="00617202"/>
    <w:rsid w:val="006175B7"/>
    <w:rsid w:val="006176F1"/>
    <w:rsid w:val="00617863"/>
    <w:rsid w:val="00617888"/>
    <w:rsid w:val="00617895"/>
    <w:rsid w:val="00617D0E"/>
    <w:rsid w:val="00617DA7"/>
    <w:rsid w:val="00617DFF"/>
    <w:rsid w:val="006201D1"/>
    <w:rsid w:val="0062037E"/>
    <w:rsid w:val="00620769"/>
    <w:rsid w:val="0062093D"/>
    <w:rsid w:val="00620CFC"/>
    <w:rsid w:val="00620D8A"/>
    <w:rsid w:val="006211E2"/>
    <w:rsid w:val="00621336"/>
    <w:rsid w:val="006214D2"/>
    <w:rsid w:val="00621607"/>
    <w:rsid w:val="0062181A"/>
    <w:rsid w:val="00621B22"/>
    <w:rsid w:val="00621F5D"/>
    <w:rsid w:val="00622004"/>
    <w:rsid w:val="0062207D"/>
    <w:rsid w:val="0062236C"/>
    <w:rsid w:val="00622495"/>
    <w:rsid w:val="00622562"/>
    <w:rsid w:val="0062262A"/>
    <w:rsid w:val="00622DF5"/>
    <w:rsid w:val="006235E5"/>
    <w:rsid w:val="006236A0"/>
    <w:rsid w:val="00623932"/>
    <w:rsid w:val="00623CA4"/>
    <w:rsid w:val="0062406F"/>
    <w:rsid w:val="00624644"/>
    <w:rsid w:val="006247B3"/>
    <w:rsid w:val="0062482E"/>
    <w:rsid w:val="00625249"/>
    <w:rsid w:val="00625471"/>
    <w:rsid w:val="00625844"/>
    <w:rsid w:val="00625882"/>
    <w:rsid w:val="00625A11"/>
    <w:rsid w:val="00625B69"/>
    <w:rsid w:val="00625D05"/>
    <w:rsid w:val="00626368"/>
    <w:rsid w:val="006265D1"/>
    <w:rsid w:val="006266CD"/>
    <w:rsid w:val="006269C2"/>
    <w:rsid w:val="00626F5C"/>
    <w:rsid w:val="006274FB"/>
    <w:rsid w:val="00627911"/>
    <w:rsid w:val="00627A3A"/>
    <w:rsid w:val="00627AB1"/>
    <w:rsid w:val="00627E09"/>
    <w:rsid w:val="006300FE"/>
    <w:rsid w:val="0063059D"/>
    <w:rsid w:val="00630D22"/>
    <w:rsid w:val="00630E13"/>
    <w:rsid w:val="00630EFD"/>
    <w:rsid w:val="00630F3A"/>
    <w:rsid w:val="0063123E"/>
    <w:rsid w:val="00631280"/>
    <w:rsid w:val="00631285"/>
    <w:rsid w:val="0063197B"/>
    <w:rsid w:val="00631984"/>
    <w:rsid w:val="006319A7"/>
    <w:rsid w:val="006320AE"/>
    <w:rsid w:val="006321E3"/>
    <w:rsid w:val="00632480"/>
    <w:rsid w:val="00632505"/>
    <w:rsid w:val="00632665"/>
    <w:rsid w:val="006326AF"/>
    <w:rsid w:val="00632A3D"/>
    <w:rsid w:val="00632AFA"/>
    <w:rsid w:val="00632CC9"/>
    <w:rsid w:val="00632FC5"/>
    <w:rsid w:val="006330C9"/>
    <w:rsid w:val="00633614"/>
    <w:rsid w:val="00633726"/>
    <w:rsid w:val="00633846"/>
    <w:rsid w:val="00633897"/>
    <w:rsid w:val="006338AB"/>
    <w:rsid w:val="00633B21"/>
    <w:rsid w:val="00633BBA"/>
    <w:rsid w:val="00633D84"/>
    <w:rsid w:val="0063416F"/>
    <w:rsid w:val="00634232"/>
    <w:rsid w:val="00634285"/>
    <w:rsid w:val="00634FE2"/>
    <w:rsid w:val="00635341"/>
    <w:rsid w:val="00635566"/>
    <w:rsid w:val="00635854"/>
    <w:rsid w:val="00635AEC"/>
    <w:rsid w:val="00635CD1"/>
    <w:rsid w:val="006362FD"/>
    <w:rsid w:val="006363A0"/>
    <w:rsid w:val="00636825"/>
    <w:rsid w:val="00636BAD"/>
    <w:rsid w:val="00636F25"/>
    <w:rsid w:val="0063728C"/>
    <w:rsid w:val="006372CF"/>
    <w:rsid w:val="00637491"/>
    <w:rsid w:val="0063762D"/>
    <w:rsid w:val="00637C83"/>
    <w:rsid w:val="00637DAB"/>
    <w:rsid w:val="006400CF"/>
    <w:rsid w:val="006404E0"/>
    <w:rsid w:val="00640680"/>
    <w:rsid w:val="006406CE"/>
    <w:rsid w:val="006408D7"/>
    <w:rsid w:val="00640B07"/>
    <w:rsid w:val="00640FA1"/>
    <w:rsid w:val="00640FFE"/>
    <w:rsid w:val="00641472"/>
    <w:rsid w:val="00641781"/>
    <w:rsid w:val="006418B5"/>
    <w:rsid w:val="0064197E"/>
    <w:rsid w:val="00641B1D"/>
    <w:rsid w:val="00641E3D"/>
    <w:rsid w:val="00641EAB"/>
    <w:rsid w:val="0064202F"/>
    <w:rsid w:val="0064214F"/>
    <w:rsid w:val="00642179"/>
    <w:rsid w:val="0064246B"/>
    <w:rsid w:val="00642552"/>
    <w:rsid w:val="006426A1"/>
    <w:rsid w:val="006428DA"/>
    <w:rsid w:val="00642A16"/>
    <w:rsid w:val="00642AA4"/>
    <w:rsid w:val="00642D86"/>
    <w:rsid w:val="00643791"/>
    <w:rsid w:val="00643945"/>
    <w:rsid w:val="006439F3"/>
    <w:rsid w:val="00643B9E"/>
    <w:rsid w:val="00643BDC"/>
    <w:rsid w:val="0064406F"/>
    <w:rsid w:val="00644330"/>
    <w:rsid w:val="006443AC"/>
    <w:rsid w:val="0064491C"/>
    <w:rsid w:val="00644ECB"/>
    <w:rsid w:val="00645646"/>
    <w:rsid w:val="00645D28"/>
    <w:rsid w:val="00645ED5"/>
    <w:rsid w:val="006464CA"/>
    <w:rsid w:val="0064685B"/>
    <w:rsid w:val="00646C5B"/>
    <w:rsid w:val="0064707E"/>
    <w:rsid w:val="00647198"/>
    <w:rsid w:val="006471A4"/>
    <w:rsid w:val="006471BF"/>
    <w:rsid w:val="00647227"/>
    <w:rsid w:val="0064758E"/>
    <w:rsid w:val="006476A1"/>
    <w:rsid w:val="006478A4"/>
    <w:rsid w:val="006478F0"/>
    <w:rsid w:val="006479A5"/>
    <w:rsid w:val="00647DBC"/>
    <w:rsid w:val="00647E2C"/>
    <w:rsid w:val="00647FAA"/>
    <w:rsid w:val="00650073"/>
    <w:rsid w:val="006508D0"/>
    <w:rsid w:val="00650A4D"/>
    <w:rsid w:val="00650B09"/>
    <w:rsid w:val="00650DB0"/>
    <w:rsid w:val="00650FBE"/>
    <w:rsid w:val="0065188B"/>
    <w:rsid w:val="00651D7C"/>
    <w:rsid w:val="00651E31"/>
    <w:rsid w:val="006523B2"/>
    <w:rsid w:val="00652513"/>
    <w:rsid w:val="006528C9"/>
    <w:rsid w:val="0065295A"/>
    <w:rsid w:val="00652BF3"/>
    <w:rsid w:val="00652F3E"/>
    <w:rsid w:val="00653403"/>
    <w:rsid w:val="0065342C"/>
    <w:rsid w:val="006536C5"/>
    <w:rsid w:val="00653952"/>
    <w:rsid w:val="00653A4F"/>
    <w:rsid w:val="00653C41"/>
    <w:rsid w:val="00653DD0"/>
    <w:rsid w:val="0065411B"/>
    <w:rsid w:val="006542A4"/>
    <w:rsid w:val="006549E5"/>
    <w:rsid w:val="00654B72"/>
    <w:rsid w:val="00654F57"/>
    <w:rsid w:val="00654FD5"/>
    <w:rsid w:val="006553B3"/>
    <w:rsid w:val="0065541F"/>
    <w:rsid w:val="0065563C"/>
    <w:rsid w:val="006558A7"/>
    <w:rsid w:val="006558BE"/>
    <w:rsid w:val="00655993"/>
    <w:rsid w:val="00655E0A"/>
    <w:rsid w:val="00655E2E"/>
    <w:rsid w:val="006560C3"/>
    <w:rsid w:val="00656271"/>
    <w:rsid w:val="0065672A"/>
    <w:rsid w:val="00656750"/>
    <w:rsid w:val="00656983"/>
    <w:rsid w:val="00656986"/>
    <w:rsid w:val="00656A68"/>
    <w:rsid w:val="00656D23"/>
    <w:rsid w:val="00656EDF"/>
    <w:rsid w:val="00657376"/>
    <w:rsid w:val="006573C1"/>
    <w:rsid w:val="00657995"/>
    <w:rsid w:val="00657EFF"/>
    <w:rsid w:val="00660122"/>
    <w:rsid w:val="0066022E"/>
    <w:rsid w:val="00660337"/>
    <w:rsid w:val="00660463"/>
    <w:rsid w:val="0066053B"/>
    <w:rsid w:val="00660AB4"/>
    <w:rsid w:val="00661353"/>
    <w:rsid w:val="006616BF"/>
    <w:rsid w:val="006616D1"/>
    <w:rsid w:val="00661780"/>
    <w:rsid w:val="00661B0F"/>
    <w:rsid w:val="00661B48"/>
    <w:rsid w:val="00661C69"/>
    <w:rsid w:val="00661E15"/>
    <w:rsid w:val="00662030"/>
    <w:rsid w:val="00662238"/>
    <w:rsid w:val="00662C80"/>
    <w:rsid w:val="00662CB1"/>
    <w:rsid w:val="00662D9A"/>
    <w:rsid w:val="00663182"/>
    <w:rsid w:val="006633BB"/>
    <w:rsid w:val="006633CF"/>
    <w:rsid w:val="00663528"/>
    <w:rsid w:val="006638DC"/>
    <w:rsid w:val="00663991"/>
    <w:rsid w:val="00663A05"/>
    <w:rsid w:val="00663F4D"/>
    <w:rsid w:val="006645C3"/>
    <w:rsid w:val="0066489E"/>
    <w:rsid w:val="00664E25"/>
    <w:rsid w:val="00665010"/>
    <w:rsid w:val="00665088"/>
    <w:rsid w:val="00665592"/>
    <w:rsid w:val="006655BD"/>
    <w:rsid w:val="00665FD1"/>
    <w:rsid w:val="0066600D"/>
    <w:rsid w:val="0066627E"/>
    <w:rsid w:val="00666972"/>
    <w:rsid w:val="0066698D"/>
    <w:rsid w:val="00666AC9"/>
    <w:rsid w:val="00666CC5"/>
    <w:rsid w:val="00667150"/>
    <w:rsid w:val="006675F6"/>
    <w:rsid w:val="0066770F"/>
    <w:rsid w:val="00667E75"/>
    <w:rsid w:val="00667ECC"/>
    <w:rsid w:val="00667FF9"/>
    <w:rsid w:val="00670290"/>
    <w:rsid w:val="006707C0"/>
    <w:rsid w:val="006707F7"/>
    <w:rsid w:val="00670A1C"/>
    <w:rsid w:val="0067188D"/>
    <w:rsid w:val="00671B6B"/>
    <w:rsid w:val="00671C60"/>
    <w:rsid w:val="00671E0E"/>
    <w:rsid w:val="0067205A"/>
    <w:rsid w:val="0067273C"/>
    <w:rsid w:val="006728DA"/>
    <w:rsid w:val="00672B17"/>
    <w:rsid w:val="00672B1E"/>
    <w:rsid w:val="00672BC6"/>
    <w:rsid w:val="00672D01"/>
    <w:rsid w:val="006730B2"/>
    <w:rsid w:val="00673274"/>
    <w:rsid w:val="006732B3"/>
    <w:rsid w:val="0067340E"/>
    <w:rsid w:val="0067341D"/>
    <w:rsid w:val="00673A9E"/>
    <w:rsid w:val="00673BCC"/>
    <w:rsid w:val="00673C5F"/>
    <w:rsid w:val="00674001"/>
    <w:rsid w:val="00674172"/>
    <w:rsid w:val="006741C8"/>
    <w:rsid w:val="0067420B"/>
    <w:rsid w:val="006743CB"/>
    <w:rsid w:val="006749F2"/>
    <w:rsid w:val="00674DF2"/>
    <w:rsid w:val="00674F7E"/>
    <w:rsid w:val="0067531C"/>
    <w:rsid w:val="00675429"/>
    <w:rsid w:val="006754FF"/>
    <w:rsid w:val="0067556B"/>
    <w:rsid w:val="006755B5"/>
    <w:rsid w:val="00675759"/>
    <w:rsid w:val="00675E6D"/>
    <w:rsid w:val="00676FF0"/>
    <w:rsid w:val="00677037"/>
    <w:rsid w:val="006774BC"/>
    <w:rsid w:val="006776D8"/>
    <w:rsid w:val="006800AE"/>
    <w:rsid w:val="006802A9"/>
    <w:rsid w:val="006809B9"/>
    <w:rsid w:val="00680FE1"/>
    <w:rsid w:val="00681327"/>
    <w:rsid w:val="006816D9"/>
    <w:rsid w:val="00681765"/>
    <w:rsid w:val="00681C32"/>
    <w:rsid w:val="00681CFA"/>
    <w:rsid w:val="00681DD0"/>
    <w:rsid w:val="00681E1E"/>
    <w:rsid w:val="00681F11"/>
    <w:rsid w:val="00682878"/>
    <w:rsid w:val="00682B29"/>
    <w:rsid w:val="00682D4E"/>
    <w:rsid w:val="00682DA0"/>
    <w:rsid w:val="00682E8A"/>
    <w:rsid w:val="00682F1B"/>
    <w:rsid w:val="00683489"/>
    <w:rsid w:val="0068349F"/>
    <w:rsid w:val="006838A7"/>
    <w:rsid w:val="006839DE"/>
    <w:rsid w:val="00683CCD"/>
    <w:rsid w:val="00684832"/>
    <w:rsid w:val="00684D15"/>
    <w:rsid w:val="00684DB3"/>
    <w:rsid w:val="00684FEA"/>
    <w:rsid w:val="0068506D"/>
    <w:rsid w:val="006850D7"/>
    <w:rsid w:val="006851E2"/>
    <w:rsid w:val="00685371"/>
    <w:rsid w:val="00685418"/>
    <w:rsid w:val="0068554D"/>
    <w:rsid w:val="00685E19"/>
    <w:rsid w:val="00685E64"/>
    <w:rsid w:val="00685F60"/>
    <w:rsid w:val="00686110"/>
    <w:rsid w:val="00686344"/>
    <w:rsid w:val="0068647B"/>
    <w:rsid w:val="00686573"/>
    <w:rsid w:val="00686695"/>
    <w:rsid w:val="00686A94"/>
    <w:rsid w:val="00687011"/>
    <w:rsid w:val="00687075"/>
    <w:rsid w:val="006873C9"/>
    <w:rsid w:val="006874A5"/>
    <w:rsid w:val="00687564"/>
    <w:rsid w:val="006875E9"/>
    <w:rsid w:val="00687666"/>
    <w:rsid w:val="006878B1"/>
    <w:rsid w:val="006879A6"/>
    <w:rsid w:val="00687A8F"/>
    <w:rsid w:val="00687AE0"/>
    <w:rsid w:val="00687DE1"/>
    <w:rsid w:val="00690224"/>
    <w:rsid w:val="00690248"/>
    <w:rsid w:val="00690258"/>
    <w:rsid w:val="00690427"/>
    <w:rsid w:val="00690640"/>
    <w:rsid w:val="00690733"/>
    <w:rsid w:val="00690CED"/>
    <w:rsid w:val="00691217"/>
    <w:rsid w:val="0069135B"/>
    <w:rsid w:val="00691365"/>
    <w:rsid w:val="006914C9"/>
    <w:rsid w:val="006917D1"/>
    <w:rsid w:val="00691865"/>
    <w:rsid w:val="00691D31"/>
    <w:rsid w:val="00691DF8"/>
    <w:rsid w:val="00691E4A"/>
    <w:rsid w:val="00691FCE"/>
    <w:rsid w:val="0069212D"/>
    <w:rsid w:val="00692275"/>
    <w:rsid w:val="0069250A"/>
    <w:rsid w:val="00692513"/>
    <w:rsid w:val="00692552"/>
    <w:rsid w:val="006926DF"/>
    <w:rsid w:val="006927E3"/>
    <w:rsid w:val="006928F2"/>
    <w:rsid w:val="00692B9F"/>
    <w:rsid w:val="00692CF0"/>
    <w:rsid w:val="00692D55"/>
    <w:rsid w:val="00692DED"/>
    <w:rsid w:val="00692E3D"/>
    <w:rsid w:val="00693F2B"/>
    <w:rsid w:val="0069405B"/>
    <w:rsid w:val="006940D2"/>
    <w:rsid w:val="00694111"/>
    <w:rsid w:val="00694137"/>
    <w:rsid w:val="006943D0"/>
    <w:rsid w:val="006949DF"/>
    <w:rsid w:val="00694FF6"/>
    <w:rsid w:val="00695102"/>
    <w:rsid w:val="00695660"/>
    <w:rsid w:val="00695BAE"/>
    <w:rsid w:val="00695DA3"/>
    <w:rsid w:val="00695EFD"/>
    <w:rsid w:val="00695F98"/>
    <w:rsid w:val="00696356"/>
    <w:rsid w:val="0069682C"/>
    <w:rsid w:val="00696A14"/>
    <w:rsid w:val="00696A8C"/>
    <w:rsid w:val="00696B27"/>
    <w:rsid w:val="00696B74"/>
    <w:rsid w:val="00696FE6"/>
    <w:rsid w:val="0069702A"/>
    <w:rsid w:val="00697484"/>
    <w:rsid w:val="00697B40"/>
    <w:rsid w:val="00697F0E"/>
    <w:rsid w:val="00697F38"/>
    <w:rsid w:val="006A0106"/>
    <w:rsid w:val="006A0727"/>
    <w:rsid w:val="006A089C"/>
    <w:rsid w:val="006A0946"/>
    <w:rsid w:val="006A0973"/>
    <w:rsid w:val="006A0A53"/>
    <w:rsid w:val="006A0B31"/>
    <w:rsid w:val="006A0BDA"/>
    <w:rsid w:val="006A11ED"/>
    <w:rsid w:val="006A144C"/>
    <w:rsid w:val="006A1663"/>
    <w:rsid w:val="006A1D7D"/>
    <w:rsid w:val="006A1D8A"/>
    <w:rsid w:val="006A22D5"/>
    <w:rsid w:val="006A2388"/>
    <w:rsid w:val="006A242D"/>
    <w:rsid w:val="006A2763"/>
    <w:rsid w:val="006A2B9C"/>
    <w:rsid w:val="006A2E70"/>
    <w:rsid w:val="006A3190"/>
    <w:rsid w:val="006A31BC"/>
    <w:rsid w:val="006A3265"/>
    <w:rsid w:val="006A33C9"/>
    <w:rsid w:val="006A37FE"/>
    <w:rsid w:val="006A3883"/>
    <w:rsid w:val="006A3E86"/>
    <w:rsid w:val="006A41A0"/>
    <w:rsid w:val="006A4320"/>
    <w:rsid w:val="006A45BA"/>
    <w:rsid w:val="006A462A"/>
    <w:rsid w:val="006A46AA"/>
    <w:rsid w:val="006A47BB"/>
    <w:rsid w:val="006A4928"/>
    <w:rsid w:val="006A4C9D"/>
    <w:rsid w:val="006A4D68"/>
    <w:rsid w:val="006A5386"/>
    <w:rsid w:val="006A551B"/>
    <w:rsid w:val="006A58DC"/>
    <w:rsid w:val="006A5B63"/>
    <w:rsid w:val="006A5B68"/>
    <w:rsid w:val="006A6320"/>
    <w:rsid w:val="006A6A19"/>
    <w:rsid w:val="006A6A96"/>
    <w:rsid w:val="006A6BE2"/>
    <w:rsid w:val="006A6C52"/>
    <w:rsid w:val="006A6C76"/>
    <w:rsid w:val="006A6EA1"/>
    <w:rsid w:val="006A6EF1"/>
    <w:rsid w:val="006A7163"/>
    <w:rsid w:val="006A71CD"/>
    <w:rsid w:val="006A7259"/>
    <w:rsid w:val="006A7295"/>
    <w:rsid w:val="006A74F0"/>
    <w:rsid w:val="006A75B6"/>
    <w:rsid w:val="006A7EEF"/>
    <w:rsid w:val="006B0175"/>
    <w:rsid w:val="006B0420"/>
    <w:rsid w:val="006B04A7"/>
    <w:rsid w:val="006B0A62"/>
    <w:rsid w:val="006B0AE4"/>
    <w:rsid w:val="006B0CF2"/>
    <w:rsid w:val="006B118A"/>
    <w:rsid w:val="006B120A"/>
    <w:rsid w:val="006B1616"/>
    <w:rsid w:val="006B1F9E"/>
    <w:rsid w:val="006B204C"/>
    <w:rsid w:val="006B2238"/>
    <w:rsid w:val="006B2AEC"/>
    <w:rsid w:val="006B315E"/>
    <w:rsid w:val="006B3441"/>
    <w:rsid w:val="006B395B"/>
    <w:rsid w:val="006B3B74"/>
    <w:rsid w:val="006B3BBA"/>
    <w:rsid w:val="006B3EC5"/>
    <w:rsid w:val="006B3F3C"/>
    <w:rsid w:val="006B48EB"/>
    <w:rsid w:val="006B4BB6"/>
    <w:rsid w:val="006B4C20"/>
    <w:rsid w:val="006B4C4C"/>
    <w:rsid w:val="006B5297"/>
    <w:rsid w:val="006B53A5"/>
    <w:rsid w:val="006B5887"/>
    <w:rsid w:val="006B5EE6"/>
    <w:rsid w:val="006B5F0C"/>
    <w:rsid w:val="006B5F68"/>
    <w:rsid w:val="006B6332"/>
    <w:rsid w:val="006B635D"/>
    <w:rsid w:val="006B6786"/>
    <w:rsid w:val="006B6844"/>
    <w:rsid w:val="006B6CF6"/>
    <w:rsid w:val="006B6DAD"/>
    <w:rsid w:val="006B6E02"/>
    <w:rsid w:val="006B70FA"/>
    <w:rsid w:val="006B7364"/>
    <w:rsid w:val="006B74BC"/>
    <w:rsid w:val="006B77B5"/>
    <w:rsid w:val="006B7E88"/>
    <w:rsid w:val="006B7F33"/>
    <w:rsid w:val="006C029B"/>
    <w:rsid w:val="006C0640"/>
    <w:rsid w:val="006C0898"/>
    <w:rsid w:val="006C0E31"/>
    <w:rsid w:val="006C11FF"/>
    <w:rsid w:val="006C1438"/>
    <w:rsid w:val="006C1552"/>
    <w:rsid w:val="006C16E3"/>
    <w:rsid w:val="006C182A"/>
    <w:rsid w:val="006C1861"/>
    <w:rsid w:val="006C1A15"/>
    <w:rsid w:val="006C221D"/>
    <w:rsid w:val="006C23D5"/>
    <w:rsid w:val="006C2B07"/>
    <w:rsid w:val="006C2DB9"/>
    <w:rsid w:val="006C2DEE"/>
    <w:rsid w:val="006C2E8C"/>
    <w:rsid w:val="006C3452"/>
    <w:rsid w:val="006C3725"/>
    <w:rsid w:val="006C3B6C"/>
    <w:rsid w:val="006C3F20"/>
    <w:rsid w:val="006C3FF5"/>
    <w:rsid w:val="006C4129"/>
    <w:rsid w:val="006C41A0"/>
    <w:rsid w:val="006C41F8"/>
    <w:rsid w:val="006C423F"/>
    <w:rsid w:val="006C4458"/>
    <w:rsid w:val="006C458E"/>
    <w:rsid w:val="006C48D4"/>
    <w:rsid w:val="006C4D6D"/>
    <w:rsid w:val="006C5037"/>
    <w:rsid w:val="006C5241"/>
    <w:rsid w:val="006C5DA3"/>
    <w:rsid w:val="006C5F2E"/>
    <w:rsid w:val="006C6113"/>
    <w:rsid w:val="006C6900"/>
    <w:rsid w:val="006C6AC0"/>
    <w:rsid w:val="006C6EF7"/>
    <w:rsid w:val="006C7193"/>
    <w:rsid w:val="006C7233"/>
    <w:rsid w:val="006C72DD"/>
    <w:rsid w:val="006C7993"/>
    <w:rsid w:val="006C79BF"/>
    <w:rsid w:val="006C7A12"/>
    <w:rsid w:val="006C7D68"/>
    <w:rsid w:val="006D01DE"/>
    <w:rsid w:val="006D0305"/>
    <w:rsid w:val="006D0575"/>
    <w:rsid w:val="006D05AB"/>
    <w:rsid w:val="006D06B3"/>
    <w:rsid w:val="006D0727"/>
    <w:rsid w:val="006D0A89"/>
    <w:rsid w:val="006D0B63"/>
    <w:rsid w:val="006D0B99"/>
    <w:rsid w:val="006D16D1"/>
    <w:rsid w:val="006D173B"/>
    <w:rsid w:val="006D1AAA"/>
    <w:rsid w:val="006D1C0C"/>
    <w:rsid w:val="006D1D9F"/>
    <w:rsid w:val="006D21E9"/>
    <w:rsid w:val="006D22BC"/>
    <w:rsid w:val="006D2849"/>
    <w:rsid w:val="006D2D4A"/>
    <w:rsid w:val="006D2F60"/>
    <w:rsid w:val="006D3131"/>
    <w:rsid w:val="006D31B1"/>
    <w:rsid w:val="006D3342"/>
    <w:rsid w:val="006D34CC"/>
    <w:rsid w:val="006D34D5"/>
    <w:rsid w:val="006D3C52"/>
    <w:rsid w:val="006D3C9E"/>
    <w:rsid w:val="006D3DFC"/>
    <w:rsid w:val="006D40D6"/>
    <w:rsid w:val="006D455E"/>
    <w:rsid w:val="006D46BF"/>
    <w:rsid w:val="006D48F7"/>
    <w:rsid w:val="006D4B30"/>
    <w:rsid w:val="006D4F49"/>
    <w:rsid w:val="006D5885"/>
    <w:rsid w:val="006D590B"/>
    <w:rsid w:val="006D5EE4"/>
    <w:rsid w:val="006D5F16"/>
    <w:rsid w:val="006D60D1"/>
    <w:rsid w:val="006D636C"/>
    <w:rsid w:val="006D658A"/>
    <w:rsid w:val="006D6BDA"/>
    <w:rsid w:val="006D6D9B"/>
    <w:rsid w:val="006D6DF1"/>
    <w:rsid w:val="006D6DFA"/>
    <w:rsid w:val="006D6E1A"/>
    <w:rsid w:val="006D6F8C"/>
    <w:rsid w:val="006D7058"/>
    <w:rsid w:val="006D720A"/>
    <w:rsid w:val="006D73AF"/>
    <w:rsid w:val="006D74F0"/>
    <w:rsid w:val="006D7718"/>
    <w:rsid w:val="006D7856"/>
    <w:rsid w:val="006D78B9"/>
    <w:rsid w:val="006D7ACB"/>
    <w:rsid w:val="006D7AEF"/>
    <w:rsid w:val="006D7F55"/>
    <w:rsid w:val="006D7FA4"/>
    <w:rsid w:val="006E00C1"/>
    <w:rsid w:val="006E0232"/>
    <w:rsid w:val="006E074F"/>
    <w:rsid w:val="006E08B7"/>
    <w:rsid w:val="006E0D8F"/>
    <w:rsid w:val="006E1163"/>
    <w:rsid w:val="006E124F"/>
    <w:rsid w:val="006E15F6"/>
    <w:rsid w:val="006E1814"/>
    <w:rsid w:val="006E1889"/>
    <w:rsid w:val="006E1B88"/>
    <w:rsid w:val="006E1D00"/>
    <w:rsid w:val="006E1D54"/>
    <w:rsid w:val="006E1E10"/>
    <w:rsid w:val="006E1E35"/>
    <w:rsid w:val="006E2194"/>
    <w:rsid w:val="006E2337"/>
    <w:rsid w:val="006E24D8"/>
    <w:rsid w:val="006E2B01"/>
    <w:rsid w:val="006E2C7A"/>
    <w:rsid w:val="006E32D6"/>
    <w:rsid w:val="006E3D14"/>
    <w:rsid w:val="006E42DC"/>
    <w:rsid w:val="006E445C"/>
    <w:rsid w:val="006E44FB"/>
    <w:rsid w:val="006E456F"/>
    <w:rsid w:val="006E4651"/>
    <w:rsid w:val="006E4A47"/>
    <w:rsid w:val="006E524F"/>
    <w:rsid w:val="006E52D5"/>
    <w:rsid w:val="006E5335"/>
    <w:rsid w:val="006E552D"/>
    <w:rsid w:val="006E5679"/>
    <w:rsid w:val="006E56AA"/>
    <w:rsid w:val="006E5742"/>
    <w:rsid w:val="006E5755"/>
    <w:rsid w:val="006E57AB"/>
    <w:rsid w:val="006E57B7"/>
    <w:rsid w:val="006E5C59"/>
    <w:rsid w:val="006E5F49"/>
    <w:rsid w:val="006E62A6"/>
    <w:rsid w:val="006E6405"/>
    <w:rsid w:val="006E685B"/>
    <w:rsid w:val="006E6AA0"/>
    <w:rsid w:val="006E6D41"/>
    <w:rsid w:val="006E6E3D"/>
    <w:rsid w:val="006E6EE7"/>
    <w:rsid w:val="006E6F37"/>
    <w:rsid w:val="006E725F"/>
    <w:rsid w:val="006E7452"/>
    <w:rsid w:val="006E746E"/>
    <w:rsid w:val="006E7909"/>
    <w:rsid w:val="006E7AA2"/>
    <w:rsid w:val="006E7B1F"/>
    <w:rsid w:val="006E7D8C"/>
    <w:rsid w:val="006E7F29"/>
    <w:rsid w:val="006F019B"/>
    <w:rsid w:val="006F0B44"/>
    <w:rsid w:val="006F0BA3"/>
    <w:rsid w:val="006F0C3E"/>
    <w:rsid w:val="006F1041"/>
    <w:rsid w:val="006F1442"/>
    <w:rsid w:val="006F1448"/>
    <w:rsid w:val="006F15CD"/>
    <w:rsid w:val="006F172C"/>
    <w:rsid w:val="006F1A05"/>
    <w:rsid w:val="006F1E4A"/>
    <w:rsid w:val="006F266D"/>
    <w:rsid w:val="006F27F1"/>
    <w:rsid w:val="006F2AB2"/>
    <w:rsid w:val="006F2E11"/>
    <w:rsid w:val="006F31A0"/>
    <w:rsid w:val="006F33CA"/>
    <w:rsid w:val="006F3447"/>
    <w:rsid w:val="006F3CC9"/>
    <w:rsid w:val="006F4317"/>
    <w:rsid w:val="006F438F"/>
    <w:rsid w:val="006F48C0"/>
    <w:rsid w:val="006F4D12"/>
    <w:rsid w:val="006F4F3E"/>
    <w:rsid w:val="006F4F6B"/>
    <w:rsid w:val="006F5005"/>
    <w:rsid w:val="006F538C"/>
    <w:rsid w:val="006F5AB5"/>
    <w:rsid w:val="006F5BB1"/>
    <w:rsid w:val="006F5C85"/>
    <w:rsid w:val="006F639A"/>
    <w:rsid w:val="006F64BC"/>
    <w:rsid w:val="006F6AAD"/>
    <w:rsid w:val="006F6B84"/>
    <w:rsid w:val="006F6E22"/>
    <w:rsid w:val="006F7ADA"/>
    <w:rsid w:val="006F7C9F"/>
    <w:rsid w:val="00700081"/>
    <w:rsid w:val="00700305"/>
    <w:rsid w:val="00700310"/>
    <w:rsid w:val="00700E75"/>
    <w:rsid w:val="00701175"/>
    <w:rsid w:val="0070146D"/>
    <w:rsid w:val="007016D1"/>
    <w:rsid w:val="007017CB"/>
    <w:rsid w:val="007017F0"/>
    <w:rsid w:val="007018F2"/>
    <w:rsid w:val="00701915"/>
    <w:rsid w:val="0070194C"/>
    <w:rsid w:val="00701DAA"/>
    <w:rsid w:val="007022FE"/>
    <w:rsid w:val="007027CD"/>
    <w:rsid w:val="00702F08"/>
    <w:rsid w:val="00702FBB"/>
    <w:rsid w:val="007032B2"/>
    <w:rsid w:val="007033A1"/>
    <w:rsid w:val="0070347A"/>
    <w:rsid w:val="007036C9"/>
    <w:rsid w:val="00703836"/>
    <w:rsid w:val="00703A28"/>
    <w:rsid w:val="00703C35"/>
    <w:rsid w:val="00703C75"/>
    <w:rsid w:val="00703D37"/>
    <w:rsid w:val="00704179"/>
    <w:rsid w:val="0070427B"/>
    <w:rsid w:val="007042FA"/>
    <w:rsid w:val="007055A7"/>
    <w:rsid w:val="007056F2"/>
    <w:rsid w:val="00705B00"/>
    <w:rsid w:val="00705B44"/>
    <w:rsid w:val="007060C1"/>
    <w:rsid w:val="007062BE"/>
    <w:rsid w:val="007066F4"/>
    <w:rsid w:val="00706A61"/>
    <w:rsid w:val="00706AC3"/>
    <w:rsid w:val="007072B8"/>
    <w:rsid w:val="0070793F"/>
    <w:rsid w:val="00707B6B"/>
    <w:rsid w:val="00707CC9"/>
    <w:rsid w:val="00707F72"/>
    <w:rsid w:val="007100FB"/>
    <w:rsid w:val="007103A1"/>
    <w:rsid w:val="00710794"/>
    <w:rsid w:val="007108E3"/>
    <w:rsid w:val="00710911"/>
    <w:rsid w:val="007110A3"/>
    <w:rsid w:val="00711DF0"/>
    <w:rsid w:val="00711F41"/>
    <w:rsid w:val="00711F7D"/>
    <w:rsid w:val="00712234"/>
    <w:rsid w:val="007123A3"/>
    <w:rsid w:val="0071247E"/>
    <w:rsid w:val="00712709"/>
    <w:rsid w:val="00712A73"/>
    <w:rsid w:val="00712D0E"/>
    <w:rsid w:val="0071313E"/>
    <w:rsid w:val="007132BD"/>
    <w:rsid w:val="007132C8"/>
    <w:rsid w:val="00713497"/>
    <w:rsid w:val="00713575"/>
    <w:rsid w:val="00713B87"/>
    <w:rsid w:val="00713E34"/>
    <w:rsid w:val="00713FF2"/>
    <w:rsid w:val="00714331"/>
    <w:rsid w:val="00714678"/>
    <w:rsid w:val="00714BC0"/>
    <w:rsid w:val="00714F10"/>
    <w:rsid w:val="00714FAA"/>
    <w:rsid w:val="0071512F"/>
    <w:rsid w:val="00715330"/>
    <w:rsid w:val="00715588"/>
    <w:rsid w:val="00715726"/>
    <w:rsid w:val="007159BA"/>
    <w:rsid w:val="00716062"/>
    <w:rsid w:val="007165E3"/>
    <w:rsid w:val="00716882"/>
    <w:rsid w:val="00716BA3"/>
    <w:rsid w:val="00717263"/>
    <w:rsid w:val="00717906"/>
    <w:rsid w:val="007206D4"/>
    <w:rsid w:val="007207CA"/>
    <w:rsid w:val="00720DF4"/>
    <w:rsid w:val="0072137D"/>
    <w:rsid w:val="00721384"/>
    <w:rsid w:val="007213A3"/>
    <w:rsid w:val="00721647"/>
    <w:rsid w:val="0072179D"/>
    <w:rsid w:val="00721969"/>
    <w:rsid w:val="00721CAE"/>
    <w:rsid w:val="00721F69"/>
    <w:rsid w:val="007222F1"/>
    <w:rsid w:val="00722337"/>
    <w:rsid w:val="00722C53"/>
    <w:rsid w:val="00722CD2"/>
    <w:rsid w:val="00722FCA"/>
    <w:rsid w:val="00723355"/>
    <w:rsid w:val="00723BF9"/>
    <w:rsid w:val="00723EE0"/>
    <w:rsid w:val="007241CC"/>
    <w:rsid w:val="00724645"/>
    <w:rsid w:val="007248E6"/>
    <w:rsid w:val="00724DD4"/>
    <w:rsid w:val="00725032"/>
    <w:rsid w:val="00725403"/>
    <w:rsid w:val="00725508"/>
    <w:rsid w:val="007255E7"/>
    <w:rsid w:val="0072576F"/>
    <w:rsid w:val="00725A96"/>
    <w:rsid w:val="00725C78"/>
    <w:rsid w:val="00726567"/>
    <w:rsid w:val="0072692D"/>
    <w:rsid w:val="00726E93"/>
    <w:rsid w:val="007270C9"/>
    <w:rsid w:val="0072721B"/>
    <w:rsid w:val="0072723E"/>
    <w:rsid w:val="007273F0"/>
    <w:rsid w:val="0072744A"/>
    <w:rsid w:val="007275C3"/>
    <w:rsid w:val="0072766A"/>
    <w:rsid w:val="00727683"/>
    <w:rsid w:val="007276E7"/>
    <w:rsid w:val="00727F9F"/>
    <w:rsid w:val="007300B9"/>
    <w:rsid w:val="007300C3"/>
    <w:rsid w:val="00730261"/>
    <w:rsid w:val="007303F6"/>
    <w:rsid w:val="00730497"/>
    <w:rsid w:val="00730764"/>
    <w:rsid w:val="00730838"/>
    <w:rsid w:val="00730982"/>
    <w:rsid w:val="00730B63"/>
    <w:rsid w:val="00730BE7"/>
    <w:rsid w:val="00730CFE"/>
    <w:rsid w:val="00730D16"/>
    <w:rsid w:val="00730E07"/>
    <w:rsid w:val="00731AEA"/>
    <w:rsid w:val="00731D02"/>
    <w:rsid w:val="00732034"/>
    <w:rsid w:val="007320F2"/>
    <w:rsid w:val="007322CD"/>
    <w:rsid w:val="0073295E"/>
    <w:rsid w:val="00732994"/>
    <w:rsid w:val="00732D12"/>
    <w:rsid w:val="00732D94"/>
    <w:rsid w:val="007331C7"/>
    <w:rsid w:val="00733342"/>
    <w:rsid w:val="00733463"/>
    <w:rsid w:val="0073374C"/>
    <w:rsid w:val="00733931"/>
    <w:rsid w:val="007339F9"/>
    <w:rsid w:val="00733B08"/>
    <w:rsid w:val="00733BED"/>
    <w:rsid w:val="007342C5"/>
    <w:rsid w:val="007349B4"/>
    <w:rsid w:val="007349D3"/>
    <w:rsid w:val="00734DFF"/>
    <w:rsid w:val="00734EA9"/>
    <w:rsid w:val="0073535F"/>
    <w:rsid w:val="00735461"/>
    <w:rsid w:val="007354DE"/>
    <w:rsid w:val="00735A95"/>
    <w:rsid w:val="00735D5D"/>
    <w:rsid w:val="007361AE"/>
    <w:rsid w:val="007361CC"/>
    <w:rsid w:val="00736404"/>
    <w:rsid w:val="007368FB"/>
    <w:rsid w:val="00736AA1"/>
    <w:rsid w:val="00736D15"/>
    <w:rsid w:val="00737166"/>
    <w:rsid w:val="007373C4"/>
    <w:rsid w:val="00737D26"/>
    <w:rsid w:val="00737FCA"/>
    <w:rsid w:val="00740015"/>
    <w:rsid w:val="0074037C"/>
    <w:rsid w:val="007404DE"/>
    <w:rsid w:val="0074057E"/>
    <w:rsid w:val="0074063B"/>
    <w:rsid w:val="007406D6"/>
    <w:rsid w:val="00740754"/>
    <w:rsid w:val="00740AEC"/>
    <w:rsid w:val="00740C98"/>
    <w:rsid w:val="00740F00"/>
    <w:rsid w:val="00741292"/>
    <w:rsid w:val="007418E0"/>
    <w:rsid w:val="00741936"/>
    <w:rsid w:val="00741CC4"/>
    <w:rsid w:val="007420DF"/>
    <w:rsid w:val="0074228A"/>
    <w:rsid w:val="00742312"/>
    <w:rsid w:val="00742349"/>
    <w:rsid w:val="0074247C"/>
    <w:rsid w:val="00742585"/>
    <w:rsid w:val="00742B14"/>
    <w:rsid w:val="00742BE8"/>
    <w:rsid w:val="00742C2A"/>
    <w:rsid w:val="00742C95"/>
    <w:rsid w:val="00742CA5"/>
    <w:rsid w:val="00742DA6"/>
    <w:rsid w:val="00743846"/>
    <w:rsid w:val="00743962"/>
    <w:rsid w:val="00743A7F"/>
    <w:rsid w:val="00743B56"/>
    <w:rsid w:val="0074404A"/>
    <w:rsid w:val="00744075"/>
    <w:rsid w:val="0074443B"/>
    <w:rsid w:val="007445BE"/>
    <w:rsid w:val="00744808"/>
    <w:rsid w:val="0074486C"/>
    <w:rsid w:val="00744A10"/>
    <w:rsid w:val="0074531D"/>
    <w:rsid w:val="00745EE9"/>
    <w:rsid w:val="007461BA"/>
    <w:rsid w:val="0074646E"/>
    <w:rsid w:val="0074690B"/>
    <w:rsid w:val="007469FE"/>
    <w:rsid w:val="00746A5F"/>
    <w:rsid w:val="00746A98"/>
    <w:rsid w:val="00746F9A"/>
    <w:rsid w:val="00747017"/>
    <w:rsid w:val="00747175"/>
    <w:rsid w:val="007477EC"/>
    <w:rsid w:val="00747A0A"/>
    <w:rsid w:val="00747F35"/>
    <w:rsid w:val="0075018E"/>
    <w:rsid w:val="007503A7"/>
    <w:rsid w:val="007503DB"/>
    <w:rsid w:val="00750565"/>
    <w:rsid w:val="0075089B"/>
    <w:rsid w:val="00750C51"/>
    <w:rsid w:val="00751086"/>
    <w:rsid w:val="0075162D"/>
    <w:rsid w:val="00751D33"/>
    <w:rsid w:val="00751DBE"/>
    <w:rsid w:val="00751E14"/>
    <w:rsid w:val="00752224"/>
    <w:rsid w:val="007523A5"/>
    <w:rsid w:val="007528EA"/>
    <w:rsid w:val="00752A94"/>
    <w:rsid w:val="00752B53"/>
    <w:rsid w:val="00752E42"/>
    <w:rsid w:val="00752FF3"/>
    <w:rsid w:val="00753393"/>
    <w:rsid w:val="007538A2"/>
    <w:rsid w:val="00753B4B"/>
    <w:rsid w:val="00753E64"/>
    <w:rsid w:val="00754728"/>
    <w:rsid w:val="00754F19"/>
    <w:rsid w:val="00755029"/>
    <w:rsid w:val="007553CB"/>
    <w:rsid w:val="007555A2"/>
    <w:rsid w:val="00755A0F"/>
    <w:rsid w:val="00755A4C"/>
    <w:rsid w:val="00755D76"/>
    <w:rsid w:val="00755FF4"/>
    <w:rsid w:val="007564EE"/>
    <w:rsid w:val="00756A77"/>
    <w:rsid w:val="00756AD5"/>
    <w:rsid w:val="00756B59"/>
    <w:rsid w:val="0075702B"/>
    <w:rsid w:val="007575A9"/>
    <w:rsid w:val="0075766A"/>
    <w:rsid w:val="0075790C"/>
    <w:rsid w:val="007601D0"/>
    <w:rsid w:val="0076039C"/>
    <w:rsid w:val="007603D4"/>
    <w:rsid w:val="007604F1"/>
    <w:rsid w:val="00760730"/>
    <w:rsid w:val="00760A33"/>
    <w:rsid w:val="00760A9A"/>
    <w:rsid w:val="00760C00"/>
    <w:rsid w:val="00760F26"/>
    <w:rsid w:val="00761210"/>
    <w:rsid w:val="00761428"/>
    <w:rsid w:val="007614FA"/>
    <w:rsid w:val="00761D0E"/>
    <w:rsid w:val="00762594"/>
    <w:rsid w:val="00762728"/>
    <w:rsid w:val="007627CC"/>
    <w:rsid w:val="00762A2D"/>
    <w:rsid w:val="00763119"/>
    <w:rsid w:val="00763262"/>
    <w:rsid w:val="00763527"/>
    <w:rsid w:val="0076370A"/>
    <w:rsid w:val="00763807"/>
    <w:rsid w:val="00763A45"/>
    <w:rsid w:val="00763A6F"/>
    <w:rsid w:val="00763AF2"/>
    <w:rsid w:val="00763C9C"/>
    <w:rsid w:val="0076402B"/>
    <w:rsid w:val="00764042"/>
    <w:rsid w:val="00764371"/>
    <w:rsid w:val="00764853"/>
    <w:rsid w:val="0076491A"/>
    <w:rsid w:val="007649B9"/>
    <w:rsid w:val="00764C18"/>
    <w:rsid w:val="00764DAE"/>
    <w:rsid w:val="00764F45"/>
    <w:rsid w:val="0076520C"/>
    <w:rsid w:val="0076550C"/>
    <w:rsid w:val="0076555B"/>
    <w:rsid w:val="007662C1"/>
    <w:rsid w:val="0076644D"/>
    <w:rsid w:val="00766B12"/>
    <w:rsid w:val="00766D42"/>
    <w:rsid w:val="00767008"/>
    <w:rsid w:val="00767017"/>
    <w:rsid w:val="0076702F"/>
    <w:rsid w:val="007670CD"/>
    <w:rsid w:val="00767210"/>
    <w:rsid w:val="00767274"/>
    <w:rsid w:val="0076742D"/>
    <w:rsid w:val="00767B5D"/>
    <w:rsid w:val="00767D89"/>
    <w:rsid w:val="00767EE2"/>
    <w:rsid w:val="00770508"/>
    <w:rsid w:val="00770681"/>
    <w:rsid w:val="007706D4"/>
    <w:rsid w:val="007706DE"/>
    <w:rsid w:val="00770797"/>
    <w:rsid w:val="00770C9D"/>
    <w:rsid w:val="00770D02"/>
    <w:rsid w:val="00770F7F"/>
    <w:rsid w:val="007712EB"/>
    <w:rsid w:val="00771765"/>
    <w:rsid w:val="00771823"/>
    <w:rsid w:val="00771B10"/>
    <w:rsid w:val="0077210D"/>
    <w:rsid w:val="00772198"/>
    <w:rsid w:val="00772673"/>
    <w:rsid w:val="00773327"/>
    <w:rsid w:val="00773A7C"/>
    <w:rsid w:val="00773BA7"/>
    <w:rsid w:val="00773F09"/>
    <w:rsid w:val="00774414"/>
    <w:rsid w:val="00774608"/>
    <w:rsid w:val="0077485B"/>
    <w:rsid w:val="00774B41"/>
    <w:rsid w:val="00774D60"/>
    <w:rsid w:val="00774EDC"/>
    <w:rsid w:val="007750A6"/>
    <w:rsid w:val="00775441"/>
    <w:rsid w:val="00775828"/>
    <w:rsid w:val="00775AD2"/>
    <w:rsid w:val="00775B80"/>
    <w:rsid w:val="00775C1C"/>
    <w:rsid w:val="00775E64"/>
    <w:rsid w:val="007760AE"/>
    <w:rsid w:val="00776177"/>
    <w:rsid w:val="00776576"/>
    <w:rsid w:val="007766F6"/>
    <w:rsid w:val="0077680F"/>
    <w:rsid w:val="00776F25"/>
    <w:rsid w:val="00776F26"/>
    <w:rsid w:val="007775DC"/>
    <w:rsid w:val="00777CDD"/>
    <w:rsid w:val="00777FA8"/>
    <w:rsid w:val="0078005A"/>
    <w:rsid w:val="00780464"/>
    <w:rsid w:val="007804D2"/>
    <w:rsid w:val="00780650"/>
    <w:rsid w:val="007807C7"/>
    <w:rsid w:val="00780EE2"/>
    <w:rsid w:val="00780F78"/>
    <w:rsid w:val="00781112"/>
    <w:rsid w:val="00781223"/>
    <w:rsid w:val="007813B4"/>
    <w:rsid w:val="0078182E"/>
    <w:rsid w:val="007819AB"/>
    <w:rsid w:val="00781ABA"/>
    <w:rsid w:val="00781C86"/>
    <w:rsid w:val="00781CF2"/>
    <w:rsid w:val="00781DD8"/>
    <w:rsid w:val="00781E98"/>
    <w:rsid w:val="00781FF2"/>
    <w:rsid w:val="0078204D"/>
    <w:rsid w:val="00782073"/>
    <w:rsid w:val="00782208"/>
    <w:rsid w:val="007824BB"/>
    <w:rsid w:val="00782749"/>
    <w:rsid w:val="0078295D"/>
    <w:rsid w:val="0078301D"/>
    <w:rsid w:val="007834E7"/>
    <w:rsid w:val="00783859"/>
    <w:rsid w:val="00783AA0"/>
    <w:rsid w:val="00783D81"/>
    <w:rsid w:val="0078442C"/>
    <w:rsid w:val="007846ED"/>
    <w:rsid w:val="00784724"/>
    <w:rsid w:val="0078480C"/>
    <w:rsid w:val="0078495F"/>
    <w:rsid w:val="00784CBC"/>
    <w:rsid w:val="00784DA8"/>
    <w:rsid w:val="00784F84"/>
    <w:rsid w:val="00785044"/>
    <w:rsid w:val="00785179"/>
    <w:rsid w:val="00785275"/>
    <w:rsid w:val="0078548D"/>
    <w:rsid w:val="00785E90"/>
    <w:rsid w:val="00785EFE"/>
    <w:rsid w:val="00786364"/>
    <w:rsid w:val="00786A04"/>
    <w:rsid w:val="00786BA0"/>
    <w:rsid w:val="00786C53"/>
    <w:rsid w:val="00786CBD"/>
    <w:rsid w:val="00786DFF"/>
    <w:rsid w:val="00786ED3"/>
    <w:rsid w:val="00787086"/>
    <w:rsid w:val="0078709C"/>
    <w:rsid w:val="007872C4"/>
    <w:rsid w:val="00787949"/>
    <w:rsid w:val="00787968"/>
    <w:rsid w:val="00787F11"/>
    <w:rsid w:val="007900CD"/>
    <w:rsid w:val="00790A3D"/>
    <w:rsid w:val="00790AAA"/>
    <w:rsid w:val="00790B01"/>
    <w:rsid w:val="00790C4F"/>
    <w:rsid w:val="00791243"/>
    <w:rsid w:val="00791486"/>
    <w:rsid w:val="00791540"/>
    <w:rsid w:val="007919FE"/>
    <w:rsid w:val="00791B1D"/>
    <w:rsid w:val="00791C76"/>
    <w:rsid w:val="00791D8B"/>
    <w:rsid w:val="00791EB6"/>
    <w:rsid w:val="00791EE6"/>
    <w:rsid w:val="00791F67"/>
    <w:rsid w:val="00792147"/>
    <w:rsid w:val="00792408"/>
    <w:rsid w:val="00792A4A"/>
    <w:rsid w:val="00792C62"/>
    <w:rsid w:val="0079359B"/>
    <w:rsid w:val="00793A20"/>
    <w:rsid w:val="00793CEE"/>
    <w:rsid w:val="00793F3F"/>
    <w:rsid w:val="00794172"/>
    <w:rsid w:val="00794197"/>
    <w:rsid w:val="00794AF5"/>
    <w:rsid w:val="00794B9C"/>
    <w:rsid w:val="00794CE0"/>
    <w:rsid w:val="00794E11"/>
    <w:rsid w:val="007957DF"/>
    <w:rsid w:val="00795AE0"/>
    <w:rsid w:val="00795C26"/>
    <w:rsid w:val="007962DE"/>
    <w:rsid w:val="00796547"/>
    <w:rsid w:val="007967CB"/>
    <w:rsid w:val="007967CE"/>
    <w:rsid w:val="0079682D"/>
    <w:rsid w:val="00796ADD"/>
    <w:rsid w:val="00796CD8"/>
    <w:rsid w:val="0079708C"/>
    <w:rsid w:val="007972E1"/>
    <w:rsid w:val="00797362"/>
    <w:rsid w:val="00797920"/>
    <w:rsid w:val="0079799C"/>
    <w:rsid w:val="00797DE8"/>
    <w:rsid w:val="00797E37"/>
    <w:rsid w:val="007A011E"/>
    <w:rsid w:val="007A029F"/>
    <w:rsid w:val="007A02CA"/>
    <w:rsid w:val="007A0401"/>
    <w:rsid w:val="007A042E"/>
    <w:rsid w:val="007A0832"/>
    <w:rsid w:val="007A0B4A"/>
    <w:rsid w:val="007A0EA5"/>
    <w:rsid w:val="007A101D"/>
    <w:rsid w:val="007A163D"/>
    <w:rsid w:val="007A17C9"/>
    <w:rsid w:val="007A1A5D"/>
    <w:rsid w:val="007A1AF2"/>
    <w:rsid w:val="007A1D44"/>
    <w:rsid w:val="007A21AA"/>
    <w:rsid w:val="007A24DB"/>
    <w:rsid w:val="007A26A2"/>
    <w:rsid w:val="007A287F"/>
    <w:rsid w:val="007A29C6"/>
    <w:rsid w:val="007A2A0C"/>
    <w:rsid w:val="007A2A30"/>
    <w:rsid w:val="007A2ACF"/>
    <w:rsid w:val="007A32DB"/>
    <w:rsid w:val="007A353D"/>
    <w:rsid w:val="007A36BB"/>
    <w:rsid w:val="007A3834"/>
    <w:rsid w:val="007A3A90"/>
    <w:rsid w:val="007A3E8E"/>
    <w:rsid w:val="007A4361"/>
    <w:rsid w:val="007A466F"/>
    <w:rsid w:val="007A4A18"/>
    <w:rsid w:val="007A4B1E"/>
    <w:rsid w:val="007A4B3D"/>
    <w:rsid w:val="007A4BAD"/>
    <w:rsid w:val="007A4F07"/>
    <w:rsid w:val="007A4F0D"/>
    <w:rsid w:val="007A50DC"/>
    <w:rsid w:val="007A5E88"/>
    <w:rsid w:val="007A5EF4"/>
    <w:rsid w:val="007A623B"/>
    <w:rsid w:val="007A6298"/>
    <w:rsid w:val="007A645B"/>
    <w:rsid w:val="007A687E"/>
    <w:rsid w:val="007A6AEF"/>
    <w:rsid w:val="007A6EF9"/>
    <w:rsid w:val="007A7277"/>
    <w:rsid w:val="007A739F"/>
    <w:rsid w:val="007A78CA"/>
    <w:rsid w:val="007A7CD4"/>
    <w:rsid w:val="007B0061"/>
    <w:rsid w:val="007B0066"/>
    <w:rsid w:val="007B03DA"/>
    <w:rsid w:val="007B07BD"/>
    <w:rsid w:val="007B0BC4"/>
    <w:rsid w:val="007B0C68"/>
    <w:rsid w:val="007B0E89"/>
    <w:rsid w:val="007B16B6"/>
    <w:rsid w:val="007B18D6"/>
    <w:rsid w:val="007B19D0"/>
    <w:rsid w:val="007B21FF"/>
    <w:rsid w:val="007B2203"/>
    <w:rsid w:val="007B22A8"/>
    <w:rsid w:val="007B2384"/>
    <w:rsid w:val="007B27BF"/>
    <w:rsid w:val="007B28F1"/>
    <w:rsid w:val="007B2F6A"/>
    <w:rsid w:val="007B3165"/>
    <w:rsid w:val="007B33EC"/>
    <w:rsid w:val="007B37A8"/>
    <w:rsid w:val="007B39A8"/>
    <w:rsid w:val="007B41ED"/>
    <w:rsid w:val="007B4208"/>
    <w:rsid w:val="007B4243"/>
    <w:rsid w:val="007B4687"/>
    <w:rsid w:val="007B4B69"/>
    <w:rsid w:val="007B4B6C"/>
    <w:rsid w:val="007B4E11"/>
    <w:rsid w:val="007B4EE1"/>
    <w:rsid w:val="007B4F31"/>
    <w:rsid w:val="007B5417"/>
    <w:rsid w:val="007B5686"/>
    <w:rsid w:val="007B57A7"/>
    <w:rsid w:val="007B57D9"/>
    <w:rsid w:val="007B5A71"/>
    <w:rsid w:val="007B5CF1"/>
    <w:rsid w:val="007B5F3B"/>
    <w:rsid w:val="007B68AF"/>
    <w:rsid w:val="007B68B0"/>
    <w:rsid w:val="007B6986"/>
    <w:rsid w:val="007B6AC3"/>
    <w:rsid w:val="007B6DCF"/>
    <w:rsid w:val="007B6DD9"/>
    <w:rsid w:val="007B70E3"/>
    <w:rsid w:val="007B722B"/>
    <w:rsid w:val="007B72BD"/>
    <w:rsid w:val="007B799E"/>
    <w:rsid w:val="007B79EB"/>
    <w:rsid w:val="007C01C9"/>
    <w:rsid w:val="007C02F2"/>
    <w:rsid w:val="007C06BD"/>
    <w:rsid w:val="007C0E32"/>
    <w:rsid w:val="007C11F1"/>
    <w:rsid w:val="007C146D"/>
    <w:rsid w:val="007C147B"/>
    <w:rsid w:val="007C18A3"/>
    <w:rsid w:val="007C1B7A"/>
    <w:rsid w:val="007C1D23"/>
    <w:rsid w:val="007C1D98"/>
    <w:rsid w:val="007C1FF3"/>
    <w:rsid w:val="007C21B0"/>
    <w:rsid w:val="007C2372"/>
    <w:rsid w:val="007C282E"/>
    <w:rsid w:val="007C2D3F"/>
    <w:rsid w:val="007C2F75"/>
    <w:rsid w:val="007C304B"/>
    <w:rsid w:val="007C339A"/>
    <w:rsid w:val="007C3480"/>
    <w:rsid w:val="007C36A0"/>
    <w:rsid w:val="007C402D"/>
    <w:rsid w:val="007C40EA"/>
    <w:rsid w:val="007C4222"/>
    <w:rsid w:val="007C4BA8"/>
    <w:rsid w:val="007C4BD9"/>
    <w:rsid w:val="007C4BFB"/>
    <w:rsid w:val="007C4CA1"/>
    <w:rsid w:val="007C4D40"/>
    <w:rsid w:val="007C504D"/>
    <w:rsid w:val="007C5068"/>
    <w:rsid w:val="007C51FF"/>
    <w:rsid w:val="007C5545"/>
    <w:rsid w:val="007C556E"/>
    <w:rsid w:val="007C59B0"/>
    <w:rsid w:val="007C5B87"/>
    <w:rsid w:val="007C60AC"/>
    <w:rsid w:val="007C60D0"/>
    <w:rsid w:val="007C6380"/>
    <w:rsid w:val="007C659C"/>
    <w:rsid w:val="007C6A02"/>
    <w:rsid w:val="007C6B83"/>
    <w:rsid w:val="007C6C82"/>
    <w:rsid w:val="007C72E4"/>
    <w:rsid w:val="007C73D4"/>
    <w:rsid w:val="007C7596"/>
    <w:rsid w:val="007C78C8"/>
    <w:rsid w:val="007D0044"/>
    <w:rsid w:val="007D00A9"/>
    <w:rsid w:val="007D0401"/>
    <w:rsid w:val="007D064B"/>
    <w:rsid w:val="007D0A2B"/>
    <w:rsid w:val="007D0AAE"/>
    <w:rsid w:val="007D0C8A"/>
    <w:rsid w:val="007D1882"/>
    <w:rsid w:val="007D1C39"/>
    <w:rsid w:val="007D1C54"/>
    <w:rsid w:val="007D1EBF"/>
    <w:rsid w:val="007D20BA"/>
    <w:rsid w:val="007D26BF"/>
    <w:rsid w:val="007D292B"/>
    <w:rsid w:val="007D295D"/>
    <w:rsid w:val="007D2A7B"/>
    <w:rsid w:val="007D2B6B"/>
    <w:rsid w:val="007D2ED9"/>
    <w:rsid w:val="007D32CF"/>
    <w:rsid w:val="007D3310"/>
    <w:rsid w:val="007D363E"/>
    <w:rsid w:val="007D37C7"/>
    <w:rsid w:val="007D39E9"/>
    <w:rsid w:val="007D3FAD"/>
    <w:rsid w:val="007D4080"/>
    <w:rsid w:val="007D4262"/>
    <w:rsid w:val="007D485D"/>
    <w:rsid w:val="007D4DE4"/>
    <w:rsid w:val="007D4FC1"/>
    <w:rsid w:val="007D5A80"/>
    <w:rsid w:val="007D64FE"/>
    <w:rsid w:val="007D687F"/>
    <w:rsid w:val="007D6B1B"/>
    <w:rsid w:val="007D6BCF"/>
    <w:rsid w:val="007D6CB5"/>
    <w:rsid w:val="007D7010"/>
    <w:rsid w:val="007D7087"/>
    <w:rsid w:val="007D796F"/>
    <w:rsid w:val="007D79DB"/>
    <w:rsid w:val="007D7F9B"/>
    <w:rsid w:val="007E0253"/>
    <w:rsid w:val="007E035F"/>
    <w:rsid w:val="007E04A4"/>
    <w:rsid w:val="007E053C"/>
    <w:rsid w:val="007E05C4"/>
    <w:rsid w:val="007E0613"/>
    <w:rsid w:val="007E0656"/>
    <w:rsid w:val="007E0A2E"/>
    <w:rsid w:val="007E0DD3"/>
    <w:rsid w:val="007E1420"/>
    <w:rsid w:val="007E1703"/>
    <w:rsid w:val="007E1733"/>
    <w:rsid w:val="007E1CA4"/>
    <w:rsid w:val="007E1EDC"/>
    <w:rsid w:val="007E2265"/>
    <w:rsid w:val="007E23DD"/>
    <w:rsid w:val="007E278E"/>
    <w:rsid w:val="007E27B9"/>
    <w:rsid w:val="007E2C32"/>
    <w:rsid w:val="007E2D18"/>
    <w:rsid w:val="007E34C7"/>
    <w:rsid w:val="007E34D7"/>
    <w:rsid w:val="007E3956"/>
    <w:rsid w:val="007E3DA9"/>
    <w:rsid w:val="007E3F23"/>
    <w:rsid w:val="007E4292"/>
    <w:rsid w:val="007E43DE"/>
    <w:rsid w:val="007E466F"/>
    <w:rsid w:val="007E4742"/>
    <w:rsid w:val="007E474D"/>
    <w:rsid w:val="007E47FC"/>
    <w:rsid w:val="007E49BB"/>
    <w:rsid w:val="007E4C1E"/>
    <w:rsid w:val="007E54DE"/>
    <w:rsid w:val="007E5D63"/>
    <w:rsid w:val="007E5E97"/>
    <w:rsid w:val="007E6587"/>
    <w:rsid w:val="007E66FB"/>
    <w:rsid w:val="007E691C"/>
    <w:rsid w:val="007E6A4A"/>
    <w:rsid w:val="007E6C40"/>
    <w:rsid w:val="007E6FD4"/>
    <w:rsid w:val="007E7034"/>
    <w:rsid w:val="007E714E"/>
    <w:rsid w:val="007E79CC"/>
    <w:rsid w:val="007E7F89"/>
    <w:rsid w:val="007F0535"/>
    <w:rsid w:val="007F05FB"/>
    <w:rsid w:val="007F061E"/>
    <w:rsid w:val="007F1377"/>
    <w:rsid w:val="007F1778"/>
    <w:rsid w:val="007F2350"/>
    <w:rsid w:val="007F2A06"/>
    <w:rsid w:val="007F2F02"/>
    <w:rsid w:val="007F379F"/>
    <w:rsid w:val="007F39EE"/>
    <w:rsid w:val="007F3ACC"/>
    <w:rsid w:val="007F3C8C"/>
    <w:rsid w:val="007F3D50"/>
    <w:rsid w:val="007F3E6D"/>
    <w:rsid w:val="007F3F12"/>
    <w:rsid w:val="007F40E8"/>
    <w:rsid w:val="007F42E8"/>
    <w:rsid w:val="007F475F"/>
    <w:rsid w:val="007F478E"/>
    <w:rsid w:val="007F4A8D"/>
    <w:rsid w:val="007F4F30"/>
    <w:rsid w:val="007F4FFB"/>
    <w:rsid w:val="007F5000"/>
    <w:rsid w:val="007F586B"/>
    <w:rsid w:val="007F5A28"/>
    <w:rsid w:val="007F5E60"/>
    <w:rsid w:val="007F6255"/>
    <w:rsid w:val="007F66C2"/>
    <w:rsid w:val="007F6898"/>
    <w:rsid w:val="007F7753"/>
    <w:rsid w:val="007F795A"/>
    <w:rsid w:val="007F79CE"/>
    <w:rsid w:val="007F7ABF"/>
    <w:rsid w:val="00800287"/>
    <w:rsid w:val="0080084F"/>
    <w:rsid w:val="00800C85"/>
    <w:rsid w:val="00801178"/>
    <w:rsid w:val="00801679"/>
    <w:rsid w:val="00801871"/>
    <w:rsid w:val="00801A48"/>
    <w:rsid w:val="00801DB9"/>
    <w:rsid w:val="00801DEB"/>
    <w:rsid w:val="00801EBA"/>
    <w:rsid w:val="00801FBE"/>
    <w:rsid w:val="0080272D"/>
    <w:rsid w:val="0080308C"/>
    <w:rsid w:val="00803256"/>
    <w:rsid w:val="00803479"/>
    <w:rsid w:val="0080364D"/>
    <w:rsid w:val="008036C2"/>
    <w:rsid w:val="008039AD"/>
    <w:rsid w:val="00803FC2"/>
    <w:rsid w:val="0080444B"/>
    <w:rsid w:val="008048FE"/>
    <w:rsid w:val="00804F88"/>
    <w:rsid w:val="0080511F"/>
    <w:rsid w:val="008053AA"/>
    <w:rsid w:val="0080560D"/>
    <w:rsid w:val="0080593A"/>
    <w:rsid w:val="008059B8"/>
    <w:rsid w:val="008059E3"/>
    <w:rsid w:val="00805A1F"/>
    <w:rsid w:val="00805E3A"/>
    <w:rsid w:val="00805F17"/>
    <w:rsid w:val="00806349"/>
    <w:rsid w:val="008065D7"/>
    <w:rsid w:val="00806641"/>
    <w:rsid w:val="008066E4"/>
    <w:rsid w:val="00806744"/>
    <w:rsid w:val="008068C9"/>
    <w:rsid w:val="0080690E"/>
    <w:rsid w:val="00807442"/>
    <w:rsid w:val="0080773F"/>
    <w:rsid w:val="008077C1"/>
    <w:rsid w:val="00807837"/>
    <w:rsid w:val="00807908"/>
    <w:rsid w:val="00807C1A"/>
    <w:rsid w:val="00807D57"/>
    <w:rsid w:val="00807DC4"/>
    <w:rsid w:val="0081001D"/>
    <w:rsid w:val="00811055"/>
    <w:rsid w:val="00811076"/>
    <w:rsid w:val="0081112E"/>
    <w:rsid w:val="00811139"/>
    <w:rsid w:val="0081113F"/>
    <w:rsid w:val="008115DB"/>
    <w:rsid w:val="008119BE"/>
    <w:rsid w:val="00811C0E"/>
    <w:rsid w:val="00811CEF"/>
    <w:rsid w:val="008120DE"/>
    <w:rsid w:val="008120ED"/>
    <w:rsid w:val="008121ED"/>
    <w:rsid w:val="008123C0"/>
    <w:rsid w:val="008127E4"/>
    <w:rsid w:val="00812826"/>
    <w:rsid w:val="0081282F"/>
    <w:rsid w:val="0081287C"/>
    <w:rsid w:val="008128A1"/>
    <w:rsid w:val="008128E9"/>
    <w:rsid w:val="00812DBB"/>
    <w:rsid w:val="00812E34"/>
    <w:rsid w:val="00812F3C"/>
    <w:rsid w:val="00813679"/>
    <w:rsid w:val="008145FB"/>
    <w:rsid w:val="008147CE"/>
    <w:rsid w:val="008148E1"/>
    <w:rsid w:val="0081494C"/>
    <w:rsid w:val="00814C26"/>
    <w:rsid w:val="00814CCD"/>
    <w:rsid w:val="00814E0C"/>
    <w:rsid w:val="00814F30"/>
    <w:rsid w:val="00814F61"/>
    <w:rsid w:val="00814F96"/>
    <w:rsid w:val="00815049"/>
    <w:rsid w:val="008150C3"/>
    <w:rsid w:val="008151FD"/>
    <w:rsid w:val="0081564E"/>
    <w:rsid w:val="00816054"/>
    <w:rsid w:val="00816377"/>
    <w:rsid w:val="00816740"/>
    <w:rsid w:val="0081695C"/>
    <w:rsid w:val="008169DF"/>
    <w:rsid w:val="00816D0C"/>
    <w:rsid w:val="00816E32"/>
    <w:rsid w:val="00817695"/>
    <w:rsid w:val="00817905"/>
    <w:rsid w:val="0081798D"/>
    <w:rsid w:val="0081799F"/>
    <w:rsid w:val="00817D3A"/>
    <w:rsid w:val="00817E11"/>
    <w:rsid w:val="00817FFD"/>
    <w:rsid w:val="00820102"/>
    <w:rsid w:val="00820190"/>
    <w:rsid w:val="008204AD"/>
    <w:rsid w:val="00820AB3"/>
    <w:rsid w:val="00820DEE"/>
    <w:rsid w:val="00820F53"/>
    <w:rsid w:val="0082139E"/>
    <w:rsid w:val="00821558"/>
    <w:rsid w:val="008216D0"/>
    <w:rsid w:val="008219F7"/>
    <w:rsid w:val="00821A5B"/>
    <w:rsid w:val="00821C57"/>
    <w:rsid w:val="00821E69"/>
    <w:rsid w:val="008221D5"/>
    <w:rsid w:val="0082237F"/>
    <w:rsid w:val="00822386"/>
    <w:rsid w:val="0082247A"/>
    <w:rsid w:val="008226C7"/>
    <w:rsid w:val="0082292F"/>
    <w:rsid w:val="00822A86"/>
    <w:rsid w:val="00822C4A"/>
    <w:rsid w:val="00822DC5"/>
    <w:rsid w:val="00822FB9"/>
    <w:rsid w:val="00823B04"/>
    <w:rsid w:val="00823FFD"/>
    <w:rsid w:val="0082437F"/>
    <w:rsid w:val="0082446C"/>
    <w:rsid w:val="008247C4"/>
    <w:rsid w:val="00824B3B"/>
    <w:rsid w:val="00824BC4"/>
    <w:rsid w:val="00825039"/>
    <w:rsid w:val="0082570F"/>
    <w:rsid w:val="00825885"/>
    <w:rsid w:val="00825B71"/>
    <w:rsid w:val="00825BA0"/>
    <w:rsid w:val="00825C5E"/>
    <w:rsid w:val="00825E32"/>
    <w:rsid w:val="00825EED"/>
    <w:rsid w:val="008262AB"/>
    <w:rsid w:val="0082660C"/>
    <w:rsid w:val="008267A8"/>
    <w:rsid w:val="00826ABD"/>
    <w:rsid w:val="00826C70"/>
    <w:rsid w:val="00826C7C"/>
    <w:rsid w:val="00826CE9"/>
    <w:rsid w:val="00826DBE"/>
    <w:rsid w:val="008271AA"/>
    <w:rsid w:val="008271AF"/>
    <w:rsid w:val="00827337"/>
    <w:rsid w:val="008275B6"/>
    <w:rsid w:val="00827712"/>
    <w:rsid w:val="0082780A"/>
    <w:rsid w:val="00827860"/>
    <w:rsid w:val="00827BE1"/>
    <w:rsid w:val="00827E6D"/>
    <w:rsid w:val="00827FC2"/>
    <w:rsid w:val="00830520"/>
    <w:rsid w:val="00830675"/>
    <w:rsid w:val="00830681"/>
    <w:rsid w:val="008307B6"/>
    <w:rsid w:val="0083082C"/>
    <w:rsid w:val="00830D75"/>
    <w:rsid w:val="00830F41"/>
    <w:rsid w:val="00831290"/>
    <w:rsid w:val="00831319"/>
    <w:rsid w:val="00831629"/>
    <w:rsid w:val="008317AF"/>
    <w:rsid w:val="008317DB"/>
    <w:rsid w:val="00831D54"/>
    <w:rsid w:val="00831F27"/>
    <w:rsid w:val="008320B5"/>
    <w:rsid w:val="00832695"/>
    <w:rsid w:val="008328CD"/>
    <w:rsid w:val="00832AB5"/>
    <w:rsid w:val="00832D5C"/>
    <w:rsid w:val="00832E42"/>
    <w:rsid w:val="0083301D"/>
    <w:rsid w:val="00833F87"/>
    <w:rsid w:val="00834CAC"/>
    <w:rsid w:val="0083531B"/>
    <w:rsid w:val="00835847"/>
    <w:rsid w:val="00835853"/>
    <w:rsid w:val="008359E9"/>
    <w:rsid w:val="00835AE2"/>
    <w:rsid w:val="00835B52"/>
    <w:rsid w:val="00835DAE"/>
    <w:rsid w:val="00836588"/>
    <w:rsid w:val="0083660E"/>
    <w:rsid w:val="00836C38"/>
    <w:rsid w:val="00836D5F"/>
    <w:rsid w:val="00836F1C"/>
    <w:rsid w:val="00837218"/>
    <w:rsid w:val="008373A3"/>
    <w:rsid w:val="008373FA"/>
    <w:rsid w:val="0083768E"/>
    <w:rsid w:val="0083782A"/>
    <w:rsid w:val="008379F0"/>
    <w:rsid w:val="00837A42"/>
    <w:rsid w:val="00837AA7"/>
    <w:rsid w:val="00837BEE"/>
    <w:rsid w:val="00837C17"/>
    <w:rsid w:val="00837D9D"/>
    <w:rsid w:val="008407E9"/>
    <w:rsid w:val="00840A05"/>
    <w:rsid w:val="00840DC5"/>
    <w:rsid w:val="008410F6"/>
    <w:rsid w:val="0084132F"/>
    <w:rsid w:val="00841576"/>
    <w:rsid w:val="0084167F"/>
    <w:rsid w:val="008421EC"/>
    <w:rsid w:val="008422E2"/>
    <w:rsid w:val="0084269C"/>
    <w:rsid w:val="00842CED"/>
    <w:rsid w:val="008432FC"/>
    <w:rsid w:val="0084345A"/>
    <w:rsid w:val="0084387B"/>
    <w:rsid w:val="00843C20"/>
    <w:rsid w:val="00843CA9"/>
    <w:rsid w:val="008440FA"/>
    <w:rsid w:val="0084411F"/>
    <w:rsid w:val="00844358"/>
    <w:rsid w:val="00844766"/>
    <w:rsid w:val="00844ABF"/>
    <w:rsid w:val="00844B3E"/>
    <w:rsid w:val="00844E00"/>
    <w:rsid w:val="008457C5"/>
    <w:rsid w:val="00845A47"/>
    <w:rsid w:val="00845C57"/>
    <w:rsid w:val="00845CE7"/>
    <w:rsid w:val="00846115"/>
    <w:rsid w:val="00846DB2"/>
    <w:rsid w:val="008473BB"/>
    <w:rsid w:val="00847455"/>
    <w:rsid w:val="00847A13"/>
    <w:rsid w:val="00847D80"/>
    <w:rsid w:val="00847DF4"/>
    <w:rsid w:val="00850799"/>
    <w:rsid w:val="00850D1F"/>
    <w:rsid w:val="00851336"/>
    <w:rsid w:val="008523F8"/>
    <w:rsid w:val="008523FE"/>
    <w:rsid w:val="00852402"/>
    <w:rsid w:val="008525AC"/>
    <w:rsid w:val="00852680"/>
    <w:rsid w:val="0085297B"/>
    <w:rsid w:val="00852D31"/>
    <w:rsid w:val="0085331E"/>
    <w:rsid w:val="0085351A"/>
    <w:rsid w:val="00853928"/>
    <w:rsid w:val="00853DE4"/>
    <w:rsid w:val="00854343"/>
    <w:rsid w:val="008545AF"/>
    <w:rsid w:val="00854BDA"/>
    <w:rsid w:val="00854E80"/>
    <w:rsid w:val="008551B4"/>
    <w:rsid w:val="00855203"/>
    <w:rsid w:val="00855313"/>
    <w:rsid w:val="0085534C"/>
    <w:rsid w:val="00855E3D"/>
    <w:rsid w:val="00856137"/>
    <w:rsid w:val="00856AFD"/>
    <w:rsid w:val="00856D81"/>
    <w:rsid w:val="00856F45"/>
    <w:rsid w:val="008572C1"/>
    <w:rsid w:val="00857C77"/>
    <w:rsid w:val="00857E5F"/>
    <w:rsid w:val="00857F55"/>
    <w:rsid w:val="008604F7"/>
    <w:rsid w:val="00860A9E"/>
    <w:rsid w:val="00860B98"/>
    <w:rsid w:val="00860FC2"/>
    <w:rsid w:val="0086100A"/>
    <w:rsid w:val="008613EB"/>
    <w:rsid w:val="00861686"/>
    <w:rsid w:val="0086177A"/>
    <w:rsid w:val="00861786"/>
    <w:rsid w:val="008618FA"/>
    <w:rsid w:val="00861D01"/>
    <w:rsid w:val="00861DDA"/>
    <w:rsid w:val="00861EAE"/>
    <w:rsid w:val="008624FA"/>
    <w:rsid w:val="00862712"/>
    <w:rsid w:val="008627D1"/>
    <w:rsid w:val="00862865"/>
    <w:rsid w:val="00862B55"/>
    <w:rsid w:val="00863290"/>
    <w:rsid w:val="008635CE"/>
    <w:rsid w:val="008638C7"/>
    <w:rsid w:val="00863B80"/>
    <w:rsid w:val="00863E0B"/>
    <w:rsid w:val="00863E27"/>
    <w:rsid w:val="00863ED8"/>
    <w:rsid w:val="008649A0"/>
    <w:rsid w:val="00864CC1"/>
    <w:rsid w:val="00864E7F"/>
    <w:rsid w:val="0086535B"/>
    <w:rsid w:val="0086584E"/>
    <w:rsid w:val="00865BEC"/>
    <w:rsid w:val="00865EC1"/>
    <w:rsid w:val="008663AA"/>
    <w:rsid w:val="00866410"/>
    <w:rsid w:val="00866462"/>
    <w:rsid w:val="008669B3"/>
    <w:rsid w:val="00866B44"/>
    <w:rsid w:val="00866E62"/>
    <w:rsid w:val="008672CB"/>
    <w:rsid w:val="00867A30"/>
    <w:rsid w:val="00867ABD"/>
    <w:rsid w:val="00867F82"/>
    <w:rsid w:val="00870033"/>
    <w:rsid w:val="008702BD"/>
    <w:rsid w:val="0087042E"/>
    <w:rsid w:val="00870432"/>
    <w:rsid w:val="008705DA"/>
    <w:rsid w:val="008705EE"/>
    <w:rsid w:val="0087094D"/>
    <w:rsid w:val="00870A96"/>
    <w:rsid w:val="00870EC7"/>
    <w:rsid w:val="008712A1"/>
    <w:rsid w:val="00871323"/>
    <w:rsid w:val="00871355"/>
    <w:rsid w:val="008716B8"/>
    <w:rsid w:val="00871B7F"/>
    <w:rsid w:val="00871CF0"/>
    <w:rsid w:val="008721FB"/>
    <w:rsid w:val="00872648"/>
    <w:rsid w:val="008726AA"/>
    <w:rsid w:val="0087282F"/>
    <w:rsid w:val="00872A19"/>
    <w:rsid w:val="00872B55"/>
    <w:rsid w:val="00872BB0"/>
    <w:rsid w:val="00872CDB"/>
    <w:rsid w:val="0087314A"/>
    <w:rsid w:val="0087330E"/>
    <w:rsid w:val="00873491"/>
    <w:rsid w:val="0087350E"/>
    <w:rsid w:val="0087361F"/>
    <w:rsid w:val="008738CC"/>
    <w:rsid w:val="008739D1"/>
    <w:rsid w:val="00873AEF"/>
    <w:rsid w:val="00873F28"/>
    <w:rsid w:val="00873F8C"/>
    <w:rsid w:val="0087409F"/>
    <w:rsid w:val="008742EB"/>
    <w:rsid w:val="00874325"/>
    <w:rsid w:val="00874425"/>
    <w:rsid w:val="008744B7"/>
    <w:rsid w:val="0087466E"/>
    <w:rsid w:val="00874742"/>
    <w:rsid w:val="0087498C"/>
    <w:rsid w:val="008749AE"/>
    <w:rsid w:val="00874AFE"/>
    <w:rsid w:val="00874CC7"/>
    <w:rsid w:val="00874E52"/>
    <w:rsid w:val="00875217"/>
    <w:rsid w:val="008752A0"/>
    <w:rsid w:val="008752CE"/>
    <w:rsid w:val="008753B1"/>
    <w:rsid w:val="00875461"/>
    <w:rsid w:val="0087551F"/>
    <w:rsid w:val="00875646"/>
    <w:rsid w:val="00875D50"/>
    <w:rsid w:val="0087601C"/>
    <w:rsid w:val="00876110"/>
    <w:rsid w:val="0087623D"/>
    <w:rsid w:val="00876304"/>
    <w:rsid w:val="008763DC"/>
    <w:rsid w:val="00876419"/>
    <w:rsid w:val="008765BF"/>
    <w:rsid w:val="00876F64"/>
    <w:rsid w:val="00876FCC"/>
    <w:rsid w:val="008770B3"/>
    <w:rsid w:val="008771F2"/>
    <w:rsid w:val="008772ED"/>
    <w:rsid w:val="0087736F"/>
    <w:rsid w:val="00877951"/>
    <w:rsid w:val="00877A6C"/>
    <w:rsid w:val="00877E3C"/>
    <w:rsid w:val="0088015C"/>
    <w:rsid w:val="00880251"/>
    <w:rsid w:val="008802BD"/>
    <w:rsid w:val="00880DCB"/>
    <w:rsid w:val="0088110C"/>
    <w:rsid w:val="00881D65"/>
    <w:rsid w:val="00881DD9"/>
    <w:rsid w:val="00882556"/>
    <w:rsid w:val="00882A1F"/>
    <w:rsid w:val="00883300"/>
    <w:rsid w:val="00883A19"/>
    <w:rsid w:val="00883A1F"/>
    <w:rsid w:val="00883AF5"/>
    <w:rsid w:val="0088413D"/>
    <w:rsid w:val="0088425B"/>
    <w:rsid w:val="0088425D"/>
    <w:rsid w:val="00884545"/>
    <w:rsid w:val="00884A8F"/>
    <w:rsid w:val="00884BC0"/>
    <w:rsid w:val="00884C20"/>
    <w:rsid w:val="008853CD"/>
    <w:rsid w:val="00885516"/>
    <w:rsid w:val="0088551A"/>
    <w:rsid w:val="008857D5"/>
    <w:rsid w:val="00885BB7"/>
    <w:rsid w:val="00885BBB"/>
    <w:rsid w:val="00885D94"/>
    <w:rsid w:val="0088602C"/>
    <w:rsid w:val="008860B7"/>
    <w:rsid w:val="0088638C"/>
    <w:rsid w:val="0088639D"/>
    <w:rsid w:val="008863A0"/>
    <w:rsid w:val="008864D3"/>
    <w:rsid w:val="0088656C"/>
    <w:rsid w:val="008866B2"/>
    <w:rsid w:val="00886A65"/>
    <w:rsid w:val="00886AD7"/>
    <w:rsid w:val="00886C4F"/>
    <w:rsid w:val="00886DDB"/>
    <w:rsid w:val="008872D1"/>
    <w:rsid w:val="00887471"/>
    <w:rsid w:val="008874E8"/>
    <w:rsid w:val="00887585"/>
    <w:rsid w:val="008875D8"/>
    <w:rsid w:val="00887968"/>
    <w:rsid w:val="00887B0B"/>
    <w:rsid w:val="008901EA"/>
    <w:rsid w:val="00890499"/>
    <w:rsid w:val="0089052D"/>
    <w:rsid w:val="008912C4"/>
    <w:rsid w:val="008915CB"/>
    <w:rsid w:val="0089178E"/>
    <w:rsid w:val="00891B62"/>
    <w:rsid w:val="008922FD"/>
    <w:rsid w:val="0089236B"/>
    <w:rsid w:val="00892A5F"/>
    <w:rsid w:val="00892B2B"/>
    <w:rsid w:val="00892DC6"/>
    <w:rsid w:val="00893205"/>
    <w:rsid w:val="0089332E"/>
    <w:rsid w:val="0089356E"/>
    <w:rsid w:val="00893700"/>
    <w:rsid w:val="00893834"/>
    <w:rsid w:val="00893871"/>
    <w:rsid w:val="008938AA"/>
    <w:rsid w:val="00893A1A"/>
    <w:rsid w:val="00893B46"/>
    <w:rsid w:val="00894426"/>
    <w:rsid w:val="0089451B"/>
    <w:rsid w:val="008946E5"/>
    <w:rsid w:val="00894A15"/>
    <w:rsid w:val="00894A1D"/>
    <w:rsid w:val="00894C3A"/>
    <w:rsid w:val="00894CDD"/>
    <w:rsid w:val="00894E2D"/>
    <w:rsid w:val="008951BF"/>
    <w:rsid w:val="00895366"/>
    <w:rsid w:val="0089562E"/>
    <w:rsid w:val="0089595A"/>
    <w:rsid w:val="00895F1D"/>
    <w:rsid w:val="0089621F"/>
    <w:rsid w:val="00896419"/>
    <w:rsid w:val="008964D1"/>
    <w:rsid w:val="008970CF"/>
    <w:rsid w:val="008977ED"/>
    <w:rsid w:val="0089793E"/>
    <w:rsid w:val="00897985"/>
    <w:rsid w:val="008A005D"/>
    <w:rsid w:val="008A0178"/>
    <w:rsid w:val="008A0231"/>
    <w:rsid w:val="008A0284"/>
    <w:rsid w:val="008A0976"/>
    <w:rsid w:val="008A0A9E"/>
    <w:rsid w:val="008A0B0D"/>
    <w:rsid w:val="008A0D22"/>
    <w:rsid w:val="008A1041"/>
    <w:rsid w:val="008A15C7"/>
    <w:rsid w:val="008A2878"/>
    <w:rsid w:val="008A28DB"/>
    <w:rsid w:val="008A2B70"/>
    <w:rsid w:val="008A2B99"/>
    <w:rsid w:val="008A2CAA"/>
    <w:rsid w:val="008A2D1F"/>
    <w:rsid w:val="008A308B"/>
    <w:rsid w:val="008A37E4"/>
    <w:rsid w:val="008A3B5D"/>
    <w:rsid w:val="008A3E10"/>
    <w:rsid w:val="008A4459"/>
    <w:rsid w:val="008A452F"/>
    <w:rsid w:val="008A4898"/>
    <w:rsid w:val="008A4CDA"/>
    <w:rsid w:val="008A4CF7"/>
    <w:rsid w:val="008A52EE"/>
    <w:rsid w:val="008A56D3"/>
    <w:rsid w:val="008A56FD"/>
    <w:rsid w:val="008A57FE"/>
    <w:rsid w:val="008A58D7"/>
    <w:rsid w:val="008A5967"/>
    <w:rsid w:val="008A5A28"/>
    <w:rsid w:val="008A6046"/>
    <w:rsid w:val="008A604A"/>
    <w:rsid w:val="008A62F2"/>
    <w:rsid w:val="008A6830"/>
    <w:rsid w:val="008A6877"/>
    <w:rsid w:val="008A69D1"/>
    <w:rsid w:val="008A6A9C"/>
    <w:rsid w:val="008A73C5"/>
    <w:rsid w:val="008A74E0"/>
    <w:rsid w:val="008A76D1"/>
    <w:rsid w:val="008A7FA7"/>
    <w:rsid w:val="008B01C2"/>
    <w:rsid w:val="008B0EE2"/>
    <w:rsid w:val="008B1735"/>
    <w:rsid w:val="008B1B53"/>
    <w:rsid w:val="008B2234"/>
    <w:rsid w:val="008B2A3E"/>
    <w:rsid w:val="008B2CB8"/>
    <w:rsid w:val="008B2F5F"/>
    <w:rsid w:val="008B3036"/>
    <w:rsid w:val="008B313C"/>
    <w:rsid w:val="008B32BE"/>
    <w:rsid w:val="008B32CA"/>
    <w:rsid w:val="008B3639"/>
    <w:rsid w:val="008B364A"/>
    <w:rsid w:val="008B365D"/>
    <w:rsid w:val="008B37C3"/>
    <w:rsid w:val="008B3804"/>
    <w:rsid w:val="008B396A"/>
    <w:rsid w:val="008B3B40"/>
    <w:rsid w:val="008B3E7A"/>
    <w:rsid w:val="008B42D1"/>
    <w:rsid w:val="008B464B"/>
    <w:rsid w:val="008B4BF7"/>
    <w:rsid w:val="008B4CE7"/>
    <w:rsid w:val="008B5548"/>
    <w:rsid w:val="008B56FB"/>
    <w:rsid w:val="008B574F"/>
    <w:rsid w:val="008B5AA3"/>
    <w:rsid w:val="008B5B75"/>
    <w:rsid w:val="008B5BB4"/>
    <w:rsid w:val="008B60B3"/>
    <w:rsid w:val="008B61F8"/>
    <w:rsid w:val="008B6643"/>
    <w:rsid w:val="008B6B16"/>
    <w:rsid w:val="008B6B6B"/>
    <w:rsid w:val="008B6BD0"/>
    <w:rsid w:val="008B6D4F"/>
    <w:rsid w:val="008B75F4"/>
    <w:rsid w:val="008B79FF"/>
    <w:rsid w:val="008B7AA2"/>
    <w:rsid w:val="008B7BEF"/>
    <w:rsid w:val="008B7EB0"/>
    <w:rsid w:val="008C0193"/>
    <w:rsid w:val="008C05D6"/>
    <w:rsid w:val="008C08BE"/>
    <w:rsid w:val="008C0A74"/>
    <w:rsid w:val="008C0B49"/>
    <w:rsid w:val="008C0CED"/>
    <w:rsid w:val="008C0DB2"/>
    <w:rsid w:val="008C0DF1"/>
    <w:rsid w:val="008C0EEE"/>
    <w:rsid w:val="008C11B5"/>
    <w:rsid w:val="008C128A"/>
    <w:rsid w:val="008C14D7"/>
    <w:rsid w:val="008C1989"/>
    <w:rsid w:val="008C1B6D"/>
    <w:rsid w:val="008C1F55"/>
    <w:rsid w:val="008C22BF"/>
    <w:rsid w:val="008C230A"/>
    <w:rsid w:val="008C247E"/>
    <w:rsid w:val="008C2494"/>
    <w:rsid w:val="008C251B"/>
    <w:rsid w:val="008C2B4C"/>
    <w:rsid w:val="008C2C3C"/>
    <w:rsid w:val="008C2D1C"/>
    <w:rsid w:val="008C317D"/>
    <w:rsid w:val="008C35B5"/>
    <w:rsid w:val="008C3605"/>
    <w:rsid w:val="008C364D"/>
    <w:rsid w:val="008C3CB5"/>
    <w:rsid w:val="008C417F"/>
    <w:rsid w:val="008C457B"/>
    <w:rsid w:val="008C4937"/>
    <w:rsid w:val="008C4A62"/>
    <w:rsid w:val="008C4E81"/>
    <w:rsid w:val="008C591D"/>
    <w:rsid w:val="008C5DF2"/>
    <w:rsid w:val="008C5F51"/>
    <w:rsid w:val="008C6340"/>
    <w:rsid w:val="008C6ACF"/>
    <w:rsid w:val="008C6B42"/>
    <w:rsid w:val="008C6FB3"/>
    <w:rsid w:val="008C72D1"/>
    <w:rsid w:val="008C7440"/>
    <w:rsid w:val="008C79BB"/>
    <w:rsid w:val="008C7EB5"/>
    <w:rsid w:val="008C7FB1"/>
    <w:rsid w:val="008C7FC5"/>
    <w:rsid w:val="008D00EB"/>
    <w:rsid w:val="008D02B9"/>
    <w:rsid w:val="008D0337"/>
    <w:rsid w:val="008D0551"/>
    <w:rsid w:val="008D05A0"/>
    <w:rsid w:val="008D069A"/>
    <w:rsid w:val="008D0A43"/>
    <w:rsid w:val="008D0C14"/>
    <w:rsid w:val="008D0DD1"/>
    <w:rsid w:val="008D0E4F"/>
    <w:rsid w:val="008D0FBC"/>
    <w:rsid w:val="008D1B92"/>
    <w:rsid w:val="008D1D02"/>
    <w:rsid w:val="008D1ED5"/>
    <w:rsid w:val="008D22E4"/>
    <w:rsid w:val="008D25F8"/>
    <w:rsid w:val="008D2BB8"/>
    <w:rsid w:val="008D32C3"/>
    <w:rsid w:val="008D343A"/>
    <w:rsid w:val="008D36E3"/>
    <w:rsid w:val="008D38D9"/>
    <w:rsid w:val="008D3C40"/>
    <w:rsid w:val="008D3C8F"/>
    <w:rsid w:val="008D3EFF"/>
    <w:rsid w:val="008D3F1F"/>
    <w:rsid w:val="008D417E"/>
    <w:rsid w:val="008D4263"/>
    <w:rsid w:val="008D445E"/>
    <w:rsid w:val="008D4618"/>
    <w:rsid w:val="008D4912"/>
    <w:rsid w:val="008D49EC"/>
    <w:rsid w:val="008D4CD5"/>
    <w:rsid w:val="008D5061"/>
    <w:rsid w:val="008D5279"/>
    <w:rsid w:val="008D5334"/>
    <w:rsid w:val="008D5342"/>
    <w:rsid w:val="008D5618"/>
    <w:rsid w:val="008D61B5"/>
    <w:rsid w:val="008D635B"/>
    <w:rsid w:val="008D6632"/>
    <w:rsid w:val="008D674C"/>
    <w:rsid w:val="008D67B9"/>
    <w:rsid w:val="008D6B06"/>
    <w:rsid w:val="008D6F39"/>
    <w:rsid w:val="008D7448"/>
    <w:rsid w:val="008D75D5"/>
    <w:rsid w:val="008D767F"/>
    <w:rsid w:val="008D7681"/>
    <w:rsid w:val="008D7BDB"/>
    <w:rsid w:val="008D7DD8"/>
    <w:rsid w:val="008D7EA5"/>
    <w:rsid w:val="008E0D18"/>
    <w:rsid w:val="008E0E5D"/>
    <w:rsid w:val="008E12E1"/>
    <w:rsid w:val="008E1867"/>
    <w:rsid w:val="008E1C63"/>
    <w:rsid w:val="008E2284"/>
    <w:rsid w:val="008E23CE"/>
    <w:rsid w:val="008E28F1"/>
    <w:rsid w:val="008E2BD5"/>
    <w:rsid w:val="008E34A8"/>
    <w:rsid w:val="008E3724"/>
    <w:rsid w:val="008E38E4"/>
    <w:rsid w:val="008E3979"/>
    <w:rsid w:val="008E3A13"/>
    <w:rsid w:val="008E3C93"/>
    <w:rsid w:val="008E3CCF"/>
    <w:rsid w:val="008E3DD3"/>
    <w:rsid w:val="008E3E29"/>
    <w:rsid w:val="008E4026"/>
    <w:rsid w:val="008E4143"/>
    <w:rsid w:val="008E41BF"/>
    <w:rsid w:val="008E42E5"/>
    <w:rsid w:val="008E4A4E"/>
    <w:rsid w:val="008E4C19"/>
    <w:rsid w:val="008E5556"/>
    <w:rsid w:val="008E5564"/>
    <w:rsid w:val="008E5603"/>
    <w:rsid w:val="008E57C2"/>
    <w:rsid w:val="008E58ED"/>
    <w:rsid w:val="008E5F18"/>
    <w:rsid w:val="008E6723"/>
    <w:rsid w:val="008E676C"/>
    <w:rsid w:val="008E68FD"/>
    <w:rsid w:val="008E6F65"/>
    <w:rsid w:val="008E70C1"/>
    <w:rsid w:val="008E7379"/>
    <w:rsid w:val="008E7660"/>
    <w:rsid w:val="008E786D"/>
    <w:rsid w:val="008E79C3"/>
    <w:rsid w:val="008E79F1"/>
    <w:rsid w:val="008E7C75"/>
    <w:rsid w:val="008F01D2"/>
    <w:rsid w:val="008F04B1"/>
    <w:rsid w:val="008F0528"/>
    <w:rsid w:val="008F0775"/>
    <w:rsid w:val="008F097F"/>
    <w:rsid w:val="008F0A39"/>
    <w:rsid w:val="008F0C0D"/>
    <w:rsid w:val="008F0FAD"/>
    <w:rsid w:val="008F11A6"/>
    <w:rsid w:val="008F1229"/>
    <w:rsid w:val="008F1377"/>
    <w:rsid w:val="008F194A"/>
    <w:rsid w:val="008F2103"/>
    <w:rsid w:val="008F2129"/>
    <w:rsid w:val="008F2136"/>
    <w:rsid w:val="008F2340"/>
    <w:rsid w:val="008F23FC"/>
    <w:rsid w:val="008F2557"/>
    <w:rsid w:val="008F255D"/>
    <w:rsid w:val="008F2673"/>
    <w:rsid w:val="008F2C20"/>
    <w:rsid w:val="008F2E21"/>
    <w:rsid w:val="008F3700"/>
    <w:rsid w:val="008F3B5F"/>
    <w:rsid w:val="008F3BD3"/>
    <w:rsid w:val="008F40E0"/>
    <w:rsid w:val="008F416D"/>
    <w:rsid w:val="008F424B"/>
    <w:rsid w:val="008F431A"/>
    <w:rsid w:val="008F43C3"/>
    <w:rsid w:val="008F46FC"/>
    <w:rsid w:val="008F4814"/>
    <w:rsid w:val="008F4873"/>
    <w:rsid w:val="008F48DF"/>
    <w:rsid w:val="008F4B6B"/>
    <w:rsid w:val="008F4D21"/>
    <w:rsid w:val="008F5114"/>
    <w:rsid w:val="008F51AF"/>
    <w:rsid w:val="008F5900"/>
    <w:rsid w:val="008F5F65"/>
    <w:rsid w:val="008F612A"/>
    <w:rsid w:val="008F6135"/>
    <w:rsid w:val="008F64E6"/>
    <w:rsid w:val="008F67BB"/>
    <w:rsid w:val="008F69C3"/>
    <w:rsid w:val="008F6A99"/>
    <w:rsid w:val="008F6AC1"/>
    <w:rsid w:val="008F6D54"/>
    <w:rsid w:val="008F6FAE"/>
    <w:rsid w:val="008F6FE7"/>
    <w:rsid w:val="008F740B"/>
    <w:rsid w:val="008F7807"/>
    <w:rsid w:val="008F7A1F"/>
    <w:rsid w:val="008F7B06"/>
    <w:rsid w:val="008F7B75"/>
    <w:rsid w:val="008F7C00"/>
    <w:rsid w:val="008F7D89"/>
    <w:rsid w:val="00900153"/>
    <w:rsid w:val="009001B4"/>
    <w:rsid w:val="00900608"/>
    <w:rsid w:val="00900744"/>
    <w:rsid w:val="00900B2E"/>
    <w:rsid w:val="00901240"/>
    <w:rsid w:val="00901758"/>
    <w:rsid w:val="009019FC"/>
    <w:rsid w:val="00901CF9"/>
    <w:rsid w:val="00901DAE"/>
    <w:rsid w:val="0090207E"/>
    <w:rsid w:val="0090211E"/>
    <w:rsid w:val="009021E7"/>
    <w:rsid w:val="0090232C"/>
    <w:rsid w:val="0090246C"/>
    <w:rsid w:val="009025B4"/>
    <w:rsid w:val="009027EF"/>
    <w:rsid w:val="009028BA"/>
    <w:rsid w:val="0090301E"/>
    <w:rsid w:val="00903594"/>
    <w:rsid w:val="009038CB"/>
    <w:rsid w:val="00903A2C"/>
    <w:rsid w:val="00903B71"/>
    <w:rsid w:val="00903E88"/>
    <w:rsid w:val="00903F16"/>
    <w:rsid w:val="00903F70"/>
    <w:rsid w:val="00903F9B"/>
    <w:rsid w:val="009040D6"/>
    <w:rsid w:val="00904A39"/>
    <w:rsid w:val="00904B67"/>
    <w:rsid w:val="00904F7F"/>
    <w:rsid w:val="00905036"/>
    <w:rsid w:val="009050E8"/>
    <w:rsid w:val="0090577B"/>
    <w:rsid w:val="0090596C"/>
    <w:rsid w:val="00905A4B"/>
    <w:rsid w:val="00905B2B"/>
    <w:rsid w:val="00905BF1"/>
    <w:rsid w:val="00905CE4"/>
    <w:rsid w:val="009060E9"/>
    <w:rsid w:val="00906159"/>
    <w:rsid w:val="00906472"/>
    <w:rsid w:val="00906588"/>
    <w:rsid w:val="009068B4"/>
    <w:rsid w:val="00906998"/>
    <w:rsid w:val="00906D22"/>
    <w:rsid w:val="009072BB"/>
    <w:rsid w:val="009079A0"/>
    <w:rsid w:val="00907B07"/>
    <w:rsid w:val="00910044"/>
    <w:rsid w:val="00910184"/>
    <w:rsid w:val="009102E3"/>
    <w:rsid w:val="0091042B"/>
    <w:rsid w:val="009104CF"/>
    <w:rsid w:val="0091058F"/>
    <w:rsid w:val="0091059B"/>
    <w:rsid w:val="00910A4B"/>
    <w:rsid w:val="00910B40"/>
    <w:rsid w:val="00910B65"/>
    <w:rsid w:val="0091109B"/>
    <w:rsid w:val="009112B8"/>
    <w:rsid w:val="00911577"/>
    <w:rsid w:val="00911F09"/>
    <w:rsid w:val="009122EC"/>
    <w:rsid w:val="00912421"/>
    <w:rsid w:val="00912593"/>
    <w:rsid w:val="009126B7"/>
    <w:rsid w:val="00912A7D"/>
    <w:rsid w:val="00912B94"/>
    <w:rsid w:val="00912BDB"/>
    <w:rsid w:val="009131B4"/>
    <w:rsid w:val="009134F9"/>
    <w:rsid w:val="0091352F"/>
    <w:rsid w:val="00913532"/>
    <w:rsid w:val="00913585"/>
    <w:rsid w:val="0091387C"/>
    <w:rsid w:val="00913DEB"/>
    <w:rsid w:val="009148F7"/>
    <w:rsid w:val="009149E4"/>
    <w:rsid w:val="00914EF4"/>
    <w:rsid w:val="00914F90"/>
    <w:rsid w:val="00914FF7"/>
    <w:rsid w:val="009150FD"/>
    <w:rsid w:val="00915718"/>
    <w:rsid w:val="00915968"/>
    <w:rsid w:val="00915B8E"/>
    <w:rsid w:val="00916038"/>
    <w:rsid w:val="00916343"/>
    <w:rsid w:val="00916AF4"/>
    <w:rsid w:val="00916B3D"/>
    <w:rsid w:val="00916C6C"/>
    <w:rsid w:val="00916F17"/>
    <w:rsid w:val="00917084"/>
    <w:rsid w:val="00917528"/>
    <w:rsid w:val="00917571"/>
    <w:rsid w:val="009177F4"/>
    <w:rsid w:val="00917D4C"/>
    <w:rsid w:val="009203C2"/>
    <w:rsid w:val="00920CD6"/>
    <w:rsid w:val="00920F94"/>
    <w:rsid w:val="009211FB"/>
    <w:rsid w:val="00921818"/>
    <w:rsid w:val="00921DAA"/>
    <w:rsid w:val="00921F31"/>
    <w:rsid w:val="009220DD"/>
    <w:rsid w:val="0092254A"/>
    <w:rsid w:val="00922B44"/>
    <w:rsid w:val="00922DC8"/>
    <w:rsid w:val="00922FE0"/>
    <w:rsid w:val="00923174"/>
    <w:rsid w:val="00923232"/>
    <w:rsid w:val="0092366B"/>
    <w:rsid w:val="00923824"/>
    <w:rsid w:val="0092382A"/>
    <w:rsid w:val="0092409C"/>
    <w:rsid w:val="009240A7"/>
    <w:rsid w:val="0092439A"/>
    <w:rsid w:val="009243E6"/>
    <w:rsid w:val="00924683"/>
    <w:rsid w:val="009249D8"/>
    <w:rsid w:val="00924D28"/>
    <w:rsid w:val="00924F00"/>
    <w:rsid w:val="00924F51"/>
    <w:rsid w:val="00925042"/>
    <w:rsid w:val="009250FB"/>
    <w:rsid w:val="00925211"/>
    <w:rsid w:val="0092524A"/>
    <w:rsid w:val="009254F7"/>
    <w:rsid w:val="00926036"/>
    <w:rsid w:val="00926521"/>
    <w:rsid w:val="00926A0D"/>
    <w:rsid w:val="00926B15"/>
    <w:rsid w:val="00926C85"/>
    <w:rsid w:val="00926E7C"/>
    <w:rsid w:val="00927175"/>
    <w:rsid w:val="00927429"/>
    <w:rsid w:val="0092762F"/>
    <w:rsid w:val="0092763C"/>
    <w:rsid w:val="009278FB"/>
    <w:rsid w:val="00927ED3"/>
    <w:rsid w:val="0093023E"/>
    <w:rsid w:val="0093026F"/>
    <w:rsid w:val="0093027B"/>
    <w:rsid w:val="0093046B"/>
    <w:rsid w:val="009306FC"/>
    <w:rsid w:val="00930843"/>
    <w:rsid w:val="00930BC1"/>
    <w:rsid w:val="00930BF7"/>
    <w:rsid w:val="00931126"/>
    <w:rsid w:val="009317A2"/>
    <w:rsid w:val="00931B33"/>
    <w:rsid w:val="00931C97"/>
    <w:rsid w:val="00931CFC"/>
    <w:rsid w:val="00931D5D"/>
    <w:rsid w:val="00931FA7"/>
    <w:rsid w:val="009324B4"/>
    <w:rsid w:val="00932A97"/>
    <w:rsid w:val="00932AA7"/>
    <w:rsid w:val="00933005"/>
    <w:rsid w:val="009331DF"/>
    <w:rsid w:val="00933283"/>
    <w:rsid w:val="009332CB"/>
    <w:rsid w:val="009338E5"/>
    <w:rsid w:val="009339D1"/>
    <w:rsid w:val="009339FE"/>
    <w:rsid w:val="00933CBA"/>
    <w:rsid w:val="00933E15"/>
    <w:rsid w:val="0093414E"/>
    <w:rsid w:val="00934B1D"/>
    <w:rsid w:val="00934F3D"/>
    <w:rsid w:val="00935104"/>
    <w:rsid w:val="00935419"/>
    <w:rsid w:val="009358BD"/>
    <w:rsid w:val="00935946"/>
    <w:rsid w:val="00935948"/>
    <w:rsid w:val="00935BBC"/>
    <w:rsid w:val="00935DBB"/>
    <w:rsid w:val="00935DE6"/>
    <w:rsid w:val="009360CD"/>
    <w:rsid w:val="009363AB"/>
    <w:rsid w:val="009367A3"/>
    <w:rsid w:val="009367A5"/>
    <w:rsid w:val="00936978"/>
    <w:rsid w:val="00936A58"/>
    <w:rsid w:val="0093719F"/>
    <w:rsid w:val="00937837"/>
    <w:rsid w:val="00937937"/>
    <w:rsid w:val="00937BE7"/>
    <w:rsid w:val="00937E8B"/>
    <w:rsid w:val="009400C7"/>
    <w:rsid w:val="009409F7"/>
    <w:rsid w:val="00940E3E"/>
    <w:rsid w:val="00940FFD"/>
    <w:rsid w:val="009412BF"/>
    <w:rsid w:val="00941791"/>
    <w:rsid w:val="009417A8"/>
    <w:rsid w:val="00941A72"/>
    <w:rsid w:val="00941E3F"/>
    <w:rsid w:val="0094283F"/>
    <w:rsid w:val="00942AFC"/>
    <w:rsid w:val="009437FB"/>
    <w:rsid w:val="00943A91"/>
    <w:rsid w:val="00943DE8"/>
    <w:rsid w:val="00944262"/>
    <w:rsid w:val="0094451C"/>
    <w:rsid w:val="00944718"/>
    <w:rsid w:val="00944816"/>
    <w:rsid w:val="0094481F"/>
    <w:rsid w:val="00944989"/>
    <w:rsid w:val="00944B4F"/>
    <w:rsid w:val="00944B57"/>
    <w:rsid w:val="009450A9"/>
    <w:rsid w:val="00945138"/>
    <w:rsid w:val="00945844"/>
    <w:rsid w:val="00945ACF"/>
    <w:rsid w:val="00945E96"/>
    <w:rsid w:val="00945F3D"/>
    <w:rsid w:val="00945F91"/>
    <w:rsid w:val="00946382"/>
    <w:rsid w:val="009463EA"/>
    <w:rsid w:val="00946451"/>
    <w:rsid w:val="00946B1C"/>
    <w:rsid w:val="00947077"/>
    <w:rsid w:val="009470C1"/>
    <w:rsid w:val="009471A0"/>
    <w:rsid w:val="00947630"/>
    <w:rsid w:val="0094768B"/>
    <w:rsid w:val="009478FD"/>
    <w:rsid w:val="00947A1D"/>
    <w:rsid w:val="00947C72"/>
    <w:rsid w:val="0095031B"/>
    <w:rsid w:val="00950613"/>
    <w:rsid w:val="009507D4"/>
    <w:rsid w:val="00950A09"/>
    <w:rsid w:val="00950C4E"/>
    <w:rsid w:val="00950C9F"/>
    <w:rsid w:val="0095153B"/>
    <w:rsid w:val="009517ED"/>
    <w:rsid w:val="00951C62"/>
    <w:rsid w:val="0095204B"/>
    <w:rsid w:val="00952155"/>
    <w:rsid w:val="009522EE"/>
    <w:rsid w:val="009525D1"/>
    <w:rsid w:val="00952799"/>
    <w:rsid w:val="009529EE"/>
    <w:rsid w:val="00952D4B"/>
    <w:rsid w:val="00952DCB"/>
    <w:rsid w:val="00952E01"/>
    <w:rsid w:val="00952FF8"/>
    <w:rsid w:val="009530D7"/>
    <w:rsid w:val="009531F3"/>
    <w:rsid w:val="00953307"/>
    <w:rsid w:val="00953434"/>
    <w:rsid w:val="009534A1"/>
    <w:rsid w:val="009535C7"/>
    <w:rsid w:val="00953DB4"/>
    <w:rsid w:val="00953F1B"/>
    <w:rsid w:val="00954293"/>
    <w:rsid w:val="00954708"/>
    <w:rsid w:val="00954A38"/>
    <w:rsid w:val="00954A9F"/>
    <w:rsid w:val="00955204"/>
    <w:rsid w:val="0095527C"/>
    <w:rsid w:val="00955806"/>
    <w:rsid w:val="00955975"/>
    <w:rsid w:val="00955BC2"/>
    <w:rsid w:val="00956196"/>
    <w:rsid w:val="009561B0"/>
    <w:rsid w:val="0095620F"/>
    <w:rsid w:val="00956540"/>
    <w:rsid w:val="00956687"/>
    <w:rsid w:val="00956846"/>
    <w:rsid w:val="0095685E"/>
    <w:rsid w:val="00956A6C"/>
    <w:rsid w:val="00956C60"/>
    <w:rsid w:val="0095711B"/>
    <w:rsid w:val="0095731D"/>
    <w:rsid w:val="009573C9"/>
    <w:rsid w:val="00957410"/>
    <w:rsid w:val="009575A1"/>
    <w:rsid w:val="00957876"/>
    <w:rsid w:val="00957A01"/>
    <w:rsid w:val="00957A70"/>
    <w:rsid w:val="00957AFE"/>
    <w:rsid w:val="00960090"/>
    <w:rsid w:val="009600C3"/>
    <w:rsid w:val="00960472"/>
    <w:rsid w:val="0096067F"/>
    <w:rsid w:val="00960BE1"/>
    <w:rsid w:val="00960BED"/>
    <w:rsid w:val="00960C53"/>
    <w:rsid w:val="00960FE4"/>
    <w:rsid w:val="00961089"/>
    <w:rsid w:val="0096120B"/>
    <w:rsid w:val="00961216"/>
    <w:rsid w:val="00961360"/>
    <w:rsid w:val="009613BD"/>
    <w:rsid w:val="00961628"/>
    <w:rsid w:val="00961698"/>
    <w:rsid w:val="00961B5D"/>
    <w:rsid w:val="00961BB0"/>
    <w:rsid w:val="0096234E"/>
    <w:rsid w:val="009623CD"/>
    <w:rsid w:val="009625B1"/>
    <w:rsid w:val="00962ECD"/>
    <w:rsid w:val="00962F33"/>
    <w:rsid w:val="009630E3"/>
    <w:rsid w:val="0096380B"/>
    <w:rsid w:val="00963CDD"/>
    <w:rsid w:val="0096426F"/>
    <w:rsid w:val="009647AF"/>
    <w:rsid w:val="00964C49"/>
    <w:rsid w:val="00964CAB"/>
    <w:rsid w:val="00965074"/>
    <w:rsid w:val="00965092"/>
    <w:rsid w:val="00965163"/>
    <w:rsid w:val="0096540B"/>
    <w:rsid w:val="00965576"/>
    <w:rsid w:val="009655EB"/>
    <w:rsid w:val="009656C1"/>
    <w:rsid w:val="009658FA"/>
    <w:rsid w:val="0096590C"/>
    <w:rsid w:val="00965931"/>
    <w:rsid w:val="00965B35"/>
    <w:rsid w:val="0096601E"/>
    <w:rsid w:val="009664DA"/>
    <w:rsid w:val="00966695"/>
    <w:rsid w:val="00966846"/>
    <w:rsid w:val="009668DB"/>
    <w:rsid w:val="00966D90"/>
    <w:rsid w:val="00966E2C"/>
    <w:rsid w:val="00966E3C"/>
    <w:rsid w:val="00967081"/>
    <w:rsid w:val="009670BB"/>
    <w:rsid w:val="00967213"/>
    <w:rsid w:val="009672CB"/>
    <w:rsid w:val="00967559"/>
    <w:rsid w:val="00967984"/>
    <w:rsid w:val="00967D5B"/>
    <w:rsid w:val="00967EC1"/>
    <w:rsid w:val="009700AD"/>
    <w:rsid w:val="00970294"/>
    <w:rsid w:val="00970303"/>
    <w:rsid w:val="00970396"/>
    <w:rsid w:val="00970460"/>
    <w:rsid w:val="009707FE"/>
    <w:rsid w:val="00970F09"/>
    <w:rsid w:val="009715A4"/>
    <w:rsid w:val="00971EB3"/>
    <w:rsid w:val="00972361"/>
    <w:rsid w:val="0097238A"/>
    <w:rsid w:val="009724D2"/>
    <w:rsid w:val="0097258C"/>
    <w:rsid w:val="0097276B"/>
    <w:rsid w:val="0097277D"/>
    <w:rsid w:val="009727B9"/>
    <w:rsid w:val="00972845"/>
    <w:rsid w:val="00972D78"/>
    <w:rsid w:val="00972E15"/>
    <w:rsid w:val="00972FFC"/>
    <w:rsid w:val="009731EC"/>
    <w:rsid w:val="00973441"/>
    <w:rsid w:val="009738E5"/>
    <w:rsid w:val="00973AF0"/>
    <w:rsid w:val="00973B5C"/>
    <w:rsid w:val="00973D65"/>
    <w:rsid w:val="00974017"/>
    <w:rsid w:val="009741FD"/>
    <w:rsid w:val="009742A5"/>
    <w:rsid w:val="009745A9"/>
    <w:rsid w:val="0097487B"/>
    <w:rsid w:val="009749D1"/>
    <w:rsid w:val="00974B79"/>
    <w:rsid w:val="00974EF9"/>
    <w:rsid w:val="0097500A"/>
    <w:rsid w:val="0097506D"/>
    <w:rsid w:val="00975074"/>
    <w:rsid w:val="009750B7"/>
    <w:rsid w:val="0097514D"/>
    <w:rsid w:val="00975348"/>
    <w:rsid w:val="00975569"/>
    <w:rsid w:val="00975771"/>
    <w:rsid w:val="0097593E"/>
    <w:rsid w:val="00975E0F"/>
    <w:rsid w:val="00975EB6"/>
    <w:rsid w:val="00975EDC"/>
    <w:rsid w:val="009762B1"/>
    <w:rsid w:val="00976BC8"/>
    <w:rsid w:val="00976C10"/>
    <w:rsid w:val="00976CEE"/>
    <w:rsid w:val="00976E91"/>
    <w:rsid w:val="00976FF6"/>
    <w:rsid w:val="009774F2"/>
    <w:rsid w:val="009775C3"/>
    <w:rsid w:val="009775ED"/>
    <w:rsid w:val="0097770E"/>
    <w:rsid w:val="00977B2B"/>
    <w:rsid w:val="00977BAC"/>
    <w:rsid w:val="00977FEB"/>
    <w:rsid w:val="00980122"/>
    <w:rsid w:val="009801E4"/>
    <w:rsid w:val="009802FA"/>
    <w:rsid w:val="00980834"/>
    <w:rsid w:val="00980862"/>
    <w:rsid w:val="00980992"/>
    <w:rsid w:val="00980B30"/>
    <w:rsid w:val="00980BBE"/>
    <w:rsid w:val="009815B4"/>
    <w:rsid w:val="00981A52"/>
    <w:rsid w:val="00981CD0"/>
    <w:rsid w:val="00981DEF"/>
    <w:rsid w:val="0098217D"/>
    <w:rsid w:val="00982368"/>
    <w:rsid w:val="009825F8"/>
    <w:rsid w:val="00982B41"/>
    <w:rsid w:val="00982FE8"/>
    <w:rsid w:val="009837C7"/>
    <w:rsid w:val="00983CC9"/>
    <w:rsid w:val="0098401A"/>
    <w:rsid w:val="00984042"/>
    <w:rsid w:val="00984091"/>
    <w:rsid w:val="00984371"/>
    <w:rsid w:val="0098446A"/>
    <w:rsid w:val="00984621"/>
    <w:rsid w:val="00984714"/>
    <w:rsid w:val="0098477E"/>
    <w:rsid w:val="00984B78"/>
    <w:rsid w:val="00984C53"/>
    <w:rsid w:val="0098576F"/>
    <w:rsid w:val="009858DF"/>
    <w:rsid w:val="00985B86"/>
    <w:rsid w:val="00986187"/>
    <w:rsid w:val="0098630C"/>
    <w:rsid w:val="00986A20"/>
    <w:rsid w:val="009871A3"/>
    <w:rsid w:val="00987408"/>
    <w:rsid w:val="009875D9"/>
    <w:rsid w:val="00987AB7"/>
    <w:rsid w:val="00987F1D"/>
    <w:rsid w:val="009901D1"/>
    <w:rsid w:val="009901F8"/>
    <w:rsid w:val="0099021E"/>
    <w:rsid w:val="0099042F"/>
    <w:rsid w:val="009904CA"/>
    <w:rsid w:val="009904EE"/>
    <w:rsid w:val="009908E2"/>
    <w:rsid w:val="00990909"/>
    <w:rsid w:val="00990995"/>
    <w:rsid w:val="009909B7"/>
    <w:rsid w:val="00990C6F"/>
    <w:rsid w:val="0099103B"/>
    <w:rsid w:val="0099141D"/>
    <w:rsid w:val="009914DB"/>
    <w:rsid w:val="00991769"/>
    <w:rsid w:val="009917A7"/>
    <w:rsid w:val="00991C04"/>
    <w:rsid w:val="009923A5"/>
    <w:rsid w:val="00992708"/>
    <w:rsid w:val="009928CF"/>
    <w:rsid w:val="00992AE4"/>
    <w:rsid w:val="009930E8"/>
    <w:rsid w:val="00993128"/>
    <w:rsid w:val="00993A36"/>
    <w:rsid w:val="00993BDB"/>
    <w:rsid w:val="00994394"/>
    <w:rsid w:val="0099453D"/>
    <w:rsid w:val="00994680"/>
    <w:rsid w:val="00994918"/>
    <w:rsid w:val="00994921"/>
    <w:rsid w:val="009949E2"/>
    <w:rsid w:val="00994A19"/>
    <w:rsid w:val="00994A59"/>
    <w:rsid w:val="00994C41"/>
    <w:rsid w:val="00994CAE"/>
    <w:rsid w:val="00994E8D"/>
    <w:rsid w:val="00994E97"/>
    <w:rsid w:val="00994F71"/>
    <w:rsid w:val="0099517C"/>
    <w:rsid w:val="009951FA"/>
    <w:rsid w:val="009953AB"/>
    <w:rsid w:val="009953B7"/>
    <w:rsid w:val="00995F17"/>
    <w:rsid w:val="0099605F"/>
    <w:rsid w:val="009965BD"/>
    <w:rsid w:val="00996AA9"/>
    <w:rsid w:val="00996DBB"/>
    <w:rsid w:val="00996F92"/>
    <w:rsid w:val="00996FF8"/>
    <w:rsid w:val="009970A9"/>
    <w:rsid w:val="00997349"/>
    <w:rsid w:val="009973FD"/>
    <w:rsid w:val="0099758D"/>
    <w:rsid w:val="00997B3B"/>
    <w:rsid w:val="00997C60"/>
    <w:rsid w:val="00997C84"/>
    <w:rsid w:val="00997D12"/>
    <w:rsid w:val="009A032A"/>
    <w:rsid w:val="009A05D2"/>
    <w:rsid w:val="009A0A22"/>
    <w:rsid w:val="009A0D55"/>
    <w:rsid w:val="009A0F1A"/>
    <w:rsid w:val="009A0F6D"/>
    <w:rsid w:val="009A118F"/>
    <w:rsid w:val="009A153E"/>
    <w:rsid w:val="009A1707"/>
    <w:rsid w:val="009A1887"/>
    <w:rsid w:val="009A1946"/>
    <w:rsid w:val="009A205F"/>
    <w:rsid w:val="009A28DF"/>
    <w:rsid w:val="009A2B72"/>
    <w:rsid w:val="009A2F32"/>
    <w:rsid w:val="009A2F6C"/>
    <w:rsid w:val="009A32C1"/>
    <w:rsid w:val="009A374A"/>
    <w:rsid w:val="009A3A8A"/>
    <w:rsid w:val="009A3BCA"/>
    <w:rsid w:val="009A3EFD"/>
    <w:rsid w:val="009A3FD6"/>
    <w:rsid w:val="009A3FF2"/>
    <w:rsid w:val="009A4A80"/>
    <w:rsid w:val="009A4A9E"/>
    <w:rsid w:val="009A4B82"/>
    <w:rsid w:val="009A505F"/>
    <w:rsid w:val="009A512F"/>
    <w:rsid w:val="009A5484"/>
    <w:rsid w:val="009A54CC"/>
    <w:rsid w:val="009A56B6"/>
    <w:rsid w:val="009A59AB"/>
    <w:rsid w:val="009A5A93"/>
    <w:rsid w:val="009A5D06"/>
    <w:rsid w:val="009A5DC0"/>
    <w:rsid w:val="009A5E5C"/>
    <w:rsid w:val="009A680E"/>
    <w:rsid w:val="009A70D9"/>
    <w:rsid w:val="009A72D2"/>
    <w:rsid w:val="009A7647"/>
    <w:rsid w:val="009B0067"/>
    <w:rsid w:val="009B0212"/>
    <w:rsid w:val="009B0384"/>
    <w:rsid w:val="009B0575"/>
    <w:rsid w:val="009B0A77"/>
    <w:rsid w:val="009B0FBF"/>
    <w:rsid w:val="009B1251"/>
    <w:rsid w:val="009B1263"/>
    <w:rsid w:val="009B13DF"/>
    <w:rsid w:val="009B1701"/>
    <w:rsid w:val="009B184E"/>
    <w:rsid w:val="009B1B97"/>
    <w:rsid w:val="009B1C97"/>
    <w:rsid w:val="009B1EBA"/>
    <w:rsid w:val="009B2251"/>
    <w:rsid w:val="009B2288"/>
    <w:rsid w:val="009B24B8"/>
    <w:rsid w:val="009B2679"/>
    <w:rsid w:val="009B27D8"/>
    <w:rsid w:val="009B280B"/>
    <w:rsid w:val="009B29C0"/>
    <w:rsid w:val="009B29DB"/>
    <w:rsid w:val="009B2B2B"/>
    <w:rsid w:val="009B2F6F"/>
    <w:rsid w:val="009B31DA"/>
    <w:rsid w:val="009B3A65"/>
    <w:rsid w:val="009B406E"/>
    <w:rsid w:val="009B4A8E"/>
    <w:rsid w:val="009B4DB9"/>
    <w:rsid w:val="009B4E1C"/>
    <w:rsid w:val="009B4E44"/>
    <w:rsid w:val="009B4EE5"/>
    <w:rsid w:val="009B4F85"/>
    <w:rsid w:val="009B5040"/>
    <w:rsid w:val="009B51EA"/>
    <w:rsid w:val="009B52FA"/>
    <w:rsid w:val="009B53FB"/>
    <w:rsid w:val="009B58D5"/>
    <w:rsid w:val="009B59A3"/>
    <w:rsid w:val="009B5A36"/>
    <w:rsid w:val="009B5D16"/>
    <w:rsid w:val="009B5E94"/>
    <w:rsid w:val="009B620E"/>
    <w:rsid w:val="009B65F4"/>
    <w:rsid w:val="009B683A"/>
    <w:rsid w:val="009B6DAF"/>
    <w:rsid w:val="009B6DEF"/>
    <w:rsid w:val="009B72B9"/>
    <w:rsid w:val="009B72D4"/>
    <w:rsid w:val="009B73A5"/>
    <w:rsid w:val="009B7C96"/>
    <w:rsid w:val="009B7F75"/>
    <w:rsid w:val="009C0244"/>
    <w:rsid w:val="009C02E6"/>
    <w:rsid w:val="009C04D6"/>
    <w:rsid w:val="009C06B6"/>
    <w:rsid w:val="009C0882"/>
    <w:rsid w:val="009C08DA"/>
    <w:rsid w:val="009C09D6"/>
    <w:rsid w:val="009C0E61"/>
    <w:rsid w:val="009C13BB"/>
    <w:rsid w:val="009C1C72"/>
    <w:rsid w:val="009C253D"/>
    <w:rsid w:val="009C2C69"/>
    <w:rsid w:val="009C33C1"/>
    <w:rsid w:val="009C440C"/>
    <w:rsid w:val="009C446B"/>
    <w:rsid w:val="009C459B"/>
    <w:rsid w:val="009C4695"/>
    <w:rsid w:val="009C4A09"/>
    <w:rsid w:val="009C4BE3"/>
    <w:rsid w:val="009C5136"/>
    <w:rsid w:val="009C594C"/>
    <w:rsid w:val="009C5D29"/>
    <w:rsid w:val="009C5E52"/>
    <w:rsid w:val="009C5E9E"/>
    <w:rsid w:val="009C605C"/>
    <w:rsid w:val="009C665E"/>
    <w:rsid w:val="009C683E"/>
    <w:rsid w:val="009C6E08"/>
    <w:rsid w:val="009C6E90"/>
    <w:rsid w:val="009C7397"/>
    <w:rsid w:val="009C7536"/>
    <w:rsid w:val="009C75DE"/>
    <w:rsid w:val="009C7695"/>
    <w:rsid w:val="009C795F"/>
    <w:rsid w:val="009C79A4"/>
    <w:rsid w:val="009C7A30"/>
    <w:rsid w:val="009C7B37"/>
    <w:rsid w:val="009C7CA8"/>
    <w:rsid w:val="009D0198"/>
    <w:rsid w:val="009D05C5"/>
    <w:rsid w:val="009D0EEB"/>
    <w:rsid w:val="009D1268"/>
    <w:rsid w:val="009D133A"/>
    <w:rsid w:val="009D1391"/>
    <w:rsid w:val="009D1867"/>
    <w:rsid w:val="009D18F9"/>
    <w:rsid w:val="009D19DA"/>
    <w:rsid w:val="009D1A88"/>
    <w:rsid w:val="009D1E86"/>
    <w:rsid w:val="009D1F23"/>
    <w:rsid w:val="009D20E0"/>
    <w:rsid w:val="009D2882"/>
    <w:rsid w:val="009D2934"/>
    <w:rsid w:val="009D2DBE"/>
    <w:rsid w:val="009D2DDB"/>
    <w:rsid w:val="009D3286"/>
    <w:rsid w:val="009D32E4"/>
    <w:rsid w:val="009D388D"/>
    <w:rsid w:val="009D3BE2"/>
    <w:rsid w:val="009D3D1E"/>
    <w:rsid w:val="009D3EE6"/>
    <w:rsid w:val="009D3F74"/>
    <w:rsid w:val="009D42CD"/>
    <w:rsid w:val="009D4AEB"/>
    <w:rsid w:val="009D4C0D"/>
    <w:rsid w:val="009D4EF0"/>
    <w:rsid w:val="009D5068"/>
    <w:rsid w:val="009D5103"/>
    <w:rsid w:val="009D5118"/>
    <w:rsid w:val="009D53B9"/>
    <w:rsid w:val="009D5624"/>
    <w:rsid w:val="009D564B"/>
    <w:rsid w:val="009D5876"/>
    <w:rsid w:val="009D5B20"/>
    <w:rsid w:val="009D6397"/>
    <w:rsid w:val="009D63B8"/>
    <w:rsid w:val="009D641F"/>
    <w:rsid w:val="009D65FB"/>
    <w:rsid w:val="009D65FE"/>
    <w:rsid w:val="009D664A"/>
    <w:rsid w:val="009D6B76"/>
    <w:rsid w:val="009D77BD"/>
    <w:rsid w:val="009D77FD"/>
    <w:rsid w:val="009D7818"/>
    <w:rsid w:val="009D7A01"/>
    <w:rsid w:val="009D7CF6"/>
    <w:rsid w:val="009D7DED"/>
    <w:rsid w:val="009D7E14"/>
    <w:rsid w:val="009E0426"/>
    <w:rsid w:val="009E0E39"/>
    <w:rsid w:val="009E0F63"/>
    <w:rsid w:val="009E139D"/>
    <w:rsid w:val="009E13B8"/>
    <w:rsid w:val="009E14D7"/>
    <w:rsid w:val="009E1925"/>
    <w:rsid w:val="009E19AC"/>
    <w:rsid w:val="009E1C5B"/>
    <w:rsid w:val="009E1EEE"/>
    <w:rsid w:val="009E2589"/>
    <w:rsid w:val="009E2A91"/>
    <w:rsid w:val="009E2E74"/>
    <w:rsid w:val="009E30D8"/>
    <w:rsid w:val="009E3200"/>
    <w:rsid w:val="009E335C"/>
    <w:rsid w:val="009E3665"/>
    <w:rsid w:val="009E3EA8"/>
    <w:rsid w:val="009E4032"/>
    <w:rsid w:val="009E4362"/>
    <w:rsid w:val="009E4550"/>
    <w:rsid w:val="009E459B"/>
    <w:rsid w:val="009E47B6"/>
    <w:rsid w:val="009E497A"/>
    <w:rsid w:val="009E4ACE"/>
    <w:rsid w:val="009E4BD5"/>
    <w:rsid w:val="009E4BF9"/>
    <w:rsid w:val="009E4D54"/>
    <w:rsid w:val="009E4F15"/>
    <w:rsid w:val="009E5221"/>
    <w:rsid w:val="009E5414"/>
    <w:rsid w:val="009E5797"/>
    <w:rsid w:val="009E5834"/>
    <w:rsid w:val="009E5850"/>
    <w:rsid w:val="009E5B6B"/>
    <w:rsid w:val="009E5F8F"/>
    <w:rsid w:val="009E5FD1"/>
    <w:rsid w:val="009E60A2"/>
    <w:rsid w:val="009E61EB"/>
    <w:rsid w:val="009E6946"/>
    <w:rsid w:val="009E6D28"/>
    <w:rsid w:val="009E6D3C"/>
    <w:rsid w:val="009E6F7A"/>
    <w:rsid w:val="009E6FD6"/>
    <w:rsid w:val="009E76B8"/>
    <w:rsid w:val="009E7807"/>
    <w:rsid w:val="009E7903"/>
    <w:rsid w:val="009E791E"/>
    <w:rsid w:val="009E7C4F"/>
    <w:rsid w:val="009E7C7D"/>
    <w:rsid w:val="009F0008"/>
    <w:rsid w:val="009F071E"/>
    <w:rsid w:val="009F0B4F"/>
    <w:rsid w:val="009F0B63"/>
    <w:rsid w:val="009F0DCB"/>
    <w:rsid w:val="009F106F"/>
    <w:rsid w:val="009F11E9"/>
    <w:rsid w:val="009F1428"/>
    <w:rsid w:val="009F1440"/>
    <w:rsid w:val="009F14D3"/>
    <w:rsid w:val="009F179F"/>
    <w:rsid w:val="009F1D7A"/>
    <w:rsid w:val="009F2222"/>
    <w:rsid w:val="009F22CC"/>
    <w:rsid w:val="009F22DD"/>
    <w:rsid w:val="009F231A"/>
    <w:rsid w:val="009F2709"/>
    <w:rsid w:val="009F2B7D"/>
    <w:rsid w:val="009F3157"/>
    <w:rsid w:val="009F4274"/>
    <w:rsid w:val="009F427D"/>
    <w:rsid w:val="009F462C"/>
    <w:rsid w:val="009F4A78"/>
    <w:rsid w:val="009F4B78"/>
    <w:rsid w:val="009F4CB7"/>
    <w:rsid w:val="009F4E84"/>
    <w:rsid w:val="009F52BE"/>
    <w:rsid w:val="009F57D1"/>
    <w:rsid w:val="009F5840"/>
    <w:rsid w:val="009F5937"/>
    <w:rsid w:val="009F594B"/>
    <w:rsid w:val="009F5B2D"/>
    <w:rsid w:val="009F5BEB"/>
    <w:rsid w:val="009F6006"/>
    <w:rsid w:val="009F63E6"/>
    <w:rsid w:val="009F649D"/>
    <w:rsid w:val="009F6686"/>
    <w:rsid w:val="009F6834"/>
    <w:rsid w:val="009F6B6D"/>
    <w:rsid w:val="009F6D1D"/>
    <w:rsid w:val="009F723E"/>
    <w:rsid w:val="009F72A4"/>
    <w:rsid w:val="009F7731"/>
    <w:rsid w:val="009F77BA"/>
    <w:rsid w:val="009F795B"/>
    <w:rsid w:val="009F7A3A"/>
    <w:rsid w:val="009F7A71"/>
    <w:rsid w:val="009F7CAA"/>
    <w:rsid w:val="009F7D31"/>
    <w:rsid w:val="00A000A1"/>
    <w:rsid w:val="00A001A3"/>
    <w:rsid w:val="00A003D5"/>
    <w:rsid w:val="00A005BD"/>
    <w:rsid w:val="00A009F9"/>
    <w:rsid w:val="00A00C10"/>
    <w:rsid w:val="00A00E5E"/>
    <w:rsid w:val="00A017A6"/>
    <w:rsid w:val="00A01C27"/>
    <w:rsid w:val="00A01F30"/>
    <w:rsid w:val="00A0201B"/>
    <w:rsid w:val="00A02420"/>
    <w:rsid w:val="00A02668"/>
    <w:rsid w:val="00A028B9"/>
    <w:rsid w:val="00A03537"/>
    <w:rsid w:val="00A0358E"/>
    <w:rsid w:val="00A035B2"/>
    <w:rsid w:val="00A0370E"/>
    <w:rsid w:val="00A037EB"/>
    <w:rsid w:val="00A03B6A"/>
    <w:rsid w:val="00A03BBB"/>
    <w:rsid w:val="00A0414B"/>
    <w:rsid w:val="00A043D2"/>
    <w:rsid w:val="00A045FC"/>
    <w:rsid w:val="00A04748"/>
    <w:rsid w:val="00A04784"/>
    <w:rsid w:val="00A050A2"/>
    <w:rsid w:val="00A0515E"/>
    <w:rsid w:val="00A051FE"/>
    <w:rsid w:val="00A0568D"/>
    <w:rsid w:val="00A057EE"/>
    <w:rsid w:val="00A05B34"/>
    <w:rsid w:val="00A05F01"/>
    <w:rsid w:val="00A0610E"/>
    <w:rsid w:val="00A0625E"/>
    <w:rsid w:val="00A064DA"/>
    <w:rsid w:val="00A06644"/>
    <w:rsid w:val="00A06745"/>
    <w:rsid w:val="00A06820"/>
    <w:rsid w:val="00A06843"/>
    <w:rsid w:val="00A06A1B"/>
    <w:rsid w:val="00A06BCD"/>
    <w:rsid w:val="00A06C65"/>
    <w:rsid w:val="00A06EF3"/>
    <w:rsid w:val="00A06F06"/>
    <w:rsid w:val="00A07365"/>
    <w:rsid w:val="00A07B72"/>
    <w:rsid w:val="00A07E32"/>
    <w:rsid w:val="00A07FCD"/>
    <w:rsid w:val="00A101EF"/>
    <w:rsid w:val="00A104DF"/>
    <w:rsid w:val="00A10B6F"/>
    <w:rsid w:val="00A10E11"/>
    <w:rsid w:val="00A112E0"/>
    <w:rsid w:val="00A113B3"/>
    <w:rsid w:val="00A114CB"/>
    <w:rsid w:val="00A11972"/>
    <w:rsid w:val="00A11B47"/>
    <w:rsid w:val="00A11B49"/>
    <w:rsid w:val="00A11B59"/>
    <w:rsid w:val="00A11C3F"/>
    <w:rsid w:val="00A11F9C"/>
    <w:rsid w:val="00A124D3"/>
    <w:rsid w:val="00A1281B"/>
    <w:rsid w:val="00A1286F"/>
    <w:rsid w:val="00A12C08"/>
    <w:rsid w:val="00A12D71"/>
    <w:rsid w:val="00A12EF3"/>
    <w:rsid w:val="00A12F45"/>
    <w:rsid w:val="00A130C7"/>
    <w:rsid w:val="00A13CB8"/>
    <w:rsid w:val="00A13CE9"/>
    <w:rsid w:val="00A140FA"/>
    <w:rsid w:val="00A141D0"/>
    <w:rsid w:val="00A1423C"/>
    <w:rsid w:val="00A14252"/>
    <w:rsid w:val="00A145C7"/>
    <w:rsid w:val="00A14604"/>
    <w:rsid w:val="00A1491A"/>
    <w:rsid w:val="00A14B75"/>
    <w:rsid w:val="00A14C87"/>
    <w:rsid w:val="00A14EC1"/>
    <w:rsid w:val="00A14F03"/>
    <w:rsid w:val="00A151C8"/>
    <w:rsid w:val="00A1525D"/>
    <w:rsid w:val="00A15A68"/>
    <w:rsid w:val="00A16017"/>
    <w:rsid w:val="00A1619E"/>
    <w:rsid w:val="00A16299"/>
    <w:rsid w:val="00A164B3"/>
    <w:rsid w:val="00A1659A"/>
    <w:rsid w:val="00A165EA"/>
    <w:rsid w:val="00A1671D"/>
    <w:rsid w:val="00A16DEC"/>
    <w:rsid w:val="00A17287"/>
    <w:rsid w:val="00A17294"/>
    <w:rsid w:val="00A172DC"/>
    <w:rsid w:val="00A17CEA"/>
    <w:rsid w:val="00A17DC7"/>
    <w:rsid w:val="00A17F2D"/>
    <w:rsid w:val="00A2045C"/>
    <w:rsid w:val="00A20C9A"/>
    <w:rsid w:val="00A20CC8"/>
    <w:rsid w:val="00A20F08"/>
    <w:rsid w:val="00A21298"/>
    <w:rsid w:val="00A21797"/>
    <w:rsid w:val="00A21820"/>
    <w:rsid w:val="00A21895"/>
    <w:rsid w:val="00A21E16"/>
    <w:rsid w:val="00A22283"/>
    <w:rsid w:val="00A223BF"/>
    <w:rsid w:val="00A224B6"/>
    <w:rsid w:val="00A225E1"/>
    <w:rsid w:val="00A23386"/>
    <w:rsid w:val="00A2394D"/>
    <w:rsid w:val="00A23E7C"/>
    <w:rsid w:val="00A24009"/>
    <w:rsid w:val="00A241BC"/>
    <w:rsid w:val="00A24433"/>
    <w:rsid w:val="00A24582"/>
    <w:rsid w:val="00A24F04"/>
    <w:rsid w:val="00A24F14"/>
    <w:rsid w:val="00A24F87"/>
    <w:rsid w:val="00A25010"/>
    <w:rsid w:val="00A250DB"/>
    <w:rsid w:val="00A2526E"/>
    <w:rsid w:val="00A2546D"/>
    <w:rsid w:val="00A2550D"/>
    <w:rsid w:val="00A2580D"/>
    <w:rsid w:val="00A25C09"/>
    <w:rsid w:val="00A25FE3"/>
    <w:rsid w:val="00A2612A"/>
    <w:rsid w:val="00A2658E"/>
    <w:rsid w:val="00A26781"/>
    <w:rsid w:val="00A26B95"/>
    <w:rsid w:val="00A26BFC"/>
    <w:rsid w:val="00A26C01"/>
    <w:rsid w:val="00A26D97"/>
    <w:rsid w:val="00A26F14"/>
    <w:rsid w:val="00A27103"/>
    <w:rsid w:val="00A2736E"/>
    <w:rsid w:val="00A273AA"/>
    <w:rsid w:val="00A273D8"/>
    <w:rsid w:val="00A27474"/>
    <w:rsid w:val="00A27CE8"/>
    <w:rsid w:val="00A27F33"/>
    <w:rsid w:val="00A3037C"/>
    <w:rsid w:val="00A30514"/>
    <w:rsid w:val="00A31379"/>
    <w:rsid w:val="00A31479"/>
    <w:rsid w:val="00A31C18"/>
    <w:rsid w:val="00A3223F"/>
    <w:rsid w:val="00A322D1"/>
    <w:rsid w:val="00A322FF"/>
    <w:rsid w:val="00A323BB"/>
    <w:rsid w:val="00A32529"/>
    <w:rsid w:val="00A32741"/>
    <w:rsid w:val="00A32949"/>
    <w:rsid w:val="00A3345D"/>
    <w:rsid w:val="00A33577"/>
    <w:rsid w:val="00A336B9"/>
    <w:rsid w:val="00A33AF2"/>
    <w:rsid w:val="00A33FD1"/>
    <w:rsid w:val="00A340F3"/>
    <w:rsid w:val="00A3434A"/>
    <w:rsid w:val="00A3453E"/>
    <w:rsid w:val="00A3456E"/>
    <w:rsid w:val="00A34AD2"/>
    <w:rsid w:val="00A34B80"/>
    <w:rsid w:val="00A34CC8"/>
    <w:rsid w:val="00A35027"/>
    <w:rsid w:val="00A3515A"/>
    <w:rsid w:val="00A35182"/>
    <w:rsid w:val="00A351CF"/>
    <w:rsid w:val="00A35229"/>
    <w:rsid w:val="00A354A0"/>
    <w:rsid w:val="00A3559D"/>
    <w:rsid w:val="00A35638"/>
    <w:rsid w:val="00A3588D"/>
    <w:rsid w:val="00A35985"/>
    <w:rsid w:val="00A35C04"/>
    <w:rsid w:val="00A35D0B"/>
    <w:rsid w:val="00A35D5D"/>
    <w:rsid w:val="00A36060"/>
    <w:rsid w:val="00A36084"/>
    <w:rsid w:val="00A3612C"/>
    <w:rsid w:val="00A366E3"/>
    <w:rsid w:val="00A36850"/>
    <w:rsid w:val="00A368EB"/>
    <w:rsid w:val="00A36E13"/>
    <w:rsid w:val="00A37327"/>
    <w:rsid w:val="00A37370"/>
    <w:rsid w:val="00A373FC"/>
    <w:rsid w:val="00A374D4"/>
    <w:rsid w:val="00A37847"/>
    <w:rsid w:val="00A378D4"/>
    <w:rsid w:val="00A37E02"/>
    <w:rsid w:val="00A37E64"/>
    <w:rsid w:val="00A37F13"/>
    <w:rsid w:val="00A37F6C"/>
    <w:rsid w:val="00A37F6E"/>
    <w:rsid w:val="00A40612"/>
    <w:rsid w:val="00A40AD1"/>
    <w:rsid w:val="00A40BD5"/>
    <w:rsid w:val="00A40CF6"/>
    <w:rsid w:val="00A40F99"/>
    <w:rsid w:val="00A412CB"/>
    <w:rsid w:val="00A41713"/>
    <w:rsid w:val="00A41B75"/>
    <w:rsid w:val="00A41CEE"/>
    <w:rsid w:val="00A41F8A"/>
    <w:rsid w:val="00A41FD5"/>
    <w:rsid w:val="00A42948"/>
    <w:rsid w:val="00A42964"/>
    <w:rsid w:val="00A429C4"/>
    <w:rsid w:val="00A430A1"/>
    <w:rsid w:val="00A430DE"/>
    <w:rsid w:val="00A4367A"/>
    <w:rsid w:val="00A43844"/>
    <w:rsid w:val="00A438AB"/>
    <w:rsid w:val="00A43CFC"/>
    <w:rsid w:val="00A44098"/>
    <w:rsid w:val="00A443BB"/>
    <w:rsid w:val="00A44584"/>
    <w:rsid w:val="00A44D77"/>
    <w:rsid w:val="00A44FD8"/>
    <w:rsid w:val="00A463BB"/>
    <w:rsid w:val="00A46788"/>
    <w:rsid w:val="00A467A6"/>
    <w:rsid w:val="00A46BB7"/>
    <w:rsid w:val="00A46D1C"/>
    <w:rsid w:val="00A4709A"/>
    <w:rsid w:val="00A504D3"/>
    <w:rsid w:val="00A505C4"/>
    <w:rsid w:val="00A50781"/>
    <w:rsid w:val="00A5103C"/>
    <w:rsid w:val="00A511EB"/>
    <w:rsid w:val="00A5151F"/>
    <w:rsid w:val="00A51597"/>
    <w:rsid w:val="00A517F5"/>
    <w:rsid w:val="00A518BC"/>
    <w:rsid w:val="00A51E07"/>
    <w:rsid w:val="00A51EF8"/>
    <w:rsid w:val="00A52045"/>
    <w:rsid w:val="00A5235C"/>
    <w:rsid w:val="00A52A06"/>
    <w:rsid w:val="00A52B6A"/>
    <w:rsid w:val="00A52FB0"/>
    <w:rsid w:val="00A530BF"/>
    <w:rsid w:val="00A530D9"/>
    <w:rsid w:val="00A532A8"/>
    <w:rsid w:val="00A53856"/>
    <w:rsid w:val="00A53E7A"/>
    <w:rsid w:val="00A54073"/>
    <w:rsid w:val="00A543FE"/>
    <w:rsid w:val="00A544E0"/>
    <w:rsid w:val="00A54526"/>
    <w:rsid w:val="00A5496C"/>
    <w:rsid w:val="00A54AA0"/>
    <w:rsid w:val="00A54B2F"/>
    <w:rsid w:val="00A54DD5"/>
    <w:rsid w:val="00A54ECE"/>
    <w:rsid w:val="00A5511E"/>
    <w:rsid w:val="00A55655"/>
    <w:rsid w:val="00A55770"/>
    <w:rsid w:val="00A55AEF"/>
    <w:rsid w:val="00A55D3E"/>
    <w:rsid w:val="00A56246"/>
    <w:rsid w:val="00A56B98"/>
    <w:rsid w:val="00A57816"/>
    <w:rsid w:val="00A57A1D"/>
    <w:rsid w:val="00A57ADB"/>
    <w:rsid w:val="00A60023"/>
    <w:rsid w:val="00A60276"/>
    <w:rsid w:val="00A608D2"/>
    <w:rsid w:val="00A60DE6"/>
    <w:rsid w:val="00A60E89"/>
    <w:rsid w:val="00A60EAC"/>
    <w:rsid w:val="00A61025"/>
    <w:rsid w:val="00A610E0"/>
    <w:rsid w:val="00A61440"/>
    <w:rsid w:val="00A614AC"/>
    <w:rsid w:val="00A619EB"/>
    <w:rsid w:val="00A61B7D"/>
    <w:rsid w:val="00A61DC8"/>
    <w:rsid w:val="00A6210F"/>
    <w:rsid w:val="00A62B89"/>
    <w:rsid w:val="00A62D59"/>
    <w:rsid w:val="00A62DD4"/>
    <w:rsid w:val="00A62EAF"/>
    <w:rsid w:val="00A62F6B"/>
    <w:rsid w:val="00A63AB5"/>
    <w:rsid w:val="00A63E0A"/>
    <w:rsid w:val="00A63F1A"/>
    <w:rsid w:val="00A63F50"/>
    <w:rsid w:val="00A64135"/>
    <w:rsid w:val="00A6430D"/>
    <w:rsid w:val="00A643DA"/>
    <w:rsid w:val="00A64A4D"/>
    <w:rsid w:val="00A64C36"/>
    <w:rsid w:val="00A6522F"/>
    <w:rsid w:val="00A6535C"/>
    <w:rsid w:val="00A65361"/>
    <w:rsid w:val="00A653A9"/>
    <w:rsid w:val="00A654D2"/>
    <w:rsid w:val="00A654F4"/>
    <w:rsid w:val="00A65A35"/>
    <w:rsid w:val="00A65A3C"/>
    <w:rsid w:val="00A65D5E"/>
    <w:rsid w:val="00A65EEE"/>
    <w:rsid w:val="00A65F6C"/>
    <w:rsid w:val="00A6601F"/>
    <w:rsid w:val="00A66217"/>
    <w:rsid w:val="00A66289"/>
    <w:rsid w:val="00A66350"/>
    <w:rsid w:val="00A6645A"/>
    <w:rsid w:val="00A6665F"/>
    <w:rsid w:val="00A669E4"/>
    <w:rsid w:val="00A66A6C"/>
    <w:rsid w:val="00A66B5D"/>
    <w:rsid w:val="00A66B93"/>
    <w:rsid w:val="00A66E90"/>
    <w:rsid w:val="00A67001"/>
    <w:rsid w:val="00A67401"/>
    <w:rsid w:val="00A67687"/>
    <w:rsid w:val="00A67771"/>
    <w:rsid w:val="00A67950"/>
    <w:rsid w:val="00A67AE3"/>
    <w:rsid w:val="00A67E5A"/>
    <w:rsid w:val="00A67E7D"/>
    <w:rsid w:val="00A7059D"/>
    <w:rsid w:val="00A7067D"/>
    <w:rsid w:val="00A706A1"/>
    <w:rsid w:val="00A7087C"/>
    <w:rsid w:val="00A708F1"/>
    <w:rsid w:val="00A709D8"/>
    <w:rsid w:val="00A70FE9"/>
    <w:rsid w:val="00A70FEB"/>
    <w:rsid w:val="00A7105C"/>
    <w:rsid w:val="00A7186B"/>
    <w:rsid w:val="00A71E95"/>
    <w:rsid w:val="00A71F03"/>
    <w:rsid w:val="00A71F2D"/>
    <w:rsid w:val="00A71F75"/>
    <w:rsid w:val="00A7205C"/>
    <w:rsid w:val="00A7269A"/>
    <w:rsid w:val="00A72BD6"/>
    <w:rsid w:val="00A72D03"/>
    <w:rsid w:val="00A730A9"/>
    <w:rsid w:val="00A73280"/>
    <w:rsid w:val="00A7332C"/>
    <w:rsid w:val="00A73847"/>
    <w:rsid w:val="00A74081"/>
    <w:rsid w:val="00A744B3"/>
    <w:rsid w:val="00A7488D"/>
    <w:rsid w:val="00A74905"/>
    <w:rsid w:val="00A74A2D"/>
    <w:rsid w:val="00A74BBA"/>
    <w:rsid w:val="00A74CC5"/>
    <w:rsid w:val="00A74F2D"/>
    <w:rsid w:val="00A74FA9"/>
    <w:rsid w:val="00A7526F"/>
    <w:rsid w:val="00A752DA"/>
    <w:rsid w:val="00A7532F"/>
    <w:rsid w:val="00A75CAA"/>
    <w:rsid w:val="00A75CC4"/>
    <w:rsid w:val="00A765B0"/>
    <w:rsid w:val="00A7666D"/>
    <w:rsid w:val="00A767EE"/>
    <w:rsid w:val="00A76AEE"/>
    <w:rsid w:val="00A76B19"/>
    <w:rsid w:val="00A76B9F"/>
    <w:rsid w:val="00A76C80"/>
    <w:rsid w:val="00A76E4B"/>
    <w:rsid w:val="00A76F8C"/>
    <w:rsid w:val="00A77314"/>
    <w:rsid w:val="00A7758A"/>
    <w:rsid w:val="00A775B3"/>
    <w:rsid w:val="00A77A29"/>
    <w:rsid w:val="00A77A6B"/>
    <w:rsid w:val="00A77DEF"/>
    <w:rsid w:val="00A80087"/>
    <w:rsid w:val="00A80486"/>
    <w:rsid w:val="00A80931"/>
    <w:rsid w:val="00A80F3F"/>
    <w:rsid w:val="00A811B6"/>
    <w:rsid w:val="00A81438"/>
    <w:rsid w:val="00A8163B"/>
    <w:rsid w:val="00A8189B"/>
    <w:rsid w:val="00A81938"/>
    <w:rsid w:val="00A8195B"/>
    <w:rsid w:val="00A81AAE"/>
    <w:rsid w:val="00A81CF7"/>
    <w:rsid w:val="00A82059"/>
    <w:rsid w:val="00A821C4"/>
    <w:rsid w:val="00A825CA"/>
    <w:rsid w:val="00A82691"/>
    <w:rsid w:val="00A827F1"/>
    <w:rsid w:val="00A82A83"/>
    <w:rsid w:val="00A82AFC"/>
    <w:rsid w:val="00A82B64"/>
    <w:rsid w:val="00A82C94"/>
    <w:rsid w:val="00A82E7B"/>
    <w:rsid w:val="00A82FE3"/>
    <w:rsid w:val="00A8308B"/>
    <w:rsid w:val="00A834C0"/>
    <w:rsid w:val="00A834E9"/>
    <w:rsid w:val="00A83B15"/>
    <w:rsid w:val="00A84082"/>
    <w:rsid w:val="00A84AD5"/>
    <w:rsid w:val="00A84B33"/>
    <w:rsid w:val="00A84B51"/>
    <w:rsid w:val="00A84F26"/>
    <w:rsid w:val="00A8581E"/>
    <w:rsid w:val="00A85B2A"/>
    <w:rsid w:val="00A85D65"/>
    <w:rsid w:val="00A85D7B"/>
    <w:rsid w:val="00A86236"/>
    <w:rsid w:val="00A862A3"/>
    <w:rsid w:val="00A8669F"/>
    <w:rsid w:val="00A86845"/>
    <w:rsid w:val="00A86B53"/>
    <w:rsid w:val="00A86F50"/>
    <w:rsid w:val="00A872BB"/>
    <w:rsid w:val="00A8736B"/>
    <w:rsid w:val="00A8775D"/>
    <w:rsid w:val="00A878A6"/>
    <w:rsid w:val="00A87B15"/>
    <w:rsid w:val="00A87B84"/>
    <w:rsid w:val="00A87E6F"/>
    <w:rsid w:val="00A87ECA"/>
    <w:rsid w:val="00A90014"/>
    <w:rsid w:val="00A90371"/>
    <w:rsid w:val="00A9057E"/>
    <w:rsid w:val="00A9058A"/>
    <w:rsid w:val="00A9075A"/>
    <w:rsid w:val="00A90B9B"/>
    <w:rsid w:val="00A90F07"/>
    <w:rsid w:val="00A90F91"/>
    <w:rsid w:val="00A91052"/>
    <w:rsid w:val="00A91090"/>
    <w:rsid w:val="00A9109C"/>
    <w:rsid w:val="00A9152E"/>
    <w:rsid w:val="00A918AD"/>
    <w:rsid w:val="00A9206F"/>
    <w:rsid w:val="00A926D4"/>
    <w:rsid w:val="00A92757"/>
    <w:rsid w:val="00A92A92"/>
    <w:rsid w:val="00A92F07"/>
    <w:rsid w:val="00A932F3"/>
    <w:rsid w:val="00A9361E"/>
    <w:rsid w:val="00A937C2"/>
    <w:rsid w:val="00A93DFD"/>
    <w:rsid w:val="00A9400A"/>
    <w:rsid w:val="00A94262"/>
    <w:rsid w:val="00A9431F"/>
    <w:rsid w:val="00A949DC"/>
    <w:rsid w:val="00A94B9F"/>
    <w:rsid w:val="00A94F47"/>
    <w:rsid w:val="00A95198"/>
    <w:rsid w:val="00A9526E"/>
    <w:rsid w:val="00A9527A"/>
    <w:rsid w:val="00A955AB"/>
    <w:rsid w:val="00A95637"/>
    <w:rsid w:val="00A95917"/>
    <w:rsid w:val="00A95A05"/>
    <w:rsid w:val="00A95F9D"/>
    <w:rsid w:val="00A96016"/>
    <w:rsid w:val="00A9659B"/>
    <w:rsid w:val="00A968E3"/>
    <w:rsid w:val="00A96922"/>
    <w:rsid w:val="00A96E6E"/>
    <w:rsid w:val="00A970BB"/>
    <w:rsid w:val="00A97220"/>
    <w:rsid w:val="00A97364"/>
    <w:rsid w:val="00A9751B"/>
    <w:rsid w:val="00A976EB"/>
    <w:rsid w:val="00A97774"/>
    <w:rsid w:val="00A97A8D"/>
    <w:rsid w:val="00A97AC1"/>
    <w:rsid w:val="00A97CA9"/>
    <w:rsid w:val="00A97FDD"/>
    <w:rsid w:val="00AA08D3"/>
    <w:rsid w:val="00AA0CA6"/>
    <w:rsid w:val="00AA1162"/>
    <w:rsid w:val="00AA131D"/>
    <w:rsid w:val="00AA152B"/>
    <w:rsid w:val="00AA186D"/>
    <w:rsid w:val="00AA19F2"/>
    <w:rsid w:val="00AA1EF9"/>
    <w:rsid w:val="00AA3221"/>
    <w:rsid w:val="00AA355C"/>
    <w:rsid w:val="00AA3575"/>
    <w:rsid w:val="00AA38EE"/>
    <w:rsid w:val="00AA39AB"/>
    <w:rsid w:val="00AA3E6A"/>
    <w:rsid w:val="00AA40C0"/>
    <w:rsid w:val="00AA42BE"/>
    <w:rsid w:val="00AA4652"/>
    <w:rsid w:val="00AA46C6"/>
    <w:rsid w:val="00AA47A8"/>
    <w:rsid w:val="00AA48F7"/>
    <w:rsid w:val="00AA4918"/>
    <w:rsid w:val="00AA4AD9"/>
    <w:rsid w:val="00AA4C64"/>
    <w:rsid w:val="00AA501A"/>
    <w:rsid w:val="00AA5824"/>
    <w:rsid w:val="00AA5923"/>
    <w:rsid w:val="00AA5B5F"/>
    <w:rsid w:val="00AA5E79"/>
    <w:rsid w:val="00AA5FDE"/>
    <w:rsid w:val="00AA60C2"/>
    <w:rsid w:val="00AA61DF"/>
    <w:rsid w:val="00AA62DE"/>
    <w:rsid w:val="00AA64B6"/>
    <w:rsid w:val="00AA65C3"/>
    <w:rsid w:val="00AA68CB"/>
    <w:rsid w:val="00AA6D86"/>
    <w:rsid w:val="00AA6E19"/>
    <w:rsid w:val="00AA70C8"/>
    <w:rsid w:val="00AA712D"/>
    <w:rsid w:val="00AA71E0"/>
    <w:rsid w:val="00AA723E"/>
    <w:rsid w:val="00AA747F"/>
    <w:rsid w:val="00AA7C39"/>
    <w:rsid w:val="00AA7E61"/>
    <w:rsid w:val="00AA7F83"/>
    <w:rsid w:val="00AB0413"/>
    <w:rsid w:val="00AB04A3"/>
    <w:rsid w:val="00AB05FD"/>
    <w:rsid w:val="00AB0953"/>
    <w:rsid w:val="00AB0E96"/>
    <w:rsid w:val="00AB0F57"/>
    <w:rsid w:val="00AB11EF"/>
    <w:rsid w:val="00AB1266"/>
    <w:rsid w:val="00AB12B8"/>
    <w:rsid w:val="00AB15CA"/>
    <w:rsid w:val="00AB16AA"/>
    <w:rsid w:val="00AB19DD"/>
    <w:rsid w:val="00AB1A2A"/>
    <w:rsid w:val="00AB1A79"/>
    <w:rsid w:val="00AB1AB6"/>
    <w:rsid w:val="00AB1C13"/>
    <w:rsid w:val="00AB1F28"/>
    <w:rsid w:val="00AB1F8F"/>
    <w:rsid w:val="00AB1FCD"/>
    <w:rsid w:val="00AB2336"/>
    <w:rsid w:val="00AB26AF"/>
    <w:rsid w:val="00AB2720"/>
    <w:rsid w:val="00AB2B91"/>
    <w:rsid w:val="00AB2BD3"/>
    <w:rsid w:val="00AB2C2B"/>
    <w:rsid w:val="00AB2F9F"/>
    <w:rsid w:val="00AB3043"/>
    <w:rsid w:val="00AB32C3"/>
    <w:rsid w:val="00AB33B9"/>
    <w:rsid w:val="00AB3523"/>
    <w:rsid w:val="00AB3660"/>
    <w:rsid w:val="00AB39BB"/>
    <w:rsid w:val="00AB3A53"/>
    <w:rsid w:val="00AB3C7E"/>
    <w:rsid w:val="00AB3EC2"/>
    <w:rsid w:val="00AB4110"/>
    <w:rsid w:val="00AB42B0"/>
    <w:rsid w:val="00AB4339"/>
    <w:rsid w:val="00AB4A34"/>
    <w:rsid w:val="00AB4E07"/>
    <w:rsid w:val="00AB4E19"/>
    <w:rsid w:val="00AB4E34"/>
    <w:rsid w:val="00AB4FC5"/>
    <w:rsid w:val="00AB4FCE"/>
    <w:rsid w:val="00AB5291"/>
    <w:rsid w:val="00AB582D"/>
    <w:rsid w:val="00AB5F6F"/>
    <w:rsid w:val="00AB602C"/>
    <w:rsid w:val="00AB620A"/>
    <w:rsid w:val="00AB6645"/>
    <w:rsid w:val="00AB6A27"/>
    <w:rsid w:val="00AB6A95"/>
    <w:rsid w:val="00AB6D41"/>
    <w:rsid w:val="00AB7075"/>
    <w:rsid w:val="00AB72C2"/>
    <w:rsid w:val="00AB778C"/>
    <w:rsid w:val="00AB78D2"/>
    <w:rsid w:val="00AB78D7"/>
    <w:rsid w:val="00AB7CFD"/>
    <w:rsid w:val="00AB7D99"/>
    <w:rsid w:val="00AC000D"/>
    <w:rsid w:val="00AC0558"/>
    <w:rsid w:val="00AC09CB"/>
    <w:rsid w:val="00AC0EDC"/>
    <w:rsid w:val="00AC14A7"/>
    <w:rsid w:val="00AC1564"/>
    <w:rsid w:val="00AC1651"/>
    <w:rsid w:val="00AC1771"/>
    <w:rsid w:val="00AC198C"/>
    <w:rsid w:val="00AC1A19"/>
    <w:rsid w:val="00AC1F37"/>
    <w:rsid w:val="00AC1F88"/>
    <w:rsid w:val="00AC20AD"/>
    <w:rsid w:val="00AC24F5"/>
    <w:rsid w:val="00AC288D"/>
    <w:rsid w:val="00AC28D7"/>
    <w:rsid w:val="00AC296E"/>
    <w:rsid w:val="00AC30E4"/>
    <w:rsid w:val="00AC3133"/>
    <w:rsid w:val="00AC3408"/>
    <w:rsid w:val="00AC3641"/>
    <w:rsid w:val="00AC3805"/>
    <w:rsid w:val="00AC3AE6"/>
    <w:rsid w:val="00AC3B49"/>
    <w:rsid w:val="00AC3ED3"/>
    <w:rsid w:val="00AC3EF4"/>
    <w:rsid w:val="00AC44F5"/>
    <w:rsid w:val="00AC460A"/>
    <w:rsid w:val="00AC4A12"/>
    <w:rsid w:val="00AC4DD7"/>
    <w:rsid w:val="00AC4F4A"/>
    <w:rsid w:val="00AC4F83"/>
    <w:rsid w:val="00AC55C3"/>
    <w:rsid w:val="00AC5717"/>
    <w:rsid w:val="00AC57E4"/>
    <w:rsid w:val="00AC5A68"/>
    <w:rsid w:val="00AC5B9D"/>
    <w:rsid w:val="00AC5CD7"/>
    <w:rsid w:val="00AC5D37"/>
    <w:rsid w:val="00AC623E"/>
    <w:rsid w:val="00AC6858"/>
    <w:rsid w:val="00AC6B89"/>
    <w:rsid w:val="00AC7207"/>
    <w:rsid w:val="00AC7306"/>
    <w:rsid w:val="00AC738B"/>
    <w:rsid w:val="00AC7ADA"/>
    <w:rsid w:val="00AC7D00"/>
    <w:rsid w:val="00AD04A7"/>
    <w:rsid w:val="00AD07CE"/>
    <w:rsid w:val="00AD087C"/>
    <w:rsid w:val="00AD0B0D"/>
    <w:rsid w:val="00AD0C36"/>
    <w:rsid w:val="00AD1CDE"/>
    <w:rsid w:val="00AD1F86"/>
    <w:rsid w:val="00AD1FB0"/>
    <w:rsid w:val="00AD2331"/>
    <w:rsid w:val="00AD2369"/>
    <w:rsid w:val="00AD2652"/>
    <w:rsid w:val="00AD26B0"/>
    <w:rsid w:val="00AD26C2"/>
    <w:rsid w:val="00AD2946"/>
    <w:rsid w:val="00AD2B11"/>
    <w:rsid w:val="00AD2CF0"/>
    <w:rsid w:val="00AD34B5"/>
    <w:rsid w:val="00AD373F"/>
    <w:rsid w:val="00AD3E33"/>
    <w:rsid w:val="00AD3FE4"/>
    <w:rsid w:val="00AD4646"/>
    <w:rsid w:val="00AD4A59"/>
    <w:rsid w:val="00AD4BCD"/>
    <w:rsid w:val="00AD4D58"/>
    <w:rsid w:val="00AD52D9"/>
    <w:rsid w:val="00AD533D"/>
    <w:rsid w:val="00AD53C3"/>
    <w:rsid w:val="00AD5749"/>
    <w:rsid w:val="00AD5BE5"/>
    <w:rsid w:val="00AD62A4"/>
    <w:rsid w:val="00AD656F"/>
    <w:rsid w:val="00AD67C0"/>
    <w:rsid w:val="00AD6A05"/>
    <w:rsid w:val="00AD6AF9"/>
    <w:rsid w:val="00AD6DC7"/>
    <w:rsid w:val="00AD7164"/>
    <w:rsid w:val="00AD730D"/>
    <w:rsid w:val="00AD767D"/>
    <w:rsid w:val="00AD78C6"/>
    <w:rsid w:val="00AD7A22"/>
    <w:rsid w:val="00AD7B02"/>
    <w:rsid w:val="00AD7BD5"/>
    <w:rsid w:val="00AD7BD7"/>
    <w:rsid w:val="00AD7D28"/>
    <w:rsid w:val="00AD7DDC"/>
    <w:rsid w:val="00AE0197"/>
    <w:rsid w:val="00AE0310"/>
    <w:rsid w:val="00AE05A7"/>
    <w:rsid w:val="00AE111A"/>
    <w:rsid w:val="00AE138A"/>
    <w:rsid w:val="00AE1446"/>
    <w:rsid w:val="00AE1923"/>
    <w:rsid w:val="00AE1924"/>
    <w:rsid w:val="00AE1946"/>
    <w:rsid w:val="00AE2687"/>
    <w:rsid w:val="00AE28FF"/>
    <w:rsid w:val="00AE30BE"/>
    <w:rsid w:val="00AE31CF"/>
    <w:rsid w:val="00AE3C0B"/>
    <w:rsid w:val="00AE408D"/>
    <w:rsid w:val="00AE40F8"/>
    <w:rsid w:val="00AE4320"/>
    <w:rsid w:val="00AE44C7"/>
    <w:rsid w:val="00AE4EF0"/>
    <w:rsid w:val="00AE523D"/>
    <w:rsid w:val="00AE525F"/>
    <w:rsid w:val="00AE53FF"/>
    <w:rsid w:val="00AE5597"/>
    <w:rsid w:val="00AE5653"/>
    <w:rsid w:val="00AE59EE"/>
    <w:rsid w:val="00AE5C67"/>
    <w:rsid w:val="00AE5D87"/>
    <w:rsid w:val="00AE61B8"/>
    <w:rsid w:val="00AE61E0"/>
    <w:rsid w:val="00AE6C9C"/>
    <w:rsid w:val="00AE6F67"/>
    <w:rsid w:val="00AE7528"/>
    <w:rsid w:val="00AE7DCF"/>
    <w:rsid w:val="00AF01A8"/>
    <w:rsid w:val="00AF04BB"/>
    <w:rsid w:val="00AF05F1"/>
    <w:rsid w:val="00AF0851"/>
    <w:rsid w:val="00AF088A"/>
    <w:rsid w:val="00AF0938"/>
    <w:rsid w:val="00AF0F47"/>
    <w:rsid w:val="00AF14CD"/>
    <w:rsid w:val="00AF1935"/>
    <w:rsid w:val="00AF20E0"/>
    <w:rsid w:val="00AF20FC"/>
    <w:rsid w:val="00AF2337"/>
    <w:rsid w:val="00AF2706"/>
    <w:rsid w:val="00AF2A5A"/>
    <w:rsid w:val="00AF2C35"/>
    <w:rsid w:val="00AF2E10"/>
    <w:rsid w:val="00AF2E17"/>
    <w:rsid w:val="00AF2F70"/>
    <w:rsid w:val="00AF3197"/>
    <w:rsid w:val="00AF32D1"/>
    <w:rsid w:val="00AF3A0E"/>
    <w:rsid w:val="00AF3ED6"/>
    <w:rsid w:val="00AF4097"/>
    <w:rsid w:val="00AF41C9"/>
    <w:rsid w:val="00AF442C"/>
    <w:rsid w:val="00AF45FB"/>
    <w:rsid w:val="00AF46FA"/>
    <w:rsid w:val="00AF4C0F"/>
    <w:rsid w:val="00AF4C26"/>
    <w:rsid w:val="00AF4C42"/>
    <w:rsid w:val="00AF4C74"/>
    <w:rsid w:val="00AF4CE5"/>
    <w:rsid w:val="00AF5175"/>
    <w:rsid w:val="00AF5337"/>
    <w:rsid w:val="00AF5415"/>
    <w:rsid w:val="00AF5A6F"/>
    <w:rsid w:val="00AF5B1A"/>
    <w:rsid w:val="00AF5C86"/>
    <w:rsid w:val="00AF5DB1"/>
    <w:rsid w:val="00AF6440"/>
    <w:rsid w:val="00AF68CE"/>
    <w:rsid w:val="00AF6A18"/>
    <w:rsid w:val="00AF6A6C"/>
    <w:rsid w:val="00AF6A6E"/>
    <w:rsid w:val="00AF6CF5"/>
    <w:rsid w:val="00AF700E"/>
    <w:rsid w:val="00AF70D9"/>
    <w:rsid w:val="00AF726B"/>
    <w:rsid w:val="00AF74CA"/>
    <w:rsid w:val="00AF7538"/>
    <w:rsid w:val="00AF79AB"/>
    <w:rsid w:val="00AF7CDB"/>
    <w:rsid w:val="00B006AE"/>
    <w:rsid w:val="00B006F4"/>
    <w:rsid w:val="00B00A6C"/>
    <w:rsid w:val="00B00C98"/>
    <w:rsid w:val="00B00D56"/>
    <w:rsid w:val="00B01060"/>
    <w:rsid w:val="00B01663"/>
    <w:rsid w:val="00B0170E"/>
    <w:rsid w:val="00B01E39"/>
    <w:rsid w:val="00B01F0D"/>
    <w:rsid w:val="00B020BF"/>
    <w:rsid w:val="00B023BB"/>
    <w:rsid w:val="00B024BA"/>
    <w:rsid w:val="00B0274B"/>
    <w:rsid w:val="00B029CB"/>
    <w:rsid w:val="00B02B1F"/>
    <w:rsid w:val="00B02C0A"/>
    <w:rsid w:val="00B02D65"/>
    <w:rsid w:val="00B02D72"/>
    <w:rsid w:val="00B02E2D"/>
    <w:rsid w:val="00B02FA5"/>
    <w:rsid w:val="00B0328B"/>
    <w:rsid w:val="00B03735"/>
    <w:rsid w:val="00B0377B"/>
    <w:rsid w:val="00B03879"/>
    <w:rsid w:val="00B03CB8"/>
    <w:rsid w:val="00B03D75"/>
    <w:rsid w:val="00B0415F"/>
    <w:rsid w:val="00B04194"/>
    <w:rsid w:val="00B0421C"/>
    <w:rsid w:val="00B043FD"/>
    <w:rsid w:val="00B044ED"/>
    <w:rsid w:val="00B0486D"/>
    <w:rsid w:val="00B04AF8"/>
    <w:rsid w:val="00B0507E"/>
    <w:rsid w:val="00B0550E"/>
    <w:rsid w:val="00B058BC"/>
    <w:rsid w:val="00B05BFC"/>
    <w:rsid w:val="00B05DF5"/>
    <w:rsid w:val="00B05F63"/>
    <w:rsid w:val="00B06181"/>
    <w:rsid w:val="00B061B8"/>
    <w:rsid w:val="00B064FD"/>
    <w:rsid w:val="00B06578"/>
    <w:rsid w:val="00B065DA"/>
    <w:rsid w:val="00B066D4"/>
    <w:rsid w:val="00B0691A"/>
    <w:rsid w:val="00B0691D"/>
    <w:rsid w:val="00B06BAB"/>
    <w:rsid w:val="00B06DC2"/>
    <w:rsid w:val="00B07046"/>
    <w:rsid w:val="00B071BD"/>
    <w:rsid w:val="00B07808"/>
    <w:rsid w:val="00B07C9D"/>
    <w:rsid w:val="00B07ED4"/>
    <w:rsid w:val="00B1014B"/>
    <w:rsid w:val="00B101C1"/>
    <w:rsid w:val="00B10250"/>
    <w:rsid w:val="00B10AFC"/>
    <w:rsid w:val="00B10E05"/>
    <w:rsid w:val="00B10EA4"/>
    <w:rsid w:val="00B115F5"/>
    <w:rsid w:val="00B11DB3"/>
    <w:rsid w:val="00B11F8D"/>
    <w:rsid w:val="00B11FBF"/>
    <w:rsid w:val="00B12082"/>
    <w:rsid w:val="00B123CA"/>
    <w:rsid w:val="00B126B1"/>
    <w:rsid w:val="00B12783"/>
    <w:rsid w:val="00B12965"/>
    <w:rsid w:val="00B12E09"/>
    <w:rsid w:val="00B12E19"/>
    <w:rsid w:val="00B12FAC"/>
    <w:rsid w:val="00B1336C"/>
    <w:rsid w:val="00B13438"/>
    <w:rsid w:val="00B1347D"/>
    <w:rsid w:val="00B136CC"/>
    <w:rsid w:val="00B137E8"/>
    <w:rsid w:val="00B13E6F"/>
    <w:rsid w:val="00B146DE"/>
    <w:rsid w:val="00B1470F"/>
    <w:rsid w:val="00B14750"/>
    <w:rsid w:val="00B147DF"/>
    <w:rsid w:val="00B148CE"/>
    <w:rsid w:val="00B14A2B"/>
    <w:rsid w:val="00B14C80"/>
    <w:rsid w:val="00B14FFD"/>
    <w:rsid w:val="00B15007"/>
    <w:rsid w:val="00B1504F"/>
    <w:rsid w:val="00B15566"/>
    <w:rsid w:val="00B15EC2"/>
    <w:rsid w:val="00B15FD7"/>
    <w:rsid w:val="00B160C7"/>
    <w:rsid w:val="00B161F7"/>
    <w:rsid w:val="00B16763"/>
    <w:rsid w:val="00B1695B"/>
    <w:rsid w:val="00B16AFB"/>
    <w:rsid w:val="00B170F5"/>
    <w:rsid w:val="00B17224"/>
    <w:rsid w:val="00B17256"/>
    <w:rsid w:val="00B17613"/>
    <w:rsid w:val="00B17658"/>
    <w:rsid w:val="00B177D7"/>
    <w:rsid w:val="00B17DF2"/>
    <w:rsid w:val="00B17E09"/>
    <w:rsid w:val="00B17E98"/>
    <w:rsid w:val="00B20194"/>
    <w:rsid w:val="00B20A18"/>
    <w:rsid w:val="00B20BD1"/>
    <w:rsid w:val="00B20D93"/>
    <w:rsid w:val="00B20EAB"/>
    <w:rsid w:val="00B210CD"/>
    <w:rsid w:val="00B21272"/>
    <w:rsid w:val="00B2137E"/>
    <w:rsid w:val="00B215FB"/>
    <w:rsid w:val="00B217B3"/>
    <w:rsid w:val="00B21F76"/>
    <w:rsid w:val="00B22328"/>
    <w:rsid w:val="00B226CB"/>
    <w:rsid w:val="00B22D0A"/>
    <w:rsid w:val="00B237C2"/>
    <w:rsid w:val="00B247B4"/>
    <w:rsid w:val="00B2495B"/>
    <w:rsid w:val="00B24A65"/>
    <w:rsid w:val="00B24FE8"/>
    <w:rsid w:val="00B25040"/>
    <w:rsid w:val="00B2538D"/>
    <w:rsid w:val="00B259E3"/>
    <w:rsid w:val="00B259E9"/>
    <w:rsid w:val="00B26197"/>
    <w:rsid w:val="00B263CF"/>
    <w:rsid w:val="00B264A9"/>
    <w:rsid w:val="00B26676"/>
    <w:rsid w:val="00B26B96"/>
    <w:rsid w:val="00B26D6F"/>
    <w:rsid w:val="00B270C3"/>
    <w:rsid w:val="00B2723A"/>
    <w:rsid w:val="00B273B4"/>
    <w:rsid w:val="00B27806"/>
    <w:rsid w:val="00B278DF"/>
    <w:rsid w:val="00B27A65"/>
    <w:rsid w:val="00B27A86"/>
    <w:rsid w:val="00B27BD7"/>
    <w:rsid w:val="00B27D66"/>
    <w:rsid w:val="00B27EB7"/>
    <w:rsid w:val="00B3027A"/>
    <w:rsid w:val="00B303A7"/>
    <w:rsid w:val="00B30537"/>
    <w:rsid w:val="00B306B2"/>
    <w:rsid w:val="00B307C7"/>
    <w:rsid w:val="00B30962"/>
    <w:rsid w:val="00B309BF"/>
    <w:rsid w:val="00B30BD5"/>
    <w:rsid w:val="00B30DF6"/>
    <w:rsid w:val="00B30F7E"/>
    <w:rsid w:val="00B31022"/>
    <w:rsid w:val="00B316FF"/>
    <w:rsid w:val="00B317EB"/>
    <w:rsid w:val="00B31A6F"/>
    <w:rsid w:val="00B31D24"/>
    <w:rsid w:val="00B31E9B"/>
    <w:rsid w:val="00B3211A"/>
    <w:rsid w:val="00B3215F"/>
    <w:rsid w:val="00B325AF"/>
    <w:rsid w:val="00B325F9"/>
    <w:rsid w:val="00B32802"/>
    <w:rsid w:val="00B32835"/>
    <w:rsid w:val="00B329F5"/>
    <w:rsid w:val="00B32C1C"/>
    <w:rsid w:val="00B32C33"/>
    <w:rsid w:val="00B32E6D"/>
    <w:rsid w:val="00B334E6"/>
    <w:rsid w:val="00B3366C"/>
    <w:rsid w:val="00B336D0"/>
    <w:rsid w:val="00B3382F"/>
    <w:rsid w:val="00B33A66"/>
    <w:rsid w:val="00B33ACB"/>
    <w:rsid w:val="00B33C41"/>
    <w:rsid w:val="00B33E28"/>
    <w:rsid w:val="00B33ECB"/>
    <w:rsid w:val="00B33F17"/>
    <w:rsid w:val="00B33F65"/>
    <w:rsid w:val="00B3418E"/>
    <w:rsid w:val="00B34305"/>
    <w:rsid w:val="00B3432B"/>
    <w:rsid w:val="00B3432C"/>
    <w:rsid w:val="00B345B7"/>
    <w:rsid w:val="00B34BF5"/>
    <w:rsid w:val="00B34C56"/>
    <w:rsid w:val="00B34CF8"/>
    <w:rsid w:val="00B34EB4"/>
    <w:rsid w:val="00B34FE6"/>
    <w:rsid w:val="00B35013"/>
    <w:rsid w:val="00B350D0"/>
    <w:rsid w:val="00B3533F"/>
    <w:rsid w:val="00B358FC"/>
    <w:rsid w:val="00B35983"/>
    <w:rsid w:val="00B35A48"/>
    <w:rsid w:val="00B35F68"/>
    <w:rsid w:val="00B363CD"/>
    <w:rsid w:val="00B36A22"/>
    <w:rsid w:val="00B36BE8"/>
    <w:rsid w:val="00B36D7B"/>
    <w:rsid w:val="00B36DB6"/>
    <w:rsid w:val="00B36F81"/>
    <w:rsid w:val="00B372D0"/>
    <w:rsid w:val="00B37459"/>
    <w:rsid w:val="00B3766B"/>
    <w:rsid w:val="00B37707"/>
    <w:rsid w:val="00B377D6"/>
    <w:rsid w:val="00B3783F"/>
    <w:rsid w:val="00B3794F"/>
    <w:rsid w:val="00B37D8B"/>
    <w:rsid w:val="00B4007A"/>
    <w:rsid w:val="00B4045A"/>
    <w:rsid w:val="00B4059D"/>
    <w:rsid w:val="00B40697"/>
    <w:rsid w:val="00B408CC"/>
    <w:rsid w:val="00B4097A"/>
    <w:rsid w:val="00B40985"/>
    <w:rsid w:val="00B40DEA"/>
    <w:rsid w:val="00B410F4"/>
    <w:rsid w:val="00B4148E"/>
    <w:rsid w:val="00B41731"/>
    <w:rsid w:val="00B417BE"/>
    <w:rsid w:val="00B41948"/>
    <w:rsid w:val="00B419CE"/>
    <w:rsid w:val="00B41D39"/>
    <w:rsid w:val="00B41E3D"/>
    <w:rsid w:val="00B4235F"/>
    <w:rsid w:val="00B42470"/>
    <w:rsid w:val="00B4254C"/>
    <w:rsid w:val="00B4259C"/>
    <w:rsid w:val="00B42764"/>
    <w:rsid w:val="00B4290E"/>
    <w:rsid w:val="00B42EA6"/>
    <w:rsid w:val="00B42ED4"/>
    <w:rsid w:val="00B42F0C"/>
    <w:rsid w:val="00B42FAE"/>
    <w:rsid w:val="00B43C5F"/>
    <w:rsid w:val="00B43D6E"/>
    <w:rsid w:val="00B43FE2"/>
    <w:rsid w:val="00B44036"/>
    <w:rsid w:val="00B4407D"/>
    <w:rsid w:val="00B4429C"/>
    <w:rsid w:val="00B44501"/>
    <w:rsid w:val="00B44646"/>
    <w:rsid w:val="00B4473D"/>
    <w:rsid w:val="00B448D0"/>
    <w:rsid w:val="00B44AF6"/>
    <w:rsid w:val="00B44FE4"/>
    <w:rsid w:val="00B453CF"/>
    <w:rsid w:val="00B4542D"/>
    <w:rsid w:val="00B4570C"/>
    <w:rsid w:val="00B45721"/>
    <w:rsid w:val="00B457C1"/>
    <w:rsid w:val="00B4583D"/>
    <w:rsid w:val="00B46246"/>
    <w:rsid w:val="00B4644B"/>
    <w:rsid w:val="00B4648F"/>
    <w:rsid w:val="00B46520"/>
    <w:rsid w:val="00B46870"/>
    <w:rsid w:val="00B46C1A"/>
    <w:rsid w:val="00B46D00"/>
    <w:rsid w:val="00B470F5"/>
    <w:rsid w:val="00B47309"/>
    <w:rsid w:val="00B473B8"/>
    <w:rsid w:val="00B476C7"/>
    <w:rsid w:val="00B47CD5"/>
    <w:rsid w:val="00B47D2C"/>
    <w:rsid w:val="00B47E43"/>
    <w:rsid w:val="00B47EB5"/>
    <w:rsid w:val="00B47FC7"/>
    <w:rsid w:val="00B500C1"/>
    <w:rsid w:val="00B50773"/>
    <w:rsid w:val="00B507E2"/>
    <w:rsid w:val="00B50BDA"/>
    <w:rsid w:val="00B50D43"/>
    <w:rsid w:val="00B50E75"/>
    <w:rsid w:val="00B5153D"/>
    <w:rsid w:val="00B5167D"/>
    <w:rsid w:val="00B516DE"/>
    <w:rsid w:val="00B5173B"/>
    <w:rsid w:val="00B51919"/>
    <w:rsid w:val="00B51F7F"/>
    <w:rsid w:val="00B52A61"/>
    <w:rsid w:val="00B52C89"/>
    <w:rsid w:val="00B53108"/>
    <w:rsid w:val="00B53181"/>
    <w:rsid w:val="00B531F3"/>
    <w:rsid w:val="00B5364E"/>
    <w:rsid w:val="00B537D4"/>
    <w:rsid w:val="00B53811"/>
    <w:rsid w:val="00B5395E"/>
    <w:rsid w:val="00B53B57"/>
    <w:rsid w:val="00B53C3F"/>
    <w:rsid w:val="00B53C58"/>
    <w:rsid w:val="00B53E65"/>
    <w:rsid w:val="00B53E99"/>
    <w:rsid w:val="00B54229"/>
    <w:rsid w:val="00B5463D"/>
    <w:rsid w:val="00B54D71"/>
    <w:rsid w:val="00B5536C"/>
    <w:rsid w:val="00B55737"/>
    <w:rsid w:val="00B5589F"/>
    <w:rsid w:val="00B55FC1"/>
    <w:rsid w:val="00B561B3"/>
    <w:rsid w:val="00B56261"/>
    <w:rsid w:val="00B562AA"/>
    <w:rsid w:val="00B567F2"/>
    <w:rsid w:val="00B56C49"/>
    <w:rsid w:val="00B56D8A"/>
    <w:rsid w:val="00B56EBC"/>
    <w:rsid w:val="00B56F2F"/>
    <w:rsid w:val="00B57068"/>
    <w:rsid w:val="00B570B7"/>
    <w:rsid w:val="00B573FE"/>
    <w:rsid w:val="00B57412"/>
    <w:rsid w:val="00B574CB"/>
    <w:rsid w:val="00B5750C"/>
    <w:rsid w:val="00B57644"/>
    <w:rsid w:val="00B5765E"/>
    <w:rsid w:val="00B601CE"/>
    <w:rsid w:val="00B6035E"/>
    <w:rsid w:val="00B604D6"/>
    <w:rsid w:val="00B607B2"/>
    <w:rsid w:val="00B60C29"/>
    <w:rsid w:val="00B60E17"/>
    <w:rsid w:val="00B610BA"/>
    <w:rsid w:val="00B612BB"/>
    <w:rsid w:val="00B61401"/>
    <w:rsid w:val="00B61910"/>
    <w:rsid w:val="00B61AF3"/>
    <w:rsid w:val="00B621C5"/>
    <w:rsid w:val="00B62916"/>
    <w:rsid w:val="00B62D58"/>
    <w:rsid w:val="00B62EC5"/>
    <w:rsid w:val="00B62ED5"/>
    <w:rsid w:val="00B62F94"/>
    <w:rsid w:val="00B6323F"/>
    <w:rsid w:val="00B635B4"/>
    <w:rsid w:val="00B639E9"/>
    <w:rsid w:val="00B63C5A"/>
    <w:rsid w:val="00B63E6B"/>
    <w:rsid w:val="00B643DC"/>
    <w:rsid w:val="00B6441B"/>
    <w:rsid w:val="00B645AF"/>
    <w:rsid w:val="00B64732"/>
    <w:rsid w:val="00B6482C"/>
    <w:rsid w:val="00B64F93"/>
    <w:rsid w:val="00B64FE9"/>
    <w:rsid w:val="00B6516A"/>
    <w:rsid w:val="00B65915"/>
    <w:rsid w:val="00B6597F"/>
    <w:rsid w:val="00B65B14"/>
    <w:rsid w:val="00B65B60"/>
    <w:rsid w:val="00B663D0"/>
    <w:rsid w:val="00B663E3"/>
    <w:rsid w:val="00B66FB4"/>
    <w:rsid w:val="00B673C2"/>
    <w:rsid w:val="00B674E5"/>
    <w:rsid w:val="00B67613"/>
    <w:rsid w:val="00B6770E"/>
    <w:rsid w:val="00B678BE"/>
    <w:rsid w:val="00B678FE"/>
    <w:rsid w:val="00B6798D"/>
    <w:rsid w:val="00B679AD"/>
    <w:rsid w:val="00B67DC7"/>
    <w:rsid w:val="00B70238"/>
    <w:rsid w:val="00B7041C"/>
    <w:rsid w:val="00B705A0"/>
    <w:rsid w:val="00B70960"/>
    <w:rsid w:val="00B70CE7"/>
    <w:rsid w:val="00B70CFB"/>
    <w:rsid w:val="00B70EBB"/>
    <w:rsid w:val="00B7111B"/>
    <w:rsid w:val="00B7142B"/>
    <w:rsid w:val="00B71747"/>
    <w:rsid w:val="00B719F9"/>
    <w:rsid w:val="00B71DE4"/>
    <w:rsid w:val="00B7200D"/>
    <w:rsid w:val="00B7230E"/>
    <w:rsid w:val="00B727A0"/>
    <w:rsid w:val="00B730BF"/>
    <w:rsid w:val="00B7319F"/>
    <w:rsid w:val="00B73205"/>
    <w:rsid w:val="00B7326B"/>
    <w:rsid w:val="00B733A1"/>
    <w:rsid w:val="00B7387C"/>
    <w:rsid w:val="00B73939"/>
    <w:rsid w:val="00B7393A"/>
    <w:rsid w:val="00B7412A"/>
    <w:rsid w:val="00B74767"/>
    <w:rsid w:val="00B74A9F"/>
    <w:rsid w:val="00B74D5B"/>
    <w:rsid w:val="00B752DB"/>
    <w:rsid w:val="00B7568C"/>
    <w:rsid w:val="00B75E08"/>
    <w:rsid w:val="00B7681C"/>
    <w:rsid w:val="00B7689F"/>
    <w:rsid w:val="00B7698B"/>
    <w:rsid w:val="00B769F0"/>
    <w:rsid w:val="00B76B20"/>
    <w:rsid w:val="00B76B3A"/>
    <w:rsid w:val="00B76BF4"/>
    <w:rsid w:val="00B76D6C"/>
    <w:rsid w:val="00B779B2"/>
    <w:rsid w:val="00B77A92"/>
    <w:rsid w:val="00B77BBD"/>
    <w:rsid w:val="00B77C1D"/>
    <w:rsid w:val="00B77C25"/>
    <w:rsid w:val="00B77D5B"/>
    <w:rsid w:val="00B77FA2"/>
    <w:rsid w:val="00B800D1"/>
    <w:rsid w:val="00B8069D"/>
    <w:rsid w:val="00B807D2"/>
    <w:rsid w:val="00B808B8"/>
    <w:rsid w:val="00B80A5C"/>
    <w:rsid w:val="00B80BF3"/>
    <w:rsid w:val="00B80FCF"/>
    <w:rsid w:val="00B81379"/>
    <w:rsid w:val="00B81740"/>
    <w:rsid w:val="00B81D22"/>
    <w:rsid w:val="00B82378"/>
    <w:rsid w:val="00B825B1"/>
    <w:rsid w:val="00B82BC7"/>
    <w:rsid w:val="00B830C7"/>
    <w:rsid w:val="00B83D55"/>
    <w:rsid w:val="00B83D98"/>
    <w:rsid w:val="00B84099"/>
    <w:rsid w:val="00B8450C"/>
    <w:rsid w:val="00B84534"/>
    <w:rsid w:val="00B8462E"/>
    <w:rsid w:val="00B848BA"/>
    <w:rsid w:val="00B84D1B"/>
    <w:rsid w:val="00B85090"/>
    <w:rsid w:val="00B8532F"/>
    <w:rsid w:val="00B85356"/>
    <w:rsid w:val="00B855EA"/>
    <w:rsid w:val="00B8583C"/>
    <w:rsid w:val="00B85A11"/>
    <w:rsid w:val="00B8692F"/>
    <w:rsid w:val="00B86CCC"/>
    <w:rsid w:val="00B86CF5"/>
    <w:rsid w:val="00B87354"/>
    <w:rsid w:val="00B8754B"/>
    <w:rsid w:val="00B8762B"/>
    <w:rsid w:val="00B87D92"/>
    <w:rsid w:val="00B9043C"/>
    <w:rsid w:val="00B9087D"/>
    <w:rsid w:val="00B90AAF"/>
    <w:rsid w:val="00B910BF"/>
    <w:rsid w:val="00B910C2"/>
    <w:rsid w:val="00B910FC"/>
    <w:rsid w:val="00B918FD"/>
    <w:rsid w:val="00B91CCA"/>
    <w:rsid w:val="00B92336"/>
    <w:rsid w:val="00B929FB"/>
    <w:rsid w:val="00B92A9A"/>
    <w:rsid w:val="00B92AB1"/>
    <w:rsid w:val="00B92E43"/>
    <w:rsid w:val="00B92FF0"/>
    <w:rsid w:val="00B936D3"/>
    <w:rsid w:val="00B937A6"/>
    <w:rsid w:val="00B9383C"/>
    <w:rsid w:val="00B93A6C"/>
    <w:rsid w:val="00B93BB4"/>
    <w:rsid w:val="00B93C2A"/>
    <w:rsid w:val="00B94055"/>
    <w:rsid w:val="00B9409D"/>
    <w:rsid w:val="00B94413"/>
    <w:rsid w:val="00B9479E"/>
    <w:rsid w:val="00B94AEE"/>
    <w:rsid w:val="00B94F06"/>
    <w:rsid w:val="00B94F2C"/>
    <w:rsid w:val="00B95147"/>
    <w:rsid w:val="00B959A3"/>
    <w:rsid w:val="00B95D0A"/>
    <w:rsid w:val="00B9677D"/>
    <w:rsid w:val="00B967DA"/>
    <w:rsid w:val="00B96A21"/>
    <w:rsid w:val="00B96A5A"/>
    <w:rsid w:val="00B97254"/>
    <w:rsid w:val="00B9775E"/>
    <w:rsid w:val="00B978F0"/>
    <w:rsid w:val="00B979B2"/>
    <w:rsid w:val="00B97D52"/>
    <w:rsid w:val="00BA031D"/>
    <w:rsid w:val="00BA0371"/>
    <w:rsid w:val="00BA06B8"/>
    <w:rsid w:val="00BA08D7"/>
    <w:rsid w:val="00BA0BE2"/>
    <w:rsid w:val="00BA1726"/>
    <w:rsid w:val="00BA198C"/>
    <w:rsid w:val="00BA21CD"/>
    <w:rsid w:val="00BA2257"/>
    <w:rsid w:val="00BA225D"/>
    <w:rsid w:val="00BA2340"/>
    <w:rsid w:val="00BA2354"/>
    <w:rsid w:val="00BA28C6"/>
    <w:rsid w:val="00BA2B82"/>
    <w:rsid w:val="00BA2C67"/>
    <w:rsid w:val="00BA2E6B"/>
    <w:rsid w:val="00BA2FE5"/>
    <w:rsid w:val="00BA2FE6"/>
    <w:rsid w:val="00BA307E"/>
    <w:rsid w:val="00BA3A12"/>
    <w:rsid w:val="00BA3A2F"/>
    <w:rsid w:val="00BA3B13"/>
    <w:rsid w:val="00BA415E"/>
    <w:rsid w:val="00BA42A9"/>
    <w:rsid w:val="00BA436A"/>
    <w:rsid w:val="00BA4409"/>
    <w:rsid w:val="00BA45BE"/>
    <w:rsid w:val="00BA48D2"/>
    <w:rsid w:val="00BA48FE"/>
    <w:rsid w:val="00BA4B6F"/>
    <w:rsid w:val="00BA4C5B"/>
    <w:rsid w:val="00BA4F88"/>
    <w:rsid w:val="00BA508A"/>
    <w:rsid w:val="00BA5165"/>
    <w:rsid w:val="00BA5318"/>
    <w:rsid w:val="00BA56A5"/>
    <w:rsid w:val="00BA56AF"/>
    <w:rsid w:val="00BA571C"/>
    <w:rsid w:val="00BA5D08"/>
    <w:rsid w:val="00BA5F9D"/>
    <w:rsid w:val="00BA6F7E"/>
    <w:rsid w:val="00BA7B91"/>
    <w:rsid w:val="00BA7C22"/>
    <w:rsid w:val="00BA7EE2"/>
    <w:rsid w:val="00BB054C"/>
    <w:rsid w:val="00BB0A9C"/>
    <w:rsid w:val="00BB0AFF"/>
    <w:rsid w:val="00BB0B61"/>
    <w:rsid w:val="00BB0CDD"/>
    <w:rsid w:val="00BB101C"/>
    <w:rsid w:val="00BB10DE"/>
    <w:rsid w:val="00BB110B"/>
    <w:rsid w:val="00BB136F"/>
    <w:rsid w:val="00BB1523"/>
    <w:rsid w:val="00BB1783"/>
    <w:rsid w:val="00BB17F8"/>
    <w:rsid w:val="00BB20EE"/>
    <w:rsid w:val="00BB2551"/>
    <w:rsid w:val="00BB27CA"/>
    <w:rsid w:val="00BB2867"/>
    <w:rsid w:val="00BB28E1"/>
    <w:rsid w:val="00BB2A17"/>
    <w:rsid w:val="00BB2A63"/>
    <w:rsid w:val="00BB2BCF"/>
    <w:rsid w:val="00BB2C9C"/>
    <w:rsid w:val="00BB2DB4"/>
    <w:rsid w:val="00BB30B7"/>
    <w:rsid w:val="00BB32AB"/>
    <w:rsid w:val="00BB3A83"/>
    <w:rsid w:val="00BB3AB1"/>
    <w:rsid w:val="00BB3C89"/>
    <w:rsid w:val="00BB4410"/>
    <w:rsid w:val="00BB4602"/>
    <w:rsid w:val="00BB4980"/>
    <w:rsid w:val="00BB4AAB"/>
    <w:rsid w:val="00BB57A1"/>
    <w:rsid w:val="00BB5B2B"/>
    <w:rsid w:val="00BB5BA8"/>
    <w:rsid w:val="00BB5E91"/>
    <w:rsid w:val="00BB5EB6"/>
    <w:rsid w:val="00BB6756"/>
    <w:rsid w:val="00BB682A"/>
    <w:rsid w:val="00BB6D68"/>
    <w:rsid w:val="00BB6F89"/>
    <w:rsid w:val="00BB725A"/>
    <w:rsid w:val="00BB738E"/>
    <w:rsid w:val="00BB77CC"/>
    <w:rsid w:val="00BB7832"/>
    <w:rsid w:val="00BC01E3"/>
    <w:rsid w:val="00BC0350"/>
    <w:rsid w:val="00BC0430"/>
    <w:rsid w:val="00BC056C"/>
    <w:rsid w:val="00BC0CFB"/>
    <w:rsid w:val="00BC0E1B"/>
    <w:rsid w:val="00BC10C2"/>
    <w:rsid w:val="00BC1129"/>
    <w:rsid w:val="00BC191F"/>
    <w:rsid w:val="00BC1A3B"/>
    <w:rsid w:val="00BC2123"/>
    <w:rsid w:val="00BC26FA"/>
    <w:rsid w:val="00BC2B0F"/>
    <w:rsid w:val="00BC2D38"/>
    <w:rsid w:val="00BC2E39"/>
    <w:rsid w:val="00BC2EE7"/>
    <w:rsid w:val="00BC30C1"/>
    <w:rsid w:val="00BC30ED"/>
    <w:rsid w:val="00BC32BD"/>
    <w:rsid w:val="00BC3304"/>
    <w:rsid w:val="00BC372D"/>
    <w:rsid w:val="00BC3BC9"/>
    <w:rsid w:val="00BC3CBE"/>
    <w:rsid w:val="00BC3DBF"/>
    <w:rsid w:val="00BC3E25"/>
    <w:rsid w:val="00BC3F91"/>
    <w:rsid w:val="00BC3FCC"/>
    <w:rsid w:val="00BC42EB"/>
    <w:rsid w:val="00BC46BC"/>
    <w:rsid w:val="00BC481F"/>
    <w:rsid w:val="00BC49B4"/>
    <w:rsid w:val="00BC4CDD"/>
    <w:rsid w:val="00BC4CFD"/>
    <w:rsid w:val="00BC4DFD"/>
    <w:rsid w:val="00BC4F63"/>
    <w:rsid w:val="00BC5454"/>
    <w:rsid w:val="00BC54D9"/>
    <w:rsid w:val="00BC574E"/>
    <w:rsid w:val="00BC5D66"/>
    <w:rsid w:val="00BC5DD5"/>
    <w:rsid w:val="00BC5E4C"/>
    <w:rsid w:val="00BC61EB"/>
    <w:rsid w:val="00BC65C0"/>
    <w:rsid w:val="00BC69D1"/>
    <w:rsid w:val="00BC6ABE"/>
    <w:rsid w:val="00BC6BE9"/>
    <w:rsid w:val="00BC6DC6"/>
    <w:rsid w:val="00BC6E6E"/>
    <w:rsid w:val="00BC6F4B"/>
    <w:rsid w:val="00BC7094"/>
    <w:rsid w:val="00BC70AF"/>
    <w:rsid w:val="00BC712E"/>
    <w:rsid w:val="00BC760B"/>
    <w:rsid w:val="00BC7ABD"/>
    <w:rsid w:val="00BC7ADD"/>
    <w:rsid w:val="00BD031B"/>
    <w:rsid w:val="00BD0386"/>
    <w:rsid w:val="00BD0435"/>
    <w:rsid w:val="00BD05AA"/>
    <w:rsid w:val="00BD05AE"/>
    <w:rsid w:val="00BD0640"/>
    <w:rsid w:val="00BD0A59"/>
    <w:rsid w:val="00BD0CBE"/>
    <w:rsid w:val="00BD1588"/>
    <w:rsid w:val="00BD158A"/>
    <w:rsid w:val="00BD18CE"/>
    <w:rsid w:val="00BD1A5E"/>
    <w:rsid w:val="00BD1BDB"/>
    <w:rsid w:val="00BD1CE9"/>
    <w:rsid w:val="00BD2022"/>
    <w:rsid w:val="00BD25EA"/>
    <w:rsid w:val="00BD2BF3"/>
    <w:rsid w:val="00BD2D56"/>
    <w:rsid w:val="00BD2FA7"/>
    <w:rsid w:val="00BD2FE9"/>
    <w:rsid w:val="00BD3105"/>
    <w:rsid w:val="00BD3618"/>
    <w:rsid w:val="00BD3B07"/>
    <w:rsid w:val="00BD3D6B"/>
    <w:rsid w:val="00BD3DC9"/>
    <w:rsid w:val="00BD41A8"/>
    <w:rsid w:val="00BD4B46"/>
    <w:rsid w:val="00BD4B5A"/>
    <w:rsid w:val="00BD4B68"/>
    <w:rsid w:val="00BD5233"/>
    <w:rsid w:val="00BD5894"/>
    <w:rsid w:val="00BD58F4"/>
    <w:rsid w:val="00BD6040"/>
    <w:rsid w:val="00BD611F"/>
    <w:rsid w:val="00BD6201"/>
    <w:rsid w:val="00BD6276"/>
    <w:rsid w:val="00BD63DC"/>
    <w:rsid w:val="00BD6514"/>
    <w:rsid w:val="00BD658B"/>
    <w:rsid w:val="00BD677D"/>
    <w:rsid w:val="00BD68A9"/>
    <w:rsid w:val="00BD6A6C"/>
    <w:rsid w:val="00BD6A9B"/>
    <w:rsid w:val="00BD6F1B"/>
    <w:rsid w:val="00BD73BC"/>
    <w:rsid w:val="00BD73D7"/>
    <w:rsid w:val="00BD7B29"/>
    <w:rsid w:val="00BD7BA6"/>
    <w:rsid w:val="00BD7C55"/>
    <w:rsid w:val="00BD7ECE"/>
    <w:rsid w:val="00BE0402"/>
    <w:rsid w:val="00BE0534"/>
    <w:rsid w:val="00BE0DAA"/>
    <w:rsid w:val="00BE11ED"/>
    <w:rsid w:val="00BE12C8"/>
    <w:rsid w:val="00BE1844"/>
    <w:rsid w:val="00BE1B2C"/>
    <w:rsid w:val="00BE1B5A"/>
    <w:rsid w:val="00BE1C12"/>
    <w:rsid w:val="00BE218B"/>
    <w:rsid w:val="00BE22EB"/>
    <w:rsid w:val="00BE289F"/>
    <w:rsid w:val="00BE29E3"/>
    <w:rsid w:val="00BE2F9F"/>
    <w:rsid w:val="00BE379E"/>
    <w:rsid w:val="00BE3E66"/>
    <w:rsid w:val="00BE42CB"/>
    <w:rsid w:val="00BE4908"/>
    <w:rsid w:val="00BE4CB0"/>
    <w:rsid w:val="00BE4DAF"/>
    <w:rsid w:val="00BE5301"/>
    <w:rsid w:val="00BE535E"/>
    <w:rsid w:val="00BE53D6"/>
    <w:rsid w:val="00BE5591"/>
    <w:rsid w:val="00BE57E5"/>
    <w:rsid w:val="00BE5941"/>
    <w:rsid w:val="00BE5DAB"/>
    <w:rsid w:val="00BE5EF9"/>
    <w:rsid w:val="00BE61B9"/>
    <w:rsid w:val="00BE62D5"/>
    <w:rsid w:val="00BE6BC1"/>
    <w:rsid w:val="00BE6DCC"/>
    <w:rsid w:val="00BE748F"/>
    <w:rsid w:val="00BE7A15"/>
    <w:rsid w:val="00BE7A8A"/>
    <w:rsid w:val="00BE7D13"/>
    <w:rsid w:val="00BE7E58"/>
    <w:rsid w:val="00BF001F"/>
    <w:rsid w:val="00BF00D5"/>
    <w:rsid w:val="00BF0173"/>
    <w:rsid w:val="00BF0415"/>
    <w:rsid w:val="00BF0587"/>
    <w:rsid w:val="00BF05A2"/>
    <w:rsid w:val="00BF0B00"/>
    <w:rsid w:val="00BF17BA"/>
    <w:rsid w:val="00BF183B"/>
    <w:rsid w:val="00BF193D"/>
    <w:rsid w:val="00BF20F8"/>
    <w:rsid w:val="00BF29C0"/>
    <w:rsid w:val="00BF2AAD"/>
    <w:rsid w:val="00BF2EE4"/>
    <w:rsid w:val="00BF316B"/>
    <w:rsid w:val="00BF3218"/>
    <w:rsid w:val="00BF3C40"/>
    <w:rsid w:val="00BF3D94"/>
    <w:rsid w:val="00BF3E30"/>
    <w:rsid w:val="00BF4012"/>
    <w:rsid w:val="00BF426A"/>
    <w:rsid w:val="00BF4A8F"/>
    <w:rsid w:val="00BF4DA9"/>
    <w:rsid w:val="00BF4F9E"/>
    <w:rsid w:val="00BF52F0"/>
    <w:rsid w:val="00BF5337"/>
    <w:rsid w:val="00BF54E6"/>
    <w:rsid w:val="00BF58D8"/>
    <w:rsid w:val="00BF5960"/>
    <w:rsid w:val="00BF59D1"/>
    <w:rsid w:val="00BF5B30"/>
    <w:rsid w:val="00BF5BB8"/>
    <w:rsid w:val="00BF5DCF"/>
    <w:rsid w:val="00BF6332"/>
    <w:rsid w:val="00BF6468"/>
    <w:rsid w:val="00BF64BE"/>
    <w:rsid w:val="00BF6541"/>
    <w:rsid w:val="00BF6687"/>
    <w:rsid w:val="00BF69F4"/>
    <w:rsid w:val="00BF6A3F"/>
    <w:rsid w:val="00BF7396"/>
    <w:rsid w:val="00BF758A"/>
    <w:rsid w:val="00BF7B43"/>
    <w:rsid w:val="00BF7E23"/>
    <w:rsid w:val="00C005F2"/>
    <w:rsid w:val="00C008F0"/>
    <w:rsid w:val="00C00F89"/>
    <w:rsid w:val="00C01091"/>
    <w:rsid w:val="00C011C4"/>
    <w:rsid w:val="00C013B5"/>
    <w:rsid w:val="00C01D94"/>
    <w:rsid w:val="00C01EAE"/>
    <w:rsid w:val="00C02084"/>
    <w:rsid w:val="00C02288"/>
    <w:rsid w:val="00C02430"/>
    <w:rsid w:val="00C026CC"/>
    <w:rsid w:val="00C02872"/>
    <w:rsid w:val="00C02B51"/>
    <w:rsid w:val="00C02B88"/>
    <w:rsid w:val="00C02BDF"/>
    <w:rsid w:val="00C0341D"/>
    <w:rsid w:val="00C035B6"/>
    <w:rsid w:val="00C037CF"/>
    <w:rsid w:val="00C03E14"/>
    <w:rsid w:val="00C03EB5"/>
    <w:rsid w:val="00C03EC8"/>
    <w:rsid w:val="00C03ECD"/>
    <w:rsid w:val="00C03F00"/>
    <w:rsid w:val="00C04019"/>
    <w:rsid w:val="00C0419C"/>
    <w:rsid w:val="00C0422A"/>
    <w:rsid w:val="00C04377"/>
    <w:rsid w:val="00C04484"/>
    <w:rsid w:val="00C04857"/>
    <w:rsid w:val="00C04C1E"/>
    <w:rsid w:val="00C04C8F"/>
    <w:rsid w:val="00C04E8F"/>
    <w:rsid w:val="00C051F2"/>
    <w:rsid w:val="00C0552A"/>
    <w:rsid w:val="00C055D7"/>
    <w:rsid w:val="00C05C52"/>
    <w:rsid w:val="00C05D52"/>
    <w:rsid w:val="00C069DB"/>
    <w:rsid w:val="00C06B80"/>
    <w:rsid w:val="00C06BAF"/>
    <w:rsid w:val="00C06E56"/>
    <w:rsid w:val="00C072DA"/>
    <w:rsid w:val="00C07A9D"/>
    <w:rsid w:val="00C07B2B"/>
    <w:rsid w:val="00C07D12"/>
    <w:rsid w:val="00C1026C"/>
    <w:rsid w:val="00C10294"/>
    <w:rsid w:val="00C1070F"/>
    <w:rsid w:val="00C10731"/>
    <w:rsid w:val="00C10807"/>
    <w:rsid w:val="00C10B85"/>
    <w:rsid w:val="00C10BA1"/>
    <w:rsid w:val="00C112BC"/>
    <w:rsid w:val="00C11403"/>
    <w:rsid w:val="00C11561"/>
    <w:rsid w:val="00C115E7"/>
    <w:rsid w:val="00C116D8"/>
    <w:rsid w:val="00C1189E"/>
    <w:rsid w:val="00C11A16"/>
    <w:rsid w:val="00C11B3A"/>
    <w:rsid w:val="00C12433"/>
    <w:rsid w:val="00C1280E"/>
    <w:rsid w:val="00C12A13"/>
    <w:rsid w:val="00C13462"/>
    <w:rsid w:val="00C1350F"/>
    <w:rsid w:val="00C13951"/>
    <w:rsid w:val="00C13979"/>
    <w:rsid w:val="00C13992"/>
    <w:rsid w:val="00C13B39"/>
    <w:rsid w:val="00C13BF6"/>
    <w:rsid w:val="00C13C1D"/>
    <w:rsid w:val="00C1406E"/>
    <w:rsid w:val="00C141A1"/>
    <w:rsid w:val="00C14226"/>
    <w:rsid w:val="00C14295"/>
    <w:rsid w:val="00C145F5"/>
    <w:rsid w:val="00C147CF"/>
    <w:rsid w:val="00C147DD"/>
    <w:rsid w:val="00C1482E"/>
    <w:rsid w:val="00C14C69"/>
    <w:rsid w:val="00C14DCE"/>
    <w:rsid w:val="00C15017"/>
    <w:rsid w:val="00C15156"/>
    <w:rsid w:val="00C15313"/>
    <w:rsid w:val="00C1536F"/>
    <w:rsid w:val="00C15431"/>
    <w:rsid w:val="00C154A2"/>
    <w:rsid w:val="00C1553A"/>
    <w:rsid w:val="00C158F5"/>
    <w:rsid w:val="00C15A10"/>
    <w:rsid w:val="00C160E3"/>
    <w:rsid w:val="00C16751"/>
    <w:rsid w:val="00C16835"/>
    <w:rsid w:val="00C16D3B"/>
    <w:rsid w:val="00C16DEA"/>
    <w:rsid w:val="00C16E5B"/>
    <w:rsid w:val="00C1701D"/>
    <w:rsid w:val="00C170B9"/>
    <w:rsid w:val="00C17586"/>
    <w:rsid w:val="00C17DEC"/>
    <w:rsid w:val="00C2061C"/>
    <w:rsid w:val="00C2072D"/>
    <w:rsid w:val="00C2096F"/>
    <w:rsid w:val="00C2100C"/>
    <w:rsid w:val="00C21599"/>
    <w:rsid w:val="00C215E1"/>
    <w:rsid w:val="00C21A07"/>
    <w:rsid w:val="00C21BE5"/>
    <w:rsid w:val="00C21DC2"/>
    <w:rsid w:val="00C21EBF"/>
    <w:rsid w:val="00C222D0"/>
    <w:rsid w:val="00C22EE5"/>
    <w:rsid w:val="00C22F8C"/>
    <w:rsid w:val="00C23450"/>
    <w:rsid w:val="00C23792"/>
    <w:rsid w:val="00C23900"/>
    <w:rsid w:val="00C23CCC"/>
    <w:rsid w:val="00C23E90"/>
    <w:rsid w:val="00C240EC"/>
    <w:rsid w:val="00C24420"/>
    <w:rsid w:val="00C244E9"/>
    <w:rsid w:val="00C245BE"/>
    <w:rsid w:val="00C249C0"/>
    <w:rsid w:val="00C24B4F"/>
    <w:rsid w:val="00C25064"/>
    <w:rsid w:val="00C250F7"/>
    <w:rsid w:val="00C25240"/>
    <w:rsid w:val="00C25301"/>
    <w:rsid w:val="00C2540A"/>
    <w:rsid w:val="00C25A02"/>
    <w:rsid w:val="00C25D09"/>
    <w:rsid w:val="00C26145"/>
    <w:rsid w:val="00C2674E"/>
    <w:rsid w:val="00C269C3"/>
    <w:rsid w:val="00C26A70"/>
    <w:rsid w:val="00C26BF2"/>
    <w:rsid w:val="00C270F1"/>
    <w:rsid w:val="00C27362"/>
    <w:rsid w:val="00C2750A"/>
    <w:rsid w:val="00C276E6"/>
    <w:rsid w:val="00C27732"/>
    <w:rsid w:val="00C27F2A"/>
    <w:rsid w:val="00C30014"/>
    <w:rsid w:val="00C30900"/>
    <w:rsid w:val="00C30E11"/>
    <w:rsid w:val="00C31082"/>
    <w:rsid w:val="00C31290"/>
    <w:rsid w:val="00C316AE"/>
    <w:rsid w:val="00C31B7A"/>
    <w:rsid w:val="00C31C55"/>
    <w:rsid w:val="00C31EF5"/>
    <w:rsid w:val="00C3205E"/>
    <w:rsid w:val="00C321D3"/>
    <w:rsid w:val="00C3256B"/>
    <w:rsid w:val="00C325CB"/>
    <w:rsid w:val="00C3289B"/>
    <w:rsid w:val="00C3305D"/>
    <w:rsid w:val="00C3339A"/>
    <w:rsid w:val="00C337FB"/>
    <w:rsid w:val="00C33DCE"/>
    <w:rsid w:val="00C33FAC"/>
    <w:rsid w:val="00C34132"/>
    <w:rsid w:val="00C3417C"/>
    <w:rsid w:val="00C3457F"/>
    <w:rsid w:val="00C3458B"/>
    <w:rsid w:val="00C34714"/>
    <w:rsid w:val="00C34718"/>
    <w:rsid w:val="00C34B8C"/>
    <w:rsid w:val="00C34B9C"/>
    <w:rsid w:val="00C34E59"/>
    <w:rsid w:val="00C35240"/>
    <w:rsid w:val="00C352A5"/>
    <w:rsid w:val="00C353A6"/>
    <w:rsid w:val="00C35696"/>
    <w:rsid w:val="00C35A75"/>
    <w:rsid w:val="00C35B4E"/>
    <w:rsid w:val="00C35CE9"/>
    <w:rsid w:val="00C35DF6"/>
    <w:rsid w:val="00C35F2F"/>
    <w:rsid w:val="00C36299"/>
    <w:rsid w:val="00C36349"/>
    <w:rsid w:val="00C36569"/>
    <w:rsid w:val="00C36612"/>
    <w:rsid w:val="00C36CAE"/>
    <w:rsid w:val="00C36D15"/>
    <w:rsid w:val="00C36DEE"/>
    <w:rsid w:val="00C375C9"/>
    <w:rsid w:val="00C37E49"/>
    <w:rsid w:val="00C37E53"/>
    <w:rsid w:val="00C40225"/>
    <w:rsid w:val="00C402EA"/>
    <w:rsid w:val="00C40466"/>
    <w:rsid w:val="00C4073D"/>
    <w:rsid w:val="00C40C69"/>
    <w:rsid w:val="00C40E2A"/>
    <w:rsid w:val="00C41584"/>
    <w:rsid w:val="00C418E6"/>
    <w:rsid w:val="00C41A54"/>
    <w:rsid w:val="00C41A69"/>
    <w:rsid w:val="00C423DD"/>
    <w:rsid w:val="00C424A4"/>
    <w:rsid w:val="00C42763"/>
    <w:rsid w:val="00C42837"/>
    <w:rsid w:val="00C4289B"/>
    <w:rsid w:val="00C42C27"/>
    <w:rsid w:val="00C42E13"/>
    <w:rsid w:val="00C42FF9"/>
    <w:rsid w:val="00C4303B"/>
    <w:rsid w:val="00C431FC"/>
    <w:rsid w:val="00C43660"/>
    <w:rsid w:val="00C4390F"/>
    <w:rsid w:val="00C43AEC"/>
    <w:rsid w:val="00C43B56"/>
    <w:rsid w:val="00C44510"/>
    <w:rsid w:val="00C44661"/>
    <w:rsid w:val="00C448E6"/>
    <w:rsid w:val="00C4514A"/>
    <w:rsid w:val="00C455CF"/>
    <w:rsid w:val="00C45986"/>
    <w:rsid w:val="00C45C93"/>
    <w:rsid w:val="00C45E08"/>
    <w:rsid w:val="00C45EE6"/>
    <w:rsid w:val="00C4608A"/>
    <w:rsid w:val="00C462B6"/>
    <w:rsid w:val="00C46873"/>
    <w:rsid w:val="00C469F3"/>
    <w:rsid w:val="00C4722C"/>
    <w:rsid w:val="00C47540"/>
    <w:rsid w:val="00C4776A"/>
    <w:rsid w:val="00C47A99"/>
    <w:rsid w:val="00C47BB6"/>
    <w:rsid w:val="00C47C80"/>
    <w:rsid w:val="00C47E4A"/>
    <w:rsid w:val="00C500C2"/>
    <w:rsid w:val="00C50395"/>
    <w:rsid w:val="00C503BE"/>
    <w:rsid w:val="00C503C1"/>
    <w:rsid w:val="00C50673"/>
    <w:rsid w:val="00C50913"/>
    <w:rsid w:val="00C509B9"/>
    <w:rsid w:val="00C50F4C"/>
    <w:rsid w:val="00C50FFD"/>
    <w:rsid w:val="00C51000"/>
    <w:rsid w:val="00C510C4"/>
    <w:rsid w:val="00C510E0"/>
    <w:rsid w:val="00C51490"/>
    <w:rsid w:val="00C5163E"/>
    <w:rsid w:val="00C51752"/>
    <w:rsid w:val="00C517C6"/>
    <w:rsid w:val="00C517D4"/>
    <w:rsid w:val="00C51A0B"/>
    <w:rsid w:val="00C51B7D"/>
    <w:rsid w:val="00C51D9B"/>
    <w:rsid w:val="00C51F0E"/>
    <w:rsid w:val="00C525E5"/>
    <w:rsid w:val="00C52906"/>
    <w:rsid w:val="00C529F0"/>
    <w:rsid w:val="00C52C2C"/>
    <w:rsid w:val="00C52C96"/>
    <w:rsid w:val="00C53044"/>
    <w:rsid w:val="00C5384A"/>
    <w:rsid w:val="00C53D28"/>
    <w:rsid w:val="00C53F1A"/>
    <w:rsid w:val="00C540AD"/>
    <w:rsid w:val="00C540CB"/>
    <w:rsid w:val="00C54C2D"/>
    <w:rsid w:val="00C54E2B"/>
    <w:rsid w:val="00C555C5"/>
    <w:rsid w:val="00C5584A"/>
    <w:rsid w:val="00C55887"/>
    <w:rsid w:val="00C55F2A"/>
    <w:rsid w:val="00C5604A"/>
    <w:rsid w:val="00C562E5"/>
    <w:rsid w:val="00C56391"/>
    <w:rsid w:val="00C564E7"/>
    <w:rsid w:val="00C568F6"/>
    <w:rsid w:val="00C569B9"/>
    <w:rsid w:val="00C56C16"/>
    <w:rsid w:val="00C57088"/>
    <w:rsid w:val="00C571D6"/>
    <w:rsid w:val="00C57C29"/>
    <w:rsid w:val="00C57C5C"/>
    <w:rsid w:val="00C57DE2"/>
    <w:rsid w:val="00C603E4"/>
    <w:rsid w:val="00C605BF"/>
    <w:rsid w:val="00C60971"/>
    <w:rsid w:val="00C60BD6"/>
    <w:rsid w:val="00C60C7F"/>
    <w:rsid w:val="00C60DC5"/>
    <w:rsid w:val="00C611AF"/>
    <w:rsid w:val="00C6155E"/>
    <w:rsid w:val="00C616F5"/>
    <w:rsid w:val="00C61852"/>
    <w:rsid w:val="00C61B88"/>
    <w:rsid w:val="00C61BBC"/>
    <w:rsid w:val="00C62084"/>
    <w:rsid w:val="00C6219E"/>
    <w:rsid w:val="00C622E1"/>
    <w:rsid w:val="00C6241F"/>
    <w:rsid w:val="00C62523"/>
    <w:rsid w:val="00C62563"/>
    <w:rsid w:val="00C62705"/>
    <w:rsid w:val="00C628D3"/>
    <w:rsid w:val="00C63073"/>
    <w:rsid w:val="00C6311F"/>
    <w:rsid w:val="00C63442"/>
    <w:rsid w:val="00C6382C"/>
    <w:rsid w:val="00C63907"/>
    <w:rsid w:val="00C63C33"/>
    <w:rsid w:val="00C63D89"/>
    <w:rsid w:val="00C63F03"/>
    <w:rsid w:val="00C63F0D"/>
    <w:rsid w:val="00C63F8C"/>
    <w:rsid w:val="00C63FF5"/>
    <w:rsid w:val="00C64402"/>
    <w:rsid w:val="00C64429"/>
    <w:rsid w:val="00C64BA3"/>
    <w:rsid w:val="00C64E5C"/>
    <w:rsid w:val="00C6511E"/>
    <w:rsid w:val="00C651D9"/>
    <w:rsid w:val="00C652E6"/>
    <w:rsid w:val="00C654AB"/>
    <w:rsid w:val="00C65687"/>
    <w:rsid w:val="00C659E7"/>
    <w:rsid w:val="00C65A84"/>
    <w:rsid w:val="00C65BFF"/>
    <w:rsid w:val="00C65E33"/>
    <w:rsid w:val="00C6646C"/>
    <w:rsid w:val="00C66752"/>
    <w:rsid w:val="00C66887"/>
    <w:rsid w:val="00C66AA2"/>
    <w:rsid w:val="00C66C72"/>
    <w:rsid w:val="00C67460"/>
    <w:rsid w:val="00C67848"/>
    <w:rsid w:val="00C70305"/>
    <w:rsid w:val="00C70333"/>
    <w:rsid w:val="00C70341"/>
    <w:rsid w:val="00C70697"/>
    <w:rsid w:val="00C70834"/>
    <w:rsid w:val="00C708B6"/>
    <w:rsid w:val="00C70936"/>
    <w:rsid w:val="00C70971"/>
    <w:rsid w:val="00C70995"/>
    <w:rsid w:val="00C70B2F"/>
    <w:rsid w:val="00C70D0B"/>
    <w:rsid w:val="00C70E81"/>
    <w:rsid w:val="00C712F8"/>
    <w:rsid w:val="00C71389"/>
    <w:rsid w:val="00C714C1"/>
    <w:rsid w:val="00C7155F"/>
    <w:rsid w:val="00C71606"/>
    <w:rsid w:val="00C71609"/>
    <w:rsid w:val="00C7176D"/>
    <w:rsid w:val="00C71B53"/>
    <w:rsid w:val="00C71B88"/>
    <w:rsid w:val="00C71C3C"/>
    <w:rsid w:val="00C720F5"/>
    <w:rsid w:val="00C72110"/>
    <w:rsid w:val="00C72298"/>
    <w:rsid w:val="00C722EB"/>
    <w:rsid w:val="00C72386"/>
    <w:rsid w:val="00C7243D"/>
    <w:rsid w:val="00C72522"/>
    <w:rsid w:val="00C7254F"/>
    <w:rsid w:val="00C728EF"/>
    <w:rsid w:val="00C729FA"/>
    <w:rsid w:val="00C72D64"/>
    <w:rsid w:val="00C72F8A"/>
    <w:rsid w:val="00C73064"/>
    <w:rsid w:val="00C730B8"/>
    <w:rsid w:val="00C7313B"/>
    <w:rsid w:val="00C73B19"/>
    <w:rsid w:val="00C73D86"/>
    <w:rsid w:val="00C73EEC"/>
    <w:rsid w:val="00C73F39"/>
    <w:rsid w:val="00C73F5D"/>
    <w:rsid w:val="00C73FCA"/>
    <w:rsid w:val="00C74071"/>
    <w:rsid w:val="00C74170"/>
    <w:rsid w:val="00C74459"/>
    <w:rsid w:val="00C746A8"/>
    <w:rsid w:val="00C74774"/>
    <w:rsid w:val="00C74868"/>
    <w:rsid w:val="00C74D58"/>
    <w:rsid w:val="00C75915"/>
    <w:rsid w:val="00C76724"/>
    <w:rsid w:val="00C76837"/>
    <w:rsid w:val="00C770CB"/>
    <w:rsid w:val="00C77802"/>
    <w:rsid w:val="00C77AA4"/>
    <w:rsid w:val="00C77F2C"/>
    <w:rsid w:val="00C803B9"/>
    <w:rsid w:val="00C80765"/>
    <w:rsid w:val="00C808C7"/>
    <w:rsid w:val="00C818CA"/>
    <w:rsid w:val="00C81907"/>
    <w:rsid w:val="00C81B3D"/>
    <w:rsid w:val="00C81CF4"/>
    <w:rsid w:val="00C821AC"/>
    <w:rsid w:val="00C8222D"/>
    <w:rsid w:val="00C822D8"/>
    <w:rsid w:val="00C82AE6"/>
    <w:rsid w:val="00C82BC5"/>
    <w:rsid w:val="00C82CCC"/>
    <w:rsid w:val="00C82D66"/>
    <w:rsid w:val="00C834C1"/>
    <w:rsid w:val="00C839E8"/>
    <w:rsid w:val="00C83D15"/>
    <w:rsid w:val="00C83D90"/>
    <w:rsid w:val="00C84161"/>
    <w:rsid w:val="00C84194"/>
    <w:rsid w:val="00C841BC"/>
    <w:rsid w:val="00C845C4"/>
    <w:rsid w:val="00C84CBE"/>
    <w:rsid w:val="00C85089"/>
    <w:rsid w:val="00C85156"/>
    <w:rsid w:val="00C851CE"/>
    <w:rsid w:val="00C8530E"/>
    <w:rsid w:val="00C857AA"/>
    <w:rsid w:val="00C85CD2"/>
    <w:rsid w:val="00C862F0"/>
    <w:rsid w:val="00C866E8"/>
    <w:rsid w:val="00C86895"/>
    <w:rsid w:val="00C8692F"/>
    <w:rsid w:val="00C86C48"/>
    <w:rsid w:val="00C87129"/>
    <w:rsid w:val="00C8743E"/>
    <w:rsid w:val="00C87470"/>
    <w:rsid w:val="00C8753F"/>
    <w:rsid w:val="00C87A77"/>
    <w:rsid w:val="00C87D3C"/>
    <w:rsid w:val="00C87DC0"/>
    <w:rsid w:val="00C9002C"/>
    <w:rsid w:val="00C90294"/>
    <w:rsid w:val="00C90C69"/>
    <w:rsid w:val="00C90FDB"/>
    <w:rsid w:val="00C911E3"/>
    <w:rsid w:val="00C91295"/>
    <w:rsid w:val="00C91415"/>
    <w:rsid w:val="00C91657"/>
    <w:rsid w:val="00C9206A"/>
    <w:rsid w:val="00C920A6"/>
    <w:rsid w:val="00C9248C"/>
    <w:rsid w:val="00C92504"/>
    <w:rsid w:val="00C9298B"/>
    <w:rsid w:val="00C92B11"/>
    <w:rsid w:val="00C92E38"/>
    <w:rsid w:val="00C92E74"/>
    <w:rsid w:val="00C9303F"/>
    <w:rsid w:val="00C932A3"/>
    <w:rsid w:val="00C93876"/>
    <w:rsid w:val="00C93A23"/>
    <w:rsid w:val="00C93AC7"/>
    <w:rsid w:val="00C93C64"/>
    <w:rsid w:val="00C93CA9"/>
    <w:rsid w:val="00C945DF"/>
    <w:rsid w:val="00C945E9"/>
    <w:rsid w:val="00C9464E"/>
    <w:rsid w:val="00C94AD2"/>
    <w:rsid w:val="00C94C0D"/>
    <w:rsid w:val="00C94C1E"/>
    <w:rsid w:val="00C94D6B"/>
    <w:rsid w:val="00C94DB2"/>
    <w:rsid w:val="00C955E1"/>
    <w:rsid w:val="00C95639"/>
    <w:rsid w:val="00C9586B"/>
    <w:rsid w:val="00C95877"/>
    <w:rsid w:val="00C958DC"/>
    <w:rsid w:val="00C959CC"/>
    <w:rsid w:val="00C95F18"/>
    <w:rsid w:val="00C95F2B"/>
    <w:rsid w:val="00C95F8E"/>
    <w:rsid w:val="00C965EA"/>
    <w:rsid w:val="00C9687E"/>
    <w:rsid w:val="00C96EB7"/>
    <w:rsid w:val="00C96EEF"/>
    <w:rsid w:val="00C97627"/>
    <w:rsid w:val="00C976BF"/>
    <w:rsid w:val="00C9776B"/>
    <w:rsid w:val="00C97A65"/>
    <w:rsid w:val="00C97A6C"/>
    <w:rsid w:val="00C97AD5"/>
    <w:rsid w:val="00C97C5C"/>
    <w:rsid w:val="00C97D03"/>
    <w:rsid w:val="00C97DD5"/>
    <w:rsid w:val="00C97EC6"/>
    <w:rsid w:val="00CA001B"/>
    <w:rsid w:val="00CA0CAB"/>
    <w:rsid w:val="00CA0D82"/>
    <w:rsid w:val="00CA0F96"/>
    <w:rsid w:val="00CA113C"/>
    <w:rsid w:val="00CA1188"/>
    <w:rsid w:val="00CA11C8"/>
    <w:rsid w:val="00CA12BF"/>
    <w:rsid w:val="00CA1470"/>
    <w:rsid w:val="00CA15F0"/>
    <w:rsid w:val="00CA1C56"/>
    <w:rsid w:val="00CA1CEA"/>
    <w:rsid w:val="00CA2232"/>
    <w:rsid w:val="00CA228A"/>
    <w:rsid w:val="00CA2E2D"/>
    <w:rsid w:val="00CA2FD9"/>
    <w:rsid w:val="00CA32AD"/>
    <w:rsid w:val="00CA3386"/>
    <w:rsid w:val="00CA3392"/>
    <w:rsid w:val="00CA344A"/>
    <w:rsid w:val="00CA3520"/>
    <w:rsid w:val="00CA377E"/>
    <w:rsid w:val="00CA3AF3"/>
    <w:rsid w:val="00CA3B16"/>
    <w:rsid w:val="00CA3CC8"/>
    <w:rsid w:val="00CA3F70"/>
    <w:rsid w:val="00CA4202"/>
    <w:rsid w:val="00CA4537"/>
    <w:rsid w:val="00CA46B4"/>
    <w:rsid w:val="00CA48AE"/>
    <w:rsid w:val="00CA4D6A"/>
    <w:rsid w:val="00CA4DA3"/>
    <w:rsid w:val="00CA50DB"/>
    <w:rsid w:val="00CA599D"/>
    <w:rsid w:val="00CA5AF0"/>
    <w:rsid w:val="00CA6003"/>
    <w:rsid w:val="00CA6475"/>
    <w:rsid w:val="00CA6552"/>
    <w:rsid w:val="00CA69EF"/>
    <w:rsid w:val="00CA6F30"/>
    <w:rsid w:val="00CA713B"/>
    <w:rsid w:val="00CA720E"/>
    <w:rsid w:val="00CA7465"/>
    <w:rsid w:val="00CA75F7"/>
    <w:rsid w:val="00CA77D5"/>
    <w:rsid w:val="00CA78E3"/>
    <w:rsid w:val="00CA7C3D"/>
    <w:rsid w:val="00CB0022"/>
    <w:rsid w:val="00CB01DC"/>
    <w:rsid w:val="00CB050C"/>
    <w:rsid w:val="00CB05C0"/>
    <w:rsid w:val="00CB05C8"/>
    <w:rsid w:val="00CB073B"/>
    <w:rsid w:val="00CB0D18"/>
    <w:rsid w:val="00CB10D5"/>
    <w:rsid w:val="00CB1193"/>
    <w:rsid w:val="00CB11A2"/>
    <w:rsid w:val="00CB1555"/>
    <w:rsid w:val="00CB1717"/>
    <w:rsid w:val="00CB1773"/>
    <w:rsid w:val="00CB1BBE"/>
    <w:rsid w:val="00CB2181"/>
    <w:rsid w:val="00CB2336"/>
    <w:rsid w:val="00CB2607"/>
    <w:rsid w:val="00CB260D"/>
    <w:rsid w:val="00CB2707"/>
    <w:rsid w:val="00CB2747"/>
    <w:rsid w:val="00CB2A56"/>
    <w:rsid w:val="00CB2BB1"/>
    <w:rsid w:val="00CB2D8F"/>
    <w:rsid w:val="00CB2FD4"/>
    <w:rsid w:val="00CB32D6"/>
    <w:rsid w:val="00CB34A9"/>
    <w:rsid w:val="00CB3534"/>
    <w:rsid w:val="00CB3675"/>
    <w:rsid w:val="00CB36CC"/>
    <w:rsid w:val="00CB36CF"/>
    <w:rsid w:val="00CB3976"/>
    <w:rsid w:val="00CB3A44"/>
    <w:rsid w:val="00CB3CB7"/>
    <w:rsid w:val="00CB3F01"/>
    <w:rsid w:val="00CB4083"/>
    <w:rsid w:val="00CB4084"/>
    <w:rsid w:val="00CB41B9"/>
    <w:rsid w:val="00CB41C3"/>
    <w:rsid w:val="00CB4578"/>
    <w:rsid w:val="00CB48DE"/>
    <w:rsid w:val="00CB491D"/>
    <w:rsid w:val="00CB4A86"/>
    <w:rsid w:val="00CB4CE8"/>
    <w:rsid w:val="00CB4CF7"/>
    <w:rsid w:val="00CB4DCD"/>
    <w:rsid w:val="00CB5288"/>
    <w:rsid w:val="00CB59C0"/>
    <w:rsid w:val="00CB5BEB"/>
    <w:rsid w:val="00CB5CCE"/>
    <w:rsid w:val="00CB5CCF"/>
    <w:rsid w:val="00CB624B"/>
    <w:rsid w:val="00CB638E"/>
    <w:rsid w:val="00CB64AA"/>
    <w:rsid w:val="00CB64F6"/>
    <w:rsid w:val="00CB668C"/>
    <w:rsid w:val="00CB669D"/>
    <w:rsid w:val="00CB684E"/>
    <w:rsid w:val="00CB690D"/>
    <w:rsid w:val="00CB6998"/>
    <w:rsid w:val="00CB6C31"/>
    <w:rsid w:val="00CB6CF6"/>
    <w:rsid w:val="00CB6F97"/>
    <w:rsid w:val="00CB70C6"/>
    <w:rsid w:val="00CB71C9"/>
    <w:rsid w:val="00CB72EC"/>
    <w:rsid w:val="00CB7371"/>
    <w:rsid w:val="00CB73FD"/>
    <w:rsid w:val="00CB7565"/>
    <w:rsid w:val="00CB7685"/>
    <w:rsid w:val="00CB7714"/>
    <w:rsid w:val="00CB7A53"/>
    <w:rsid w:val="00CC063F"/>
    <w:rsid w:val="00CC08FC"/>
    <w:rsid w:val="00CC0956"/>
    <w:rsid w:val="00CC0AF7"/>
    <w:rsid w:val="00CC0B59"/>
    <w:rsid w:val="00CC0D94"/>
    <w:rsid w:val="00CC0DED"/>
    <w:rsid w:val="00CC1232"/>
    <w:rsid w:val="00CC13E8"/>
    <w:rsid w:val="00CC154B"/>
    <w:rsid w:val="00CC15B8"/>
    <w:rsid w:val="00CC1AAF"/>
    <w:rsid w:val="00CC1BA2"/>
    <w:rsid w:val="00CC1C2D"/>
    <w:rsid w:val="00CC1CEA"/>
    <w:rsid w:val="00CC213B"/>
    <w:rsid w:val="00CC25A8"/>
    <w:rsid w:val="00CC277A"/>
    <w:rsid w:val="00CC289A"/>
    <w:rsid w:val="00CC3271"/>
    <w:rsid w:val="00CC33B8"/>
    <w:rsid w:val="00CC35BA"/>
    <w:rsid w:val="00CC39F7"/>
    <w:rsid w:val="00CC3A16"/>
    <w:rsid w:val="00CC3AB5"/>
    <w:rsid w:val="00CC3CA2"/>
    <w:rsid w:val="00CC3E8F"/>
    <w:rsid w:val="00CC4189"/>
    <w:rsid w:val="00CC41B0"/>
    <w:rsid w:val="00CC43D4"/>
    <w:rsid w:val="00CC4590"/>
    <w:rsid w:val="00CC4810"/>
    <w:rsid w:val="00CC49C2"/>
    <w:rsid w:val="00CC4B0B"/>
    <w:rsid w:val="00CC4DCF"/>
    <w:rsid w:val="00CC50F5"/>
    <w:rsid w:val="00CC55ED"/>
    <w:rsid w:val="00CC5A17"/>
    <w:rsid w:val="00CC5D38"/>
    <w:rsid w:val="00CC5F3B"/>
    <w:rsid w:val="00CC60FC"/>
    <w:rsid w:val="00CC616B"/>
    <w:rsid w:val="00CC63B7"/>
    <w:rsid w:val="00CC6444"/>
    <w:rsid w:val="00CC64AB"/>
    <w:rsid w:val="00CC65C4"/>
    <w:rsid w:val="00CC6C8A"/>
    <w:rsid w:val="00CC6D61"/>
    <w:rsid w:val="00CC6DBE"/>
    <w:rsid w:val="00CC6F2C"/>
    <w:rsid w:val="00CC6FCF"/>
    <w:rsid w:val="00CC711B"/>
    <w:rsid w:val="00CC75D6"/>
    <w:rsid w:val="00CC7ABE"/>
    <w:rsid w:val="00CC7BF4"/>
    <w:rsid w:val="00CC7EED"/>
    <w:rsid w:val="00CD0251"/>
    <w:rsid w:val="00CD068D"/>
    <w:rsid w:val="00CD09B2"/>
    <w:rsid w:val="00CD0C0D"/>
    <w:rsid w:val="00CD0F2B"/>
    <w:rsid w:val="00CD1135"/>
    <w:rsid w:val="00CD1230"/>
    <w:rsid w:val="00CD151F"/>
    <w:rsid w:val="00CD1A7D"/>
    <w:rsid w:val="00CD1F58"/>
    <w:rsid w:val="00CD1FBB"/>
    <w:rsid w:val="00CD23AA"/>
    <w:rsid w:val="00CD2414"/>
    <w:rsid w:val="00CD2608"/>
    <w:rsid w:val="00CD266A"/>
    <w:rsid w:val="00CD2ACB"/>
    <w:rsid w:val="00CD2CC7"/>
    <w:rsid w:val="00CD2E56"/>
    <w:rsid w:val="00CD36F5"/>
    <w:rsid w:val="00CD3B88"/>
    <w:rsid w:val="00CD3CC5"/>
    <w:rsid w:val="00CD3E1F"/>
    <w:rsid w:val="00CD49F4"/>
    <w:rsid w:val="00CD4FCF"/>
    <w:rsid w:val="00CD5333"/>
    <w:rsid w:val="00CD547F"/>
    <w:rsid w:val="00CD5502"/>
    <w:rsid w:val="00CD5605"/>
    <w:rsid w:val="00CD563F"/>
    <w:rsid w:val="00CD5781"/>
    <w:rsid w:val="00CD578D"/>
    <w:rsid w:val="00CD592F"/>
    <w:rsid w:val="00CD5E65"/>
    <w:rsid w:val="00CD60FE"/>
    <w:rsid w:val="00CD64C3"/>
    <w:rsid w:val="00CD69B4"/>
    <w:rsid w:val="00CD69FC"/>
    <w:rsid w:val="00CD6E24"/>
    <w:rsid w:val="00CD6E99"/>
    <w:rsid w:val="00CD6EDE"/>
    <w:rsid w:val="00CD724B"/>
    <w:rsid w:val="00CD72FE"/>
    <w:rsid w:val="00CD7813"/>
    <w:rsid w:val="00CD7C5C"/>
    <w:rsid w:val="00CE0039"/>
    <w:rsid w:val="00CE00D2"/>
    <w:rsid w:val="00CE029E"/>
    <w:rsid w:val="00CE04F4"/>
    <w:rsid w:val="00CE081F"/>
    <w:rsid w:val="00CE08CE"/>
    <w:rsid w:val="00CE0AA9"/>
    <w:rsid w:val="00CE135C"/>
    <w:rsid w:val="00CE13C2"/>
    <w:rsid w:val="00CE1532"/>
    <w:rsid w:val="00CE1B63"/>
    <w:rsid w:val="00CE1F3A"/>
    <w:rsid w:val="00CE2240"/>
    <w:rsid w:val="00CE22F2"/>
    <w:rsid w:val="00CE2334"/>
    <w:rsid w:val="00CE2F81"/>
    <w:rsid w:val="00CE2FED"/>
    <w:rsid w:val="00CE3014"/>
    <w:rsid w:val="00CE3241"/>
    <w:rsid w:val="00CE346D"/>
    <w:rsid w:val="00CE356A"/>
    <w:rsid w:val="00CE3AEA"/>
    <w:rsid w:val="00CE3C6F"/>
    <w:rsid w:val="00CE424E"/>
    <w:rsid w:val="00CE438D"/>
    <w:rsid w:val="00CE48B8"/>
    <w:rsid w:val="00CE4911"/>
    <w:rsid w:val="00CE495B"/>
    <w:rsid w:val="00CE4975"/>
    <w:rsid w:val="00CE4A30"/>
    <w:rsid w:val="00CE4AEC"/>
    <w:rsid w:val="00CE5312"/>
    <w:rsid w:val="00CE54A6"/>
    <w:rsid w:val="00CE568E"/>
    <w:rsid w:val="00CE56F8"/>
    <w:rsid w:val="00CE662E"/>
    <w:rsid w:val="00CE666D"/>
    <w:rsid w:val="00CE6CDF"/>
    <w:rsid w:val="00CE6F64"/>
    <w:rsid w:val="00CE7027"/>
    <w:rsid w:val="00CE718A"/>
    <w:rsid w:val="00CE7195"/>
    <w:rsid w:val="00CE7294"/>
    <w:rsid w:val="00CE7367"/>
    <w:rsid w:val="00CE757C"/>
    <w:rsid w:val="00CE7BB5"/>
    <w:rsid w:val="00CF02F9"/>
    <w:rsid w:val="00CF036B"/>
    <w:rsid w:val="00CF05A5"/>
    <w:rsid w:val="00CF0C29"/>
    <w:rsid w:val="00CF101D"/>
    <w:rsid w:val="00CF1121"/>
    <w:rsid w:val="00CF1184"/>
    <w:rsid w:val="00CF11AC"/>
    <w:rsid w:val="00CF1B01"/>
    <w:rsid w:val="00CF2243"/>
    <w:rsid w:val="00CF2541"/>
    <w:rsid w:val="00CF2CFD"/>
    <w:rsid w:val="00CF2D97"/>
    <w:rsid w:val="00CF2E27"/>
    <w:rsid w:val="00CF3217"/>
    <w:rsid w:val="00CF336B"/>
    <w:rsid w:val="00CF35FF"/>
    <w:rsid w:val="00CF3669"/>
    <w:rsid w:val="00CF373F"/>
    <w:rsid w:val="00CF38F0"/>
    <w:rsid w:val="00CF3D16"/>
    <w:rsid w:val="00CF4838"/>
    <w:rsid w:val="00CF4FE4"/>
    <w:rsid w:val="00CF522D"/>
    <w:rsid w:val="00CF56EA"/>
    <w:rsid w:val="00CF5941"/>
    <w:rsid w:val="00CF5996"/>
    <w:rsid w:val="00CF5B84"/>
    <w:rsid w:val="00CF61CB"/>
    <w:rsid w:val="00CF65C3"/>
    <w:rsid w:val="00CF66E2"/>
    <w:rsid w:val="00CF680E"/>
    <w:rsid w:val="00CF68CE"/>
    <w:rsid w:val="00CF6E46"/>
    <w:rsid w:val="00CF70B1"/>
    <w:rsid w:val="00CF71D8"/>
    <w:rsid w:val="00CF731D"/>
    <w:rsid w:val="00CF73BD"/>
    <w:rsid w:val="00CF77D7"/>
    <w:rsid w:val="00CF77E6"/>
    <w:rsid w:val="00D0040C"/>
    <w:rsid w:val="00D00690"/>
    <w:rsid w:val="00D00728"/>
    <w:rsid w:val="00D00B10"/>
    <w:rsid w:val="00D00CC5"/>
    <w:rsid w:val="00D00CC8"/>
    <w:rsid w:val="00D01031"/>
    <w:rsid w:val="00D011FD"/>
    <w:rsid w:val="00D01362"/>
    <w:rsid w:val="00D0141D"/>
    <w:rsid w:val="00D01D1A"/>
    <w:rsid w:val="00D01F4C"/>
    <w:rsid w:val="00D0205B"/>
    <w:rsid w:val="00D026DC"/>
    <w:rsid w:val="00D02984"/>
    <w:rsid w:val="00D02AA2"/>
    <w:rsid w:val="00D02EA1"/>
    <w:rsid w:val="00D02EC1"/>
    <w:rsid w:val="00D02FCA"/>
    <w:rsid w:val="00D0351E"/>
    <w:rsid w:val="00D038EA"/>
    <w:rsid w:val="00D03D68"/>
    <w:rsid w:val="00D03EC7"/>
    <w:rsid w:val="00D03F38"/>
    <w:rsid w:val="00D0402F"/>
    <w:rsid w:val="00D04DDB"/>
    <w:rsid w:val="00D0542D"/>
    <w:rsid w:val="00D05810"/>
    <w:rsid w:val="00D05825"/>
    <w:rsid w:val="00D06185"/>
    <w:rsid w:val="00D06667"/>
    <w:rsid w:val="00D06675"/>
    <w:rsid w:val="00D066FD"/>
    <w:rsid w:val="00D0678F"/>
    <w:rsid w:val="00D06B9D"/>
    <w:rsid w:val="00D07118"/>
    <w:rsid w:val="00D0727B"/>
    <w:rsid w:val="00D072F4"/>
    <w:rsid w:val="00D0781D"/>
    <w:rsid w:val="00D07982"/>
    <w:rsid w:val="00D07E75"/>
    <w:rsid w:val="00D07E79"/>
    <w:rsid w:val="00D07F90"/>
    <w:rsid w:val="00D104B5"/>
    <w:rsid w:val="00D10887"/>
    <w:rsid w:val="00D10A9B"/>
    <w:rsid w:val="00D10F09"/>
    <w:rsid w:val="00D1125C"/>
    <w:rsid w:val="00D1218A"/>
    <w:rsid w:val="00D12200"/>
    <w:rsid w:val="00D1255F"/>
    <w:rsid w:val="00D12D13"/>
    <w:rsid w:val="00D12DEF"/>
    <w:rsid w:val="00D12FA1"/>
    <w:rsid w:val="00D1303E"/>
    <w:rsid w:val="00D13358"/>
    <w:rsid w:val="00D133DF"/>
    <w:rsid w:val="00D13530"/>
    <w:rsid w:val="00D13852"/>
    <w:rsid w:val="00D13C32"/>
    <w:rsid w:val="00D13EFA"/>
    <w:rsid w:val="00D14266"/>
    <w:rsid w:val="00D14278"/>
    <w:rsid w:val="00D1435F"/>
    <w:rsid w:val="00D14437"/>
    <w:rsid w:val="00D1491A"/>
    <w:rsid w:val="00D14C61"/>
    <w:rsid w:val="00D14D07"/>
    <w:rsid w:val="00D14F86"/>
    <w:rsid w:val="00D14FCF"/>
    <w:rsid w:val="00D14FF9"/>
    <w:rsid w:val="00D152C8"/>
    <w:rsid w:val="00D15544"/>
    <w:rsid w:val="00D155D2"/>
    <w:rsid w:val="00D158E0"/>
    <w:rsid w:val="00D15A6A"/>
    <w:rsid w:val="00D15E0E"/>
    <w:rsid w:val="00D15EC7"/>
    <w:rsid w:val="00D16350"/>
    <w:rsid w:val="00D1646C"/>
    <w:rsid w:val="00D1675C"/>
    <w:rsid w:val="00D16B2C"/>
    <w:rsid w:val="00D16D78"/>
    <w:rsid w:val="00D16DE1"/>
    <w:rsid w:val="00D16E0C"/>
    <w:rsid w:val="00D171FE"/>
    <w:rsid w:val="00D1749F"/>
    <w:rsid w:val="00D179D3"/>
    <w:rsid w:val="00D17BB8"/>
    <w:rsid w:val="00D17CDF"/>
    <w:rsid w:val="00D200DC"/>
    <w:rsid w:val="00D200F3"/>
    <w:rsid w:val="00D203D8"/>
    <w:rsid w:val="00D20588"/>
    <w:rsid w:val="00D208E7"/>
    <w:rsid w:val="00D20BD2"/>
    <w:rsid w:val="00D20D3B"/>
    <w:rsid w:val="00D20F77"/>
    <w:rsid w:val="00D21080"/>
    <w:rsid w:val="00D2111D"/>
    <w:rsid w:val="00D215B7"/>
    <w:rsid w:val="00D215C0"/>
    <w:rsid w:val="00D2172D"/>
    <w:rsid w:val="00D2193D"/>
    <w:rsid w:val="00D21C3F"/>
    <w:rsid w:val="00D21D93"/>
    <w:rsid w:val="00D21DEE"/>
    <w:rsid w:val="00D21F07"/>
    <w:rsid w:val="00D2205C"/>
    <w:rsid w:val="00D220CD"/>
    <w:rsid w:val="00D2214D"/>
    <w:rsid w:val="00D22184"/>
    <w:rsid w:val="00D22186"/>
    <w:rsid w:val="00D224CC"/>
    <w:rsid w:val="00D22999"/>
    <w:rsid w:val="00D22A9F"/>
    <w:rsid w:val="00D22DE7"/>
    <w:rsid w:val="00D2309E"/>
    <w:rsid w:val="00D230FE"/>
    <w:rsid w:val="00D231E1"/>
    <w:rsid w:val="00D2356D"/>
    <w:rsid w:val="00D23770"/>
    <w:rsid w:val="00D238CF"/>
    <w:rsid w:val="00D23C65"/>
    <w:rsid w:val="00D23C7F"/>
    <w:rsid w:val="00D24365"/>
    <w:rsid w:val="00D24829"/>
    <w:rsid w:val="00D24945"/>
    <w:rsid w:val="00D24C8D"/>
    <w:rsid w:val="00D24D4A"/>
    <w:rsid w:val="00D24DA1"/>
    <w:rsid w:val="00D24F4D"/>
    <w:rsid w:val="00D257E2"/>
    <w:rsid w:val="00D25D86"/>
    <w:rsid w:val="00D267B7"/>
    <w:rsid w:val="00D2683F"/>
    <w:rsid w:val="00D2690D"/>
    <w:rsid w:val="00D26EC1"/>
    <w:rsid w:val="00D271AE"/>
    <w:rsid w:val="00D2768E"/>
    <w:rsid w:val="00D277C9"/>
    <w:rsid w:val="00D27923"/>
    <w:rsid w:val="00D27BF1"/>
    <w:rsid w:val="00D27C4A"/>
    <w:rsid w:val="00D27D79"/>
    <w:rsid w:val="00D3029B"/>
    <w:rsid w:val="00D3050E"/>
    <w:rsid w:val="00D30672"/>
    <w:rsid w:val="00D30B74"/>
    <w:rsid w:val="00D311E7"/>
    <w:rsid w:val="00D3131F"/>
    <w:rsid w:val="00D31350"/>
    <w:rsid w:val="00D319BF"/>
    <w:rsid w:val="00D31A68"/>
    <w:rsid w:val="00D3265D"/>
    <w:rsid w:val="00D32C97"/>
    <w:rsid w:val="00D32FB1"/>
    <w:rsid w:val="00D3304A"/>
    <w:rsid w:val="00D330C0"/>
    <w:rsid w:val="00D33651"/>
    <w:rsid w:val="00D33A2F"/>
    <w:rsid w:val="00D33E43"/>
    <w:rsid w:val="00D3405A"/>
    <w:rsid w:val="00D34876"/>
    <w:rsid w:val="00D34CE0"/>
    <w:rsid w:val="00D34F9F"/>
    <w:rsid w:val="00D34FD7"/>
    <w:rsid w:val="00D35398"/>
    <w:rsid w:val="00D3588A"/>
    <w:rsid w:val="00D35896"/>
    <w:rsid w:val="00D35D60"/>
    <w:rsid w:val="00D35F7F"/>
    <w:rsid w:val="00D361D5"/>
    <w:rsid w:val="00D36292"/>
    <w:rsid w:val="00D3639D"/>
    <w:rsid w:val="00D363F0"/>
    <w:rsid w:val="00D36875"/>
    <w:rsid w:val="00D36AF3"/>
    <w:rsid w:val="00D36BF1"/>
    <w:rsid w:val="00D36CDE"/>
    <w:rsid w:val="00D36D13"/>
    <w:rsid w:val="00D36EE5"/>
    <w:rsid w:val="00D36F43"/>
    <w:rsid w:val="00D37179"/>
    <w:rsid w:val="00D37430"/>
    <w:rsid w:val="00D37890"/>
    <w:rsid w:val="00D40102"/>
    <w:rsid w:val="00D40608"/>
    <w:rsid w:val="00D40AE4"/>
    <w:rsid w:val="00D40E48"/>
    <w:rsid w:val="00D40F8F"/>
    <w:rsid w:val="00D414DF"/>
    <w:rsid w:val="00D4167F"/>
    <w:rsid w:val="00D417CD"/>
    <w:rsid w:val="00D41839"/>
    <w:rsid w:val="00D41993"/>
    <w:rsid w:val="00D41B19"/>
    <w:rsid w:val="00D41D23"/>
    <w:rsid w:val="00D41E84"/>
    <w:rsid w:val="00D41E9B"/>
    <w:rsid w:val="00D41EBD"/>
    <w:rsid w:val="00D42142"/>
    <w:rsid w:val="00D42503"/>
    <w:rsid w:val="00D4250B"/>
    <w:rsid w:val="00D426A1"/>
    <w:rsid w:val="00D42840"/>
    <w:rsid w:val="00D428F0"/>
    <w:rsid w:val="00D429F5"/>
    <w:rsid w:val="00D4349E"/>
    <w:rsid w:val="00D43529"/>
    <w:rsid w:val="00D43788"/>
    <w:rsid w:val="00D43833"/>
    <w:rsid w:val="00D4417F"/>
    <w:rsid w:val="00D44379"/>
    <w:rsid w:val="00D44396"/>
    <w:rsid w:val="00D446B6"/>
    <w:rsid w:val="00D44852"/>
    <w:rsid w:val="00D44987"/>
    <w:rsid w:val="00D44B7A"/>
    <w:rsid w:val="00D44EF6"/>
    <w:rsid w:val="00D450FB"/>
    <w:rsid w:val="00D45EB1"/>
    <w:rsid w:val="00D45F82"/>
    <w:rsid w:val="00D45FF8"/>
    <w:rsid w:val="00D463A7"/>
    <w:rsid w:val="00D463D6"/>
    <w:rsid w:val="00D46408"/>
    <w:rsid w:val="00D46CDA"/>
    <w:rsid w:val="00D46E38"/>
    <w:rsid w:val="00D472BF"/>
    <w:rsid w:val="00D47384"/>
    <w:rsid w:val="00D4763E"/>
    <w:rsid w:val="00D47BA2"/>
    <w:rsid w:val="00D50B50"/>
    <w:rsid w:val="00D50F05"/>
    <w:rsid w:val="00D51AEB"/>
    <w:rsid w:val="00D51F66"/>
    <w:rsid w:val="00D52072"/>
    <w:rsid w:val="00D52347"/>
    <w:rsid w:val="00D52888"/>
    <w:rsid w:val="00D52A14"/>
    <w:rsid w:val="00D52E93"/>
    <w:rsid w:val="00D53167"/>
    <w:rsid w:val="00D539BE"/>
    <w:rsid w:val="00D53B2A"/>
    <w:rsid w:val="00D53BD6"/>
    <w:rsid w:val="00D53FD1"/>
    <w:rsid w:val="00D5427F"/>
    <w:rsid w:val="00D543F6"/>
    <w:rsid w:val="00D548B2"/>
    <w:rsid w:val="00D5497A"/>
    <w:rsid w:val="00D54A8A"/>
    <w:rsid w:val="00D54C85"/>
    <w:rsid w:val="00D54CA5"/>
    <w:rsid w:val="00D54DB7"/>
    <w:rsid w:val="00D55001"/>
    <w:rsid w:val="00D55152"/>
    <w:rsid w:val="00D554AA"/>
    <w:rsid w:val="00D55605"/>
    <w:rsid w:val="00D55663"/>
    <w:rsid w:val="00D55973"/>
    <w:rsid w:val="00D561DF"/>
    <w:rsid w:val="00D56BF6"/>
    <w:rsid w:val="00D56CB7"/>
    <w:rsid w:val="00D573BB"/>
    <w:rsid w:val="00D574F1"/>
    <w:rsid w:val="00D57770"/>
    <w:rsid w:val="00D57959"/>
    <w:rsid w:val="00D57B4B"/>
    <w:rsid w:val="00D60382"/>
    <w:rsid w:val="00D6042E"/>
    <w:rsid w:val="00D6059C"/>
    <w:rsid w:val="00D607B7"/>
    <w:rsid w:val="00D608FE"/>
    <w:rsid w:val="00D60AA7"/>
    <w:rsid w:val="00D60C21"/>
    <w:rsid w:val="00D60DE3"/>
    <w:rsid w:val="00D60E63"/>
    <w:rsid w:val="00D612EA"/>
    <w:rsid w:val="00D61448"/>
    <w:rsid w:val="00D61545"/>
    <w:rsid w:val="00D6155A"/>
    <w:rsid w:val="00D6162F"/>
    <w:rsid w:val="00D6175D"/>
    <w:rsid w:val="00D617CE"/>
    <w:rsid w:val="00D6187F"/>
    <w:rsid w:val="00D619C3"/>
    <w:rsid w:val="00D620D5"/>
    <w:rsid w:val="00D621DA"/>
    <w:rsid w:val="00D62B98"/>
    <w:rsid w:val="00D62DBB"/>
    <w:rsid w:val="00D63129"/>
    <w:rsid w:val="00D631A8"/>
    <w:rsid w:val="00D6320B"/>
    <w:rsid w:val="00D632B7"/>
    <w:rsid w:val="00D63541"/>
    <w:rsid w:val="00D6396B"/>
    <w:rsid w:val="00D63D71"/>
    <w:rsid w:val="00D63FE3"/>
    <w:rsid w:val="00D6418A"/>
    <w:rsid w:val="00D642BC"/>
    <w:rsid w:val="00D643F8"/>
    <w:rsid w:val="00D649DE"/>
    <w:rsid w:val="00D64EA0"/>
    <w:rsid w:val="00D650CC"/>
    <w:rsid w:val="00D650FA"/>
    <w:rsid w:val="00D65320"/>
    <w:rsid w:val="00D6670F"/>
    <w:rsid w:val="00D66840"/>
    <w:rsid w:val="00D668FD"/>
    <w:rsid w:val="00D669D3"/>
    <w:rsid w:val="00D66A3A"/>
    <w:rsid w:val="00D66ACA"/>
    <w:rsid w:val="00D66B66"/>
    <w:rsid w:val="00D66E4D"/>
    <w:rsid w:val="00D66E8B"/>
    <w:rsid w:val="00D6731A"/>
    <w:rsid w:val="00D6751F"/>
    <w:rsid w:val="00D67B90"/>
    <w:rsid w:val="00D67CF8"/>
    <w:rsid w:val="00D67EA0"/>
    <w:rsid w:val="00D67EA6"/>
    <w:rsid w:val="00D70697"/>
    <w:rsid w:val="00D706CB"/>
    <w:rsid w:val="00D70E59"/>
    <w:rsid w:val="00D70E80"/>
    <w:rsid w:val="00D71064"/>
    <w:rsid w:val="00D71288"/>
    <w:rsid w:val="00D712A2"/>
    <w:rsid w:val="00D71405"/>
    <w:rsid w:val="00D71B5E"/>
    <w:rsid w:val="00D71FF6"/>
    <w:rsid w:val="00D72040"/>
    <w:rsid w:val="00D72B41"/>
    <w:rsid w:val="00D72BA3"/>
    <w:rsid w:val="00D72BA7"/>
    <w:rsid w:val="00D72CBA"/>
    <w:rsid w:val="00D72D7E"/>
    <w:rsid w:val="00D72DA2"/>
    <w:rsid w:val="00D7338E"/>
    <w:rsid w:val="00D7367E"/>
    <w:rsid w:val="00D7391F"/>
    <w:rsid w:val="00D73E40"/>
    <w:rsid w:val="00D73F3A"/>
    <w:rsid w:val="00D73F3E"/>
    <w:rsid w:val="00D73F68"/>
    <w:rsid w:val="00D73FB0"/>
    <w:rsid w:val="00D742ED"/>
    <w:rsid w:val="00D7430B"/>
    <w:rsid w:val="00D7458F"/>
    <w:rsid w:val="00D74FA1"/>
    <w:rsid w:val="00D755C5"/>
    <w:rsid w:val="00D756E3"/>
    <w:rsid w:val="00D757C3"/>
    <w:rsid w:val="00D75918"/>
    <w:rsid w:val="00D763D0"/>
    <w:rsid w:val="00D764F6"/>
    <w:rsid w:val="00D76908"/>
    <w:rsid w:val="00D76A47"/>
    <w:rsid w:val="00D76B17"/>
    <w:rsid w:val="00D76CDF"/>
    <w:rsid w:val="00D76E1F"/>
    <w:rsid w:val="00D770B9"/>
    <w:rsid w:val="00D77240"/>
    <w:rsid w:val="00D77544"/>
    <w:rsid w:val="00D77675"/>
    <w:rsid w:val="00D777E0"/>
    <w:rsid w:val="00D77819"/>
    <w:rsid w:val="00D77B9E"/>
    <w:rsid w:val="00D80438"/>
    <w:rsid w:val="00D8061F"/>
    <w:rsid w:val="00D80842"/>
    <w:rsid w:val="00D80889"/>
    <w:rsid w:val="00D80D05"/>
    <w:rsid w:val="00D80E1F"/>
    <w:rsid w:val="00D80E37"/>
    <w:rsid w:val="00D80EDB"/>
    <w:rsid w:val="00D80F6F"/>
    <w:rsid w:val="00D810B6"/>
    <w:rsid w:val="00D810DA"/>
    <w:rsid w:val="00D81354"/>
    <w:rsid w:val="00D81490"/>
    <w:rsid w:val="00D815B0"/>
    <w:rsid w:val="00D818D5"/>
    <w:rsid w:val="00D819D1"/>
    <w:rsid w:val="00D820EB"/>
    <w:rsid w:val="00D82174"/>
    <w:rsid w:val="00D825BE"/>
    <w:rsid w:val="00D826C8"/>
    <w:rsid w:val="00D82990"/>
    <w:rsid w:val="00D829C0"/>
    <w:rsid w:val="00D8303A"/>
    <w:rsid w:val="00D8391E"/>
    <w:rsid w:val="00D8394C"/>
    <w:rsid w:val="00D839A8"/>
    <w:rsid w:val="00D83C6D"/>
    <w:rsid w:val="00D8417D"/>
    <w:rsid w:val="00D844D5"/>
    <w:rsid w:val="00D84581"/>
    <w:rsid w:val="00D845B9"/>
    <w:rsid w:val="00D8465F"/>
    <w:rsid w:val="00D84838"/>
    <w:rsid w:val="00D8484A"/>
    <w:rsid w:val="00D849A8"/>
    <w:rsid w:val="00D852CF"/>
    <w:rsid w:val="00D8542E"/>
    <w:rsid w:val="00D85606"/>
    <w:rsid w:val="00D85FAA"/>
    <w:rsid w:val="00D8636F"/>
    <w:rsid w:val="00D86806"/>
    <w:rsid w:val="00D86979"/>
    <w:rsid w:val="00D869D2"/>
    <w:rsid w:val="00D86BB5"/>
    <w:rsid w:val="00D86BC9"/>
    <w:rsid w:val="00D86DB1"/>
    <w:rsid w:val="00D86E62"/>
    <w:rsid w:val="00D87026"/>
    <w:rsid w:val="00D87989"/>
    <w:rsid w:val="00D87AB3"/>
    <w:rsid w:val="00D90093"/>
    <w:rsid w:val="00D90231"/>
    <w:rsid w:val="00D9025B"/>
    <w:rsid w:val="00D905C5"/>
    <w:rsid w:val="00D90683"/>
    <w:rsid w:val="00D9080C"/>
    <w:rsid w:val="00D9093D"/>
    <w:rsid w:val="00D90A30"/>
    <w:rsid w:val="00D90E9B"/>
    <w:rsid w:val="00D91266"/>
    <w:rsid w:val="00D91539"/>
    <w:rsid w:val="00D9159F"/>
    <w:rsid w:val="00D915EB"/>
    <w:rsid w:val="00D919BC"/>
    <w:rsid w:val="00D91A9E"/>
    <w:rsid w:val="00D91BF1"/>
    <w:rsid w:val="00D91C56"/>
    <w:rsid w:val="00D91ED1"/>
    <w:rsid w:val="00D91EE2"/>
    <w:rsid w:val="00D921EB"/>
    <w:rsid w:val="00D9254F"/>
    <w:rsid w:val="00D92588"/>
    <w:rsid w:val="00D92905"/>
    <w:rsid w:val="00D92CD8"/>
    <w:rsid w:val="00D931F2"/>
    <w:rsid w:val="00D93963"/>
    <w:rsid w:val="00D93988"/>
    <w:rsid w:val="00D940AF"/>
    <w:rsid w:val="00D9411E"/>
    <w:rsid w:val="00D94459"/>
    <w:rsid w:val="00D94FCF"/>
    <w:rsid w:val="00D950F9"/>
    <w:rsid w:val="00D95451"/>
    <w:rsid w:val="00D95505"/>
    <w:rsid w:val="00D95558"/>
    <w:rsid w:val="00D955B9"/>
    <w:rsid w:val="00D95675"/>
    <w:rsid w:val="00D96070"/>
    <w:rsid w:val="00D966C1"/>
    <w:rsid w:val="00D967B7"/>
    <w:rsid w:val="00D96B6F"/>
    <w:rsid w:val="00D972B8"/>
    <w:rsid w:val="00D972C7"/>
    <w:rsid w:val="00D9742F"/>
    <w:rsid w:val="00D97533"/>
    <w:rsid w:val="00D97859"/>
    <w:rsid w:val="00D97DE8"/>
    <w:rsid w:val="00D97F48"/>
    <w:rsid w:val="00DA0034"/>
    <w:rsid w:val="00DA038E"/>
    <w:rsid w:val="00DA0491"/>
    <w:rsid w:val="00DA0FA4"/>
    <w:rsid w:val="00DA10DF"/>
    <w:rsid w:val="00DA128F"/>
    <w:rsid w:val="00DA163F"/>
    <w:rsid w:val="00DA1BA9"/>
    <w:rsid w:val="00DA1CC3"/>
    <w:rsid w:val="00DA1F3C"/>
    <w:rsid w:val="00DA20B7"/>
    <w:rsid w:val="00DA2776"/>
    <w:rsid w:val="00DA288D"/>
    <w:rsid w:val="00DA2924"/>
    <w:rsid w:val="00DA2D08"/>
    <w:rsid w:val="00DA2DBF"/>
    <w:rsid w:val="00DA3421"/>
    <w:rsid w:val="00DA38EF"/>
    <w:rsid w:val="00DA3AAD"/>
    <w:rsid w:val="00DA3E6F"/>
    <w:rsid w:val="00DA49D4"/>
    <w:rsid w:val="00DA4CD6"/>
    <w:rsid w:val="00DA4DC9"/>
    <w:rsid w:val="00DA4E31"/>
    <w:rsid w:val="00DA5047"/>
    <w:rsid w:val="00DA5307"/>
    <w:rsid w:val="00DA5503"/>
    <w:rsid w:val="00DA57B3"/>
    <w:rsid w:val="00DA597A"/>
    <w:rsid w:val="00DA5B25"/>
    <w:rsid w:val="00DA5D65"/>
    <w:rsid w:val="00DA5F97"/>
    <w:rsid w:val="00DA610C"/>
    <w:rsid w:val="00DA636F"/>
    <w:rsid w:val="00DA63E7"/>
    <w:rsid w:val="00DA6948"/>
    <w:rsid w:val="00DA6EE1"/>
    <w:rsid w:val="00DA71A3"/>
    <w:rsid w:val="00DA7ECB"/>
    <w:rsid w:val="00DB0147"/>
    <w:rsid w:val="00DB019E"/>
    <w:rsid w:val="00DB0241"/>
    <w:rsid w:val="00DB053E"/>
    <w:rsid w:val="00DB05B9"/>
    <w:rsid w:val="00DB0633"/>
    <w:rsid w:val="00DB09D4"/>
    <w:rsid w:val="00DB0ECD"/>
    <w:rsid w:val="00DB119E"/>
    <w:rsid w:val="00DB11E1"/>
    <w:rsid w:val="00DB1284"/>
    <w:rsid w:val="00DB1439"/>
    <w:rsid w:val="00DB1B18"/>
    <w:rsid w:val="00DB1BE0"/>
    <w:rsid w:val="00DB1F6E"/>
    <w:rsid w:val="00DB25EB"/>
    <w:rsid w:val="00DB26B0"/>
    <w:rsid w:val="00DB27A9"/>
    <w:rsid w:val="00DB293A"/>
    <w:rsid w:val="00DB29B1"/>
    <w:rsid w:val="00DB2F51"/>
    <w:rsid w:val="00DB3501"/>
    <w:rsid w:val="00DB36F6"/>
    <w:rsid w:val="00DB3B8F"/>
    <w:rsid w:val="00DB3C6A"/>
    <w:rsid w:val="00DB3CB0"/>
    <w:rsid w:val="00DB3D03"/>
    <w:rsid w:val="00DB3F5B"/>
    <w:rsid w:val="00DB41D2"/>
    <w:rsid w:val="00DB434E"/>
    <w:rsid w:val="00DB448E"/>
    <w:rsid w:val="00DB5017"/>
    <w:rsid w:val="00DB511F"/>
    <w:rsid w:val="00DB53B1"/>
    <w:rsid w:val="00DB54A7"/>
    <w:rsid w:val="00DB5DD0"/>
    <w:rsid w:val="00DB623B"/>
    <w:rsid w:val="00DB6AB4"/>
    <w:rsid w:val="00DB6BA9"/>
    <w:rsid w:val="00DB6E82"/>
    <w:rsid w:val="00DB7C3F"/>
    <w:rsid w:val="00DB7E3E"/>
    <w:rsid w:val="00DC045E"/>
    <w:rsid w:val="00DC0C38"/>
    <w:rsid w:val="00DC0E7F"/>
    <w:rsid w:val="00DC10F4"/>
    <w:rsid w:val="00DC140E"/>
    <w:rsid w:val="00DC171B"/>
    <w:rsid w:val="00DC1879"/>
    <w:rsid w:val="00DC2418"/>
    <w:rsid w:val="00DC2772"/>
    <w:rsid w:val="00DC27F1"/>
    <w:rsid w:val="00DC28D0"/>
    <w:rsid w:val="00DC2AAB"/>
    <w:rsid w:val="00DC3AD1"/>
    <w:rsid w:val="00DC3B45"/>
    <w:rsid w:val="00DC3C51"/>
    <w:rsid w:val="00DC3E98"/>
    <w:rsid w:val="00DC3EFD"/>
    <w:rsid w:val="00DC42DF"/>
    <w:rsid w:val="00DC454E"/>
    <w:rsid w:val="00DC4817"/>
    <w:rsid w:val="00DC4B2E"/>
    <w:rsid w:val="00DC4FC2"/>
    <w:rsid w:val="00DC509A"/>
    <w:rsid w:val="00DC5330"/>
    <w:rsid w:val="00DC53B6"/>
    <w:rsid w:val="00DC540D"/>
    <w:rsid w:val="00DC5768"/>
    <w:rsid w:val="00DC5C93"/>
    <w:rsid w:val="00DC5D2F"/>
    <w:rsid w:val="00DC5E6A"/>
    <w:rsid w:val="00DC5ED5"/>
    <w:rsid w:val="00DC63C6"/>
    <w:rsid w:val="00DC687D"/>
    <w:rsid w:val="00DC6A96"/>
    <w:rsid w:val="00DC6CCC"/>
    <w:rsid w:val="00DC71AF"/>
    <w:rsid w:val="00DC75E2"/>
    <w:rsid w:val="00DC7827"/>
    <w:rsid w:val="00DC7895"/>
    <w:rsid w:val="00DC7DB3"/>
    <w:rsid w:val="00DC7DE8"/>
    <w:rsid w:val="00DD044E"/>
    <w:rsid w:val="00DD0C04"/>
    <w:rsid w:val="00DD0D9C"/>
    <w:rsid w:val="00DD0E8A"/>
    <w:rsid w:val="00DD1685"/>
    <w:rsid w:val="00DD260B"/>
    <w:rsid w:val="00DD3071"/>
    <w:rsid w:val="00DD324B"/>
    <w:rsid w:val="00DD3360"/>
    <w:rsid w:val="00DD340D"/>
    <w:rsid w:val="00DD3967"/>
    <w:rsid w:val="00DD3D43"/>
    <w:rsid w:val="00DD3D8E"/>
    <w:rsid w:val="00DD3E63"/>
    <w:rsid w:val="00DD3F39"/>
    <w:rsid w:val="00DD4048"/>
    <w:rsid w:val="00DD4328"/>
    <w:rsid w:val="00DD4344"/>
    <w:rsid w:val="00DD4371"/>
    <w:rsid w:val="00DD43F6"/>
    <w:rsid w:val="00DD4484"/>
    <w:rsid w:val="00DD47FC"/>
    <w:rsid w:val="00DD4C30"/>
    <w:rsid w:val="00DD4C78"/>
    <w:rsid w:val="00DD4DA5"/>
    <w:rsid w:val="00DD4F9D"/>
    <w:rsid w:val="00DD5082"/>
    <w:rsid w:val="00DD522B"/>
    <w:rsid w:val="00DD57ED"/>
    <w:rsid w:val="00DD57FF"/>
    <w:rsid w:val="00DD584A"/>
    <w:rsid w:val="00DD5A2F"/>
    <w:rsid w:val="00DD5D24"/>
    <w:rsid w:val="00DD5EBE"/>
    <w:rsid w:val="00DD66D5"/>
    <w:rsid w:val="00DD745A"/>
    <w:rsid w:val="00DD751F"/>
    <w:rsid w:val="00DD79B0"/>
    <w:rsid w:val="00DD79B6"/>
    <w:rsid w:val="00DD7B66"/>
    <w:rsid w:val="00DD7C43"/>
    <w:rsid w:val="00DE061A"/>
    <w:rsid w:val="00DE061D"/>
    <w:rsid w:val="00DE07AC"/>
    <w:rsid w:val="00DE0862"/>
    <w:rsid w:val="00DE0E1E"/>
    <w:rsid w:val="00DE11BF"/>
    <w:rsid w:val="00DE12A1"/>
    <w:rsid w:val="00DE17E4"/>
    <w:rsid w:val="00DE1986"/>
    <w:rsid w:val="00DE1ED9"/>
    <w:rsid w:val="00DE1EE4"/>
    <w:rsid w:val="00DE2490"/>
    <w:rsid w:val="00DE24C7"/>
    <w:rsid w:val="00DE26BD"/>
    <w:rsid w:val="00DE2796"/>
    <w:rsid w:val="00DE27A1"/>
    <w:rsid w:val="00DE2F5C"/>
    <w:rsid w:val="00DE3261"/>
    <w:rsid w:val="00DE334C"/>
    <w:rsid w:val="00DE3423"/>
    <w:rsid w:val="00DE351C"/>
    <w:rsid w:val="00DE3651"/>
    <w:rsid w:val="00DE3A31"/>
    <w:rsid w:val="00DE3DAE"/>
    <w:rsid w:val="00DE3E2E"/>
    <w:rsid w:val="00DE4071"/>
    <w:rsid w:val="00DE41DE"/>
    <w:rsid w:val="00DE4393"/>
    <w:rsid w:val="00DE4681"/>
    <w:rsid w:val="00DE4783"/>
    <w:rsid w:val="00DE4C01"/>
    <w:rsid w:val="00DE4C5A"/>
    <w:rsid w:val="00DE5559"/>
    <w:rsid w:val="00DE55E7"/>
    <w:rsid w:val="00DE61C3"/>
    <w:rsid w:val="00DE635A"/>
    <w:rsid w:val="00DE657E"/>
    <w:rsid w:val="00DE675D"/>
    <w:rsid w:val="00DE67CC"/>
    <w:rsid w:val="00DE68BD"/>
    <w:rsid w:val="00DE6912"/>
    <w:rsid w:val="00DE7041"/>
    <w:rsid w:val="00DE70F9"/>
    <w:rsid w:val="00DE7286"/>
    <w:rsid w:val="00DE7347"/>
    <w:rsid w:val="00DE7437"/>
    <w:rsid w:val="00DE76B0"/>
    <w:rsid w:val="00DE7A69"/>
    <w:rsid w:val="00DE7B93"/>
    <w:rsid w:val="00DE7D32"/>
    <w:rsid w:val="00DE7E1E"/>
    <w:rsid w:val="00DF008E"/>
    <w:rsid w:val="00DF06EF"/>
    <w:rsid w:val="00DF079B"/>
    <w:rsid w:val="00DF08B0"/>
    <w:rsid w:val="00DF0ABB"/>
    <w:rsid w:val="00DF0B04"/>
    <w:rsid w:val="00DF0F1C"/>
    <w:rsid w:val="00DF1311"/>
    <w:rsid w:val="00DF1AC4"/>
    <w:rsid w:val="00DF1C1D"/>
    <w:rsid w:val="00DF1C9C"/>
    <w:rsid w:val="00DF1E3C"/>
    <w:rsid w:val="00DF1E98"/>
    <w:rsid w:val="00DF1F75"/>
    <w:rsid w:val="00DF218B"/>
    <w:rsid w:val="00DF294D"/>
    <w:rsid w:val="00DF29B4"/>
    <w:rsid w:val="00DF2A12"/>
    <w:rsid w:val="00DF2AC5"/>
    <w:rsid w:val="00DF3072"/>
    <w:rsid w:val="00DF3784"/>
    <w:rsid w:val="00DF38C9"/>
    <w:rsid w:val="00DF3B5E"/>
    <w:rsid w:val="00DF3ED8"/>
    <w:rsid w:val="00DF4139"/>
    <w:rsid w:val="00DF44EC"/>
    <w:rsid w:val="00DF4653"/>
    <w:rsid w:val="00DF4F4E"/>
    <w:rsid w:val="00DF5061"/>
    <w:rsid w:val="00DF50FA"/>
    <w:rsid w:val="00DF58EB"/>
    <w:rsid w:val="00DF5B9B"/>
    <w:rsid w:val="00DF6160"/>
    <w:rsid w:val="00DF64CF"/>
    <w:rsid w:val="00DF6BD0"/>
    <w:rsid w:val="00DF6D83"/>
    <w:rsid w:val="00DF72FA"/>
    <w:rsid w:val="00DF72FC"/>
    <w:rsid w:val="00DF7473"/>
    <w:rsid w:val="00DF780D"/>
    <w:rsid w:val="00DF78B7"/>
    <w:rsid w:val="00DF7A21"/>
    <w:rsid w:val="00DF7A73"/>
    <w:rsid w:val="00DF7D17"/>
    <w:rsid w:val="00DF7F9A"/>
    <w:rsid w:val="00E00084"/>
    <w:rsid w:val="00E00113"/>
    <w:rsid w:val="00E00210"/>
    <w:rsid w:val="00E0026E"/>
    <w:rsid w:val="00E005BE"/>
    <w:rsid w:val="00E005FF"/>
    <w:rsid w:val="00E006DF"/>
    <w:rsid w:val="00E0092C"/>
    <w:rsid w:val="00E00DDC"/>
    <w:rsid w:val="00E0129D"/>
    <w:rsid w:val="00E0153B"/>
    <w:rsid w:val="00E02240"/>
    <w:rsid w:val="00E022E3"/>
    <w:rsid w:val="00E023BD"/>
    <w:rsid w:val="00E02417"/>
    <w:rsid w:val="00E027F4"/>
    <w:rsid w:val="00E0283C"/>
    <w:rsid w:val="00E02A81"/>
    <w:rsid w:val="00E02F29"/>
    <w:rsid w:val="00E0337F"/>
    <w:rsid w:val="00E0357B"/>
    <w:rsid w:val="00E0358E"/>
    <w:rsid w:val="00E03590"/>
    <w:rsid w:val="00E03842"/>
    <w:rsid w:val="00E03AAB"/>
    <w:rsid w:val="00E03B7C"/>
    <w:rsid w:val="00E03C06"/>
    <w:rsid w:val="00E03C08"/>
    <w:rsid w:val="00E040B5"/>
    <w:rsid w:val="00E044C7"/>
    <w:rsid w:val="00E04C15"/>
    <w:rsid w:val="00E052C6"/>
    <w:rsid w:val="00E0535D"/>
    <w:rsid w:val="00E05661"/>
    <w:rsid w:val="00E05A54"/>
    <w:rsid w:val="00E05BF4"/>
    <w:rsid w:val="00E05C4D"/>
    <w:rsid w:val="00E06256"/>
    <w:rsid w:val="00E0656D"/>
    <w:rsid w:val="00E065F5"/>
    <w:rsid w:val="00E06B73"/>
    <w:rsid w:val="00E072AF"/>
    <w:rsid w:val="00E07497"/>
    <w:rsid w:val="00E07664"/>
    <w:rsid w:val="00E076B8"/>
    <w:rsid w:val="00E1014B"/>
    <w:rsid w:val="00E101DB"/>
    <w:rsid w:val="00E102E2"/>
    <w:rsid w:val="00E10519"/>
    <w:rsid w:val="00E10663"/>
    <w:rsid w:val="00E10773"/>
    <w:rsid w:val="00E111A5"/>
    <w:rsid w:val="00E1164B"/>
    <w:rsid w:val="00E118A6"/>
    <w:rsid w:val="00E11968"/>
    <w:rsid w:val="00E12368"/>
    <w:rsid w:val="00E1269E"/>
    <w:rsid w:val="00E1280C"/>
    <w:rsid w:val="00E12BA3"/>
    <w:rsid w:val="00E12DCE"/>
    <w:rsid w:val="00E139AF"/>
    <w:rsid w:val="00E13FA3"/>
    <w:rsid w:val="00E142B5"/>
    <w:rsid w:val="00E1478F"/>
    <w:rsid w:val="00E14A16"/>
    <w:rsid w:val="00E1506C"/>
    <w:rsid w:val="00E153EB"/>
    <w:rsid w:val="00E1582D"/>
    <w:rsid w:val="00E158CF"/>
    <w:rsid w:val="00E15CE1"/>
    <w:rsid w:val="00E15DA9"/>
    <w:rsid w:val="00E161F4"/>
    <w:rsid w:val="00E1692E"/>
    <w:rsid w:val="00E16941"/>
    <w:rsid w:val="00E16BA6"/>
    <w:rsid w:val="00E1711E"/>
    <w:rsid w:val="00E17499"/>
    <w:rsid w:val="00E17C2B"/>
    <w:rsid w:val="00E204CC"/>
    <w:rsid w:val="00E2159A"/>
    <w:rsid w:val="00E21660"/>
    <w:rsid w:val="00E21AFF"/>
    <w:rsid w:val="00E21F3B"/>
    <w:rsid w:val="00E220AE"/>
    <w:rsid w:val="00E22397"/>
    <w:rsid w:val="00E22463"/>
    <w:rsid w:val="00E2252B"/>
    <w:rsid w:val="00E225AC"/>
    <w:rsid w:val="00E228B1"/>
    <w:rsid w:val="00E22DBE"/>
    <w:rsid w:val="00E22E08"/>
    <w:rsid w:val="00E22ED4"/>
    <w:rsid w:val="00E23194"/>
    <w:rsid w:val="00E236EB"/>
    <w:rsid w:val="00E23779"/>
    <w:rsid w:val="00E240A1"/>
    <w:rsid w:val="00E240E6"/>
    <w:rsid w:val="00E241A7"/>
    <w:rsid w:val="00E2452C"/>
    <w:rsid w:val="00E2472D"/>
    <w:rsid w:val="00E248E8"/>
    <w:rsid w:val="00E24BC6"/>
    <w:rsid w:val="00E24DC2"/>
    <w:rsid w:val="00E25858"/>
    <w:rsid w:val="00E25BE8"/>
    <w:rsid w:val="00E25D2A"/>
    <w:rsid w:val="00E25D38"/>
    <w:rsid w:val="00E25DDB"/>
    <w:rsid w:val="00E25F71"/>
    <w:rsid w:val="00E26006"/>
    <w:rsid w:val="00E2612E"/>
    <w:rsid w:val="00E262B7"/>
    <w:rsid w:val="00E2668F"/>
    <w:rsid w:val="00E266C7"/>
    <w:rsid w:val="00E26722"/>
    <w:rsid w:val="00E26FB1"/>
    <w:rsid w:val="00E2726B"/>
    <w:rsid w:val="00E27304"/>
    <w:rsid w:val="00E273CC"/>
    <w:rsid w:val="00E27587"/>
    <w:rsid w:val="00E27958"/>
    <w:rsid w:val="00E27A75"/>
    <w:rsid w:val="00E27F4D"/>
    <w:rsid w:val="00E3012F"/>
    <w:rsid w:val="00E302DF"/>
    <w:rsid w:val="00E3044D"/>
    <w:rsid w:val="00E30663"/>
    <w:rsid w:val="00E30992"/>
    <w:rsid w:val="00E30FA5"/>
    <w:rsid w:val="00E31414"/>
    <w:rsid w:val="00E3267E"/>
    <w:rsid w:val="00E32B34"/>
    <w:rsid w:val="00E32D1F"/>
    <w:rsid w:val="00E32F6A"/>
    <w:rsid w:val="00E33393"/>
    <w:rsid w:val="00E33477"/>
    <w:rsid w:val="00E33562"/>
    <w:rsid w:val="00E3371A"/>
    <w:rsid w:val="00E337F1"/>
    <w:rsid w:val="00E33995"/>
    <w:rsid w:val="00E339EB"/>
    <w:rsid w:val="00E33D5D"/>
    <w:rsid w:val="00E33E12"/>
    <w:rsid w:val="00E33F27"/>
    <w:rsid w:val="00E34243"/>
    <w:rsid w:val="00E343C3"/>
    <w:rsid w:val="00E3440A"/>
    <w:rsid w:val="00E344F1"/>
    <w:rsid w:val="00E34556"/>
    <w:rsid w:val="00E348F5"/>
    <w:rsid w:val="00E34C4D"/>
    <w:rsid w:val="00E34F79"/>
    <w:rsid w:val="00E35681"/>
    <w:rsid w:val="00E35C1F"/>
    <w:rsid w:val="00E35E6F"/>
    <w:rsid w:val="00E35F33"/>
    <w:rsid w:val="00E36374"/>
    <w:rsid w:val="00E363AE"/>
    <w:rsid w:val="00E364C6"/>
    <w:rsid w:val="00E365BC"/>
    <w:rsid w:val="00E36A8F"/>
    <w:rsid w:val="00E36EF4"/>
    <w:rsid w:val="00E37047"/>
    <w:rsid w:val="00E375CD"/>
    <w:rsid w:val="00E37828"/>
    <w:rsid w:val="00E40104"/>
    <w:rsid w:val="00E403B6"/>
    <w:rsid w:val="00E40883"/>
    <w:rsid w:val="00E40EFF"/>
    <w:rsid w:val="00E4118F"/>
    <w:rsid w:val="00E41355"/>
    <w:rsid w:val="00E41A5C"/>
    <w:rsid w:val="00E41A7B"/>
    <w:rsid w:val="00E41D4C"/>
    <w:rsid w:val="00E41E2E"/>
    <w:rsid w:val="00E41F3F"/>
    <w:rsid w:val="00E42427"/>
    <w:rsid w:val="00E424BD"/>
    <w:rsid w:val="00E42649"/>
    <w:rsid w:val="00E426D0"/>
    <w:rsid w:val="00E42C26"/>
    <w:rsid w:val="00E42F58"/>
    <w:rsid w:val="00E43030"/>
    <w:rsid w:val="00E43037"/>
    <w:rsid w:val="00E4370A"/>
    <w:rsid w:val="00E43723"/>
    <w:rsid w:val="00E43736"/>
    <w:rsid w:val="00E4374C"/>
    <w:rsid w:val="00E43890"/>
    <w:rsid w:val="00E43973"/>
    <w:rsid w:val="00E43B4F"/>
    <w:rsid w:val="00E43EE2"/>
    <w:rsid w:val="00E4400B"/>
    <w:rsid w:val="00E44122"/>
    <w:rsid w:val="00E44307"/>
    <w:rsid w:val="00E443E4"/>
    <w:rsid w:val="00E44A3F"/>
    <w:rsid w:val="00E44C64"/>
    <w:rsid w:val="00E44DD4"/>
    <w:rsid w:val="00E45434"/>
    <w:rsid w:val="00E4557B"/>
    <w:rsid w:val="00E457E3"/>
    <w:rsid w:val="00E45C9B"/>
    <w:rsid w:val="00E45D31"/>
    <w:rsid w:val="00E462C3"/>
    <w:rsid w:val="00E46700"/>
    <w:rsid w:val="00E4691D"/>
    <w:rsid w:val="00E46DA5"/>
    <w:rsid w:val="00E46DB1"/>
    <w:rsid w:val="00E4766E"/>
    <w:rsid w:val="00E478B1"/>
    <w:rsid w:val="00E47C54"/>
    <w:rsid w:val="00E50066"/>
    <w:rsid w:val="00E505EA"/>
    <w:rsid w:val="00E506A1"/>
    <w:rsid w:val="00E507C3"/>
    <w:rsid w:val="00E50A0F"/>
    <w:rsid w:val="00E50C58"/>
    <w:rsid w:val="00E5101C"/>
    <w:rsid w:val="00E511CD"/>
    <w:rsid w:val="00E511FD"/>
    <w:rsid w:val="00E51374"/>
    <w:rsid w:val="00E517C4"/>
    <w:rsid w:val="00E51EA9"/>
    <w:rsid w:val="00E51FDF"/>
    <w:rsid w:val="00E52033"/>
    <w:rsid w:val="00E52038"/>
    <w:rsid w:val="00E526AA"/>
    <w:rsid w:val="00E526B1"/>
    <w:rsid w:val="00E526E9"/>
    <w:rsid w:val="00E52A17"/>
    <w:rsid w:val="00E52D67"/>
    <w:rsid w:val="00E53D67"/>
    <w:rsid w:val="00E53D99"/>
    <w:rsid w:val="00E543EB"/>
    <w:rsid w:val="00E549ED"/>
    <w:rsid w:val="00E54BF6"/>
    <w:rsid w:val="00E54E88"/>
    <w:rsid w:val="00E5515A"/>
    <w:rsid w:val="00E5531B"/>
    <w:rsid w:val="00E55405"/>
    <w:rsid w:val="00E55428"/>
    <w:rsid w:val="00E55889"/>
    <w:rsid w:val="00E558E1"/>
    <w:rsid w:val="00E55994"/>
    <w:rsid w:val="00E55C0F"/>
    <w:rsid w:val="00E56361"/>
    <w:rsid w:val="00E56954"/>
    <w:rsid w:val="00E56BF6"/>
    <w:rsid w:val="00E56EF4"/>
    <w:rsid w:val="00E57308"/>
    <w:rsid w:val="00E5737F"/>
    <w:rsid w:val="00E57545"/>
    <w:rsid w:val="00E576A7"/>
    <w:rsid w:val="00E57AF4"/>
    <w:rsid w:val="00E57B49"/>
    <w:rsid w:val="00E57B7D"/>
    <w:rsid w:val="00E57BB6"/>
    <w:rsid w:val="00E60256"/>
    <w:rsid w:val="00E6029E"/>
    <w:rsid w:val="00E6054D"/>
    <w:rsid w:val="00E609FC"/>
    <w:rsid w:val="00E60F31"/>
    <w:rsid w:val="00E61285"/>
    <w:rsid w:val="00E612DB"/>
    <w:rsid w:val="00E61A5A"/>
    <w:rsid w:val="00E61D04"/>
    <w:rsid w:val="00E61E6E"/>
    <w:rsid w:val="00E61F5C"/>
    <w:rsid w:val="00E622A2"/>
    <w:rsid w:val="00E62952"/>
    <w:rsid w:val="00E62E93"/>
    <w:rsid w:val="00E62EFA"/>
    <w:rsid w:val="00E63126"/>
    <w:rsid w:val="00E63165"/>
    <w:rsid w:val="00E634B7"/>
    <w:rsid w:val="00E63AD0"/>
    <w:rsid w:val="00E63CDA"/>
    <w:rsid w:val="00E64216"/>
    <w:rsid w:val="00E64291"/>
    <w:rsid w:val="00E6440E"/>
    <w:rsid w:val="00E64816"/>
    <w:rsid w:val="00E648EC"/>
    <w:rsid w:val="00E64BBB"/>
    <w:rsid w:val="00E64D5C"/>
    <w:rsid w:val="00E64EE4"/>
    <w:rsid w:val="00E64F45"/>
    <w:rsid w:val="00E6507D"/>
    <w:rsid w:val="00E65125"/>
    <w:rsid w:val="00E65523"/>
    <w:rsid w:val="00E6596F"/>
    <w:rsid w:val="00E65BB8"/>
    <w:rsid w:val="00E65D35"/>
    <w:rsid w:val="00E65E35"/>
    <w:rsid w:val="00E66BE6"/>
    <w:rsid w:val="00E66D2C"/>
    <w:rsid w:val="00E66DD0"/>
    <w:rsid w:val="00E6711D"/>
    <w:rsid w:val="00E67561"/>
    <w:rsid w:val="00E67721"/>
    <w:rsid w:val="00E67949"/>
    <w:rsid w:val="00E679C6"/>
    <w:rsid w:val="00E7029B"/>
    <w:rsid w:val="00E703B9"/>
    <w:rsid w:val="00E7049B"/>
    <w:rsid w:val="00E70D66"/>
    <w:rsid w:val="00E716FD"/>
    <w:rsid w:val="00E7176B"/>
    <w:rsid w:val="00E719D0"/>
    <w:rsid w:val="00E71B76"/>
    <w:rsid w:val="00E71F1C"/>
    <w:rsid w:val="00E7217C"/>
    <w:rsid w:val="00E723B3"/>
    <w:rsid w:val="00E72B74"/>
    <w:rsid w:val="00E73151"/>
    <w:rsid w:val="00E736DD"/>
    <w:rsid w:val="00E7376E"/>
    <w:rsid w:val="00E73B61"/>
    <w:rsid w:val="00E73C2D"/>
    <w:rsid w:val="00E73CCF"/>
    <w:rsid w:val="00E73E0D"/>
    <w:rsid w:val="00E7408E"/>
    <w:rsid w:val="00E74131"/>
    <w:rsid w:val="00E7464E"/>
    <w:rsid w:val="00E748F1"/>
    <w:rsid w:val="00E74C6B"/>
    <w:rsid w:val="00E74CC3"/>
    <w:rsid w:val="00E74EBC"/>
    <w:rsid w:val="00E74F22"/>
    <w:rsid w:val="00E7501A"/>
    <w:rsid w:val="00E75561"/>
    <w:rsid w:val="00E75F4A"/>
    <w:rsid w:val="00E75F8E"/>
    <w:rsid w:val="00E76780"/>
    <w:rsid w:val="00E7691D"/>
    <w:rsid w:val="00E76A4D"/>
    <w:rsid w:val="00E76C3A"/>
    <w:rsid w:val="00E771B1"/>
    <w:rsid w:val="00E7734A"/>
    <w:rsid w:val="00E773FF"/>
    <w:rsid w:val="00E774F8"/>
    <w:rsid w:val="00E776E9"/>
    <w:rsid w:val="00E77915"/>
    <w:rsid w:val="00E77F40"/>
    <w:rsid w:val="00E800B8"/>
    <w:rsid w:val="00E80201"/>
    <w:rsid w:val="00E806EF"/>
    <w:rsid w:val="00E808D5"/>
    <w:rsid w:val="00E80BD0"/>
    <w:rsid w:val="00E80D1F"/>
    <w:rsid w:val="00E80F18"/>
    <w:rsid w:val="00E80FC9"/>
    <w:rsid w:val="00E81203"/>
    <w:rsid w:val="00E812A7"/>
    <w:rsid w:val="00E81529"/>
    <w:rsid w:val="00E81537"/>
    <w:rsid w:val="00E81852"/>
    <w:rsid w:val="00E8197C"/>
    <w:rsid w:val="00E81E13"/>
    <w:rsid w:val="00E8226D"/>
    <w:rsid w:val="00E8229F"/>
    <w:rsid w:val="00E82517"/>
    <w:rsid w:val="00E82E2E"/>
    <w:rsid w:val="00E82F06"/>
    <w:rsid w:val="00E8324A"/>
    <w:rsid w:val="00E83685"/>
    <w:rsid w:val="00E83993"/>
    <w:rsid w:val="00E83A07"/>
    <w:rsid w:val="00E83C41"/>
    <w:rsid w:val="00E8420A"/>
    <w:rsid w:val="00E8435C"/>
    <w:rsid w:val="00E84693"/>
    <w:rsid w:val="00E84927"/>
    <w:rsid w:val="00E84BC3"/>
    <w:rsid w:val="00E84D02"/>
    <w:rsid w:val="00E85B18"/>
    <w:rsid w:val="00E85B25"/>
    <w:rsid w:val="00E85B28"/>
    <w:rsid w:val="00E86900"/>
    <w:rsid w:val="00E8691F"/>
    <w:rsid w:val="00E86B1E"/>
    <w:rsid w:val="00E86FBE"/>
    <w:rsid w:val="00E87367"/>
    <w:rsid w:val="00E87454"/>
    <w:rsid w:val="00E87C0C"/>
    <w:rsid w:val="00E87DC7"/>
    <w:rsid w:val="00E900C0"/>
    <w:rsid w:val="00E90450"/>
    <w:rsid w:val="00E907F0"/>
    <w:rsid w:val="00E9099F"/>
    <w:rsid w:val="00E90C05"/>
    <w:rsid w:val="00E91572"/>
    <w:rsid w:val="00E917D8"/>
    <w:rsid w:val="00E91931"/>
    <w:rsid w:val="00E91A7E"/>
    <w:rsid w:val="00E91B22"/>
    <w:rsid w:val="00E91C33"/>
    <w:rsid w:val="00E91D5B"/>
    <w:rsid w:val="00E91FD9"/>
    <w:rsid w:val="00E920DA"/>
    <w:rsid w:val="00E923D4"/>
    <w:rsid w:val="00E923EE"/>
    <w:rsid w:val="00E924D1"/>
    <w:rsid w:val="00E9266C"/>
    <w:rsid w:val="00E928AF"/>
    <w:rsid w:val="00E92948"/>
    <w:rsid w:val="00E92CBD"/>
    <w:rsid w:val="00E92E2C"/>
    <w:rsid w:val="00E92E6E"/>
    <w:rsid w:val="00E93206"/>
    <w:rsid w:val="00E932D0"/>
    <w:rsid w:val="00E9347C"/>
    <w:rsid w:val="00E934FB"/>
    <w:rsid w:val="00E936EC"/>
    <w:rsid w:val="00E93994"/>
    <w:rsid w:val="00E93CF1"/>
    <w:rsid w:val="00E93F69"/>
    <w:rsid w:val="00E93F78"/>
    <w:rsid w:val="00E94056"/>
    <w:rsid w:val="00E94242"/>
    <w:rsid w:val="00E947A6"/>
    <w:rsid w:val="00E94866"/>
    <w:rsid w:val="00E9527F"/>
    <w:rsid w:val="00E95296"/>
    <w:rsid w:val="00E95480"/>
    <w:rsid w:val="00E957CF"/>
    <w:rsid w:val="00E959AA"/>
    <w:rsid w:val="00E96243"/>
    <w:rsid w:val="00E96565"/>
    <w:rsid w:val="00E96A74"/>
    <w:rsid w:val="00E96F7A"/>
    <w:rsid w:val="00E972CB"/>
    <w:rsid w:val="00E9733C"/>
    <w:rsid w:val="00E973A8"/>
    <w:rsid w:val="00E977F8"/>
    <w:rsid w:val="00E97B24"/>
    <w:rsid w:val="00E97FDD"/>
    <w:rsid w:val="00EA0499"/>
    <w:rsid w:val="00EA054E"/>
    <w:rsid w:val="00EA0653"/>
    <w:rsid w:val="00EA09F8"/>
    <w:rsid w:val="00EA0ADE"/>
    <w:rsid w:val="00EA0C50"/>
    <w:rsid w:val="00EA171D"/>
    <w:rsid w:val="00EA1753"/>
    <w:rsid w:val="00EA175D"/>
    <w:rsid w:val="00EA1762"/>
    <w:rsid w:val="00EA1AE0"/>
    <w:rsid w:val="00EA2086"/>
    <w:rsid w:val="00EA2265"/>
    <w:rsid w:val="00EA2386"/>
    <w:rsid w:val="00EA2C02"/>
    <w:rsid w:val="00EA2CD9"/>
    <w:rsid w:val="00EA2D3A"/>
    <w:rsid w:val="00EA2EB4"/>
    <w:rsid w:val="00EA3085"/>
    <w:rsid w:val="00EA3182"/>
    <w:rsid w:val="00EA42D4"/>
    <w:rsid w:val="00EA45C1"/>
    <w:rsid w:val="00EA45F2"/>
    <w:rsid w:val="00EA472D"/>
    <w:rsid w:val="00EA4998"/>
    <w:rsid w:val="00EA49B7"/>
    <w:rsid w:val="00EA4EDE"/>
    <w:rsid w:val="00EA52EE"/>
    <w:rsid w:val="00EA536F"/>
    <w:rsid w:val="00EA5644"/>
    <w:rsid w:val="00EA5715"/>
    <w:rsid w:val="00EA5AF2"/>
    <w:rsid w:val="00EA5E8C"/>
    <w:rsid w:val="00EA5F34"/>
    <w:rsid w:val="00EA632D"/>
    <w:rsid w:val="00EA6559"/>
    <w:rsid w:val="00EA65D6"/>
    <w:rsid w:val="00EA67EA"/>
    <w:rsid w:val="00EA6ED6"/>
    <w:rsid w:val="00EA6F94"/>
    <w:rsid w:val="00EA7231"/>
    <w:rsid w:val="00EA7690"/>
    <w:rsid w:val="00EA7761"/>
    <w:rsid w:val="00EA7837"/>
    <w:rsid w:val="00EA78E3"/>
    <w:rsid w:val="00EA7A9F"/>
    <w:rsid w:val="00EB04E7"/>
    <w:rsid w:val="00EB0F9B"/>
    <w:rsid w:val="00EB12AB"/>
    <w:rsid w:val="00EB16EB"/>
    <w:rsid w:val="00EB1731"/>
    <w:rsid w:val="00EB1FE3"/>
    <w:rsid w:val="00EB2151"/>
    <w:rsid w:val="00EB254D"/>
    <w:rsid w:val="00EB25C9"/>
    <w:rsid w:val="00EB26E0"/>
    <w:rsid w:val="00EB29CF"/>
    <w:rsid w:val="00EB2CC8"/>
    <w:rsid w:val="00EB308A"/>
    <w:rsid w:val="00EB33EE"/>
    <w:rsid w:val="00EB357F"/>
    <w:rsid w:val="00EB3781"/>
    <w:rsid w:val="00EB3A34"/>
    <w:rsid w:val="00EB3ADA"/>
    <w:rsid w:val="00EB420C"/>
    <w:rsid w:val="00EB430D"/>
    <w:rsid w:val="00EB48DF"/>
    <w:rsid w:val="00EB497B"/>
    <w:rsid w:val="00EB4C21"/>
    <w:rsid w:val="00EB4C3B"/>
    <w:rsid w:val="00EB4C77"/>
    <w:rsid w:val="00EB4CD2"/>
    <w:rsid w:val="00EB537F"/>
    <w:rsid w:val="00EB58BF"/>
    <w:rsid w:val="00EB5962"/>
    <w:rsid w:val="00EB5A8A"/>
    <w:rsid w:val="00EB5AC5"/>
    <w:rsid w:val="00EB61ED"/>
    <w:rsid w:val="00EB61FD"/>
    <w:rsid w:val="00EB6201"/>
    <w:rsid w:val="00EB6365"/>
    <w:rsid w:val="00EB6776"/>
    <w:rsid w:val="00EB68C5"/>
    <w:rsid w:val="00EB6F83"/>
    <w:rsid w:val="00EB73C3"/>
    <w:rsid w:val="00EB76DC"/>
    <w:rsid w:val="00EB7741"/>
    <w:rsid w:val="00EB77BC"/>
    <w:rsid w:val="00EB7898"/>
    <w:rsid w:val="00EB7A5A"/>
    <w:rsid w:val="00EB7E3B"/>
    <w:rsid w:val="00EC0211"/>
    <w:rsid w:val="00EC033C"/>
    <w:rsid w:val="00EC0842"/>
    <w:rsid w:val="00EC08DD"/>
    <w:rsid w:val="00EC0B62"/>
    <w:rsid w:val="00EC0E04"/>
    <w:rsid w:val="00EC0F46"/>
    <w:rsid w:val="00EC0F95"/>
    <w:rsid w:val="00EC12FB"/>
    <w:rsid w:val="00EC1453"/>
    <w:rsid w:val="00EC16B9"/>
    <w:rsid w:val="00EC17CD"/>
    <w:rsid w:val="00EC184E"/>
    <w:rsid w:val="00EC18B3"/>
    <w:rsid w:val="00EC1913"/>
    <w:rsid w:val="00EC1991"/>
    <w:rsid w:val="00EC1CB6"/>
    <w:rsid w:val="00EC1EA3"/>
    <w:rsid w:val="00EC2294"/>
    <w:rsid w:val="00EC2481"/>
    <w:rsid w:val="00EC2792"/>
    <w:rsid w:val="00EC2A2E"/>
    <w:rsid w:val="00EC2B44"/>
    <w:rsid w:val="00EC2BF4"/>
    <w:rsid w:val="00EC3068"/>
    <w:rsid w:val="00EC30DE"/>
    <w:rsid w:val="00EC313C"/>
    <w:rsid w:val="00EC3324"/>
    <w:rsid w:val="00EC3344"/>
    <w:rsid w:val="00EC3571"/>
    <w:rsid w:val="00EC35D1"/>
    <w:rsid w:val="00EC3814"/>
    <w:rsid w:val="00EC3A16"/>
    <w:rsid w:val="00EC3A5B"/>
    <w:rsid w:val="00EC3EFB"/>
    <w:rsid w:val="00EC404D"/>
    <w:rsid w:val="00EC41AE"/>
    <w:rsid w:val="00EC4246"/>
    <w:rsid w:val="00EC4351"/>
    <w:rsid w:val="00EC456F"/>
    <w:rsid w:val="00EC48AE"/>
    <w:rsid w:val="00EC4B41"/>
    <w:rsid w:val="00EC4CE2"/>
    <w:rsid w:val="00EC4D23"/>
    <w:rsid w:val="00EC5185"/>
    <w:rsid w:val="00EC52BC"/>
    <w:rsid w:val="00EC53C5"/>
    <w:rsid w:val="00EC5DC5"/>
    <w:rsid w:val="00EC5E25"/>
    <w:rsid w:val="00EC5F6C"/>
    <w:rsid w:val="00EC602E"/>
    <w:rsid w:val="00EC6447"/>
    <w:rsid w:val="00EC6472"/>
    <w:rsid w:val="00EC650B"/>
    <w:rsid w:val="00EC6712"/>
    <w:rsid w:val="00EC67AD"/>
    <w:rsid w:val="00EC6871"/>
    <w:rsid w:val="00EC6ECE"/>
    <w:rsid w:val="00EC73F7"/>
    <w:rsid w:val="00EC751C"/>
    <w:rsid w:val="00EC7F52"/>
    <w:rsid w:val="00ED0027"/>
    <w:rsid w:val="00ED0C1F"/>
    <w:rsid w:val="00ED112B"/>
    <w:rsid w:val="00ED133A"/>
    <w:rsid w:val="00ED15ED"/>
    <w:rsid w:val="00ED19F6"/>
    <w:rsid w:val="00ED1E3B"/>
    <w:rsid w:val="00ED2166"/>
    <w:rsid w:val="00ED25DD"/>
    <w:rsid w:val="00ED2639"/>
    <w:rsid w:val="00ED2899"/>
    <w:rsid w:val="00ED2A65"/>
    <w:rsid w:val="00ED2B0F"/>
    <w:rsid w:val="00ED2D59"/>
    <w:rsid w:val="00ED2FC0"/>
    <w:rsid w:val="00ED342A"/>
    <w:rsid w:val="00ED3546"/>
    <w:rsid w:val="00ED35AA"/>
    <w:rsid w:val="00ED36BC"/>
    <w:rsid w:val="00ED38FF"/>
    <w:rsid w:val="00ED3F28"/>
    <w:rsid w:val="00ED3F56"/>
    <w:rsid w:val="00ED403A"/>
    <w:rsid w:val="00ED4848"/>
    <w:rsid w:val="00ED5689"/>
    <w:rsid w:val="00ED6611"/>
    <w:rsid w:val="00ED67C4"/>
    <w:rsid w:val="00ED6B86"/>
    <w:rsid w:val="00ED6E73"/>
    <w:rsid w:val="00ED772D"/>
    <w:rsid w:val="00ED78A2"/>
    <w:rsid w:val="00ED7CCE"/>
    <w:rsid w:val="00ED7ED0"/>
    <w:rsid w:val="00ED7F03"/>
    <w:rsid w:val="00EE0006"/>
    <w:rsid w:val="00EE0046"/>
    <w:rsid w:val="00EE04B3"/>
    <w:rsid w:val="00EE06D6"/>
    <w:rsid w:val="00EE09E6"/>
    <w:rsid w:val="00EE0AA4"/>
    <w:rsid w:val="00EE0E2F"/>
    <w:rsid w:val="00EE170D"/>
    <w:rsid w:val="00EE1AAE"/>
    <w:rsid w:val="00EE21B7"/>
    <w:rsid w:val="00EE227C"/>
    <w:rsid w:val="00EE3065"/>
    <w:rsid w:val="00EE3148"/>
    <w:rsid w:val="00EE31EE"/>
    <w:rsid w:val="00EE349A"/>
    <w:rsid w:val="00EE361E"/>
    <w:rsid w:val="00EE3761"/>
    <w:rsid w:val="00EE3EDC"/>
    <w:rsid w:val="00EE4445"/>
    <w:rsid w:val="00EE46E7"/>
    <w:rsid w:val="00EE4767"/>
    <w:rsid w:val="00EE4A2A"/>
    <w:rsid w:val="00EE4B8F"/>
    <w:rsid w:val="00EE4DC2"/>
    <w:rsid w:val="00EE549F"/>
    <w:rsid w:val="00EE566E"/>
    <w:rsid w:val="00EE5A03"/>
    <w:rsid w:val="00EE5D39"/>
    <w:rsid w:val="00EE5F84"/>
    <w:rsid w:val="00EE5F8A"/>
    <w:rsid w:val="00EE5FEC"/>
    <w:rsid w:val="00EE64F9"/>
    <w:rsid w:val="00EE6528"/>
    <w:rsid w:val="00EE65EB"/>
    <w:rsid w:val="00EE6605"/>
    <w:rsid w:val="00EE6806"/>
    <w:rsid w:val="00EE6C1F"/>
    <w:rsid w:val="00EE6FC4"/>
    <w:rsid w:val="00EE7269"/>
    <w:rsid w:val="00EE72DE"/>
    <w:rsid w:val="00EE743E"/>
    <w:rsid w:val="00EE75E6"/>
    <w:rsid w:val="00EE76DE"/>
    <w:rsid w:val="00EE7718"/>
    <w:rsid w:val="00EE77C1"/>
    <w:rsid w:val="00EE7A36"/>
    <w:rsid w:val="00EE7F96"/>
    <w:rsid w:val="00EF04A7"/>
    <w:rsid w:val="00EF0C12"/>
    <w:rsid w:val="00EF0E63"/>
    <w:rsid w:val="00EF110D"/>
    <w:rsid w:val="00EF13CA"/>
    <w:rsid w:val="00EF1589"/>
    <w:rsid w:val="00EF1728"/>
    <w:rsid w:val="00EF25A7"/>
    <w:rsid w:val="00EF25F1"/>
    <w:rsid w:val="00EF2623"/>
    <w:rsid w:val="00EF2C08"/>
    <w:rsid w:val="00EF2E98"/>
    <w:rsid w:val="00EF30FE"/>
    <w:rsid w:val="00EF3165"/>
    <w:rsid w:val="00EF31AE"/>
    <w:rsid w:val="00EF36A3"/>
    <w:rsid w:val="00EF39A2"/>
    <w:rsid w:val="00EF3C5D"/>
    <w:rsid w:val="00EF43F9"/>
    <w:rsid w:val="00EF4526"/>
    <w:rsid w:val="00EF4661"/>
    <w:rsid w:val="00EF4B9F"/>
    <w:rsid w:val="00EF4D7F"/>
    <w:rsid w:val="00EF4DD6"/>
    <w:rsid w:val="00EF5133"/>
    <w:rsid w:val="00EF53F9"/>
    <w:rsid w:val="00EF5AA1"/>
    <w:rsid w:val="00EF5CE5"/>
    <w:rsid w:val="00EF6244"/>
    <w:rsid w:val="00EF6342"/>
    <w:rsid w:val="00EF6498"/>
    <w:rsid w:val="00EF64C7"/>
    <w:rsid w:val="00EF6EAC"/>
    <w:rsid w:val="00EF6F59"/>
    <w:rsid w:val="00EF6FF5"/>
    <w:rsid w:val="00EF75D7"/>
    <w:rsid w:val="00EF79AB"/>
    <w:rsid w:val="00F001A8"/>
    <w:rsid w:val="00F00777"/>
    <w:rsid w:val="00F0090D"/>
    <w:rsid w:val="00F00CF6"/>
    <w:rsid w:val="00F00F6A"/>
    <w:rsid w:val="00F01418"/>
    <w:rsid w:val="00F01604"/>
    <w:rsid w:val="00F01650"/>
    <w:rsid w:val="00F016E3"/>
    <w:rsid w:val="00F0183B"/>
    <w:rsid w:val="00F018A9"/>
    <w:rsid w:val="00F01A2E"/>
    <w:rsid w:val="00F01C04"/>
    <w:rsid w:val="00F01C5F"/>
    <w:rsid w:val="00F0235A"/>
    <w:rsid w:val="00F023EF"/>
    <w:rsid w:val="00F025F1"/>
    <w:rsid w:val="00F0272D"/>
    <w:rsid w:val="00F02732"/>
    <w:rsid w:val="00F02823"/>
    <w:rsid w:val="00F02922"/>
    <w:rsid w:val="00F02AE6"/>
    <w:rsid w:val="00F02B6B"/>
    <w:rsid w:val="00F02DF3"/>
    <w:rsid w:val="00F030A1"/>
    <w:rsid w:val="00F033CB"/>
    <w:rsid w:val="00F0345D"/>
    <w:rsid w:val="00F034D5"/>
    <w:rsid w:val="00F0364A"/>
    <w:rsid w:val="00F03867"/>
    <w:rsid w:val="00F03AD9"/>
    <w:rsid w:val="00F040CE"/>
    <w:rsid w:val="00F04275"/>
    <w:rsid w:val="00F0483D"/>
    <w:rsid w:val="00F05235"/>
    <w:rsid w:val="00F058A4"/>
    <w:rsid w:val="00F05BFE"/>
    <w:rsid w:val="00F05F8F"/>
    <w:rsid w:val="00F0628C"/>
    <w:rsid w:val="00F0655A"/>
    <w:rsid w:val="00F0657A"/>
    <w:rsid w:val="00F0673B"/>
    <w:rsid w:val="00F069F7"/>
    <w:rsid w:val="00F06A09"/>
    <w:rsid w:val="00F06AAF"/>
    <w:rsid w:val="00F06C82"/>
    <w:rsid w:val="00F06DD5"/>
    <w:rsid w:val="00F06F50"/>
    <w:rsid w:val="00F0707A"/>
    <w:rsid w:val="00F07375"/>
    <w:rsid w:val="00F077D1"/>
    <w:rsid w:val="00F07A77"/>
    <w:rsid w:val="00F1016F"/>
    <w:rsid w:val="00F10263"/>
    <w:rsid w:val="00F10579"/>
    <w:rsid w:val="00F1058A"/>
    <w:rsid w:val="00F10D19"/>
    <w:rsid w:val="00F10F1A"/>
    <w:rsid w:val="00F111A2"/>
    <w:rsid w:val="00F11331"/>
    <w:rsid w:val="00F11837"/>
    <w:rsid w:val="00F11855"/>
    <w:rsid w:val="00F11CE8"/>
    <w:rsid w:val="00F11D7C"/>
    <w:rsid w:val="00F11F19"/>
    <w:rsid w:val="00F11FB7"/>
    <w:rsid w:val="00F123E6"/>
    <w:rsid w:val="00F127BD"/>
    <w:rsid w:val="00F12D97"/>
    <w:rsid w:val="00F12EA8"/>
    <w:rsid w:val="00F13329"/>
    <w:rsid w:val="00F13493"/>
    <w:rsid w:val="00F13E42"/>
    <w:rsid w:val="00F144D0"/>
    <w:rsid w:val="00F146C7"/>
    <w:rsid w:val="00F14909"/>
    <w:rsid w:val="00F14A2C"/>
    <w:rsid w:val="00F14C82"/>
    <w:rsid w:val="00F14CCE"/>
    <w:rsid w:val="00F14DD0"/>
    <w:rsid w:val="00F14E37"/>
    <w:rsid w:val="00F15042"/>
    <w:rsid w:val="00F1508D"/>
    <w:rsid w:val="00F15329"/>
    <w:rsid w:val="00F15464"/>
    <w:rsid w:val="00F154BD"/>
    <w:rsid w:val="00F15891"/>
    <w:rsid w:val="00F15ABC"/>
    <w:rsid w:val="00F15BD0"/>
    <w:rsid w:val="00F15E3F"/>
    <w:rsid w:val="00F16012"/>
    <w:rsid w:val="00F16832"/>
    <w:rsid w:val="00F16A6E"/>
    <w:rsid w:val="00F1768E"/>
    <w:rsid w:val="00F176D2"/>
    <w:rsid w:val="00F178F3"/>
    <w:rsid w:val="00F20117"/>
    <w:rsid w:val="00F20653"/>
    <w:rsid w:val="00F206F5"/>
    <w:rsid w:val="00F209A5"/>
    <w:rsid w:val="00F20B13"/>
    <w:rsid w:val="00F21106"/>
    <w:rsid w:val="00F21326"/>
    <w:rsid w:val="00F2162D"/>
    <w:rsid w:val="00F21672"/>
    <w:rsid w:val="00F21678"/>
    <w:rsid w:val="00F216DB"/>
    <w:rsid w:val="00F217C5"/>
    <w:rsid w:val="00F21AF2"/>
    <w:rsid w:val="00F21BE3"/>
    <w:rsid w:val="00F21F26"/>
    <w:rsid w:val="00F223AF"/>
    <w:rsid w:val="00F22A2C"/>
    <w:rsid w:val="00F22FED"/>
    <w:rsid w:val="00F230C1"/>
    <w:rsid w:val="00F23657"/>
    <w:rsid w:val="00F239D6"/>
    <w:rsid w:val="00F23B05"/>
    <w:rsid w:val="00F23BBD"/>
    <w:rsid w:val="00F23D0E"/>
    <w:rsid w:val="00F23D50"/>
    <w:rsid w:val="00F243A6"/>
    <w:rsid w:val="00F24647"/>
    <w:rsid w:val="00F24784"/>
    <w:rsid w:val="00F248B2"/>
    <w:rsid w:val="00F24C8F"/>
    <w:rsid w:val="00F24D48"/>
    <w:rsid w:val="00F24D7A"/>
    <w:rsid w:val="00F24E5E"/>
    <w:rsid w:val="00F24F77"/>
    <w:rsid w:val="00F2501E"/>
    <w:rsid w:val="00F25094"/>
    <w:rsid w:val="00F25239"/>
    <w:rsid w:val="00F25346"/>
    <w:rsid w:val="00F25412"/>
    <w:rsid w:val="00F25680"/>
    <w:rsid w:val="00F2569D"/>
    <w:rsid w:val="00F26081"/>
    <w:rsid w:val="00F262EE"/>
    <w:rsid w:val="00F26495"/>
    <w:rsid w:val="00F2650F"/>
    <w:rsid w:val="00F2651A"/>
    <w:rsid w:val="00F2657B"/>
    <w:rsid w:val="00F2662E"/>
    <w:rsid w:val="00F2676B"/>
    <w:rsid w:val="00F26CBB"/>
    <w:rsid w:val="00F26EFC"/>
    <w:rsid w:val="00F27723"/>
    <w:rsid w:val="00F27878"/>
    <w:rsid w:val="00F27AD3"/>
    <w:rsid w:val="00F27C47"/>
    <w:rsid w:val="00F27E70"/>
    <w:rsid w:val="00F30054"/>
    <w:rsid w:val="00F30486"/>
    <w:rsid w:val="00F30658"/>
    <w:rsid w:val="00F30675"/>
    <w:rsid w:val="00F309E7"/>
    <w:rsid w:val="00F3102B"/>
    <w:rsid w:val="00F3108D"/>
    <w:rsid w:val="00F31458"/>
    <w:rsid w:val="00F314A9"/>
    <w:rsid w:val="00F3182D"/>
    <w:rsid w:val="00F31832"/>
    <w:rsid w:val="00F31974"/>
    <w:rsid w:val="00F31B33"/>
    <w:rsid w:val="00F31C2A"/>
    <w:rsid w:val="00F31D24"/>
    <w:rsid w:val="00F31E41"/>
    <w:rsid w:val="00F31E86"/>
    <w:rsid w:val="00F32286"/>
    <w:rsid w:val="00F322FD"/>
    <w:rsid w:val="00F32423"/>
    <w:rsid w:val="00F32EA0"/>
    <w:rsid w:val="00F3372F"/>
    <w:rsid w:val="00F337D7"/>
    <w:rsid w:val="00F340CF"/>
    <w:rsid w:val="00F3413B"/>
    <w:rsid w:val="00F34214"/>
    <w:rsid w:val="00F342A6"/>
    <w:rsid w:val="00F344DB"/>
    <w:rsid w:val="00F344E5"/>
    <w:rsid w:val="00F34894"/>
    <w:rsid w:val="00F34B2A"/>
    <w:rsid w:val="00F34BBC"/>
    <w:rsid w:val="00F34E2E"/>
    <w:rsid w:val="00F3509B"/>
    <w:rsid w:val="00F3511B"/>
    <w:rsid w:val="00F355A0"/>
    <w:rsid w:val="00F356D9"/>
    <w:rsid w:val="00F359A8"/>
    <w:rsid w:val="00F35B0B"/>
    <w:rsid w:val="00F35C32"/>
    <w:rsid w:val="00F35F40"/>
    <w:rsid w:val="00F36004"/>
    <w:rsid w:val="00F3606C"/>
    <w:rsid w:val="00F36110"/>
    <w:rsid w:val="00F36AAE"/>
    <w:rsid w:val="00F36D09"/>
    <w:rsid w:val="00F36D6A"/>
    <w:rsid w:val="00F36DBA"/>
    <w:rsid w:val="00F36E75"/>
    <w:rsid w:val="00F3763A"/>
    <w:rsid w:val="00F37C34"/>
    <w:rsid w:val="00F37DA7"/>
    <w:rsid w:val="00F37FBF"/>
    <w:rsid w:val="00F40690"/>
    <w:rsid w:val="00F40CEE"/>
    <w:rsid w:val="00F40E23"/>
    <w:rsid w:val="00F40F4B"/>
    <w:rsid w:val="00F4158C"/>
    <w:rsid w:val="00F41846"/>
    <w:rsid w:val="00F418B8"/>
    <w:rsid w:val="00F41AB2"/>
    <w:rsid w:val="00F41B3C"/>
    <w:rsid w:val="00F41E08"/>
    <w:rsid w:val="00F41FB6"/>
    <w:rsid w:val="00F420EA"/>
    <w:rsid w:val="00F42617"/>
    <w:rsid w:val="00F428CD"/>
    <w:rsid w:val="00F42DDB"/>
    <w:rsid w:val="00F4349A"/>
    <w:rsid w:val="00F437A3"/>
    <w:rsid w:val="00F43966"/>
    <w:rsid w:val="00F43DED"/>
    <w:rsid w:val="00F43F25"/>
    <w:rsid w:val="00F44095"/>
    <w:rsid w:val="00F4496D"/>
    <w:rsid w:val="00F4497C"/>
    <w:rsid w:val="00F44BF2"/>
    <w:rsid w:val="00F44CBA"/>
    <w:rsid w:val="00F44E13"/>
    <w:rsid w:val="00F451EC"/>
    <w:rsid w:val="00F452D4"/>
    <w:rsid w:val="00F45627"/>
    <w:rsid w:val="00F45B88"/>
    <w:rsid w:val="00F45CBB"/>
    <w:rsid w:val="00F45CCF"/>
    <w:rsid w:val="00F45CE5"/>
    <w:rsid w:val="00F45D73"/>
    <w:rsid w:val="00F46385"/>
    <w:rsid w:val="00F468FD"/>
    <w:rsid w:val="00F46BA6"/>
    <w:rsid w:val="00F46D78"/>
    <w:rsid w:val="00F4704E"/>
    <w:rsid w:val="00F4730F"/>
    <w:rsid w:val="00F47658"/>
    <w:rsid w:val="00F47A55"/>
    <w:rsid w:val="00F47A71"/>
    <w:rsid w:val="00F47EB3"/>
    <w:rsid w:val="00F47EC6"/>
    <w:rsid w:val="00F50142"/>
    <w:rsid w:val="00F50473"/>
    <w:rsid w:val="00F50749"/>
    <w:rsid w:val="00F508F9"/>
    <w:rsid w:val="00F50A55"/>
    <w:rsid w:val="00F50AA4"/>
    <w:rsid w:val="00F50F10"/>
    <w:rsid w:val="00F51215"/>
    <w:rsid w:val="00F51606"/>
    <w:rsid w:val="00F51740"/>
    <w:rsid w:val="00F51BEF"/>
    <w:rsid w:val="00F51D6E"/>
    <w:rsid w:val="00F51F49"/>
    <w:rsid w:val="00F5235E"/>
    <w:rsid w:val="00F52760"/>
    <w:rsid w:val="00F52F2E"/>
    <w:rsid w:val="00F53009"/>
    <w:rsid w:val="00F5304E"/>
    <w:rsid w:val="00F53071"/>
    <w:rsid w:val="00F534A6"/>
    <w:rsid w:val="00F53523"/>
    <w:rsid w:val="00F536EC"/>
    <w:rsid w:val="00F53A63"/>
    <w:rsid w:val="00F53CE1"/>
    <w:rsid w:val="00F53D6B"/>
    <w:rsid w:val="00F54580"/>
    <w:rsid w:val="00F549CF"/>
    <w:rsid w:val="00F54F92"/>
    <w:rsid w:val="00F550AF"/>
    <w:rsid w:val="00F550D7"/>
    <w:rsid w:val="00F553B8"/>
    <w:rsid w:val="00F559DB"/>
    <w:rsid w:val="00F55B46"/>
    <w:rsid w:val="00F55D13"/>
    <w:rsid w:val="00F55DA1"/>
    <w:rsid w:val="00F55E2A"/>
    <w:rsid w:val="00F5610D"/>
    <w:rsid w:val="00F5622F"/>
    <w:rsid w:val="00F563FD"/>
    <w:rsid w:val="00F566E9"/>
    <w:rsid w:val="00F56BD5"/>
    <w:rsid w:val="00F57091"/>
    <w:rsid w:val="00F5781B"/>
    <w:rsid w:val="00F57877"/>
    <w:rsid w:val="00F579D7"/>
    <w:rsid w:val="00F57CD9"/>
    <w:rsid w:val="00F60584"/>
    <w:rsid w:val="00F60622"/>
    <w:rsid w:val="00F60656"/>
    <w:rsid w:val="00F6077D"/>
    <w:rsid w:val="00F60794"/>
    <w:rsid w:val="00F60903"/>
    <w:rsid w:val="00F612F7"/>
    <w:rsid w:val="00F61667"/>
    <w:rsid w:val="00F616F4"/>
    <w:rsid w:val="00F61829"/>
    <w:rsid w:val="00F61A63"/>
    <w:rsid w:val="00F61F18"/>
    <w:rsid w:val="00F61F8F"/>
    <w:rsid w:val="00F62072"/>
    <w:rsid w:val="00F62135"/>
    <w:rsid w:val="00F6227A"/>
    <w:rsid w:val="00F62338"/>
    <w:rsid w:val="00F6292D"/>
    <w:rsid w:val="00F62AED"/>
    <w:rsid w:val="00F62B30"/>
    <w:rsid w:val="00F62C95"/>
    <w:rsid w:val="00F6305B"/>
    <w:rsid w:val="00F63188"/>
    <w:rsid w:val="00F6323E"/>
    <w:rsid w:val="00F6354F"/>
    <w:rsid w:val="00F6366D"/>
    <w:rsid w:val="00F63896"/>
    <w:rsid w:val="00F6398F"/>
    <w:rsid w:val="00F63B2E"/>
    <w:rsid w:val="00F63D4D"/>
    <w:rsid w:val="00F64221"/>
    <w:rsid w:val="00F64416"/>
    <w:rsid w:val="00F64509"/>
    <w:rsid w:val="00F64592"/>
    <w:rsid w:val="00F648C5"/>
    <w:rsid w:val="00F64A58"/>
    <w:rsid w:val="00F64AC1"/>
    <w:rsid w:val="00F64B79"/>
    <w:rsid w:val="00F6505A"/>
    <w:rsid w:val="00F650C9"/>
    <w:rsid w:val="00F653EB"/>
    <w:rsid w:val="00F65DEA"/>
    <w:rsid w:val="00F65FE9"/>
    <w:rsid w:val="00F660B1"/>
    <w:rsid w:val="00F66232"/>
    <w:rsid w:val="00F665CF"/>
    <w:rsid w:val="00F6714E"/>
    <w:rsid w:val="00F67217"/>
    <w:rsid w:val="00F67445"/>
    <w:rsid w:val="00F6767E"/>
    <w:rsid w:val="00F701E5"/>
    <w:rsid w:val="00F70270"/>
    <w:rsid w:val="00F70412"/>
    <w:rsid w:val="00F7058C"/>
    <w:rsid w:val="00F71379"/>
    <w:rsid w:val="00F71486"/>
    <w:rsid w:val="00F71651"/>
    <w:rsid w:val="00F71795"/>
    <w:rsid w:val="00F718F4"/>
    <w:rsid w:val="00F71EE5"/>
    <w:rsid w:val="00F72024"/>
    <w:rsid w:val="00F72425"/>
    <w:rsid w:val="00F72EC6"/>
    <w:rsid w:val="00F72ED7"/>
    <w:rsid w:val="00F72FBD"/>
    <w:rsid w:val="00F73037"/>
    <w:rsid w:val="00F733ED"/>
    <w:rsid w:val="00F7355C"/>
    <w:rsid w:val="00F73ABB"/>
    <w:rsid w:val="00F745E0"/>
    <w:rsid w:val="00F748AA"/>
    <w:rsid w:val="00F749C2"/>
    <w:rsid w:val="00F74D56"/>
    <w:rsid w:val="00F74F1F"/>
    <w:rsid w:val="00F74FFB"/>
    <w:rsid w:val="00F750F4"/>
    <w:rsid w:val="00F75190"/>
    <w:rsid w:val="00F7533D"/>
    <w:rsid w:val="00F753E2"/>
    <w:rsid w:val="00F75409"/>
    <w:rsid w:val="00F75425"/>
    <w:rsid w:val="00F7568E"/>
    <w:rsid w:val="00F756DB"/>
    <w:rsid w:val="00F757A0"/>
    <w:rsid w:val="00F7593D"/>
    <w:rsid w:val="00F75997"/>
    <w:rsid w:val="00F759E5"/>
    <w:rsid w:val="00F76269"/>
    <w:rsid w:val="00F76735"/>
    <w:rsid w:val="00F76915"/>
    <w:rsid w:val="00F76E10"/>
    <w:rsid w:val="00F76F39"/>
    <w:rsid w:val="00F771FC"/>
    <w:rsid w:val="00F772D4"/>
    <w:rsid w:val="00F7736C"/>
    <w:rsid w:val="00F773C6"/>
    <w:rsid w:val="00F7755C"/>
    <w:rsid w:val="00F77875"/>
    <w:rsid w:val="00F778DA"/>
    <w:rsid w:val="00F77AD4"/>
    <w:rsid w:val="00F77D02"/>
    <w:rsid w:val="00F80027"/>
    <w:rsid w:val="00F80069"/>
    <w:rsid w:val="00F80526"/>
    <w:rsid w:val="00F80963"/>
    <w:rsid w:val="00F80B83"/>
    <w:rsid w:val="00F80D40"/>
    <w:rsid w:val="00F80F5E"/>
    <w:rsid w:val="00F8171E"/>
    <w:rsid w:val="00F8196B"/>
    <w:rsid w:val="00F81A0F"/>
    <w:rsid w:val="00F81A28"/>
    <w:rsid w:val="00F81CC1"/>
    <w:rsid w:val="00F826BC"/>
    <w:rsid w:val="00F826E5"/>
    <w:rsid w:val="00F8273B"/>
    <w:rsid w:val="00F82D37"/>
    <w:rsid w:val="00F82F26"/>
    <w:rsid w:val="00F839A3"/>
    <w:rsid w:val="00F83A4A"/>
    <w:rsid w:val="00F83BD1"/>
    <w:rsid w:val="00F83F3C"/>
    <w:rsid w:val="00F841D2"/>
    <w:rsid w:val="00F84648"/>
    <w:rsid w:val="00F846BA"/>
    <w:rsid w:val="00F8487D"/>
    <w:rsid w:val="00F848AF"/>
    <w:rsid w:val="00F84AC3"/>
    <w:rsid w:val="00F84FCB"/>
    <w:rsid w:val="00F8513B"/>
    <w:rsid w:val="00F85258"/>
    <w:rsid w:val="00F853F7"/>
    <w:rsid w:val="00F8541D"/>
    <w:rsid w:val="00F855DA"/>
    <w:rsid w:val="00F856BF"/>
    <w:rsid w:val="00F858AD"/>
    <w:rsid w:val="00F85B1F"/>
    <w:rsid w:val="00F85BCC"/>
    <w:rsid w:val="00F86045"/>
    <w:rsid w:val="00F86149"/>
    <w:rsid w:val="00F86277"/>
    <w:rsid w:val="00F86382"/>
    <w:rsid w:val="00F864B2"/>
    <w:rsid w:val="00F86639"/>
    <w:rsid w:val="00F8683B"/>
    <w:rsid w:val="00F86E17"/>
    <w:rsid w:val="00F87105"/>
    <w:rsid w:val="00F8733F"/>
    <w:rsid w:val="00F87624"/>
    <w:rsid w:val="00F878EA"/>
    <w:rsid w:val="00F87F23"/>
    <w:rsid w:val="00F900AF"/>
    <w:rsid w:val="00F900B7"/>
    <w:rsid w:val="00F902E8"/>
    <w:rsid w:val="00F909B1"/>
    <w:rsid w:val="00F90C11"/>
    <w:rsid w:val="00F90DE9"/>
    <w:rsid w:val="00F90EB4"/>
    <w:rsid w:val="00F91084"/>
    <w:rsid w:val="00F91162"/>
    <w:rsid w:val="00F9179D"/>
    <w:rsid w:val="00F91BF4"/>
    <w:rsid w:val="00F925BA"/>
    <w:rsid w:val="00F92725"/>
    <w:rsid w:val="00F9292E"/>
    <w:rsid w:val="00F92A08"/>
    <w:rsid w:val="00F92F4A"/>
    <w:rsid w:val="00F937CB"/>
    <w:rsid w:val="00F937F9"/>
    <w:rsid w:val="00F9384B"/>
    <w:rsid w:val="00F93D40"/>
    <w:rsid w:val="00F94487"/>
    <w:rsid w:val="00F945EF"/>
    <w:rsid w:val="00F9461E"/>
    <w:rsid w:val="00F9492C"/>
    <w:rsid w:val="00F94A5E"/>
    <w:rsid w:val="00F94B38"/>
    <w:rsid w:val="00F94BFA"/>
    <w:rsid w:val="00F94D21"/>
    <w:rsid w:val="00F94D48"/>
    <w:rsid w:val="00F9536D"/>
    <w:rsid w:val="00F953E3"/>
    <w:rsid w:val="00F9570A"/>
    <w:rsid w:val="00F958F9"/>
    <w:rsid w:val="00F95A8B"/>
    <w:rsid w:val="00F95D57"/>
    <w:rsid w:val="00F95E57"/>
    <w:rsid w:val="00F95EE7"/>
    <w:rsid w:val="00F95EEB"/>
    <w:rsid w:val="00F96421"/>
    <w:rsid w:val="00F96746"/>
    <w:rsid w:val="00F967D1"/>
    <w:rsid w:val="00F96953"/>
    <w:rsid w:val="00F96A77"/>
    <w:rsid w:val="00F96E43"/>
    <w:rsid w:val="00F9737A"/>
    <w:rsid w:val="00F9760B"/>
    <w:rsid w:val="00F9774B"/>
    <w:rsid w:val="00F97E82"/>
    <w:rsid w:val="00F97EEE"/>
    <w:rsid w:val="00FA05F0"/>
    <w:rsid w:val="00FA07E5"/>
    <w:rsid w:val="00FA0B7D"/>
    <w:rsid w:val="00FA0D5D"/>
    <w:rsid w:val="00FA1111"/>
    <w:rsid w:val="00FA1545"/>
    <w:rsid w:val="00FA1D1E"/>
    <w:rsid w:val="00FA1FD9"/>
    <w:rsid w:val="00FA2717"/>
    <w:rsid w:val="00FA2B84"/>
    <w:rsid w:val="00FA2CFC"/>
    <w:rsid w:val="00FA3312"/>
    <w:rsid w:val="00FA3470"/>
    <w:rsid w:val="00FA35ED"/>
    <w:rsid w:val="00FA3840"/>
    <w:rsid w:val="00FA3A6E"/>
    <w:rsid w:val="00FA3E52"/>
    <w:rsid w:val="00FA416F"/>
    <w:rsid w:val="00FA419A"/>
    <w:rsid w:val="00FA448C"/>
    <w:rsid w:val="00FA448F"/>
    <w:rsid w:val="00FA4504"/>
    <w:rsid w:val="00FA4606"/>
    <w:rsid w:val="00FA4B25"/>
    <w:rsid w:val="00FA4D14"/>
    <w:rsid w:val="00FA4F73"/>
    <w:rsid w:val="00FA503D"/>
    <w:rsid w:val="00FA5497"/>
    <w:rsid w:val="00FA5538"/>
    <w:rsid w:val="00FA561F"/>
    <w:rsid w:val="00FA57D0"/>
    <w:rsid w:val="00FA58D3"/>
    <w:rsid w:val="00FA5B77"/>
    <w:rsid w:val="00FA5E02"/>
    <w:rsid w:val="00FA5E4D"/>
    <w:rsid w:val="00FA6242"/>
    <w:rsid w:val="00FA6473"/>
    <w:rsid w:val="00FA6910"/>
    <w:rsid w:val="00FA6A37"/>
    <w:rsid w:val="00FA6AFC"/>
    <w:rsid w:val="00FA7019"/>
    <w:rsid w:val="00FA71D6"/>
    <w:rsid w:val="00FA7BC3"/>
    <w:rsid w:val="00FA7EE6"/>
    <w:rsid w:val="00FB00B3"/>
    <w:rsid w:val="00FB0155"/>
    <w:rsid w:val="00FB0270"/>
    <w:rsid w:val="00FB043D"/>
    <w:rsid w:val="00FB08BB"/>
    <w:rsid w:val="00FB1030"/>
    <w:rsid w:val="00FB15D1"/>
    <w:rsid w:val="00FB17DB"/>
    <w:rsid w:val="00FB1871"/>
    <w:rsid w:val="00FB18F5"/>
    <w:rsid w:val="00FB2149"/>
    <w:rsid w:val="00FB217F"/>
    <w:rsid w:val="00FB243B"/>
    <w:rsid w:val="00FB2470"/>
    <w:rsid w:val="00FB2647"/>
    <w:rsid w:val="00FB270C"/>
    <w:rsid w:val="00FB274F"/>
    <w:rsid w:val="00FB2840"/>
    <w:rsid w:val="00FB28B1"/>
    <w:rsid w:val="00FB29C2"/>
    <w:rsid w:val="00FB2C55"/>
    <w:rsid w:val="00FB2EBB"/>
    <w:rsid w:val="00FB3235"/>
    <w:rsid w:val="00FB367B"/>
    <w:rsid w:val="00FB3ABA"/>
    <w:rsid w:val="00FB3ABE"/>
    <w:rsid w:val="00FB3BD3"/>
    <w:rsid w:val="00FB3F0A"/>
    <w:rsid w:val="00FB3F56"/>
    <w:rsid w:val="00FB3FEA"/>
    <w:rsid w:val="00FB4087"/>
    <w:rsid w:val="00FB4586"/>
    <w:rsid w:val="00FB4688"/>
    <w:rsid w:val="00FB4A99"/>
    <w:rsid w:val="00FB4C08"/>
    <w:rsid w:val="00FB4D83"/>
    <w:rsid w:val="00FB4D99"/>
    <w:rsid w:val="00FB4E87"/>
    <w:rsid w:val="00FB521A"/>
    <w:rsid w:val="00FB5583"/>
    <w:rsid w:val="00FB57DA"/>
    <w:rsid w:val="00FB5979"/>
    <w:rsid w:val="00FB5AE9"/>
    <w:rsid w:val="00FB5FD8"/>
    <w:rsid w:val="00FB6130"/>
    <w:rsid w:val="00FB647D"/>
    <w:rsid w:val="00FB6551"/>
    <w:rsid w:val="00FB67F2"/>
    <w:rsid w:val="00FB69A5"/>
    <w:rsid w:val="00FB6C63"/>
    <w:rsid w:val="00FB6E37"/>
    <w:rsid w:val="00FB7041"/>
    <w:rsid w:val="00FB7120"/>
    <w:rsid w:val="00FB71C8"/>
    <w:rsid w:val="00FB7393"/>
    <w:rsid w:val="00FB7E56"/>
    <w:rsid w:val="00FC0362"/>
    <w:rsid w:val="00FC0CA7"/>
    <w:rsid w:val="00FC1261"/>
    <w:rsid w:val="00FC134D"/>
    <w:rsid w:val="00FC1377"/>
    <w:rsid w:val="00FC13F0"/>
    <w:rsid w:val="00FC15B8"/>
    <w:rsid w:val="00FC1620"/>
    <w:rsid w:val="00FC18C8"/>
    <w:rsid w:val="00FC1BEE"/>
    <w:rsid w:val="00FC1D54"/>
    <w:rsid w:val="00FC20C3"/>
    <w:rsid w:val="00FC23CD"/>
    <w:rsid w:val="00FC252B"/>
    <w:rsid w:val="00FC26BA"/>
    <w:rsid w:val="00FC2AB7"/>
    <w:rsid w:val="00FC2CD7"/>
    <w:rsid w:val="00FC2CE1"/>
    <w:rsid w:val="00FC2D32"/>
    <w:rsid w:val="00FC3053"/>
    <w:rsid w:val="00FC320F"/>
    <w:rsid w:val="00FC3689"/>
    <w:rsid w:val="00FC38F3"/>
    <w:rsid w:val="00FC3EBD"/>
    <w:rsid w:val="00FC44F8"/>
    <w:rsid w:val="00FC450C"/>
    <w:rsid w:val="00FC45B5"/>
    <w:rsid w:val="00FC4633"/>
    <w:rsid w:val="00FC4647"/>
    <w:rsid w:val="00FC4779"/>
    <w:rsid w:val="00FC47A4"/>
    <w:rsid w:val="00FC4886"/>
    <w:rsid w:val="00FC48B8"/>
    <w:rsid w:val="00FC48C2"/>
    <w:rsid w:val="00FC4A26"/>
    <w:rsid w:val="00FC4B0A"/>
    <w:rsid w:val="00FC5115"/>
    <w:rsid w:val="00FC5397"/>
    <w:rsid w:val="00FC585F"/>
    <w:rsid w:val="00FC59E5"/>
    <w:rsid w:val="00FC5CB0"/>
    <w:rsid w:val="00FC5E2E"/>
    <w:rsid w:val="00FC601C"/>
    <w:rsid w:val="00FC6365"/>
    <w:rsid w:val="00FC63E6"/>
    <w:rsid w:val="00FC6760"/>
    <w:rsid w:val="00FC691E"/>
    <w:rsid w:val="00FC6C56"/>
    <w:rsid w:val="00FC7641"/>
    <w:rsid w:val="00FC779A"/>
    <w:rsid w:val="00FC7859"/>
    <w:rsid w:val="00FC7F44"/>
    <w:rsid w:val="00FD0230"/>
    <w:rsid w:val="00FD02F1"/>
    <w:rsid w:val="00FD03EC"/>
    <w:rsid w:val="00FD0507"/>
    <w:rsid w:val="00FD06B2"/>
    <w:rsid w:val="00FD07E0"/>
    <w:rsid w:val="00FD08B8"/>
    <w:rsid w:val="00FD08CF"/>
    <w:rsid w:val="00FD0925"/>
    <w:rsid w:val="00FD0A5A"/>
    <w:rsid w:val="00FD0B98"/>
    <w:rsid w:val="00FD0D08"/>
    <w:rsid w:val="00FD0D76"/>
    <w:rsid w:val="00FD0E71"/>
    <w:rsid w:val="00FD0EDB"/>
    <w:rsid w:val="00FD0F47"/>
    <w:rsid w:val="00FD1719"/>
    <w:rsid w:val="00FD1760"/>
    <w:rsid w:val="00FD1ACF"/>
    <w:rsid w:val="00FD1B57"/>
    <w:rsid w:val="00FD1C20"/>
    <w:rsid w:val="00FD2344"/>
    <w:rsid w:val="00FD2A42"/>
    <w:rsid w:val="00FD2B5E"/>
    <w:rsid w:val="00FD2DA9"/>
    <w:rsid w:val="00FD307D"/>
    <w:rsid w:val="00FD3095"/>
    <w:rsid w:val="00FD3252"/>
    <w:rsid w:val="00FD353F"/>
    <w:rsid w:val="00FD3CCA"/>
    <w:rsid w:val="00FD3E9B"/>
    <w:rsid w:val="00FD4048"/>
    <w:rsid w:val="00FD458C"/>
    <w:rsid w:val="00FD45EA"/>
    <w:rsid w:val="00FD46D2"/>
    <w:rsid w:val="00FD4B0B"/>
    <w:rsid w:val="00FD4C31"/>
    <w:rsid w:val="00FD4E4C"/>
    <w:rsid w:val="00FD4E57"/>
    <w:rsid w:val="00FD4F5D"/>
    <w:rsid w:val="00FD58CB"/>
    <w:rsid w:val="00FD5A9A"/>
    <w:rsid w:val="00FD5ACF"/>
    <w:rsid w:val="00FD5C34"/>
    <w:rsid w:val="00FD60DA"/>
    <w:rsid w:val="00FD614F"/>
    <w:rsid w:val="00FD6256"/>
    <w:rsid w:val="00FD66AE"/>
    <w:rsid w:val="00FD6970"/>
    <w:rsid w:val="00FD6DF1"/>
    <w:rsid w:val="00FD6F01"/>
    <w:rsid w:val="00FD7373"/>
    <w:rsid w:val="00FD7697"/>
    <w:rsid w:val="00FD76E2"/>
    <w:rsid w:val="00FD7FA6"/>
    <w:rsid w:val="00FD7FD5"/>
    <w:rsid w:val="00FE0066"/>
    <w:rsid w:val="00FE027C"/>
    <w:rsid w:val="00FE08C1"/>
    <w:rsid w:val="00FE0957"/>
    <w:rsid w:val="00FE0D51"/>
    <w:rsid w:val="00FE1069"/>
    <w:rsid w:val="00FE1481"/>
    <w:rsid w:val="00FE16CD"/>
    <w:rsid w:val="00FE17A5"/>
    <w:rsid w:val="00FE18C9"/>
    <w:rsid w:val="00FE1FC9"/>
    <w:rsid w:val="00FE265B"/>
    <w:rsid w:val="00FE278C"/>
    <w:rsid w:val="00FE35CB"/>
    <w:rsid w:val="00FE36DE"/>
    <w:rsid w:val="00FE38CA"/>
    <w:rsid w:val="00FE3972"/>
    <w:rsid w:val="00FE4400"/>
    <w:rsid w:val="00FE4AC9"/>
    <w:rsid w:val="00FE5033"/>
    <w:rsid w:val="00FE5044"/>
    <w:rsid w:val="00FE51EC"/>
    <w:rsid w:val="00FE5374"/>
    <w:rsid w:val="00FE58A0"/>
    <w:rsid w:val="00FE5AF9"/>
    <w:rsid w:val="00FE5DD9"/>
    <w:rsid w:val="00FE5EAB"/>
    <w:rsid w:val="00FE6047"/>
    <w:rsid w:val="00FE619F"/>
    <w:rsid w:val="00FE6238"/>
    <w:rsid w:val="00FE690F"/>
    <w:rsid w:val="00FE6A9F"/>
    <w:rsid w:val="00FE6C49"/>
    <w:rsid w:val="00FE6E69"/>
    <w:rsid w:val="00FE7314"/>
    <w:rsid w:val="00FE751C"/>
    <w:rsid w:val="00FE77CA"/>
    <w:rsid w:val="00FE7A83"/>
    <w:rsid w:val="00FE7FE5"/>
    <w:rsid w:val="00FF05E6"/>
    <w:rsid w:val="00FF070B"/>
    <w:rsid w:val="00FF09AE"/>
    <w:rsid w:val="00FF0B11"/>
    <w:rsid w:val="00FF0C27"/>
    <w:rsid w:val="00FF0DB8"/>
    <w:rsid w:val="00FF109E"/>
    <w:rsid w:val="00FF1CA9"/>
    <w:rsid w:val="00FF1CEC"/>
    <w:rsid w:val="00FF1E45"/>
    <w:rsid w:val="00FF2571"/>
    <w:rsid w:val="00FF269C"/>
    <w:rsid w:val="00FF26DC"/>
    <w:rsid w:val="00FF29C4"/>
    <w:rsid w:val="00FF29FF"/>
    <w:rsid w:val="00FF2AB0"/>
    <w:rsid w:val="00FF2B0D"/>
    <w:rsid w:val="00FF2C15"/>
    <w:rsid w:val="00FF2CA2"/>
    <w:rsid w:val="00FF2EE6"/>
    <w:rsid w:val="00FF380B"/>
    <w:rsid w:val="00FF3C7F"/>
    <w:rsid w:val="00FF454F"/>
    <w:rsid w:val="00FF461C"/>
    <w:rsid w:val="00FF4681"/>
    <w:rsid w:val="00FF4FC9"/>
    <w:rsid w:val="00FF5386"/>
    <w:rsid w:val="00FF5510"/>
    <w:rsid w:val="00FF5AA9"/>
    <w:rsid w:val="00FF5C48"/>
    <w:rsid w:val="00FF5D08"/>
    <w:rsid w:val="00FF5D46"/>
    <w:rsid w:val="00FF5E9E"/>
    <w:rsid w:val="00FF6708"/>
    <w:rsid w:val="00FF67B8"/>
    <w:rsid w:val="00FF6887"/>
    <w:rsid w:val="00FF6F4D"/>
    <w:rsid w:val="00FF71D3"/>
    <w:rsid w:val="00FF74D7"/>
    <w:rsid w:val="00FF757C"/>
    <w:rsid w:val="00FF766A"/>
    <w:rsid w:val="00FF76DD"/>
    <w:rsid w:val="00FF7867"/>
    <w:rsid w:val="00FF789A"/>
    <w:rsid w:val="00FF7A4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unhideWhenUsed/>
    <w:qFormat/>
    <w:locked/>
    <w:rsid w:val="00D54DB7"/>
    <w:pPr>
      <w:keepNext/>
      <w:keepLines/>
      <w:spacing w:before="40" w:line="276" w:lineRule="auto"/>
      <w:outlineLvl w:val="3"/>
    </w:pPr>
    <w:rPr>
      <w:rFonts w:ascii="Cambria" w:hAnsi="Cambria"/>
      <w:i/>
      <w:iCs/>
      <w:color w:val="365F9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semiHidden/>
    <w:locked/>
    <w:rsid w:val="000862E0"/>
    <w:rPr>
      <w:rFonts w:ascii="Cambria" w:hAnsi="Cambria" w:cs="Times New Roman"/>
      <w:b/>
      <w:bCs/>
      <w:i/>
      <w:iCs/>
      <w:sz w:val="28"/>
      <w:szCs w:val="28"/>
    </w:rPr>
  </w:style>
  <w:style w:type="character" w:customStyle="1" w:styleId="Titre3Car">
    <w:name w:val="Titre 3 Car"/>
    <w:link w:val="Titre3"/>
    <w:uiPriority w:val="99"/>
    <w:semiHidden/>
    <w:locked/>
    <w:rsid w:val="000862E0"/>
    <w:rPr>
      <w:rFonts w:ascii="Cambria" w:hAnsi="Cambria" w:cs="Times New Roman"/>
      <w:b/>
      <w:bCs/>
      <w:sz w:val="26"/>
      <w:szCs w:val="26"/>
    </w:rPr>
  </w:style>
  <w:style w:type="character" w:styleId="Accentuation">
    <w:name w:val="Emphasis"/>
    <w:qFormat/>
    <w:rsid w:val="00A7067D"/>
    <w:rPr>
      <w:rFonts w:cs="Times New Roman"/>
      <w:i/>
      <w:iCs/>
    </w:rPr>
  </w:style>
  <w:style w:type="paragraph" w:styleId="NormalWeb">
    <w:name w:val="Normal (Web)"/>
    <w:basedOn w:val="Normal"/>
    <w:uiPriority w:val="99"/>
    <w:qFormat/>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locked/>
    <w:rsid w:val="000862E0"/>
    <w:rPr>
      <w:rFonts w:cs="Times New Roman"/>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rsid w:val="00AC3133"/>
    <w:pPr>
      <w:jc w:val="both"/>
    </w:pPr>
  </w:style>
  <w:style w:type="character" w:customStyle="1" w:styleId="CorpsdetexteCar">
    <w:name w:val="Corps de texte Car"/>
    <w:link w:val="Corpsdetexte"/>
    <w:locked/>
    <w:rsid w:val="000862E0"/>
    <w:rPr>
      <w:rFonts w:cs="Times New Roman"/>
      <w:sz w:val="24"/>
      <w:szCs w:val="24"/>
    </w:rPr>
  </w:style>
  <w:style w:type="paragraph" w:styleId="Titre">
    <w:name w:val="Title"/>
    <w:basedOn w:val="Normal"/>
    <w:link w:val="TitreCar"/>
    <w:uiPriority w:val="10"/>
    <w:qFormat/>
    <w:rsid w:val="00AC3133"/>
    <w:pPr>
      <w:jc w:val="center"/>
    </w:pPr>
    <w:rPr>
      <w:rFonts w:ascii="Cambria" w:hAnsi="Cambria"/>
      <w:b/>
      <w:bCs/>
      <w:kern w:val="28"/>
      <w:sz w:val="32"/>
      <w:szCs w:val="32"/>
    </w:rPr>
  </w:style>
  <w:style w:type="character" w:customStyle="1" w:styleId="TitreCar">
    <w:name w:val="Titre Car"/>
    <w:link w:val="Titre"/>
    <w:uiPriority w:val="10"/>
    <w:locked/>
    <w:rsid w:val="000862E0"/>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locked/>
    <w:rsid w:val="000862E0"/>
    <w:rPr>
      <w:rFonts w:cs="Times New Roman"/>
      <w:sz w:val="24"/>
      <w:szCs w:val="24"/>
    </w:rPr>
  </w:style>
  <w:style w:type="paragraph" w:styleId="Textedebulles">
    <w:name w:val="Balloon Text"/>
    <w:basedOn w:val="Normal"/>
    <w:link w:val="TextedebullesCar"/>
    <w:uiPriority w:val="99"/>
    <w:semiHidden/>
    <w:rsid w:val="001437B0"/>
    <w:rPr>
      <w:sz w:val="2"/>
      <w:szCs w:val="20"/>
    </w:rPr>
  </w:style>
  <w:style w:type="character" w:customStyle="1" w:styleId="TextedebullesCar">
    <w:name w:val="Texte de bulles Car"/>
    <w:link w:val="Textedebulles"/>
    <w:uiPriority w:val="99"/>
    <w:semiHidden/>
    <w:locked/>
    <w:rsid w:val="000862E0"/>
    <w:rPr>
      <w:rFonts w:cs="Times New Roman"/>
      <w:sz w:val="2"/>
    </w:rPr>
  </w:style>
  <w:style w:type="character" w:customStyle="1" w:styleId="hps">
    <w:name w:val="hps"/>
    <w:uiPriority w:val="99"/>
    <w:rsid w:val="001E2E19"/>
    <w:rPr>
      <w:rFonts w:cs="Times New Roman"/>
    </w:rPr>
  </w:style>
  <w:style w:type="character" w:customStyle="1" w:styleId="hpsatn">
    <w:name w:val="hps atn"/>
    <w:uiPriority w:val="99"/>
    <w:rsid w:val="0080084F"/>
    <w:rPr>
      <w:rFonts w:cs="Times New Roman"/>
    </w:rPr>
  </w:style>
  <w:style w:type="character" w:styleId="lev">
    <w:name w:val="Strong"/>
    <w:uiPriority w:val="99"/>
    <w:qFormat/>
    <w:locked/>
    <w:rsid w:val="003D4283"/>
    <w:rPr>
      <w:rFonts w:cs="Times New Roman"/>
      <w:b/>
      <w:bCs/>
    </w:rPr>
  </w:style>
  <w:style w:type="paragraph" w:styleId="Notedebasdepage">
    <w:name w:val="footnote text"/>
    <w:basedOn w:val="Normal"/>
    <w:link w:val="NotedebasdepageCar"/>
    <w:uiPriority w:val="99"/>
    <w:semiHidden/>
    <w:rsid w:val="00AA46C6"/>
    <w:rPr>
      <w:rFonts w:ascii="Calibri" w:hAnsi="Calibri" w:cs="Arial"/>
      <w:sz w:val="20"/>
      <w:szCs w:val="20"/>
      <w:lang w:eastAsia="en-US"/>
    </w:rPr>
  </w:style>
  <w:style w:type="character" w:customStyle="1" w:styleId="NotedebasdepageCar">
    <w:name w:val="Note de bas de page Car"/>
    <w:link w:val="Notedebasdepage"/>
    <w:uiPriority w:val="99"/>
    <w:semiHidden/>
    <w:locked/>
    <w:rsid w:val="00AA46C6"/>
    <w:rPr>
      <w:rFonts w:ascii="Calibri" w:hAnsi="Calibri" w:cs="Arial"/>
      <w:lang w:val="fr-FR" w:eastAsia="en-US" w:bidi="ar-SA"/>
    </w:rPr>
  </w:style>
  <w:style w:type="character" w:styleId="Appelnotedebasdep">
    <w:name w:val="footnote reference"/>
    <w:uiPriority w:val="99"/>
    <w:semiHidden/>
    <w:rsid w:val="00AA46C6"/>
    <w:rPr>
      <w:rFonts w:cs="Times New Roman"/>
      <w:vertAlign w:val="superscript"/>
    </w:rPr>
  </w:style>
  <w:style w:type="character" w:customStyle="1" w:styleId="ebo1e">
    <w:name w:val="ebo1e"/>
    <w:uiPriority w:val="99"/>
    <w:rsid w:val="001712FF"/>
    <w:rPr>
      <w:rFonts w:cs="Times New Roman"/>
    </w:rPr>
  </w:style>
  <w:style w:type="character" w:customStyle="1" w:styleId="fc0t1x20a">
    <w:name w:val="fc0t1x20a"/>
    <w:uiPriority w:val="99"/>
    <w:rsid w:val="00FB217F"/>
    <w:rPr>
      <w:rFonts w:cs="Times New Roman"/>
    </w:rPr>
  </w:style>
  <w:style w:type="paragraph" w:customStyle="1" w:styleId="rtejustify">
    <w:name w:val="rtejustify"/>
    <w:basedOn w:val="Normal"/>
    <w:rsid w:val="00975EDC"/>
    <w:pPr>
      <w:spacing w:before="100" w:beforeAutospacing="1" w:after="100" w:afterAutospacing="1"/>
    </w:pPr>
  </w:style>
  <w:style w:type="character" w:customStyle="1" w:styleId="Titre4Car">
    <w:name w:val="Titre 4 Car"/>
    <w:link w:val="Titre4"/>
    <w:uiPriority w:val="9"/>
    <w:rsid w:val="00D54DB7"/>
    <w:rPr>
      <w:rFonts w:ascii="Cambria" w:hAnsi="Cambria"/>
      <w:i/>
      <w:iCs/>
      <w:color w:val="365F91"/>
      <w:sz w:val="22"/>
      <w:szCs w:val="22"/>
      <w:lang w:eastAsia="en-US"/>
    </w:rPr>
  </w:style>
  <w:style w:type="paragraph" w:styleId="Paragraphedeliste">
    <w:name w:val="List Paragraph"/>
    <w:basedOn w:val="Normal"/>
    <w:uiPriority w:val="34"/>
    <w:qFormat/>
    <w:rsid w:val="00CE3241"/>
    <w:pPr>
      <w:spacing w:after="200" w:line="276" w:lineRule="auto"/>
      <w:ind w:left="720"/>
      <w:contextualSpacing/>
    </w:pPr>
    <w:rPr>
      <w:rFonts w:ascii="Calibri" w:hAnsi="Calibri" w:cs="Arial"/>
      <w:sz w:val="22"/>
      <w:szCs w:val="22"/>
    </w:rPr>
  </w:style>
  <w:style w:type="character" w:customStyle="1" w:styleId="fontstyle01">
    <w:name w:val="fontstyle01"/>
    <w:basedOn w:val="Policepardfaut"/>
    <w:rsid w:val="00F144D0"/>
    <w:rPr>
      <w:rFonts w:ascii="Helvetica" w:hAnsi="Helvetica" w:hint="default"/>
      <w:b w:val="0"/>
      <w:bCs w:val="0"/>
      <w:i/>
      <w:iCs/>
      <w:color w:val="242021"/>
      <w:sz w:val="20"/>
      <w:szCs w:val="20"/>
    </w:rPr>
  </w:style>
</w:styles>
</file>

<file path=word/webSettings.xml><?xml version="1.0" encoding="utf-8"?>
<w:webSettings xmlns:r="http://schemas.openxmlformats.org/officeDocument/2006/relationships" xmlns:w="http://schemas.openxmlformats.org/wordprocessingml/2006/main">
  <w:divs>
    <w:div w:id="48309690">
      <w:marLeft w:val="0"/>
      <w:marRight w:val="0"/>
      <w:marTop w:val="0"/>
      <w:marBottom w:val="0"/>
      <w:divBdr>
        <w:top w:val="none" w:sz="0" w:space="0" w:color="auto"/>
        <w:left w:val="none" w:sz="0" w:space="0" w:color="auto"/>
        <w:bottom w:val="none" w:sz="0" w:space="0" w:color="auto"/>
        <w:right w:val="none" w:sz="0" w:space="0" w:color="auto"/>
      </w:divBdr>
    </w:div>
    <w:div w:id="48309691">
      <w:marLeft w:val="0"/>
      <w:marRight w:val="0"/>
      <w:marTop w:val="0"/>
      <w:marBottom w:val="0"/>
      <w:divBdr>
        <w:top w:val="none" w:sz="0" w:space="0" w:color="auto"/>
        <w:left w:val="none" w:sz="0" w:space="0" w:color="auto"/>
        <w:bottom w:val="none" w:sz="0" w:space="0" w:color="auto"/>
        <w:right w:val="none" w:sz="0" w:space="0" w:color="auto"/>
      </w:divBdr>
      <w:divsChild>
        <w:div w:id="48309692">
          <w:marLeft w:val="0"/>
          <w:marRight w:val="0"/>
          <w:marTop w:val="0"/>
          <w:marBottom w:val="0"/>
          <w:divBdr>
            <w:top w:val="none" w:sz="0" w:space="0" w:color="auto"/>
            <w:left w:val="none" w:sz="0" w:space="0" w:color="auto"/>
            <w:bottom w:val="none" w:sz="0" w:space="0" w:color="auto"/>
            <w:right w:val="none" w:sz="0" w:space="0" w:color="auto"/>
          </w:divBdr>
          <w:divsChild>
            <w:div w:id="483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4">
      <w:marLeft w:val="0"/>
      <w:marRight w:val="0"/>
      <w:marTop w:val="0"/>
      <w:marBottom w:val="0"/>
      <w:divBdr>
        <w:top w:val="none" w:sz="0" w:space="0" w:color="auto"/>
        <w:left w:val="none" w:sz="0" w:space="0" w:color="auto"/>
        <w:bottom w:val="none" w:sz="0" w:space="0" w:color="auto"/>
        <w:right w:val="none" w:sz="0" w:space="0" w:color="auto"/>
      </w:divBdr>
      <w:divsChild>
        <w:div w:id="48309693">
          <w:marLeft w:val="0"/>
          <w:marRight w:val="0"/>
          <w:marTop w:val="0"/>
          <w:marBottom w:val="0"/>
          <w:divBdr>
            <w:top w:val="none" w:sz="0" w:space="0" w:color="auto"/>
            <w:left w:val="none" w:sz="0" w:space="0" w:color="auto"/>
            <w:bottom w:val="none" w:sz="0" w:space="0" w:color="auto"/>
            <w:right w:val="none" w:sz="0" w:space="0" w:color="auto"/>
          </w:divBdr>
          <w:divsChild>
            <w:div w:id="483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6">
      <w:marLeft w:val="0"/>
      <w:marRight w:val="0"/>
      <w:marTop w:val="0"/>
      <w:marBottom w:val="0"/>
      <w:divBdr>
        <w:top w:val="none" w:sz="0" w:space="0" w:color="auto"/>
        <w:left w:val="none" w:sz="0" w:space="0" w:color="auto"/>
        <w:bottom w:val="none" w:sz="0" w:space="0" w:color="auto"/>
        <w:right w:val="none" w:sz="0" w:space="0" w:color="auto"/>
      </w:divBdr>
    </w:div>
    <w:div w:id="109126243">
      <w:bodyDiv w:val="1"/>
      <w:marLeft w:val="0"/>
      <w:marRight w:val="0"/>
      <w:marTop w:val="0"/>
      <w:marBottom w:val="0"/>
      <w:divBdr>
        <w:top w:val="none" w:sz="0" w:space="0" w:color="auto"/>
        <w:left w:val="none" w:sz="0" w:space="0" w:color="auto"/>
        <w:bottom w:val="none" w:sz="0" w:space="0" w:color="auto"/>
        <w:right w:val="none" w:sz="0" w:space="0" w:color="auto"/>
      </w:divBdr>
      <w:divsChild>
        <w:div w:id="956329571">
          <w:marLeft w:val="0"/>
          <w:marRight w:val="0"/>
          <w:marTop w:val="0"/>
          <w:marBottom w:val="0"/>
          <w:divBdr>
            <w:top w:val="none" w:sz="0" w:space="0" w:color="auto"/>
            <w:left w:val="none" w:sz="0" w:space="0" w:color="auto"/>
            <w:bottom w:val="none" w:sz="0" w:space="0" w:color="auto"/>
            <w:right w:val="none" w:sz="0" w:space="0" w:color="auto"/>
          </w:divBdr>
          <w:divsChild>
            <w:div w:id="1474129592">
              <w:marLeft w:val="0"/>
              <w:marRight w:val="0"/>
              <w:marTop w:val="0"/>
              <w:marBottom w:val="0"/>
              <w:divBdr>
                <w:top w:val="none" w:sz="0" w:space="0" w:color="auto"/>
                <w:left w:val="none" w:sz="0" w:space="0" w:color="auto"/>
                <w:bottom w:val="none" w:sz="0" w:space="0" w:color="auto"/>
                <w:right w:val="none" w:sz="0" w:space="0" w:color="auto"/>
              </w:divBdr>
              <w:divsChild>
                <w:div w:id="2293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2996">
      <w:bodyDiv w:val="1"/>
      <w:marLeft w:val="0"/>
      <w:marRight w:val="0"/>
      <w:marTop w:val="0"/>
      <w:marBottom w:val="0"/>
      <w:divBdr>
        <w:top w:val="none" w:sz="0" w:space="0" w:color="auto"/>
        <w:left w:val="none" w:sz="0" w:space="0" w:color="auto"/>
        <w:bottom w:val="none" w:sz="0" w:space="0" w:color="auto"/>
        <w:right w:val="none" w:sz="0" w:space="0" w:color="auto"/>
      </w:divBdr>
    </w:div>
    <w:div w:id="724180875">
      <w:bodyDiv w:val="1"/>
      <w:marLeft w:val="0"/>
      <w:marRight w:val="0"/>
      <w:marTop w:val="0"/>
      <w:marBottom w:val="0"/>
      <w:divBdr>
        <w:top w:val="none" w:sz="0" w:space="0" w:color="auto"/>
        <w:left w:val="none" w:sz="0" w:space="0" w:color="auto"/>
        <w:bottom w:val="none" w:sz="0" w:space="0" w:color="auto"/>
        <w:right w:val="none" w:sz="0" w:space="0" w:color="auto"/>
      </w:divBdr>
    </w:div>
    <w:div w:id="1108234080">
      <w:bodyDiv w:val="1"/>
      <w:marLeft w:val="0"/>
      <w:marRight w:val="0"/>
      <w:marTop w:val="0"/>
      <w:marBottom w:val="0"/>
      <w:divBdr>
        <w:top w:val="none" w:sz="0" w:space="0" w:color="auto"/>
        <w:left w:val="none" w:sz="0" w:space="0" w:color="auto"/>
        <w:bottom w:val="none" w:sz="0" w:space="0" w:color="auto"/>
        <w:right w:val="none" w:sz="0" w:space="0" w:color="auto"/>
      </w:divBdr>
    </w:div>
    <w:div w:id="1213156912">
      <w:bodyDiv w:val="1"/>
      <w:marLeft w:val="0"/>
      <w:marRight w:val="0"/>
      <w:marTop w:val="0"/>
      <w:marBottom w:val="0"/>
      <w:divBdr>
        <w:top w:val="none" w:sz="0" w:space="0" w:color="auto"/>
        <w:left w:val="none" w:sz="0" w:space="0" w:color="auto"/>
        <w:bottom w:val="none" w:sz="0" w:space="0" w:color="auto"/>
        <w:right w:val="none" w:sz="0" w:space="0" w:color="auto"/>
      </w:divBdr>
    </w:div>
    <w:div w:id="19098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E7245-9B0B-4707-B856-6874756C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1847</Words>
  <Characters>10160</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ٌٌٌRedressement progressif de la FBCF durant 2010…</vt:lpstr>
      <vt:lpstr>ٌٌٌRedressement progressif de la FBCF durant 2010…</vt:lpstr>
    </vt:vector>
  </TitlesOfParts>
  <Company>Sweet</Company>
  <LinksUpToDate>false</LinksUpToDate>
  <CharactersWithSpaces>11984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5</cp:revision>
  <cp:lastPrinted>2025-01-08T17:23:00Z</cp:lastPrinted>
  <dcterms:created xsi:type="dcterms:W3CDTF">2025-01-09T13:52:00Z</dcterms:created>
  <dcterms:modified xsi:type="dcterms:W3CDTF">2025-01-12T13:29:00Z</dcterms:modified>
</cp:coreProperties>
</file>