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337" w:rsidRPr="00A62BC6" w:rsidRDefault="00E73337" w:rsidP="00E73337">
      <w:pPr>
        <w:shd w:val="clear" w:color="auto" w:fill="FFFFFF"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color w:val="DC0000"/>
          <w:kern w:val="36"/>
          <w:sz w:val="30"/>
          <w:szCs w:val="30"/>
          <w:lang w:eastAsia="fr-FR"/>
        </w:rPr>
      </w:pPr>
      <w:r w:rsidRPr="00A62BC6">
        <w:rPr>
          <w:rFonts w:ascii="Trebuchet MS" w:eastAsia="Times New Roman" w:hAnsi="Trebuchet MS" w:cs="Times New Roman"/>
          <w:color w:val="DC0000"/>
          <w:kern w:val="36"/>
          <w:sz w:val="30"/>
          <w:szCs w:val="30"/>
          <w:lang w:eastAsia="fr-FR"/>
        </w:rPr>
        <w:t>Taza-Al Hoceima-Taounate</w:t>
      </w:r>
    </w:p>
    <w:p w:rsidR="00E73337" w:rsidRDefault="00E73337" w:rsidP="007E5EFF">
      <w:pPr>
        <w:shd w:val="clear" w:color="auto" w:fill="FFFFFF"/>
        <w:spacing w:after="0" w:line="240" w:lineRule="auto"/>
        <w:jc w:val="center"/>
        <w:outlineLvl w:val="0"/>
      </w:pPr>
      <w:r w:rsidRPr="00A62BC6"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  <w:br w:type="textWrapping" w:clear="all"/>
      </w:r>
      <w:r w:rsidRPr="00A62BC6">
        <w:rPr>
          <w:rFonts w:ascii="Verdana" w:eastAsia="Times New Roman" w:hAnsi="Verdana" w:cs="Times New Roman"/>
          <w:color w:val="333333"/>
          <w:sz w:val="17"/>
          <w:szCs w:val="17"/>
          <w:lang w:eastAsia="fr-FR"/>
        </w:rPr>
        <w:br w:type="textWrapping" w:clear="all"/>
      </w:r>
    </w:p>
    <w:p w:rsidR="00E73337" w:rsidRPr="00A62BC6" w:rsidRDefault="00C23CF5" w:rsidP="00E73337">
      <w:pPr>
        <w:shd w:val="clear" w:color="auto" w:fill="FFFFFF"/>
        <w:spacing w:after="150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CC0000"/>
          <w:sz w:val="18"/>
          <w:szCs w:val="18"/>
          <w:lang w:eastAsia="fr-FR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CC0000"/>
          <w:sz w:val="18"/>
          <w:szCs w:val="18"/>
          <w:lang w:eastAsia="fr-FR"/>
        </w:rPr>
        <w:t>Taux</w:t>
      </w:r>
      <w:r w:rsidR="00E73337" w:rsidRPr="00A62BC6">
        <w:rPr>
          <w:rFonts w:ascii="Verdana" w:eastAsia="Times New Roman" w:hAnsi="Verdana" w:cs="Times New Roman"/>
          <w:b/>
          <w:bCs/>
          <w:color w:val="CC0000"/>
          <w:sz w:val="18"/>
          <w:szCs w:val="18"/>
          <w:lang w:eastAsia="fr-FR"/>
        </w:rPr>
        <w:t xml:space="preserve"> de chômage à la Région de Taza-Al Hoceima-Taounate selon le Sexe</w:t>
      </w:r>
    </w:p>
    <w:p w:rsidR="00E73337" w:rsidRPr="00A62BC6" w:rsidRDefault="00E73337" w:rsidP="00E733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A62BC6">
        <w:rPr>
          <w:rFonts w:ascii="Arial" w:eastAsia="Times New Roman" w:hAnsi="Arial" w:cs="Arial"/>
          <w:noProof/>
          <w:color w:val="000000"/>
          <w:sz w:val="17"/>
          <w:szCs w:val="17"/>
          <w:lang w:eastAsia="fr-FR"/>
        </w:rPr>
        <w:drawing>
          <wp:inline distT="0" distB="0" distL="0" distR="0" wp14:anchorId="728E312A" wp14:editId="54011ED4">
            <wp:extent cx="4581525" cy="2752725"/>
            <wp:effectExtent l="0" t="0" r="9525" b="9525"/>
            <wp:docPr id="3" name="Image 3" descr="Taza-Al Hoceima-Taoun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za-Al Hoceima-Taouna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365"/>
        <w:gridCol w:w="1485"/>
        <w:gridCol w:w="1575"/>
      </w:tblGrid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Années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Masculin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Féminin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Ensemble</w:t>
            </w:r>
          </w:p>
        </w:tc>
      </w:tr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9,9</w:t>
            </w:r>
          </w:p>
        </w:tc>
      </w:tr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8,3</w:t>
            </w:r>
          </w:p>
        </w:tc>
      </w:tr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5,3</w:t>
            </w:r>
          </w:p>
        </w:tc>
      </w:tr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4,9</w:t>
            </w:r>
          </w:p>
        </w:tc>
      </w:tr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3,4</w:t>
            </w:r>
          </w:p>
        </w:tc>
      </w:tr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5,5</w:t>
            </w:r>
          </w:p>
        </w:tc>
      </w:tr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5,8</w:t>
            </w:r>
          </w:p>
        </w:tc>
      </w:tr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5,0</w:t>
            </w:r>
          </w:p>
        </w:tc>
      </w:tr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7,4</w:t>
            </w:r>
          </w:p>
        </w:tc>
      </w:tr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7,1</w:t>
            </w:r>
          </w:p>
        </w:tc>
      </w:tr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8,0</w:t>
            </w:r>
          </w:p>
        </w:tc>
      </w:tr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6,1</w:t>
            </w:r>
          </w:p>
        </w:tc>
      </w:tr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6,9</w:t>
            </w:r>
          </w:p>
        </w:tc>
      </w:tr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6,3</w:t>
            </w:r>
          </w:p>
        </w:tc>
      </w:tr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5,2</w:t>
            </w:r>
          </w:p>
        </w:tc>
      </w:tr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73337" w:rsidRPr="00A62BC6" w:rsidTr="004F645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73337" w:rsidRPr="00A62BC6" w:rsidTr="004F645F">
        <w:trPr>
          <w:trHeight w:val="600"/>
        </w:trPr>
        <w:tc>
          <w:tcPr>
            <w:tcW w:w="5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Source : Enquête nationale sur l'emploi, </w:t>
            </w:r>
            <w:proofErr w:type="spellStart"/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Haut Commissariat</w:t>
            </w:r>
            <w:proofErr w:type="spellEnd"/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au Plan (Direction de la Statistique). </w:t>
            </w:r>
          </w:p>
        </w:tc>
      </w:tr>
    </w:tbl>
    <w:p w:rsidR="00E73337" w:rsidRDefault="00E73337" w:rsidP="00E7333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333333"/>
          <w:sz w:val="17"/>
          <w:szCs w:val="17"/>
          <w:lang w:eastAsia="fr-FR"/>
        </w:rPr>
      </w:pPr>
    </w:p>
    <w:p w:rsidR="007E5EFF" w:rsidRDefault="007E5EFF" w:rsidP="00E7333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333333"/>
          <w:sz w:val="17"/>
          <w:szCs w:val="17"/>
          <w:lang w:eastAsia="fr-FR"/>
        </w:rPr>
      </w:pPr>
    </w:p>
    <w:p w:rsidR="007E5EFF" w:rsidRDefault="007E5EFF" w:rsidP="00E7333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333333"/>
          <w:sz w:val="17"/>
          <w:szCs w:val="17"/>
          <w:lang w:eastAsia="fr-FR"/>
        </w:rPr>
      </w:pPr>
    </w:p>
    <w:p w:rsidR="007E5EFF" w:rsidRPr="00A62BC6" w:rsidRDefault="007E5EFF" w:rsidP="00E7333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333333"/>
          <w:sz w:val="17"/>
          <w:szCs w:val="17"/>
          <w:lang w:eastAsia="fr-FR"/>
        </w:rPr>
      </w:pPr>
    </w:p>
    <w:p w:rsidR="007E5EFF" w:rsidRDefault="00E73337" w:rsidP="007E5E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CC0000"/>
          <w:sz w:val="18"/>
          <w:szCs w:val="18"/>
          <w:lang w:eastAsia="fr-FR"/>
        </w:rPr>
      </w:pPr>
      <w:r w:rsidRPr="00A62BC6">
        <w:rPr>
          <w:rFonts w:ascii="Verdana" w:eastAsia="Times New Roman" w:hAnsi="Verdana" w:cs="Times New Roman"/>
          <w:b/>
          <w:bCs/>
          <w:color w:val="CC0000"/>
          <w:sz w:val="18"/>
          <w:szCs w:val="18"/>
          <w:lang w:eastAsia="fr-FR"/>
        </w:rPr>
        <w:br w:type="textWrapping" w:clear="all"/>
      </w:r>
    </w:p>
    <w:p w:rsidR="007E5EFF" w:rsidRDefault="007E5EFF" w:rsidP="007E5E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CC0000"/>
          <w:sz w:val="18"/>
          <w:szCs w:val="18"/>
          <w:lang w:eastAsia="fr-FR"/>
        </w:rPr>
      </w:pPr>
    </w:p>
    <w:p w:rsidR="007E5EFF" w:rsidRDefault="007E5EFF" w:rsidP="007E5E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CC0000"/>
          <w:sz w:val="18"/>
          <w:szCs w:val="18"/>
          <w:lang w:eastAsia="fr-FR"/>
        </w:rPr>
      </w:pPr>
    </w:p>
    <w:p w:rsidR="007E5EFF" w:rsidRDefault="007E5EFF" w:rsidP="007E5E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CC0000"/>
          <w:sz w:val="18"/>
          <w:szCs w:val="18"/>
          <w:lang w:eastAsia="fr-FR"/>
        </w:rPr>
      </w:pPr>
    </w:p>
    <w:p w:rsidR="00E73337" w:rsidRPr="00A62BC6" w:rsidRDefault="00E73337" w:rsidP="007E5E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CC0000"/>
          <w:sz w:val="18"/>
          <w:szCs w:val="18"/>
          <w:lang w:eastAsia="fr-FR"/>
        </w:rPr>
      </w:pPr>
      <w:r w:rsidRPr="00A62BC6">
        <w:rPr>
          <w:rFonts w:ascii="Verdana" w:eastAsia="Times New Roman" w:hAnsi="Verdana" w:cs="Times New Roman"/>
          <w:b/>
          <w:bCs/>
          <w:color w:val="CC0000"/>
          <w:sz w:val="18"/>
          <w:szCs w:val="18"/>
          <w:lang w:eastAsia="fr-FR"/>
        </w:rPr>
        <w:lastRenderedPageBreak/>
        <w:t>Taux de chômage à la Région de Taza-Al Hoceima-Taounate selon le Milieu de résidence</w:t>
      </w:r>
    </w:p>
    <w:p w:rsidR="00E73337" w:rsidRPr="00A62BC6" w:rsidRDefault="00E73337" w:rsidP="00E733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A62BC6">
        <w:rPr>
          <w:rFonts w:ascii="Arial" w:eastAsia="Times New Roman" w:hAnsi="Arial" w:cs="Arial"/>
          <w:noProof/>
          <w:color w:val="000000"/>
          <w:sz w:val="17"/>
          <w:szCs w:val="17"/>
          <w:lang w:eastAsia="fr-FR"/>
        </w:rPr>
        <w:drawing>
          <wp:inline distT="0" distB="0" distL="0" distR="0" wp14:anchorId="4A088D8C" wp14:editId="452B083B">
            <wp:extent cx="4581525" cy="2752725"/>
            <wp:effectExtent l="0" t="0" r="9525" b="9525"/>
            <wp:docPr id="4" name="Image 4" descr="Taza-Al Hoceima-Taoun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za-Al Hoceima-Taoun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365"/>
        <w:gridCol w:w="1485"/>
        <w:gridCol w:w="1575"/>
      </w:tblGrid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Années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Urbain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Rural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Ensemble</w:t>
            </w:r>
          </w:p>
        </w:tc>
      </w:tr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9,9</w:t>
            </w:r>
          </w:p>
        </w:tc>
      </w:tr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8,3</w:t>
            </w:r>
          </w:p>
        </w:tc>
      </w:tr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5,3</w:t>
            </w:r>
          </w:p>
        </w:tc>
      </w:tr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4,9</w:t>
            </w:r>
          </w:p>
        </w:tc>
      </w:tr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3,4</w:t>
            </w:r>
          </w:p>
        </w:tc>
      </w:tr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5,5</w:t>
            </w:r>
          </w:p>
        </w:tc>
      </w:tr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5,8</w:t>
            </w:r>
          </w:p>
        </w:tc>
      </w:tr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5,0</w:t>
            </w:r>
          </w:p>
        </w:tc>
      </w:tr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7,4</w:t>
            </w:r>
          </w:p>
        </w:tc>
      </w:tr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7,1</w:t>
            </w:r>
          </w:p>
        </w:tc>
      </w:tr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8,0</w:t>
            </w:r>
          </w:p>
        </w:tc>
      </w:tr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6,1</w:t>
            </w:r>
          </w:p>
        </w:tc>
      </w:tr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6,9</w:t>
            </w:r>
          </w:p>
        </w:tc>
      </w:tr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6,3</w:t>
            </w:r>
          </w:p>
        </w:tc>
      </w:tr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5,2</w:t>
            </w:r>
          </w:p>
        </w:tc>
      </w:tr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73337" w:rsidRPr="00A62BC6" w:rsidTr="004F645F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337" w:rsidRPr="00A62BC6" w:rsidRDefault="00E73337" w:rsidP="004F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62BC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7E5EFF" w:rsidRDefault="007E5EFF" w:rsidP="007E5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2B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Source : Enquête nationale sur l'emploi, Haut </w:t>
      </w:r>
    </w:p>
    <w:p w:rsidR="00E73337" w:rsidRPr="007E5EFF" w:rsidRDefault="007E5EFF" w:rsidP="007E5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2BC6">
        <w:rPr>
          <w:rFonts w:ascii="Times New Roman" w:eastAsia="Times New Roman" w:hAnsi="Times New Roman" w:cs="Times New Roman"/>
          <w:sz w:val="24"/>
          <w:szCs w:val="24"/>
          <w:lang w:eastAsia="fr-FR"/>
        </w:rPr>
        <w:t>Commissariat au Plan (Direction de la Statistique). </w:t>
      </w:r>
    </w:p>
    <w:p w:rsidR="00E73337" w:rsidRDefault="00E73337" w:rsidP="00E73337"/>
    <w:p w:rsidR="00762BE4" w:rsidRDefault="00762BE4"/>
    <w:sectPr w:rsidR="0076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37"/>
    <w:rsid w:val="00762BE4"/>
    <w:rsid w:val="007E5EFF"/>
    <w:rsid w:val="00C23CF5"/>
    <w:rsid w:val="00E7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D3C0D-837A-47F1-9CD2-5BC0F9F6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3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2015-03-10T15:14:00Z</dcterms:created>
  <dcterms:modified xsi:type="dcterms:W3CDTF">2015-03-11T11:28:00Z</dcterms:modified>
</cp:coreProperties>
</file>