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0" w:rsidRDefault="0082130B" w:rsidP="007F2F8F">
      <w:pPr>
        <w:pStyle w:val="Titre7"/>
        <w:spacing w:line="400" w:lineRule="exact"/>
        <w:ind w:left="-286" w:right="-426" w:firstLine="0"/>
        <w:jc w:val="center"/>
        <w:rPr>
          <w:rFonts w:cs="Arabic Transparent"/>
          <w:b w:val="0"/>
          <w:bCs w:val="0"/>
          <w:sz w:val="36"/>
          <w:szCs w:val="36"/>
        </w:rPr>
      </w:pPr>
      <w:r>
        <w:rPr>
          <w:rFonts w:cs="Arabic Transparent"/>
          <w:b w:val="0"/>
          <w:bCs w:val="0"/>
          <w:sz w:val="36"/>
          <w:szCs w:val="36"/>
        </w:rPr>
        <w:t xml:space="preserve">                       </w:t>
      </w:r>
      <w:r w:rsidR="00242A85">
        <w:rPr>
          <w:rFonts w:cs="Arabic Transparent"/>
          <w:b w:val="0"/>
          <w:bCs w:val="0"/>
          <w:sz w:val="36"/>
          <w:szCs w:val="36"/>
        </w:rPr>
        <w:t xml:space="preserve">                  </w:t>
      </w:r>
    </w:p>
    <w:p w:rsidR="00AE3942" w:rsidRDefault="00AE3942" w:rsidP="007F2F8F">
      <w:pPr>
        <w:ind w:left="-286" w:right="-426"/>
      </w:pPr>
    </w:p>
    <w:p w:rsidR="00AE3942" w:rsidRDefault="00AE3942" w:rsidP="007F2F8F">
      <w:pPr>
        <w:ind w:left="-286" w:right="-426"/>
      </w:pPr>
    </w:p>
    <w:p w:rsidR="00AE3942" w:rsidRPr="00AE3942" w:rsidRDefault="00C53308" w:rsidP="00C53308">
      <w:pPr>
        <w:ind w:left="-286" w:right="-426"/>
        <w:jc w:val="center"/>
        <w:rPr>
          <w:rtl/>
        </w:rPr>
      </w:pPr>
      <w:r>
        <w:t xml:space="preserve">         </w:t>
      </w:r>
      <w:r w:rsidR="00CF570B">
        <w:t xml:space="preserve">     </w:t>
      </w:r>
    </w:p>
    <w:p w:rsidR="0027207D" w:rsidRDefault="003D2E68" w:rsidP="003D2E68">
      <w:pPr>
        <w:spacing w:line="280" w:lineRule="exact"/>
        <w:ind w:left="-286" w:right="-426"/>
        <w:jc w:val="center"/>
        <w:rPr>
          <w:rFonts w:cs="Simplified Arabic"/>
          <w:b/>
          <w:bCs/>
          <w:szCs w:val="32"/>
          <w:lang w:bidi="ar-MA"/>
        </w:rPr>
      </w:pPr>
      <w:r>
        <w:rPr>
          <w:rFonts w:cs="Simplified Arabic"/>
          <w:b/>
          <w:bCs/>
          <w:szCs w:val="32"/>
          <w:lang w:bidi="ar-MA"/>
        </w:rPr>
        <w:t xml:space="preserve">      </w:t>
      </w:r>
    </w:p>
    <w:p w:rsidR="00F25893" w:rsidRDefault="00F25893" w:rsidP="00F25893">
      <w:pPr>
        <w:pStyle w:val="Corpsdetexte"/>
        <w:bidi/>
        <w:spacing w:line="420" w:lineRule="exact"/>
        <w:ind w:right="-425"/>
        <w:rPr>
          <w:rFonts w:ascii="Times New Roman" w:hAnsi="Times New Roman" w:cs="Simplified Arabic"/>
          <w:b/>
          <w:bCs/>
          <w:sz w:val="20"/>
          <w:szCs w:val="32"/>
          <w:rtl/>
          <w:lang w:bidi="ar-MA"/>
        </w:rPr>
      </w:pPr>
    </w:p>
    <w:p w:rsidR="00BA4E60" w:rsidRPr="007F2F8F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color w:val="0000FF"/>
          <w:sz w:val="36"/>
          <w:szCs w:val="36"/>
          <w:rtl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مذكرة إخبـارية</w:t>
      </w:r>
    </w:p>
    <w:p w:rsidR="00F25893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 w:rsidRPr="007F2F8F">
        <w:rPr>
          <w:rFonts w:cs="Arabic Transparent"/>
          <w:b/>
          <w:bCs/>
          <w:color w:val="0000FF"/>
          <w:sz w:val="36"/>
          <w:szCs w:val="36"/>
          <w:rtl/>
        </w:rPr>
        <w:t>للمندوبية السامية للتخطيط</w:t>
      </w:r>
    </w:p>
    <w:p w:rsidR="00BA4E60" w:rsidRPr="00F25893" w:rsidRDefault="00BA4E60" w:rsidP="00F25893">
      <w:pPr>
        <w:pStyle w:val="Corpsdetexte"/>
        <w:bidi/>
        <w:spacing w:line="420" w:lineRule="exact"/>
        <w:ind w:left="-286" w:right="-425"/>
        <w:jc w:val="center"/>
        <w:rPr>
          <w:rFonts w:cs="Arabic Transparent"/>
          <w:b/>
          <w:bCs/>
          <w:sz w:val="36"/>
          <w:szCs w:val="36"/>
          <w:lang w:bidi="ar-MA"/>
        </w:rPr>
      </w:pP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الرقم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</w:rPr>
        <w:t>الاستدلالي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2B73CA" w:rsidRPr="007F2F8F">
        <w:rPr>
          <w:rFonts w:cs="Simplified Arabic" w:hint="cs"/>
          <w:b/>
          <w:bCs/>
          <w:color w:val="0000FF"/>
          <w:sz w:val="36"/>
          <w:szCs w:val="36"/>
          <w:rtl/>
        </w:rPr>
        <w:t>للاثمان عند الاستهلاك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لسنة</w:t>
      </w:r>
      <w:r w:rsidRPr="007F2F8F">
        <w:rPr>
          <w:rFonts w:cs="Simplified Arabic"/>
          <w:b/>
          <w:bCs/>
          <w:color w:val="0000FF"/>
          <w:sz w:val="36"/>
          <w:szCs w:val="36"/>
          <w:rtl/>
        </w:rPr>
        <w:t xml:space="preserve"> </w:t>
      </w:r>
      <w:r w:rsidR="00633737">
        <w:rPr>
          <w:rFonts w:cs="Simplified Arabic"/>
          <w:b/>
          <w:bCs/>
          <w:color w:val="0000FF"/>
          <w:sz w:val="36"/>
          <w:szCs w:val="36"/>
        </w:rPr>
        <w:t>8</w:t>
      </w:r>
      <w:r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20</w:t>
      </w:r>
      <w:r w:rsidR="002D20F7" w:rsidRPr="007F2F8F">
        <w:rPr>
          <w:rFonts w:cs="Simplified Arabic" w:hint="cs"/>
          <w:b/>
          <w:bCs/>
          <w:color w:val="0000FF"/>
          <w:sz w:val="36"/>
          <w:szCs w:val="36"/>
          <w:rtl/>
          <w:lang w:bidi="ar-MA"/>
        </w:rPr>
        <w:t>1</w:t>
      </w:r>
    </w:p>
    <w:p w:rsidR="00BA4E60" w:rsidRDefault="00BA4E60" w:rsidP="007F2F8F">
      <w:pPr>
        <w:tabs>
          <w:tab w:val="left" w:pos="708"/>
        </w:tabs>
        <w:spacing w:line="360" w:lineRule="exact"/>
        <w:ind w:left="-286" w:right="-426" w:firstLine="851"/>
        <w:jc w:val="center"/>
        <w:rPr>
          <w:rFonts w:cs="Simplified Arabic"/>
          <w:sz w:val="30"/>
          <w:szCs w:val="32"/>
          <w:lang w:bidi="ar-MA"/>
        </w:rPr>
      </w:pPr>
    </w:p>
    <w:p w:rsidR="00BA4E60" w:rsidRPr="00A03F66" w:rsidRDefault="00AC3AF4" w:rsidP="00D0262E">
      <w:pPr>
        <w:tabs>
          <w:tab w:val="left" w:pos="850"/>
        </w:tabs>
        <w:spacing w:line="320" w:lineRule="exact"/>
        <w:ind w:left="-286" w:right="-426"/>
        <w:jc w:val="both"/>
        <w:rPr>
          <w:rFonts w:cs="Simplified Arabic"/>
          <w:b/>
          <w:bCs/>
          <w:color w:val="000000"/>
          <w:sz w:val="32"/>
          <w:szCs w:val="32"/>
          <w:lang w:bidi="ar-MA"/>
        </w:rPr>
      </w:pP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عرف الرقم الاستدلالي لشهر دجنبر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337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</w:t>
      </w:r>
      <w:r w:rsidR="00A76EE7"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 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337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9A6B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A6B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بالمقارنة مع الشهر السابق وبهذا يكون متوسط الرقم الاستدلالي السنوي خلال سنة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20</w:t>
      </w:r>
      <w:r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8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قد سجل ارتفاعا قدره 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D03676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633737">
        <w:rPr>
          <w:rFonts w:ascii="Arial" w:hAnsi="Arial" w:cs="Arial"/>
          <w:b/>
          <w:bCs/>
          <w:color w:val="0000FF"/>
          <w:sz w:val="28"/>
          <w:szCs w:val="28"/>
        </w:rPr>
        <w:t>9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Pr="00AC3AF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ومؤشر التضخم الأساسي</w:t>
      </w:r>
      <w:r w:rsidR="00A22E3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A22E3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السنوي 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 xml:space="preserve"> .</w:t>
      </w:r>
      <w:r w:rsidR="00D0262E">
        <w:rPr>
          <w:rFonts w:ascii="Arial" w:hAnsi="Arial" w:cs="Arial"/>
          <w:b/>
          <w:bCs/>
          <w:color w:val="0000FF"/>
          <w:sz w:val="28"/>
          <w:szCs w:val="28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D0262E">
        <w:rPr>
          <w:rFonts w:ascii="Arial" w:hAnsi="Arial" w:cs="Arial"/>
          <w:b/>
          <w:bCs/>
          <w:color w:val="0000FF"/>
          <w:sz w:val="28"/>
          <w:szCs w:val="28"/>
        </w:rPr>
        <w:t>7</w:t>
      </w:r>
      <w:r w:rsidRPr="00AC3AF4">
        <w:rPr>
          <w:rFonts w:ascii="Arial" w:hAnsi="Arial" w:cs="Arial"/>
          <w:b/>
          <w:bCs/>
          <w:color w:val="0000FF"/>
          <w:sz w:val="28"/>
          <w:szCs w:val="28"/>
        </w:rPr>
        <w:t>%</w:t>
      </w:r>
    </w:p>
    <w:p w:rsidR="00BA4E60" w:rsidRPr="009A6BAB" w:rsidRDefault="00BA4E60" w:rsidP="007F2F8F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2"/>
          <w:szCs w:val="32"/>
          <w:lang w:bidi="ar-MA"/>
        </w:rPr>
      </w:pPr>
    </w:p>
    <w:p w:rsidR="00513735" w:rsidRPr="007F2F8F" w:rsidRDefault="00633737" w:rsidP="004A170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633737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انخفاض</w:t>
      </w:r>
      <w:r w:rsidR="00A76EE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الرقم </w:t>
      </w:r>
      <w:r w:rsidR="007A38AE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لشهر</w:t>
      </w:r>
      <w:r w:rsidR="00FC5AB8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دجنبر</w:t>
      </w:r>
      <w:r w:rsidR="00F825C1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20</w:t>
      </w:r>
      <w:r w:rsidR="002D20F7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8</w:t>
      </w:r>
      <w:r w:rsidR="009A6BAB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ب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A6BAB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4A170E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F725B0" w:rsidRPr="00F725B0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ارتفاع</w:t>
      </w:r>
      <w:r w:rsidR="00F725B0" w:rsidRPr="00F725B0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FC5AB8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لم</w:t>
      </w:r>
      <w:r w:rsidR="00464F92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ؤشر التضخم الأساسي الشهري</w:t>
      </w:r>
      <w:r w:rsidR="00AA564F" w:rsidRP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ب 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0,</w:t>
      </w:r>
      <w:r w:rsidR="00F725B0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AA564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</w:p>
    <w:p w:rsidR="003846CD" w:rsidRPr="007F2F8F" w:rsidRDefault="00633737" w:rsidP="004A170E">
      <w:pPr>
        <w:tabs>
          <w:tab w:val="left" w:pos="708"/>
        </w:tabs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2018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انخفاضا ب </w:t>
      </w:r>
      <w:r>
        <w:rPr>
          <w:rFonts w:ascii="Arial" w:hAnsi="Arial" w:cs="Arial"/>
          <w:sz w:val="28"/>
          <w:szCs w:val="28"/>
          <w:lang w:bidi="ar-MA"/>
        </w:rPr>
        <w:t>0,7%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لانخفاض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1,2%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7E567B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BA4E60" w:rsidRPr="007F2F8F" w:rsidRDefault="00633737" w:rsidP="004A170E">
      <w:pPr>
        <w:tabs>
          <w:tab w:val="left" w:pos="708"/>
        </w:tabs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انخفاضات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6441" w:rsidRPr="00D034FD">
        <w:rPr>
          <w:rFonts w:ascii="Arial" w:hAnsi="Arial" w:cs="Arial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D034F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46441" w:rsidRPr="00D034FD">
        <w:rPr>
          <w:rFonts w:ascii="Arial" w:hAnsi="Arial" w:cs="Arial"/>
          <w:sz w:val="28"/>
          <w:szCs w:val="28"/>
          <w:rtl/>
          <w:lang w:bidi="ar-MA"/>
        </w:rPr>
        <w:t>دجنبر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>2018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4A170E">
        <w:rPr>
          <w:rFonts w:ascii="Arial" w:hAnsi="Arial" w:cs="Arial"/>
          <w:sz w:val="28"/>
          <w:szCs w:val="28"/>
          <w:lang w:bidi="ar-MA"/>
        </w:rPr>
        <w:t xml:space="preserve"> </w:t>
      </w:r>
      <w:r w:rsidR="004A170E">
        <w:rPr>
          <w:rFonts w:ascii="Arial" w:hAnsi="Arial" w:cs="Arial" w:hint="cs"/>
          <w:sz w:val="28"/>
          <w:szCs w:val="28"/>
          <w:rtl/>
          <w:lang w:bidi="ar-MA"/>
        </w:rPr>
        <w:t>"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الفواكه" ب </w:t>
      </w:r>
      <w:r>
        <w:rPr>
          <w:rFonts w:ascii="Arial" w:hAnsi="Arial" w:cs="Arial"/>
          <w:sz w:val="28"/>
          <w:szCs w:val="28"/>
          <w:lang w:bidi="ar-MA"/>
        </w:rPr>
        <w:t>7,5%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و"السمك وفواكه البحر" ب </w:t>
      </w:r>
      <w:r>
        <w:rPr>
          <w:rFonts w:ascii="Arial" w:hAnsi="Arial" w:cs="Arial"/>
          <w:sz w:val="28"/>
          <w:szCs w:val="28"/>
          <w:lang w:bidi="ar-MA"/>
        </w:rPr>
        <w:t>3,8%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2,0%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1,</w:t>
      </w:r>
      <w:r w:rsidR="007540A4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وعلى العكس من ذلك، ارتفعت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0,3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Pr="00D034FD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0,2%</w:t>
      </w:r>
      <w:r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الا</w:t>
      </w:r>
      <w:r w:rsidR="007540A4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>
        <w:rPr>
          <w:rFonts w:ascii="Arial" w:hAnsi="Arial" w:cs="Arial"/>
          <w:sz w:val="28"/>
          <w:szCs w:val="28"/>
          <w:lang w:bidi="ar-MA"/>
        </w:rPr>
        <w:t>8,7%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F2F8F" w:rsidRPr="00581787" w:rsidRDefault="007F2F8F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</w:p>
    <w:p w:rsidR="00A22E37" w:rsidRPr="007F2F8F" w:rsidRDefault="00A22E37" w:rsidP="009239E0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</w:t>
      </w:r>
      <w:r w:rsidR="00E808EE">
        <w:rPr>
          <w:rFonts w:cs="Simplified Arabic" w:hint="cs"/>
          <w:sz w:val="30"/>
          <w:szCs w:val="30"/>
          <w:rtl/>
          <w:lang w:bidi="ar-MA"/>
        </w:rPr>
        <w:t>ا</w:t>
      </w:r>
      <w:r w:rsidR="00FC5AB8">
        <w:rPr>
          <w:rFonts w:cs="Simplified Arabic" w:hint="cs"/>
          <w:sz w:val="30"/>
          <w:szCs w:val="30"/>
          <w:rtl/>
          <w:lang w:bidi="ar-MA"/>
        </w:rPr>
        <w:t xml:space="preserve">رتفاعا ب </w:t>
      </w:r>
      <w:r w:rsidR="00FC5AB8">
        <w:rPr>
          <w:rFonts w:cs="Simplified Arabic"/>
          <w:sz w:val="30"/>
          <w:szCs w:val="30"/>
          <w:lang w:bidi="ar-MA"/>
        </w:rPr>
        <w:t>0,</w:t>
      </w:r>
      <w:r w:rsidR="009239E0">
        <w:rPr>
          <w:rFonts w:cs="Simplified Arabic"/>
          <w:sz w:val="30"/>
          <w:szCs w:val="30"/>
          <w:lang w:bidi="ar-MA"/>
        </w:rPr>
        <w:t>1</w:t>
      </w:r>
      <w:r w:rsidR="00FC5AB8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 خلال شهر دجنبر</w:t>
      </w:r>
      <w:r w:rsidRPr="007F2F8F">
        <w:rPr>
          <w:rFonts w:cs="Simplified Arabic"/>
          <w:sz w:val="30"/>
          <w:szCs w:val="30"/>
          <w:lang w:bidi="ar-MA"/>
        </w:rPr>
        <w:t>201</w:t>
      </w:r>
      <w:r w:rsidR="00633737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مقارنة مع الشهر</w:t>
      </w:r>
      <w:r w:rsidR="00D827DB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>السابق</w:t>
      </w:r>
      <w:r w:rsidR="00680419"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BA4E60" w:rsidP="007F2F8F">
      <w:pPr>
        <w:spacing w:line="320" w:lineRule="exact"/>
        <w:ind w:left="-286" w:right="-426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</w:p>
    <w:p w:rsidR="00513735" w:rsidRPr="007F2F8F" w:rsidRDefault="007C6286" w:rsidP="00D0262E">
      <w:pPr>
        <w:spacing w:after="160"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lang w:bidi="ar-MA"/>
        </w:rPr>
      </w:pP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ارتفاع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متوسط الرقم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الاستدلالي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 </w:t>
      </w:r>
      <w:r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633737">
        <w:rPr>
          <w:rFonts w:cs="Simplified Arabic"/>
          <w:b/>
          <w:bCs/>
          <w:color w:val="0000FF"/>
          <w:sz w:val="30"/>
          <w:szCs w:val="30"/>
          <w:lang w:bidi="ar-MA"/>
        </w:rPr>
        <w:t>1</w:t>
      </w:r>
      <w:r w:rsidR="00753634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633737">
        <w:rPr>
          <w:rFonts w:cs="Simplified Arabic"/>
          <w:b/>
          <w:bCs/>
          <w:color w:val="0000FF"/>
          <w:sz w:val="30"/>
          <w:szCs w:val="30"/>
          <w:lang w:bidi="ar-MA"/>
        </w:rPr>
        <w:t>9</w:t>
      </w:r>
      <w:r w:rsidR="0088652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ومؤشر التضخم الأساسي</w:t>
      </w:r>
      <w:r w:rsidR="00A22E37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السنوي</w:t>
      </w:r>
      <w:r w:rsidR="007F2F8F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88652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A00D9B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D0262E">
        <w:rPr>
          <w:rFonts w:cs="Simplified Arabic"/>
          <w:b/>
          <w:bCs/>
          <w:color w:val="0000FF"/>
          <w:sz w:val="30"/>
          <w:szCs w:val="30"/>
          <w:lang w:bidi="ar-MA"/>
        </w:rPr>
        <w:t>0</w:t>
      </w:r>
      <w:r w:rsidR="00787DDB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,</w:t>
      </w:r>
      <w:r w:rsidR="00D0262E">
        <w:rPr>
          <w:rFonts w:cs="Simplified Arabic"/>
          <w:b/>
          <w:bCs/>
          <w:color w:val="0000FF"/>
          <w:sz w:val="30"/>
          <w:szCs w:val="30"/>
          <w:lang w:bidi="ar-MA"/>
        </w:rPr>
        <w:t>7</w:t>
      </w:r>
      <w:r w:rsidR="009E2EA0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>%</w:t>
      </w:r>
      <w:r w:rsidR="0059556C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 </w:t>
      </w:r>
      <w:r w:rsidR="0059556C" w:rsidRPr="007F2F8F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</w:p>
    <w:p w:rsidR="004F6E6C" w:rsidRPr="007F2F8F" w:rsidRDefault="00BA4E60" w:rsidP="004A170E">
      <w:pPr>
        <w:spacing w:after="160"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خلال سنة</w:t>
      </w:r>
      <w:r w:rsidR="00C231F4"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633737">
        <w:rPr>
          <w:rFonts w:cs="Simplified Arabic"/>
          <w:sz w:val="30"/>
          <w:szCs w:val="30"/>
          <w:lang w:bidi="ar-MA"/>
        </w:rPr>
        <w:t>8</w:t>
      </w:r>
      <w:r w:rsidR="00C231F4" w:rsidRPr="007F2F8F">
        <w:rPr>
          <w:rFonts w:cs="Simplified Arabic"/>
          <w:sz w:val="30"/>
          <w:szCs w:val="30"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سجل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الرقم </w:t>
      </w:r>
      <w:r w:rsidRPr="007F2F8F">
        <w:rPr>
          <w:rFonts w:cs="Simplified Arabic" w:hint="cs"/>
          <w:sz w:val="30"/>
          <w:szCs w:val="30"/>
          <w:rtl/>
          <w:lang w:bidi="ar-MA"/>
        </w:rPr>
        <w:t>الاستدلالي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السنوي 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ارتفاعا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قدره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33737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633737">
        <w:rPr>
          <w:rFonts w:cs="Simplified Arabic"/>
          <w:sz w:val="30"/>
          <w:szCs w:val="30"/>
          <w:lang w:bidi="ar-MA"/>
        </w:rPr>
        <w:t>9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="00C231F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بالمقارنة مع سنة </w:t>
      </w:r>
      <w:r w:rsidR="00D00BB9">
        <w:rPr>
          <w:rFonts w:cs="Simplified Arabic"/>
          <w:sz w:val="30"/>
          <w:szCs w:val="30"/>
          <w:lang w:bidi="ar-MA"/>
        </w:rPr>
        <w:t>201</w:t>
      </w:r>
      <w:r w:rsidR="00633737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="00194EA6">
        <w:rPr>
          <w:rFonts w:cs="Simplified Arabic" w:hint="cs"/>
          <w:sz w:val="30"/>
          <w:szCs w:val="30"/>
          <w:rtl/>
          <w:lang w:bidi="ar-MA"/>
        </w:rPr>
        <w:t>وتعود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هذه الزيادة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إلى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ارتفاع </w:t>
      </w:r>
      <w:r w:rsidRPr="007F2F8F">
        <w:rPr>
          <w:rFonts w:cs="Simplified Arabic" w:hint="cs"/>
          <w:sz w:val="30"/>
          <w:szCs w:val="30"/>
          <w:rtl/>
          <w:lang w:bidi="ar-MA"/>
        </w:rPr>
        <w:t>المواد</w:t>
      </w:r>
      <w:r w:rsidR="00526C92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الغذائية ب </w:t>
      </w:r>
      <w:r w:rsidR="00633737">
        <w:rPr>
          <w:rFonts w:cs="Simplified Arabic"/>
          <w:sz w:val="30"/>
          <w:szCs w:val="30"/>
          <w:lang w:bidi="ar-MA"/>
        </w:rPr>
        <w:t>1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633737">
        <w:rPr>
          <w:rFonts w:cs="Simplified Arabic"/>
          <w:sz w:val="30"/>
          <w:szCs w:val="30"/>
          <w:lang w:bidi="ar-MA"/>
        </w:rPr>
        <w:t>3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00BB9">
        <w:rPr>
          <w:rFonts w:cs="Simplified Arabic" w:hint="cs"/>
          <w:sz w:val="30"/>
          <w:szCs w:val="30"/>
          <w:rtl/>
          <w:lang w:bidi="ar-MA"/>
        </w:rPr>
        <w:t>و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المواد </w:t>
      </w:r>
      <w:r w:rsidR="00D00BB9">
        <w:rPr>
          <w:rFonts w:cs="Simplified Arabic" w:hint="cs"/>
          <w:sz w:val="30"/>
          <w:szCs w:val="30"/>
          <w:rtl/>
          <w:lang w:bidi="ar-MA"/>
        </w:rPr>
        <w:t>غير</w:t>
      </w:r>
      <w:r w:rsidR="00D00BB9" w:rsidRPr="007F2F8F">
        <w:rPr>
          <w:rFonts w:cs="Simplified Arabic"/>
          <w:sz w:val="30"/>
          <w:szCs w:val="30"/>
          <w:rtl/>
          <w:lang w:bidi="ar-MA"/>
        </w:rPr>
        <w:t xml:space="preserve"> </w:t>
      </w:r>
      <w:r w:rsidRPr="007F2F8F">
        <w:rPr>
          <w:rFonts w:cs="Simplified Arabic"/>
          <w:sz w:val="30"/>
          <w:szCs w:val="30"/>
          <w:rtl/>
          <w:lang w:bidi="ar-MA"/>
        </w:rPr>
        <w:t xml:space="preserve">الغذائية 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753634">
        <w:rPr>
          <w:rFonts w:cs="Simplified Arabic"/>
          <w:sz w:val="30"/>
          <w:szCs w:val="30"/>
          <w:lang w:bidi="ar-MA"/>
        </w:rPr>
        <w:t>1,</w:t>
      </w:r>
      <w:r w:rsidR="00633737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.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633737">
        <w:rPr>
          <w:rFonts w:ascii="Arial" w:hAnsi="Arial" w:cs="Arial"/>
          <w:sz w:val="28"/>
          <w:szCs w:val="28"/>
          <w:rtl/>
          <w:lang w:bidi="ar-MA"/>
        </w:rPr>
        <w:t>ل</w:t>
      </w:r>
      <w:r w:rsidR="00633737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63373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43B65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843B6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633737" w:rsidRPr="00B6774D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633737" w:rsidRPr="00B6774D">
        <w:rPr>
          <w:rFonts w:cs="Simplified Arabic"/>
          <w:sz w:val="30"/>
          <w:szCs w:val="30"/>
          <w:rtl/>
          <w:lang w:bidi="ar-MA"/>
        </w:rPr>
        <w:t>بالنسبة  ل</w:t>
      </w:r>
      <w:r w:rsidR="00633737" w:rsidRPr="00B6774D">
        <w:rPr>
          <w:rFonts w:cs="Simplified Arabic"/>
          <w:sz w:val="30"/>
          <w:szCs w:val="30"/>
          <w:lang w:bidi="ar-MA"/>
        </w:rPr>
        <w:t> 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</w:t>
      </w:r>
      <w:r w:rsidR="00843B65" w:rsidRPr="00843B65">
        <w:rPr>
          <w:rFonts w:cs="Simplified Arabic"/>
          <w:sz w:val="30"/>
          <w:szCs w:val="30"/>
          <w:rtl/>
          <w:lang w:bidi="ar-MA"/>
        </w:rPr>
        <w:t>المواصلات</w:t>
      </w:r>
      <w:r w:rsidR="00633737" w:rsidRPr="00B6774D">
        <w:rPr>
          <w:rFonts w:cs="Simplified Arabic"/>
          <w:sz w:val="30"/>
          <w:szCs w:val="30"/>
          <w:rtl/>
          <w:lang w:bidi="ar-MA"/>
        </w:rPr>
        <w:t>" و</w:t>
      </w:r>
      <w:r w:rsidR="00633737" w:rsidRPr="001F26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 6,</w:t>
      </w:r>
      <w:r w:rsidR="00B6774D">
        <w:rPr>
          <w:rFonts w:ascii="Arial" w:hAnsi="Arial" w:cs="Arial"/>
          <w:sz w:val="28"/>
          <w:szCs w:val="28"/>
          <w:lang w:bidi="ar-MA"/>
        </w:rPr>
        <w:t>5</w:t>
      </w:r>
      <w:r w:rsidR="00633737">
        <w:rPr>
          <w:rFonts w:ascii="Arial" w:hAnsi="Arial" w:cs="Arial"/>
          <w:sz w:val="28"/>
          <w:szCs w:val="28"/>
          <w:lang w:bidi="ar-MA"/>
        </w:rPr>
        <w:t xml:space="preserve">% </w:t>
      </w:r>
      <w:r w:rsidR="00633737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633737">
        <w:rPr>
          <w:rFonts w:ascii="Arial" w:hAnsi="Arial" w:cs="Arial" w:hint="cs"/>
          <w:sz w:val="28"/>
          <w:szCs w:val="28"/>
          <w:rtl/>
          <w:lang w:bidi="ar-MA"/>
        </w:rPr>
        <w:t>"المواد والخدمات الأخرى"</w:t>
      </w:r>
      <w:r w:rsidR="00633737">
        <w:rPr>
          <w:rFonts w:ascii="Arial" w:hAnsi="Arial" w:cs="Arial"/>
          <w:sz w:val="28"/>
          <w:szCs w:val="28"/>
          <w:lang w:bidi="ar-MA"/>
        </w:rPr>
        <w:t>.</w:t>
      </w:r>
    </w:p>
    <w:p w:rsidR="0088652B" w:rsidRPr="007F2F8F" w:rsidRDefault="0088652B" w:rsidP="00D0262E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rtl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>و</w:t>
      </w:r>
      <w:r w:rsidR="00A00D9B" w:rsidRPr="007F2F8F">
        <w:rPr>
          <w:rFonts w:cs="Simplified Arabic" w:hint="cs"/>
          <w:sz w:val="30"/>
          <w:szCs w:val="30"/>
          <w:rtl/>
          <w:lang w:bidi="ar-MA"/>
        </w:rPr>
        <w:t>على هذا الأساس، يكون مؤشر التضخم الأساسي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، قد عرف ارتفاعا قدره </w:t>
      </w:r>
      <w:r w:rsidR="00D0262E">
        <w:rPr>
          <w:rFonts w:cs="Simplified Arabic"/>
          <w:sz w:val="30"/>
          <w:szCs w:val="30"/>
          <w:lang w:bidi="ar-MA"/>
        </w:rPr>
        <w:t>0</w:t>
      </w:r>
      <w:r w:rsidR="00787DDB" w:rsidRPr="007F2F8F">
        <w:rPr>
          <w:rFonts w:cs="Simplified Arabic"/>
          <w:sz w:val="30"/>
          <w:szCs w:val="30"/>
          <w:lang w:bidi="ar-MA"/>
        </w:rPr>
        <w:t>,</w:t>
      </w:r>
      <w:r w:rsidR="00D0262E">
        <w:rPr>
          <w:rFonts w:cs="Simplified Arabic"/>
          <w:sz w:val="30"/>
          <w:szCs w:val="30"/>
          <w:lang w:bidi="ar-MA"/>
        </w:rPr>
        <w:t>7</w:t>
      </w:r>
      <w:r w:rsidR="008F7F42" w:rsidRPr="007F2F8F">
        <w:rPr>
          <w:rFonts w:cs="Simplified Arabic"/>
          <w:sz w:val="30"/>
          <w:szCs w:val="30"/>
          <w:lang w:bidi="ar-MA"/>
        </w:rPr>
        <w:t>%</w:t>
      </w:r>
      <w:r w:rsidRPr="007F2F8F">
        <w:rPr>
          <w:rFonts w:cs="Simplified Arabic" w:hint="cs"/>
          <w:sz w:val="30"/>
          <w:szCs w:val="30"/>
          <w:rtl/>
          <w:lang w:bidi="ar-MA"/>
        </w:rPr>
        <w:t xml:space="preserve"> خلال سنة</w:t>
      </w:r>
      <w:r w:rsidRPr="007F2F8F">
        <w:rPr>
          <w:rFonts w:cs="Simplified Arabic"/>
          <w:sz w:val="30"/>
          <w:szCs w:val="30"/>
          <w:lang w:bidi="ar-MA"/>
        </w:rPr>
        <w:t>20</w:t>
      </w:r>
      <w:r w:rsidR="004D408A" w:rsidRPr="007F2F8F">
        <w:rPr>
          <w:rFonts w:cs="Simplified Arabic"/>
          <w:sz w:val="30"/>
          <w:szCs w:val="30"/>
          <w:lang w:bidi="ar-MA"/>
        </w:rPr>
        <w:t>1</w:t>
      </w:r>
      <w:r w:rsidR="00B6774D">
        <w:rPr>
          <w:rFonts w:cs="Simplified Arabic"/>
          <w:sz w:val="30"/>
          <w:szCs w:val="30"/>
          <w:lang w:bidi="ar-MA"/>
        </w:rPr>
        <w:t>8</w:t>
      </w:r>
      <w:r w:rsidRPr="007F2F8F">
        <w:rPr>
          <w:rFonts w:cs="Simplified Arabic"/>
          <w:sz w:val="30"/>
          <w:szCs w:val="30"/>
          <w:lang w:bidi="ar-MA"/>
        </w:rPr>
        <w:t xml:space="preserve"> 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مقارنة بسنة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B6774D">
        <w:rPr>
          <w:rFonts w:cs="Simplified Arabic"/>
          <w:sz w:val="30"/>
          <w:szCs w:val="30"/>
          <w:lang w:bidi="ar-MA"/>
        </w:rPr>
        <w:t>7</w:t>
      </w:r>
      <w:r w:rsidRPr="007F2F8F">
        <w:rPr>
          <w:rFonts w:cs="Simplified Arabic" w:hint="cs"/>
          <w:sz w:val="30"/>
          <w:szCs w:val="30"/>
          <w:rtl/>
          <w:lang w:bidi="ar-MA"/>
        </w:rPr>
        <w:t>.</w:t>
      </w:r>
    </w:p>
    <w:p w:rsidR="0088652B" w:rsidRPr="007F2F8F" w:rsidRDefault="0088652B" w:rsidP="007F2F8F">
      <w:pPr>
        <w:spacing w:line="320" w:lineRule="exact"/>
        <w:ind w:left="-286" w:right="-426"/>
        <w:jc w:val="both"/>
        <w:rPr>
          <w:rFonts w:cs="Simplified Arabic"/>
          <w:sz w:val="30"/>
          <w:szCs w:val="30"/>
          <w:lang w:bidi="ar-MA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BA4E60" w:rsidRPr="007F2F8F" w:rsidRDefault="0088652B" w:rsidP="004A170E">
      <w:pPr>
        <w:spacing w:line="320" w:lineRule="exact"/>
        <w:ind w:left="-286" w:right="-426"/>
        <w:jc w:val="both"/>
        <w:rPr>
          <w:rFonts w:cs="Simplified Arabic"/>
          <w:b/>
          <w:bCs/>
          <w:color w:val="0000FF"/>
          <w:sz w:val="30"/>
          <w:szCs w:val="30"/>
          <w:rtl/>
          <w:lang w:bidi="ar-MA"/>
        </w:rPr>
      </w:pPr>
      <w:r w:rsidRPr="007F2F8F">
        <w:rPr>
          <w:rFonts w:cs="Times New Roman" w:hint="cs"/>
          <w:sz w:val="30"/>
          <w:szCs w:val="30"/>
          <w:rtl/>
          <w:lang w:bidi="ar-MA"/>
        </w:rPr>
        <w:t>ا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هم ارتفاع</w:t>
      </w:r>
      <w:r w:rsidR="00B6774D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ات</w:t>
      </w:r>
      <w:r w:rsidR="00BA4E60" w:rsidRPr="007F2F8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141B86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ب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الداخلة</w:t>
      </w:r>
      <w:r w:rsidR="00936DBA">
        <w:rPr>
          <w:rFonts w:cs="Simplified Arabic"/>
          <w:b/>
          <w:bCs/>
          <w:color w:val="0000FF"/>
          <w:sz w:val="30"/>
          <w:szCs w:val="30"/>
          <w:lang w:bidi="ar-MA"/>
        </w:rPr>
        <w:t xml:space="preserve"> </w:t>
      </w:r>
      <w:r w:rsidR="00936DBA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العيون</w:t>
      </w:r>
      <w:r w:rsidR="00AA564F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 xml:space="preserve"> </w:t>
      </w:r>
      <w:r w:rsidR="002A7AB9">
        <w:rPr>
          <w:rFonts w:cs="Simplified Arabic" w:hint="cs"/>
          <w:b/>
          <w:bCs/>
          <w:color w:val="0000FF"/>
          <w:sz w:val="30"/>
          <w:szCs w:val="30"/>
          <w:rtl/>
          <w:lang w:bidi="ar-MA"/>
        </w:rPr>
        <w:t>و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b/>
          <w:bCs/>
          <w:color w:val="0000FF"/>
          <w:sz w:val="30"/>
          <w:szCs w:val="30"/>
          <w:rtl/>
          <w:lang w:bidi="ar-MA"/>
        </w:rPr>
        <w:t>آسفي</w:t>
      </w:r>
    </w:p>
    <w:p w:rsidR="00CE64B9" w:rsidRPr="00AA5854" w:rsidRDefault="00A22E37" w:rsidP="004A170E">
      <w:pPr>
        <w:tabs>
          <w:tab w:val="left" w:pos="850"/>
        </w:tabs>
        <w:spacing w:line="320" w:lineRule="exact"/>
        <w:ind w:left="-286" w:right="-426"/>
        <w:jc w:val="both"/>
        <w:rPr>
          <w:rFonts w:ascii="Arial" w:hAnsi="Arial" w:cs="Arial"/>
        </w:rPr>
      </w:pPr>
      <w:r w:rsidRPr="007F2F8F">
        <w:rPr>
          <w:rFonts w:cs="Simplified Arabic" w:hint="cs"/>
          <w:sz w:val="30"/>
          <w:szCs w:val="30"/>
          <w:rtl/>
          <w:lang w:bidi="ar-MA"/>
        </w:rPr>
        <w:t xml:space="preserve">أما على مستوى المدن، فقد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سجل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الرقم الاستدلالي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>للاثمان عند الاستهلاك</w:t>
      </w:r>
      <w:r w:rsidR="00BC5980">
        <w:rPr>
          <w:rFonts w:cs="Simplified Arabic" w:hint="cs"/>
          <w:sz w:val="30"/>
          <w:szCs w:val="30"/>
          <w:rtl/>
          <w:lang w:bidi="ar-MA"/>
        </w:rPr>
        <w:t xml:space="preserve"> خلال سنة </w:t>
      </w:r>
      <w:r w:rsidR="00BC5980">
        <w:rPr>
          <w:rFonts w:cs="Simplified Arabic"/>
          <w:sz w:val="30"/>
          <w:szCs w:val="30"/>
          <w:lang w:bidi="ar-MA"/>
        </w:rPr>
        <w:t>201</w:t>
      </w:r>
      <w:r w:rsidR="002A7AB9">
        <w:rPr>
          <w:rFonts w:cs="Simplified Arabic"/>
          <w:sz w:val="30"/>
          <w:szCs w:val="30"/>
          <w:lang w:bidi="ar-MA"/>
        </w:rPr>
        <w:t>8</w:t>
      </w:r>
      <w:r w:rsidR="00BA4E60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>أهم</w:t>
      </w:r>
      <w:r w:rsidR="00966B1F" w:rsidRPr="007F2F8F">
        <w:rPr>
          <w:rFonts w:cs="Simplified Arabic" w:hint="cs"/>
          <w:sz w:val="30"/>
          <w:szCs w:val="30"/>
          <w:rtl/>
        </w:rPr>
        <w:t xml:space="preserve"> </w:t>
      </w:r>
      <w:r w:rsidR="001F0CDC" w:rsidRPr="007F2F8F">
        <w:rPr>
          <w:rFonts w:cs="Simplified Arabic" w:hint="cs"/>
          <w:sz w:val="30"/>
          <w:szCs w:val="30"/>
          <w:rtl/>
        </w:rPr>
        <w:t>الإ</w:t>
      </w:r>
      <w:r w:rsidR="00FD6398">
        <w:rPr>
          <w:rFonts w:cs="Simplified Arabic" w:hint="cs"/>
          <w:sz w:val="30"/>
          <w:szCs w:val="30"/>
          <w:rtl/>
        </w:rPr>
        <w:t>رتفاعا</w:t>
      </w:r>
      <w:r w:rsidR="006D3C4E">
        <w:rPr>
          <w:rFonts w:cs="Simplified Arabic" w:hint="cs"/>
          <w:sz w:val="30"/>
          <w:szCs w:val="30"/>
          <w:rtl/>
        </w:rPr>
        <w:t>ت</w:t>
      </w:r>
      <w:r w:rsidR="001F0CDC" w:rsidRPr="007F2F8F">
        <w:rPr>
          <w:rFonts w:cs="Simplified Arabic" w:hint="cs"/>
          <w:sz w:val="30"/>
          <w:szCs w:val="30"/>
          <w:rtl/>
        </w:rPr>
        <w:t xml:space="preserve"> </w:t>
      </w:r>
      <w:r w:rsidR="00BA4E60" w:rsidRPr="007F2F8F">
        <w:rPr>
          <w:rFonts w:cs="Simplified Arabic" w:hint="cs"/>
          <w:sz w:val="30"/>
          <w:szCs w:val="30"/>
          <w:rtl/>
        </w:rPr>
        <w:t>في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الداخلة</w:t>
      </w:r>
      <w:r w:rsidR="00FD6398">
        <w:rPr>
          <w:rFonts w:cs="Simplified Arabic" w:hint="cs"/>
          <w:sz w:val="30"/>
          <w:szCs w:val="30"/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 xml:space="preserve">ب </w:t>
      </w:r>
      <w:r w:rsidR="002A7AB9">
        <w:rPr>
          <w:rFonts w:cs="Simplified Arabic"/>
          <w:sz w:val="30"/>
          <w:szCs w:val="30"/>
          <w:lang w:bidi="ar-MA"/>
        </w:rPr>
        <w:t>3,0%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7F2F8F">
        <w:rPr>
          <w:rFonts w:cs="Simplified Arabic" w:hint="cs"/>
          <w:sz w:val="30"/>
          <w:szCs w:val="30"/>
          <w:rtl/>
          <w:lang w:bidi="ar-MA"/>
        </w:rPr>
        <w:t>في</w:t>
      </w:r>
      <w:r w:rsid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العيون</w:t>
      </w:r>
      <w:r w:rsidR="002A7AB9">
        <w:rPr>
          <w:rFonts w:cs="Simplified Arabic"/>
          <w:sz w:val="30"/>
          <w:szCs w:val="30"/>
          <w:lang w:bidi="ar-MA"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 w:rsidRPr="002A7AB9">
        <w:rPr>
          <w:rFonts w:cs="Simplified Arabic"/>
          <w:sz w:val="30"/>
          <w:szCs w:val="30"/>
          <w:rtl/>
        </w:rPr>
        <w:t>آسفي</w:t>
      </w:r>
      <w:r w:rsidR="00753634">
        <w:rPr>
          <w:rFonts w:cs="Simplified Arabic"/>
          <w:sz w:val="30"/>
          <w:szCs w:val="30"/>
          <w:lang w:bidi="ar-MA"/>
        </w:rPr>
        <w:t xml:space="preserve"> </w:t>
      </w:r>
      <w:r w:rsidR="00966B1F" w:rsidRPr="007F2F8F">
        <w:rPr>
          <w:rFonts w:cs="Simplified Arabic" w:hint="cs"/>
          <w:sz w:val="30"/>
          <w:szCs w:val="30"/>
          <w:rtl/>
        </w:rPr>
        <w:t xml:space="preserve">ب </w:t>
      </w:r>
      <w:r w:rsidR="00FD6398">
        <w:rPr>
          <w:rFonts w:cs="Simplified Arabic"/>
          <w:sz w:val="30"/>
          <w:szCs w:val="30"/>
          <w:lang w:bidi="ar-MA"/>
        </w:rPr>
        <w:t>2,</w:t>
      </w:r>
      <w:r w:rsidR="002A7AB9">
        <w:rPr>
          <w:rFonts w:cs="Simplified Arabic"/>
          <w:sz w:val="30"/>
          <w:szCs w:val="30"/>
          <w:lang w:bidi="ar-MA"/>
        </w:rPr>
        <w:t>7</w:t>
      </w:r>
      <w:r w:rsidR="00FD6398">
        <w:rPr>
          <w:rFonts w:cs="Simplified Arabic"/>
          <w:sz w:val="30"/>
          <w:szCs w:val="30"/>
          <w:lang w:bidi="ar-MA"/>
        </w:rPr>
        <w:t>%</w:t>
      </w:r>
      <w:r w:rsidR="00966B1F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>و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في </w:t>
      </w:r>
      <w:r w:rsidR="002A7AB9" w:rsidRPr="002A7AB9">
        <w:rPr>
          <w:rFonts w:cs="Simplified Arabic"/>
          <w:sz w:val="30"/>
          <w:szCs w:val="30"/>
          <w:rtl/>
        </w:rPr>
        <w:t>فاس</w:t>
      </w:r>
      <w:r w:rsidR="002A7AB9" w:rsidRPr="002A7AB9">
        <w:rPr>
          <w:rtl/>
        </w:rPr>
        <w:t xml:space="preserve"> </w:t>
      </w:r>
      <w:r w:rsidR="002A7AB9" w:rsidRPr="007F2F8F">
        <w:rPr>
          <w:rFonts w:cs="Simplified Arabic" w:hint="cs"/>
          <w:sz w:val="30"/>
          <w:szCs w:val="30"/>
          <w:rtl/>
        </w:rPr>
        <w:t>و</w:t>
      </w:r>
      <w:r w:rsidR="002A7AB9">
        <w:rPr>
          <w:rFonts w:cs="Simplified Arabic"/>
          <w:sz w:val="30"/>
          <w:szCs w:val="30"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كلميم</w:t>
      </w:r>
      <w:r w:rsidR="00753634" w:rsidRPr="00753634">
        <w:rPr>
          <w:rFonts w:cs="Simplified Arabic" w:hint="cs"/>
          <w:sz w:val="30"/>
          <w:szCs w:val="30"/>
          <w:rtl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</w:rPr>
        <w:t xml:space="preserve">ب </w:t>
      </w:r>
      <w:r w:rsidR="00482F2D" w:rsidRPr="007F2F8F">
        <w:rPr>
          <w:rFonts w:cs="Simplified Arabic"/>
          <w:sz w:val="30"/>
          <w:szCs w:val="30"/>
        </w:rPr>
        <w:t xml:space="preserve"> 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وفي</w:t>
      </w:r>
      <w:r w:rsidR="00753634" w:rsidRPr="00753634">
        <w:rPr>
          <w:rFonts w:ascii="Arial" w:hAnsi="Arial" w:cs="Arial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وجدة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753634">
        <w:rPr>
          <w:rFonts w:cs="Simplified Arabic" w:hint="cs"/>
          <w:sz w:val="30"/>
          <w:szCs w:val="30"/>
          <w:rtl/>
          <w:lang w:bidi="ar-MA"/>
        </w:rPr>
        <w:t>و</w:t>
      </w:r>
      <w:r w:rsidR="002A7AB9" w:rsidRPr="002A7AB9">
        <w:rPr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  <w:lang w:bidi="ar-MA"/>
        </w:rPr>
        <w:t>تطوان</w:t>
      </w:r>
      <w:r w:rsidR="0075363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482F2D" w:rsidRPr="007F2F8F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753634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0</w:t>
      </w:r>
      <w:r w:rsidR="00482F2D" w:rsidRPr="007F2F8F">
        <w:rPr>
          <w:rFonts w:cs="Simplified Arabic"/>
          <w:sz w:val="30"/>
          <w:szCs w:val="30"/>
          <w:lang w:bidi="ar-MA"/>
        </w:rPr>
        <w:t>%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 وفي </w:t>
      </w:r>
      <w:r w:rsidR="002A7AB9" w:rsidRPr="002A7AB9">
        <w:rPr>
          <w:rFonts w:cs="Simplified Arabic"/>
          <w:sz w:val="30"/>
          <w:szCs w:val="30"/>
          <w:rtl/>
        </w:rPr>
        <w:t>أكادير</w:t>
      </w:r>
      <w:r w:rsidR="002A7AB9" w:rsidRPr="002A7AB9">
        <w:rPr>
          <w:rFonts w:cs="Simplified Arabic" w:hint="cs"/>
          <w:sz w:val="30"/>
          <w:szCs w:val="30"/>
          <w:rtl/>
        </w:rPr>
        <w:t xml:space="preserve"> </w:t>
      </w:r>
      <w:r w:rsidR="00BE1FCD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D2D55">
        <w:rPr>
          <w:rFonts w:cs="Simplified Arabic"/>
          <w:sz w:val="30"/>
          <w:szCs w:val="30"/>
          <w:lang w:val="en-US" w:bidi="ar-MA"/>
        </w:rPr>
        <w:t>1,</w:t>
      </w:r>
      <w:r w:rsidR="002A7AB9">
        <w:rPr>
          <w:rFonts w:cs="Simplified Arabic"/>
          <w:sz w:val="30"/>
          <w:szCs w:val="30"/>
          <w:lang w:val="en-US" w:bidi="ar-MA"/>
        </w:rPr>
        <w:t>9</w:t>
      </w:r>
      <w:r w:rsidR="00BE1FCD">
        <w:rPr>
          <w:rFonts w:cs="Simplified Arabic"/>
          <w:sz w:val="30"/>
          <w:szCs w:val="30"/>
          <w:lang w:bidi="ar-MA"/>
        </w:rPr>
        <w:t>%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وفي </w:t>
      </w:r>
      <w:r w:rsidR="00DF2001" w:rsidRPr="00DF2001">
        <w:rPr>
          <w:rFonts w:cs="Simplified Arabic"/>
          <w:sz w:val="30"/>
          <w:szCs w:val="30"/>
          <w:rtl/>
        </w:rPr>
        <w:t>الدار البيضاء</w:t>
      </w:r>
      <w:r w:rsidR="00DF2001" w:rsidRPr="00DF2001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DF2001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2A7AB9">
        <w:rPr>
          <w:rFonts w:cs="Simplified Arabic"/>
          <w:sz w:val="30"/>
          <w:szCs w:val="30"/>
          <w:lang w:val="en-US" w:bidi="ar-MA"/>
        </w:rPr>
        <w:t>1</w:t>
      </w:r>
      <w:r w:rsidR="00DF2001">
        <w:rPr>
          <w:rFonts w:cs="Simplified Arabic"/>
          <w:sz w:val="30"/>
          <w:szCs w:val="30"/>
          <w:lang w:val="en-US" w:bidi="ar-MA"/>
        </w:rPr>
        <w:t>,</w:t>
      </w:r>
      <w:r w:rsidR="002A7AB9">
        <w:rPr>
          <w:rFonts w:cs="Simplified Arabic"/>
          <w:sz w:val="30"/>
          <w:szCs w:val="30"/>
          <w:lang w:val="en-US" w:bidi="ar-MA"/>
        </w:rPr>
        <w:t>8</w:t>
      </w:r>
      <w:r w:rsidR="00DF2001">
        <w:rPr>
          <w:rFonts w:cs="Simplified Arabic"/>
          <w:sz w:val="30"/>
          <w:szCs w:val="30"/>
          <w:lang w:bidi="ar-MA"/>
        </w:rPr>
        <w:t>%</w:t>
      </w:r>
      <w:r w:rsidR="00336FD3">
        <w:rPr>
          <w:rFonts w:cs="Simplified Arabic" w:hint="cs"/>
          <w:sz w:val="30"/>
          <w:szCs w:val="30"/>
          <w:rtl/>
          <w:lang w:bidi="ar-MA"/>
        </w:rPr>
        <w:t>،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>بينما</w:t>
      </w:r>
      <w:r w:rsidR="00194EA6">
        <w:rPr>
          <w:rFonts w:cs="Simplified Arabic" w:hint="cs"/>
          <w:sz w:val="30"/>
          <w:szCs w:val="30"/>
          <w:rtl/>
          <w:lang w:bidi="ar-MA"/>
        </w:rPr>
        <w:t xml:space="preserve"> سجلت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أقل الارتفاعات</w:t>
      </w:r>
      <w:r w:rsidR="00A55F90" w:rsidRPr="007F2F8F">
        <w:rPr>
          <w:rFonts w:cs="Simplified Arabic" w:hint="cs"/>
          <w:sz w:val="30"/>
          <w:szCs w:val="30"/>
          <w:rtl/>
        </w:rPr>
        <w:t xml:space="preserve"> في</w:t>
      </w:r>
      <w:r w:rsidR="00194EA6">
        <w:rPr>
          <w:rFonts w:cs="Simplified Arabic" w:hint="cs"/>
          <w:sz w:val="30"/>
          <w:szCs w:val="30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</w:rPr>
        <w:t>سطات</w:t>
      </w:r>
      <w:r w:rsidR="00753634" w:rsidRPr="00753634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753634">
        <w:rPr>
          <w:rFonts w:cs="Simplified Arabic"/>
          <w:sz w:val="30"/>
          <w:szCs w:val="30"/>
          <w:lang w:bidi="ar-MA"/>
        </w:rPr>
        <w:t>0,</w:t>
      </w:r>
      <w:r w:rsidR="002A7AB9">
        <w:rPr>
          <w:rFonts w:cs="Simplified Arabic"/>
          <w:sz w:val="30"/>
          <w:szCs w:val="30"/>
          <w:lang w:bidi="ar-MA"/>
        </w:rPr>
        <w:t>6</w:t>
      </w:r>
      <w:r w:rsidR="00A55F90" w:rsidRPr="007F2F8F">
        <w:rPr>
          <w:rFonts w:cs="Simplified Arabic"/>
          <w:sz w:val="30"/>
          <w:szCs w:val="30"/>
          <w:lang w:bidi="ar-MA"/>
        </w:rPr>
        <w:t xml:space="preserve">% </w:t>
      </w:r>
      <w:r w:rsidR="000D759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0F441B">
        <w:rPr>
          <w:rFonts w:cs="Simplified Arabic" w:hint="cs"/>
          <w:sz w:val="30"/>
          <w:szCs w:val="30"/>
          <w:rtl/>
          <w:lang w:bidi="ar-MA"/>
        </w:rPr>
        <w:t>و</w:t>
      </w:r>
      <w:r w:rsidR="00753634" w:rsidRPr="007F2F8F">
        <w:rPr>
          <w:rFonts w:cs="Simplified Arabic" w:hint="cs"/>
          <w:sz w:val="30"/>
          <w:szCs w:val="30"/>
          <w:rtl/>
        </w:rPr>
        <w:t>في</w:t>
      </w:r>
      <w:r w:rsidR="00753634">
        <w:rPr>
          <w:rFonts w:cs="Simplified Arabic" w:hint="cs"/>
          <w:sz w:val="30"/>
          <w:szCs w:val="30"/>
          <w:rtl/>
        </w:rPr>
        <w:t xml:space="preserve"> </w:t>
      </w:r>
      <w:r w:rsidR="002A7AB9" w:rsidRPr="002A7AB9">
        <w:rPr>
          <w:rFonts w:cs="Simplified Arabic"/>
          <w:sz w:val="30"/>
          <w:szCs w:val="30"/>
          <w:rtl/>
          <w:lang w:bidi="ar-MA"/>
        </w:rPr>
        <w:t>بني ملال</w:t>
      </w:r>
      <w:r w:rsidR="002A7AB9" w:rsidRPr="002A7AB9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55F90" w:rsidRPr="007F2F8F">
        <w:rPr>
          <w:rFonts w:cs="Simplified Arabic" w:hint="cs"/>
          <w:sz w:val="30"/>
          <w:szCs w:val="30"/>
          <w:rtl/>
          <w:lang w:bidi="ar-MA"/>
        </w:rPr>
        <w:t>ب</w:t>
      </w:r>
      <w:r w:rsidR="00637117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80345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55F90" w:rsidRPr="007F2F8F">
        <w:rPr>
          <w:rFonts w:cs="Simplified Arabic"/>
          <w:sz w:val="30"/>
          <w:szCs w:val="30"/>
          <w:lang w:bidi="ar-MA"/>
        </w:rPr>
        <w:t>%</w:t>
      </w:r>
      <w:r w:rsidR="00002AE4" w:rsidRPr="007F2F8F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A80345">
        <w:rPr>
          <w:rFonts w:cs="Simplified Arabic" w:hint="cs"/>
          <w:sz w:val="30"/>
          <w:szCs w:val="30"/>
          <w:rtl/>
          <w:lang w:bidi="ar-MA"/>
        </w:rPr>
        <w:t>و</w:t>
      </w:r>
      <w:r w:rsidR="00A80345" w:rsidRPr="007F2F8F">
        <w:rPr>
          <w:rFonts w:cs="Simplified Arabic" w:hint="cs"/>
          <w:sz w:val="30"/>
          <w:szCs w:val="30"/>
          <w:rtl/>
        </w:rPr>
        <w:t>في</w:t>
      </w:r>
      <w:r w:rsidR="00A80345">
        <w:rPr>
          <w:rFonts w:cs="Simplified Arabic" w:hint="cs"/>
          <w:sz w:val="30"/>
          <w:szCs w:val="30"/>
          <w:rtl/>
        </w:rPr>
        <w:t xml:space="preserve"> </w:t>
      </w:r>
      <w:r w:rsidR="00A80345" w:rsidRPr="00A80345">
        <w:rPr>
          <w:rFonts w:cs="Simplified Arabic"/>
          <w:sz w:val="30"/>
          <w:szCs w:val="30"/>
          <w:rtl/>
        </w:rPr>
        <w:t>الرباط</w:t>
      </w:r>
      <w:r w:rsidR="00A80345" w:rsidRPr="00A80345">
        <w:rPr>
          <w:rFonts w:cs="Simplified Arabic" w:hint="cs"/>
          <w:sz w:val="30"/>
          <w:szCs w:val="30"/>
          <w:rtl/>
          <w:lang w:bidi="ar-MA"/>
        </w:rPr>
        <w:t xml:space="preserve"> 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ب </w:t>
      </w:r>
      <w:r w:rsidR="00A80345">
        <w:rPr>
          <w:rFonts w:cs="Simplified Arabic"/>
          <w:sz w:val="30"/>
          <w:szCs w:val="30"/>
          <w:lang w:bidi="ar-MA"/>
        </w:rPr>
        <w:t>.</w:t>
      </w:r>
      <w:r w:rsidR="002A7AB9">
        <w:rPr>
          <w:rFonts w:cs="Simplified Arabic"/>
          <w:sz w:val="30"/>
          <w:szCs w:val="30"/>
          <w:lang w:bidi="ar-MA"/>
        </w:rPr>
        <w:t>1</w:t>
      </w:r>
      <w:r w:rsidR="00A80345">
        <w:rPr>
          <w:rFonts w:cs="Simplified Arabic"/>
          <w:sz w:val="30"/>
          <w:szCs w:val="30"/>
          <w:lang w:bidi="ar-MA"/>
        </w:rPr>
        <w:t>,</w:t>
      </w:r>
      <w:r w:rsidR="002A7AB9">
        <w:rPr>
          <w:rFonts w:cs="Simplified Arabic"/>
          <w:sz w:val="30"/>
          <w:szCs w:val="30"/>
          <w:lang w:bidi="ar-MA"/>
        </w:rPr>
        <w:t>2</w:t>
      </w:r>
      <w:r w:rsidR="002D2D55">
        <w:rPr>
          <w:rFonts w:cs="Simplified Arabic"/>
          <w:sz w:val="30"/>
          <w:szCs w:val="30"/>
          <w:lang w:bidi="ar-MA"/>
        </w:rPr>
        <w:t>%</w:t>
      </w:r>
      <w:r w:rsidR="002D2D55">
        <w:rPr>
          <w:rFonts w:cs="Simplified Arabic" w:hint="cs"/>
          <w:sz w:val="30"/>
          <w:szCs w:val="30"/>
          <w:rtl/>
          <w:lang w:bidi="ar-MA"/>
        </w:rPr>
        <w:t xml:space="preserve"> </w:t>
      </w:r>
    </w:p>
    <w:p w:rsidR="007F2F8F" w:rsidRPr="00AA5854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7F2F8F" w:rsidRPr="000F441B" w:rsidRDefault="007F2F8F" w:rsidP="00D72F9F">
      <w:pPr>
        <w:spacing w:line="240" w:lineRule="exact"/>
        <w:jc w:val="center"/>
        <w:rPr>
          <w:rFonts w:ascii="Arial" w:hAnsi="Arial" w:cs="Arial"/>
        </w:rPr>
      </w:pPr>
    </w:p>
    <w:p w:rsidR="0038325A" w:rsidRPr="004671FE" w:rsidRDefault="007F2F8F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r>
        <w:rPr>
          <w:rFonts w:ascii="Arial" w:hAnsi="Arial" w:cs="Arial"/>
          <w:b/>
          <w:bCs/>
          <w:color w:val="0000FF"/>
          <w:szCs w:val="48"/>
          <w:rtl/>
        </w:rPr>
        <w:br w:type="page"/>
      </w:r>
      <w:r w:rsidR="0038325A" w:rsidRPr="004671FE">
        <w:rPr>
          <w:rFonts w:ascii="Arial" w:hAnsi="Arial" w:cs="Arial"/>
          <w:b/>
          <w:bCs/>
          <w:color w:val="0000FF"/>
          <w:szCs w:val="48"/>
          <w:rtl/>
        </w:rPr>
        <w:lastRenderedPageBreak/>
        <w:t>الأثمــان</w:t>
      </w:r>
    </w:p>
    <w:p w:rsidR="0038325A" w:rsidRPr="004671FE" w:rsidRDefault="0038325A" w:rsidP="00D772D6">
      <w:pPr>
        <w:tabs>
          <w:tab w:val="left" w:pos="-720"/>
          <w:tab w:val="left" w:pos="720"/>
          <w:tab w:val="left" w:pos="9000"/>
        </w:tabs>
        <w:bidi w:val="0"/>
        <w:spacing w:before="240"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38325A" w:rsidRPr="004671FE" w:rsidRDefault="0038325A" w:rsidP="00F25893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38325A" w:rsidRPr="004671FE" w:rsidRDefault="0038325A" w:rsidP="0038325A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38325A" w:rsidRPr="001F441C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1F441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</w:tr>
      <w:tr w:rsidR="0038325A" w:rsidRPr="001F441C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1F441C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1F441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1F441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01 - المواد الغ</w:t>
            </w:r>
            <w:r w:rsidRPr="00CD270B">
              <w:rPr>
                <w:rFonts w:ascii="Arial" w:hAnsi="Arial" w:cs="Arial" w:hint="cs"/>
                <w:rtl/>
                <w:lang w:bidi="ar-MA"/>
              </w:rPr>
              <w:t>ذ</w:t>
            </w:r>
            <w:r w:rsidRPr="00CD270B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</w:t>
            </w:r>
            <w:r w:rsidR="007E567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7E567B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7E567B">
              <w:rPr>
                <w:rFonts w:ascii="Arial" w:hAnsi="Arial" w:cs="Arial"/>
              </w:rPr>
              <w:t>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06 –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07 –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08 –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10 –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2E3A6E" w:rsidRPr="001F441C" w:rsidTr="004A718F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1F441C" w:rsidTr="004A718F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CD270B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CD270B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38325A" w:rsidRPr="008631BC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8631B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5777BC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8631BC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8631BC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8631B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B6157D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7912D6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B64AF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793709" w:rsidRDefault="0038325A" w:rsidP="00B64AFA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 xml:space="preserve"> </w:t>
            </w: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38325A" w:rsidRPr="008631B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2E3A6E" w:rsidRPr="008631BC" w:rsidTr="004A718F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E567B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8631BC">
              <w:rPr>
                <w:rFonts w:ascii="Arial" w:hAnsi="Arial" w:cs="Arial"/>
                <w:rtl/>
              </w:rPr>
              <w:t xml:space="preserve">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2E3A6E" w:rsidRPr="008631BC" w:rsidTr="004A718F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132,0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8631BC" w:rsidTr="004A718F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</w:tr>
      <w:tr w:rsidR="002E3A6E" w:rsidRPr="008631BC" w:rsidTr="004A718F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E3A6E" w:rsidRPr="008631B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 w:rsidP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38325A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772D6" w:rsidRDefault="00D772D6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</w:p>
    <w:p w:rsidR="0038325A" w:rsidRDefault="0038325A" w:rsidP="00D772D6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38325A" w:rsidRPr="004671FE" w:rsidRDefault="0038325A" w:rsidP="0038325A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38325A" w:rsidRPr="00A153EC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38325A" w:rsidRPr="00A153EC" w:rsidRDefault="0038325A" w:rsidP="00B615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 w:rsidR="005777B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السنوي</w:t>
            </w:r>
          </w:p>
        </w:tc>
      </w:tr>
      <w:tr w:rsidR="0038325A" w:rsidRPr="00A153EC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8325A" w:rsidRPr="00A153EC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38325A" w:rsidRPr="00A153EC" w:rsidRDefault="0038325A" w:rsidP="00B6157D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نونبر </w:t>
            </w:r>
            <w:r w:rsidR="0038325A" w:rsidRPr="007F1A78">
              <w:rPr>
                <w:rFonts w:ascii="Arial" w:hAnsi="Arial" w:cs="Arial"/>
                <w:b/>
                <w:bCs/>
              </w:rPr>
              <w:t>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  <w:r w:rsidR="0038325A">
              <w:rPr>
                <w:rFonts w:ascii="Arial" w:hAnsi="Arial" w:cs="Arial"/>
                <w:b/>
                <w:bCs/>
              </w:rPr>
              <w:t xml:space="preserve"> </w:t>
            </w:r>
            <w:r w:rsidR="0038325A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830950" w:rsidP="00B64A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دجنبر </w:t>
            </w:r>
            <w:r w:rsidR="00405EC4">
              <w:rPr>
                <w:rFonts w:ascii="Arial" w:hAnsi="Arial" w:cs="Arial"/>
                <w:b/>
                <w:bCs/>
              </w:rPr>
              <w:t>201</w:t>
            </w:r>
            <w:r w:rsidR="00B64AF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="00230B9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8325A" w:rsidRPr="00A153EC" w:rsidRDefault="0038325A" w:rsidP="00B64AF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64AFA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38325A" w:rsidRPr="00A153EC" w:rsidRDefault="0038325A" w:rsidP="00B6157D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</w:t>
            </w:r>
            <w:r w:rsidR="007E567B">
              <w:rPr>
                <w:rFonts w:ascii="Arial" w:hAnsi="Arial" w:cs="Arial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7E567B">
              <w:rPr>
                <w:rFonts w:ascii="Arial" w:hAnsi="Arial" w:cs="Arial"/>
              </w:rPr>
              <w:t>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</w:t>
            </w:r>
            <w:r w:rsidR="007E567B">
              <w:rPr>
                <w:rFonts w:ascii="Arial" w:hAnsi="Arial" w:cs="Arial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 w:rsidP="007E567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7E567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</w:t>
            </w:r>
            <w:r w:rsidR="007E567B">
              <w:rPr>
                <w:rFonts w:ascii="Arial" w:hAnsi="Arial" w:cs="Arial"/>
              </w:rPr>
              <w:t>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E3A6E" w:rsidRPr="00A153EC" w:rsidTr="004A718F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E3A6E" w:rsidRPr="00CD270B" w:rsidRDefault="002E3A6E" w:rsidP="00CD270B">
            <w:pPr>
              <w:rPr>
                <w:rFonts w:ascii="Arial" w:hAnsi="Arial" w:cs="Arial"/>
              </w:rPr>
            </w:pPr>
            <w:r w:rsidRPr="00CD270B">
              <w:rPr>
                <w:rFonts w:ascii="Arial" w:hAnsi="Arial" w:cs="Arial"/>
                <w:rtl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E3A6E" w:rsidRPr="00A153EC" w:rsidTr="004A718F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</w:tcPr>
          <w:p w:rsidR="002E3A6E" w:rsidRPr="00A153EC" w:rsidRDefault="002E3A6E" w:rsidP="00CD270B">
            <w:pPr>
              <w:rPr>
                <w:rFonts w:ascii="Arial" w:hAnsi="Arial" w:cs="Arial"/>
                <w:b/>
                <w:bCs/>
              </w:rPr>
            </w:pPr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E3A6E" w:rsidRDefault="002E3A6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</w:tbl>
    <w:p w:rsidR="0038325A" w:rsidRPr="004671FE" w:rsidRDefault="0038325A" w:rsidP="0038325A">
      <w:pPr>
        <w:pStyle w:val="Corpsdetexte"/>
        <w:bidi/>
        <w:spacing w:line="440" w:lineRule="exact"/>
        <w:jc w:val="lowKashida"/>
        <w:rPr>
          <w:rFonts w:cs="Arial"/>
          <w:b/>
          <w:bCs/>
          <w:rtl/>
        </w:rPr>
      </w:pPr>
      <w:r>
        <w:rPr>
          <w:rFonts w:cs="Arial"/>
          <w:b/>
          <w:bCs/>
        </w:rPr>
        <w:t xml:space="preserve">        </w:t>
      </w:r>
      <w:r w:rsidRPr="004671FE">
        <w:rPr>
          <w:rFonts w:cs="Arial"/>
          <w:b/>
          <w:bCs/>
          <w:rtl/>
        </w:rPr>
        <w:t xml:space="preserve">  </w:t>
      </w:r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: 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38325A" w:rsidRDefault="0038325A" w:rsidP="007F2F8F">
      <w:pPr>
        <w:pStyle w:val="Titre5"/>
        <w:ind w:left="-569" w:right="-426" w:firstLine="569"/>
        <w:jc w:val="center"/>
        <w:rPr>
          <w:rFonts w:ascii="Arial" w:hAnsi="Arial" w:cs="Arial"/>
          <w:lang w:bidi="ar-MA"/>
        </w:rPr>
      </w:pPr>
    </w:p>
    <w:p w:rsidR="00EE78D8" w:rsidRDefault="00EE78D8" w:rsidP="007F2F8F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-569" w:right="-426" w:firstLine="569"/>
        <w:jc w:val="center"/>
        <w:rPr>
          <w:rtl/>
          <w:lang w:bidi="ar-MA"/>
        </w:rPr>
      </w:pPr>
    </w:p>
    <w:sectPr w:rsidR="00EE78D8" w:rsidSect="00F25893">
      <w:pgSz w:w="11906" w:h="16838"/>
      <w:pgMar w:top="851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343" w:rsidRDefault="00907343">
      <w:r>
        <w:separator/>
      </w:r>
    </w:p>
  </w:endnote>
  <w:endnote w:type="continuationSeparator" w:id="1">
    <w:p w:rsidR="00907343" w:rsidRDefault="00907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343" w:rsidRDefault="00907343">
      <w:r>
        <w:separator/>
      </w:r>
    </w:p>
  </w:footnote>
  <w:footnote w:type="continuationSeparator" w:id="1">
    <w:p w:rsidR="00907343" w:rsidRDefault="009073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7F1A"/>
    <w:rsid w:val="00002AE4"/>
    <w:rsid w:val="00030C76"/>
    <w:rsid w:val="000570C6"/>
    <w:rsid w:val="00064152"/>
    <w:rsid w:val="00065E5A"/>
    <w:rsid w:val="000714A9"/>
    <w:rsid w:val="0009454E"/>
    <w:rsid w:val="000A52E4"/>
    <w:rsid w:val="000A7915"/>
    <w:rsid w:val="000B603D"/>
    <w:rsid w:val="000D49DC"/>
    <w:rsid w:val="000D759F"/>
    <w:rsid w:val="000E139F"/>
    <w:rsid w:val="000E4B9C"/>
    <w:rsid w:val="000E5657"/>
    <w:rsid w:val="000E593C"/>
    <w:rsid w:val="000F441B"/>
    <w:rsid w:val="001023CE"/>
    <w:rsid w:val="0010699F"/>
    <w:rsid w:val="0012048D"/>
    <w:rsid w:val="001222A6"/>
    <w:rsid w:val="00123BDE"/>
    <w:rsid w:val="001240FF"/>
    <w:rsid w:val="00124654"/>
    <w:rsid w:val="0012711D"/>
    <w:rsid w:val="00137371"/>
    <w:rsid w:val="00141B86"/>
    <w:rsid w:val="0016113B"/>
    <w:rsid w:val="001663A3"/>
    <w:rsid w:val="00174229"/>
    <w:rsid w:val="001766CF"/>
    <w:rsid w:val="00187931"/>
    <w:rsid w:val="001904F8"/>
    <w:rsid w:val="00194EA6"/>
    <w:rsid w:val="001A0AEF"/>
    <w:rsid w:val="001A0D5B"/>
    <w:rsid w:val="001A11E5"/>
    <w:rsid w:val="001B55A6"/>
    <w:rsid w:val="001C1038"/>
    <w:rsid w:val="001D27AE"/>
    <w:rsid w:val="001E3AEC"/>
    <w:rsid w:val="001F0CDC"/>
    <w:rsid w:val="00206F74"/>
    <w:rsid w:val="00210536"/>
    <w:rsid w:val="002149C0"/>
    <w:rsid w:val="00217857"/>
    <w:rsid w:val="00221672"/>
    <w:rsid w:val="00222D3B"/>
    <w:rsid w:val="002277CA"/>
    <w:rsid w:val="00230B9A"/>
    <w:rsid w:val="00231398"/>
    <w:rsid w:val="00234395"/>
    <w:rsid w:val="00241038"/>
    <w:rsid w:val="002411A9"/>
    <w:rsid w:val="00242A85"/>
    <w:rsid w:val="00243FDF"/>
    <w:rsid w:val="00244C66"/>
    <w:rsid w:val="00256362"/>
    <w:rsid w:val="0026117F"/>
    <w:rsid w:val="0027207D"/>
    <w:rsid w:val="00275284"/>
    <w:rsid w:val="00277371"/>
    <w:rsid w:val="0028275C"/>
    <w:rsid w:val="00282A1F"/>
    <w:rsid w:val="00286E29"/>
    <w:rsid w:val="00293392"/>
    <w:rsid w:val="00294D7F"/>
    <w:rsid w:val="002A214F"/>
    <w:rsid w:val="002A7AB9"/>
    <w:rsid w:val="002B0C6A"/>
    <w:rsid w:val="002B4D34"/>
    <w:rsid w:val="002B65B6"/>
    <w:rsid w:val="002B73CA"/>
    <w:rsid w:val="002C0ACC"/>
    <w:rsid w:val="002D20F7"/>
    <w:rsid w:val="002D2D55"/>
    <w:rsid w:val="002E3A6E"/>
    <w:rsid w:val="002E7BED"/>
    <w:rsid w:val="00300625"/>
    <w:rsid w:val="00301E30"/>
    <w:rsid w:val="00307730"/>
    <w:rsid w:val="00310031"/>
    <w:rsid w:val="00336FD3"/>
    <w:rsid w:val="003435B7"/>
    <w:rsid w:val="0034623C"/>
    <w:rsid w:val="0034758E"/>
    <w:rsid w:val="00357244"/>
    <w:rsid w:val="00371028"/>
    <w:rsid w:val="0037323B"/>
    <w:rsid w:val="003733ED"/>
    <w:rsid w:val="0038325A"/>
    <w:rsid w:val="003846CD"/>
    <w:rsid w:val="0039389C"/>
    <w:rsid w:val="00397967"/>
    <w:rsid w:val="003A2B46"/>
    <w:rsid w:val="003A6A36"/>
    <w:rsid w:val="003C0039"/>
    <w:rsid w:val="003C2426"/>
    <w:rsid w:val="003C2C8D"/>
    <w:rsid w:val="003D2E68"/>
    <w:rsid w:val="003F39EE"/>
    <w:rsid w:val="003F3FFF"/>
    <w:rsid w:val="003F759A"/>
    <w:rsid w:val="00405EC4"/>
    <w:rsid w:val="00414A8E"/>
    <w:rsid w:val="004319BB"/>
    <w:rsid w:val="00454838"/>
    <w:rsid w:val="00464F92"/>
    <w:rsid w:val="00482F2D"/>
    <w:rsid w:val="0049067D"/>
    <w:rsid w:val="004A170E"/>
    <w:rsid w:val="004A718F"/>
    <w:rsid w:val="004B4EE6"/>
    <w:rsid w:val="004D041B"/>
    <w:rsid w:val="004D408A"/>
    <w:rsid w:val="004D41D3"/>
    <w:rsid w:val="004D7DD6"/>
    <w:rsid w:val="004F1389"/>
    <w:rsid w:val="004F160D"/>
    <w:rsid w:val="004F6E6C"/>
    <w:rsid w:val="004F7BA9"/>
    <w:rsid w:val="00501B2D"/>
    <w:rsid w:val="005038BF"/>
    <w:rsid w:val="00513735"/>
    <w:rsid w:val="00517824"/>
    <w:rsid w:val="00526C92"/>
    <w:rsid w:val="00533696"/>
    <w:rsid w:val="00533BDB"/>
    <w:rsid w:val="00534ED1"/>
    <w:rsid w:val="00544A52"/>
    <w:rsid w:val="005511A2"/>
    <w:rsid w:val="0055380D"/>
    <w:rsid w:val="005555B3"/>
    <w:rsid w:val="005714C9"/>
    <w:rsid w:val="005777BC"/>
    <w:rsid w:val="00581787"/>
    <w:rsid w:val="005921DC"/>
    <w:rsid w:val="00594542"/>
    <w:rsid w:val="0059556C"/>
    <w:rsid w:val="005A135B"/>
    <w:rsid w:val="005A527C"/>
    <w:rsid w:val="005B4DC3"/>
    <w:rsid w:val="005C24B1"/>
    <w:rsid w:val="005C380E"/>
    <w:rsid w:val="005D3BBE"/>
    <w:rsid w:val="005E563F"/>
    <w:rsid w:val="005E7C3E"/>
    <w:rsid w:val="005F323F"/>
    <w:rsid w:val="005F6CFE"/>
    <w:rsid w:val="006026D2"/>
    <w:rsid w:val="00617BC2"/>
    <w:rsid w:val="00626737"/>
    <w:rsid w:val="00630B60"/>
    <w:rsid w:val="006322E1"/>
    <w:rsid w:val="00633737"/>
    <w:rsid w:val="00637117"/>
    <w:rsid w:val="00644C9B"/>
    <w:rsid w:val="00655EBD"/>
    <w:rsid w:val="00672AD9"/>
    <w:rsid w:val="0067538D"/>
    <w:rsid w:val="00680419"/>
    <w:rsid w:val="006855CB"/>
    <w:rsid w:val="00693F65"/>
    <w:rsid w:val="006A5971"/>
    <w:rsid w:val="006C544A"/>
    <w:rsid w:val="006C75E4"/>
    <w:rsid w:val="006D3C4E"/>
    <w:rsid w:val="006D75DC"/>
    <w:rsid w:val="006E5CEC"/>
    <w:rsid w:val="006F3813"/>
    <w:rsid w:val="007032A5"/>
    <w:rsid w:val="00704F21"/>
    <w:rsid w:val="007339A7"/>
    <w:rsid w:val="0075318B"/>
    <w:rsid w:val="00753634"/>
    <w:rsid w:val="007540A4"/>
    <w:rsid w:val="0076169A"/>
    <w:rsid w:val="0076573B"/>
    <w:rsid w:val="00770119"/>
    <w:rsid w:val="007819F7"/>
    <w:rsid w:val="00782FF3"/>
    <w:rsid w:val="00787DDB"/>
    <w:rsid w:val="007912D6"/>
    <w:rsid w:val="007A38AE"/>
    <w:rsid w:val="007B17F2"/>
    <w:rsid w:val="007B1F59"/>
    <w:rsid w:val="007B51F6"/>
    <w:rsid w:val="007C6286"/>
    <w:rsid w:val="007E3AD0"/>
    <w:rsid w:val="007E567B"/>
    <w:rsid w:val="007E6EC9"/>
    <w:rsid w:val="007F2F8F"/>
    <w:rsid w:val="00801F4A"/>
    <w:rsid w:val="00806191"/>
    <w:rsid w:val="00812759"/>
    <w:rsid w:val="0082130B"/>
    <w:rsid w:val="00824F4B"/>
    <w:rsid w:val="00826E14"/>
    <w:rsid w:val="00830950"/>
    <w:rsid w:val="008342C0"/>
    <w:rsid w:val="00843B65"/>
    <w:rsid w:val="00846B58"/>
    <w:rsid w:val="00852839"/>
    <w:rsid w:val="00853F9A"/>
    <w:rsid w:val="00854085"/>
    <w:rsid w:val="00863E46"/>
    <w:rsid w:val="00866345"/>
    <w:rsid w:val="0088652B"/>
    <w:rsid w:val="0089415E"/>
    <w:rsid w:val="008945A7"/>
    <w:rsid w:val="008A4C3C"/>
    <w:rsid w:val="008B49E3"/>
    <w:rsid w:val="008B61C0"/>
    <w:rsid w:val="008C368D"/>
    <w:rsid w:val="008C7787"/>
    <w:rsid w:val="008D70F9"/>
    <w:rsid w:val="008F7F42"/>
    <w:rsid w:val="009058FF"/>
    <w:rsid w:val="00907343"/>
    <w:rsid w:val="00915880"/>
    <w:rsid w:val="009239E0"/>
    <w:rsid w:val="00931AD4"/>
    <w:rsid w:val="00931E4D"/>
    <w:rsid w:val="0093254D"/>
    <w:rsid w:val="00932ED7"/>
    <w:rsid w:val="00936DBA"/>
    <w:rsid w:val="00943D07"/>
    <w:rsid w:val="00945AF2"/>
    <w:rsid w:val="00965CAE"/>
    <w:rsid w:val="00965DBA"/>
    <w:rsid w:val="00966511"/>
    <w:rsid w:val="00966B1F"/>
    <w:rsid w:val="009777FE"/>
    <w:rsid w:val="00990A15"/>
    <w:rsid w:val="00994408"/>
    <w:rsid w:val="009A62CD"/>
    <w:rsid w:val="009A69C6"/>
    <w:rsid w:val="009A6BAB"/>
    <w:rsid w:val="009C16F8"/>
    <w:rsid w:val="009E2EA0"/>
    <w:rsid w:val="00A00D9B"/>
    <w:rsid w:val="00A015CA"/>
    <w:rsid w:val="00A0177F"/>
    <w:rsid w:val="00A03F66"/>
    <w:rsid w:val="00A12C39"/>
    <w:rsid w:val="00A15FD0"/>
    <w:rsid w:val="00A17127"/>
    <w:rsid w:val="00A20131"/>
    <w:rsid w:val="00A22E37"/>
    <w:rsid w:val="00A3326F"/>
    <w:rsid w:val="00A332D5"/>
    <w:rsid w:val="00A347B2"/>
    <w:rsid w:val="00A55F90"/>
    <w:rsid w:val="00A57AD9"/>
    <w:rsid w:val="00A62AD6"/>
    <w:rsid w:val="00A76EE7"/>
    <w:rsid w:val="00A80338"/>
    <w:rsid w:val="00A80345"/>
    <w:rsid w:val="00A81435"/>
    <w:rsid w:val="00A91337"/>
    <w:rsid w:val="00A93D94"/>
    <w:rsid w:val="00AA564F"/>
    <w:rsid w:val="00AA5854"/>
    <w:rsid w:val="00AB27C7"/>
    <w:rsid w:val="00AB7955"/>
    <w:rsid w:val="00AC3AF4"/>
    <w:rsid w:val="00AC60B0"/>
    <w:rsid w:val="00AE3942"/>
    <w:rsid w:val="00AF01C2"/>
    <w:rsid w:val="00B006A4"/>
    <w:rsid w:val="00B0097F"/>
    <w:rsid w:val="00B032D7"/>
    <w:rsid w:val="00B201E4"/>
    <w:rsid w:val="00B2769F"/>
    <w:rsid w:val="00B27CAC"/>
    <w:rsid w:val="00B3416C"/>
    <w:rsid w:val="00B43D2A"/>
    <w:rsid w:val="00B4467D"/>
    <w:rsid w:val="00B56347"/>
    <w:rsid w:val="00B6157D"/>
    <w:rsid w:val="00B64135"/>
    <w:rsid w:val="00B64AFA"/>
    <w:rsid w:val="00B6774D"/>
    <w:rsid w:val="00B73D18"/>
    <w:rsid w:val="00B73DF6"/>
    <w:rsid w:val="00B85E04"/>
    <w:rsid w:val="00B90A4A"/>
    <w:rsid w:val="00B960D6"/>
    <w:rsid w:val="00BA336A"/>
    <w:rsid w:val="00BA39F8"/>
    <w:rsid w:val="00BA4E60"/>
    <w:rsid w:val="00BB090A"/>
    <w:rsid w:val="00BB4F28"/>
    <w:rsid w:val="00BC5980"/>
    <w:rsid w:val="00BE1FCD"/>
    <w:rsid w:val="00BE2748"/>
    <w:rsid w:val="00BE6BCF"/>
    <w:rsid w:val="00C00DD3"/>
    <w:rsid w:val="00C021FE"/>
    <w:rsid w:val="00C042A8"/>
    <w:rsid w:val="00C201F7"/>
    <w:rsid w:val="00C231F4"/>
    <w:rsid w:val="00C36A52"/>
    <w:rsid w:val="00C4473C"/>
    <w:rsid w:val="00C46441"/>
    <w:rsid w:val="00C53308"/>
    <w:rsid w:val="00C54FC8"/>
    <w:rsid w:val="00C5773F"/>
    <w:rsid w:val="00C83484"/>
    <w:rsid w:val="00C90AEE"/>
    <w:rsid w:val="00C942F6"/>
    <w:rsid w:val="00C979E1"/>
    <w:rsid w:val="00CA7C59"/>
    <w:rsid w:val="00CA7C8D"/>
    <w:rsid w:val="00CB3947"/>
    <w:rsid w:val="00CC7F1A"/>
    <w:rsid w:val="00CD175F"/>
    <w:rsid w:val="00CD270B"/>
    <w:rsid w:val="00CD58FB"/>
    <w:rsid w:val="00CE64B9"/>
    <w:rsid w:val="00CF2315"/>
    <w:rsid w:val="00CF4BB2"/>
    <w:rsid w:val="00CF570B"/>
    <w:rsid w:val="00D00165"/>
    <w:rsid w:val="00D00BB9"/>
    <w:rsid w:val="00D0262E"/>
    <w:rsid w:val="00D03676"/>
    <w:rsid w:val="00D040BB"/>
    <w:rsid w:val="00D04FEA"/>
    <w:rsid w:val="00D12CAC"/>
    <w:rsid w:val="00D261F0"/>
    <w:rsid w:val="00D45872"/>
    <w:rsid w:val="00D45FCA"/>
    <w:rsid w:val="00D470C9"/>
    <w:rsid w:val="00D56142"/>
    <w:rsid w:val="00D57C38"/>
    <w:rsid w:val="00D60821"/>
    <w:rsid w:val="00D62FE4"/>
    <w:rsid w:val="00D72A44"/>
    <w:rsid w:val="00D72F9F"/>
    <w:rsid w:val="00D772D6"/>
    <w:rsid w:val="00D80850"/>
    <w:rsid w:val="00D827DB"/>
    <w:rsid w:val="00D8772E"/>
    <w:rsid w:val="00D9245F"/>
    <w:rsid w:val="00D93EC5"/>
    <w:rsid w:val="00DA3994"/>
    <w:rsid w:val="00DA702F"/>
    <w:rsid w:val="00DA7716"/>
    <w:rsid w:val="00DC3108"/>
    <w:rsid w:val="00DD38C6"/>
    <w:rsid w:val="00DF10E0"/>
    <w:rsid w:val="00DF17C4"/>
    <w:rsid w:val="00DF2001"/>
    <w:rsid w:val="00DF7F64"/>
    <w:rsid w:val="00E00017"/>
    <w:rsid w:val="00E05B44"/>
    <w:rsid w:val="00E21B44"/>
    <w:rsid w:val="00E225F7"/>
    <w:rsid w:val="00E256FD"/>
    <w:rsid w:val="00E34573"/>
    <w:rsid w:val="00E4318A"/>
    <w:rsid w:val="00E4708E"/>
    <w:rsid w:val="00E60634"/>
    <w:rsid w:val="00E6291F"/>
    <w:rsid w:val="00E63652"/>
    <w:rsid w:val="00E746EF"/>
    <w:rsid w:val="00E754F0"/>
    <w:rsid w:val="00E808EE"/>
    <w:rsid w:val="00E85815"/>
    <w:rsid w:val="00E94794"/>
    <w:rsid w:val="00EA0C00"/>
    <w:rsid w:val="00EB3B25"/>
    <w:rsid w:val="00EB4936"/>
    <w:rsid w:val="00EC3804"/>
    <w:rsid w:val="00EC7600"/>
    <w:rsid w:val="00ED24EF"/>
    <w:rsid w:val="00ED762F"/>
    <w:rsid w:val="00EE441E"/>
    <w:rsid w:val="00EE78D8"/>
    <w:rsid w:val="00EE7ADE"/>
    <w:rsid w:val="00EE7BA8"/>
    <w:rsid w:val="00EF1A48"/>
    <w:rsid w:val="00EF740A"/>
    <w:rsid w:val="00F14736"/>
    <w:rsid w:val="00F14C54"/>
    <w:rsid w:val="00F21494"/>
    <w:rsid w:val="00F25893"/>
    <w:rsid w:val="00F304FA"/>
    <w:rsid w:val="00F340F4"/>
    <w:rsid w:val="00F650FE"/>
    <w:rsid w:val="00F725B0"/>
    <w:rsid w:val="00F74A7A"/>
    <w:rsid w:val="00F825C1"/>
    <w:rsid w:val="00F95E19"/>
    <w:rsid w:val="00F96E9A"/>
    <w:rsid w:val="00F97C2E"/>
    <w:rsid w:val="00FA46BF"/>
    <w:rsid w:val="00FC51DE"/>
    <w:rsid w:val="00FC5AB8"/>
    <w:rsid w:val="00FD6398"/>
    <w:rsid w:val="00FE1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625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300625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300625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300625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300625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300625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300625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300625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300625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30062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00625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300625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300625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300625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300625"/>
    <w:pPr>
      <w:spacing w:after="120"/>
      <w:ind w:left="283"/>
    </w:pPr>
  </w:style>
  <w:style w:type="paragraph" w:customStyle="1" w:styleId="Corpsdetexte21">
    <w:name w:val="Corps de texte 21"/>
    <w:basedOn w:val="Normal"/>
    <w:rsid w:val="00300625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300625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300625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300625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300625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300625"/>
  </w:style>
  <w:style w:type="character" w:styleId="Appelnotedebasdep">
    <w:name w:val="footnote reference"/>
    <w:basedOn w:val="Policepardfaut"/>
    <w:semiHidden/>
    <w:rsid w:val="00300625"/>
    <w:rPr>
      <w:vertAlign w:val="superscript"/>
    </w:rPr>
  </w:style>
  <w:style w:type="paragraph" w:styleId="Liste">
    <w:name w:val="List"/>
    <w:basedOn w:val="Normal"/>
    <w:rsid w:val="003846CD"/>
    <w:pPr>
      <w:ind w:left="283" w:hanging="283"/>
    </w:pPr>
  </w:style>
  <w:style w:type="paragraph" w:styleId="Pieddepage">
    <w:name w:val="footer"/>
    <w:basedOn w:val="Normal"/>
    <w:semiHidden/>
    <w:rsid w:val="0030062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00625"/>
  </w:style>
  <w:style w:type="paragraph" w:styleId="En-tte">
    <w:name w:val="header"/>
    <w:basedOn w:val="Normal"/>
    <w:semiHidden/>
    <w:rsid w:val="00300625"/>
    <w:pPr>
      <w:tabs>
        <w:tab w:val="center" w:pos="4536"/>
        <w:tab w:val="right" w:pos="9072"/>
      </w:tabs>
    </w:pPr>
  </w:style>
  <w:style w:type="paragraph" w:styleId="Liste2">
    <w:name w:val="List 2"/>
    <w:basedOn w:val="Normal"/>
    <w:rsid w:val="003846CD"/>
    <w:pPr>
      <w:ind w:left="566" w:hanging="283"/>
    </w:pPr>
  </w:style>
  <w:style w:type="paragraph" w:styleId="Lgende">
    <w:name w:val="caption"/>
    <w:basedOn w:val="Normal"/>
    <w:next w:val="Normal"/>
    <w:qFormat/>
    <w:rsid w:val="003846CD"/>
    <w:rPr>
      <w:b/>
      <w:bCs/>
    </w:rPr>
  </w:style>
  <w:style w:type="paragraph" w:styleId="Retraitcorpset1relig">
    <w:name w:val="Body Text First Indent 2"/>
    <w:basedOn w:val="Retraitcorpsdetexte"/>
    <w:rsid w:val="003846CD"/>
    <w:pPr>
      <w:ind w:firstLine="2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2</cp:revision>
  <cp:lastPrinted>2019-01-17T11:46:00Z</cp:lastPrinted>
  <dcterms:created xsi:type="dcterms:W3CDTF">2019-01-23T11:33:00Z</dcterms:created>
  <dcterms:modified xsi:type="dcterms:W3CDTF">2019-01-23T11:33:00Z</dcterms:modified>
</cp:coreProperties>
</file>