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B3" w:rsidRDefault="00F45953" w:rsidP="004463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center"/>
        <w:rPr>
          <w:rFonts w:ascii="Book Antiqua" w:hAnsi="Book Antiqua" w:cstheme="minorHAnsi"/>
          <w:b/>
          <w:bCs/>
          <w:color w:val="17365D" w:themeColor="text2" w:themeShade="BF"/>
          <w:sz w:val="24"/>
          <w:szCs w:val="24"/>
        </w:rPr>
      </w:pPr>
      <w:r>
        <w:rPr>
          <w:rFonts w:ascii="Book Antiqua" w:hAnsi="Book Antiqua" w:cstheme="minorHAnsi"/>
          <w:b/>
          <w:bCs/>
          <w:color w:val="17365D" w:themeColor="text2" w:themeShade="BF"/>
          <w:sz w:val="24"/>
          <w:szCs w:val="24"/>
        </w:rPr>
        <w:t xml:space="preserve">                        </w:t>
      </w:r>
      <w:r w:rsidR="008E3624" w:rsidRPr="000E08C7">
        <w:rPr>
          <w:rFonts w:ascii="Book Antiqua" w:hAnsi="Book Antiqua" w:cstheme="minorHAnsi"/>
          <w:b/>
          <w:bCs/>
          <w:color w:val="17365D" w:themeColor="text2" w:themeShade="BF"/>
          <w:sz w:val="24"/>
          <w:szCs w:val="24"/>
        </w:rPr>
        <w:t xml:space="preserve">               </w:t>
      </w:r>
    </w:p>
    <w:p w:rsidR="004E66F1" w:rsidRDefault="004E66F1" w:rsidP="004E66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center"/>
        <w:rPr>
          <w:rFonts w:ascii="Book Antiqua" w:hAnsi="Book Antiqua" w:cstheme="minorHAnsi"/>
          <w:b/>
          <w:bCs/>
          <w:color w:val="17365D" w:themeColor="text2" w:themeShade="BF"/>
          <w:sz w:val="24"/>
          <w:szCs w:val="24"/>
        </w:rPr>
      </w:pPr>
    </w:p>
    <w:p w:rsidR="004E66F1" w:rsidRDefault="004E66F1" w:rsidP="004E66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center"/>
        <w:rPr>
          <w:rFonts w:ascii="Book Antiqua" w:hAnsi="Book Antiqua" w:cstheme="minorHAnsi"/>
          <w:b/>
          <w:bCs/>
          <w:color w:val="17365D" w:themeColor="text2" w:themeShade="BF"/>
          <w:sz w:val="24"/>
          <w:szCs w:val="24"/>
        </w:rPr>
      </w:pPr>
    </w:p>
    <w:p w:rsidR="004E66F1" w:rsidRDefault="004E66F1" w:rsidP="004E66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center"/>
        <w:rPr>
          <w:rFonts w:ascii="Book Antiqua" w:hAnsi="Book Antiqua" w:cstheme="minorHAnsi"/>
          <w:b/>
          <w:bCs/>
          <w:color w:val="17365D" w:themeColor="text2" w:themeShade="BF"/>
          <w:sz w:val="24"/>
          <w:szCs w:val="24"/>
        </w:rPr>
      </w:pPr>
    </w:p>
    <w:p w:rsidR="004E66F1" w:rsidRPr="00D72D7F" w:rsidRDefault="004E66F1" w:rsidP="004E66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center"/>
        <w:rPr>
          <w:rFonts w:ascii="Book Antiqua" w:hAnsi="Book Antiqua" w:cstheme="minorHAnsi"/>
          <w:b/>
          <w:bCs/>
          <w:color w:val="17365D" w:themeColor="text2" w:themeShade="BF"/>
          <w:sz w:val="28"/>
          <w:szCs w:val="28"/>
          <w:rtl/>
        </w:rPr>
      </w:pPr>
    </w:p>
    <w:p w:rsidR="00685356" w:rsidRPr="00D72D7F" w:rsidRDefault="00E42AF3" w:rsidP="00E42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center"/>
        <w:rPr>
          <w:rFonts w:ascii="Book Antiqua" w:eastAsia="Times New Roman" w:hAnsi="Book Antiqua" w:cstheme="minorHAnsi"/>
          <w:b/>
          <w:bCs/>
          <w:color w:val="632423" w:themeColor="accent2" w:themeShade="80"/>
          <w:sz w:val="36"/>
          <w:szCs w:val="36"/>
          <w:rtl/>
          <w:lang w:eastAsia="fr-FR"/>
        </w:rPr>
      </w:pPr>
      <w:r w:rsidRPr="00D72D7F">
        <w:rPr>
          <w:rFonts w:ascii="Book Antiqua" w:eastAsia="Times New Roman" w:hAnsi="Book Antiqua" w:cs="Times New Roman"/>
          <w:b/>
          <w:bCs/>
          <w:color w:val="632423" w:themeColor="accent2" w:themeShade="80"/>
          <w:sz w:val="36"/>
          <w:szCs w:val="36"/>
          <w:rtl/>
          <w:lang w:eastAsia="fr-FR"/>
        </w:rPr>
        <w:t>مذكرة</w:t>
      </w:r>
      <w:r w:rsidR="00685356" w:rsidRPr="00D72D7F">
        <w:rPr>
          <w:rFonts w:ascii="Book Antiqua" w:eastAsia="Times New Roman" w:hAnsi="Book Antiqua" w:cs="Times New Roman"/>
          <w:b/>
          <w:bCs/>
          <w:color w:val="632423" w:themeColor="accent2" w:themeShade="80"/>
          <w:sz w:val="36"/>
          <w:szCs w:val="36"/>
          <w:rtl/>
          <w:lang w:eastAsia="fr-FR"/>
        </w:rPr>
        <w:t xml:space="preserve"> حول </w:t>
      </w:r>
      <w:r w:rsidRPr="00D72D7F">
        <w:rPr>
          <w:rFonts w:ascii="Book Antiqua" w:eastAsia="Times New Roman" w:hAnsi="Book Antiqua" w:cs="Times New Roman"/>
          <w:b/>
          <w:bCs/>
          <w:color w:val="632423" w:themeColor="accent2" w:themeShade="80"/>
          <w:sz w:val="36"/>
          <w:szCs w:val="36"/>
          <w:rtl/>
          <w:lang w:eastAsia="fr-FR"/>
        </w:rPr>
        <w:t xml:space="preserve">مميزات </w:t>
      </w:r>
      <w:r w:rsidR="004F7383" w:rsidRPr="00D72D7F">
        <w:rPr>
          <w:rFonts w:ascii="Book Antiqua" w:eastAsia="Times New Roman" w:hAnsi="Book Antiqua" w:cs="Times New Roman"/>
          <w:b/>
          <w:bCs/>
          <w:color w:val="632423" w:themeColor="accent2" w:themeShade="80"/>
          <w:sz w:val="36"/>
          <w:szCs w:val="36"/>
          <w:rtl/>
          <w:lang w:eastAsia="fr-FR"/>
        </w:rPr>
        <w:t>ال</w:t>
      </w:r>
      <w:r w:rsidR="00685356" w:rsidRPr="00D72D7F">
        <w:rPr>
          <w:rFonts w:ascii="Book Antiqua" w:eastAsia="Times New Roman" w:hAnsi="Book Antiqua" w:cs="Times New Roman"/>
          <w:b/>
          <w:bCs/>
          <w:color w:val="632423" w:themeColor="accent2" w:themeShade="80"/>
          <w:sz w:val="36"/>
          <w:szCs w:val="36"/>
          <w:rtl/>
          <w:lang w:eastAsia="fr-FR"/>
        </w:rPr>
        <w:t>سكان النشيطين العاطلين</w:t>
      </w:r>
      <w:r w:rsidR="000E08C7" w:rsidRPr="00D72D7F">
        <w:rPr>
          <w:rFonts w:ascii="Book Antiqua" w:eastAsia="Times New Roman" w:hAnsi="Book Antiqua" w:cs="Times New Roman"/>
          <w:b/>
          <w:bCs/>
          <w:color w:val="632423" w:themeColor="accent2" w:themeShade="80"/>
          <w:sz w:val="36"/>
          <w:szCs w:val="36"/>
          <w:lang w:eastAsia="fr-FR"/>
        </w:rPr>
        <w:t xml:space="preserve"> </w:t>
      </w:r>
    </w:p>
    <w:p w:rsidR="00685356" w:rsidRPr="00D72D7F" w:rsidRDefault="00685356" w:rsidP="00860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center"/>
        <w:rPr>
          <w:rFonts w:ascii="Book Antiqua" w:eastAsia="Times New Roman" w:hAnsi="Book Antiqua" w:cstheme="minorHAnsi"/>
          <w:b/>
          <w:bCs/>
          <w:color w:val="632423" w:themeColor="accent2" w:themeShade="80"/>
          <w:sz w:val="36"/>
          <w:szCs w:val="36"/>
          <w:lang w:eastAsia="fr-FR"/>
        </w:rPr>
      </w:pPr>
      <w:r w:rsidRPr="00D72D7F">
        <w:rPr>
          <w:rFonts w:ascii="Book Antiqua" w:eastAsia="Times New Roman" w:hAnsi="Book Antiqua" w:cs="Times New Roman"/>
          <w:b/>
          <w:bCs/>
          <w:color w:val="632423" w:themeColor="accent2" w:themeShade="80"/>
          <w:sz w:val="36"/>
          <w:szCs w:val="36"/>
          <w:rtl/>
          <w:lang w:eastAsia="fr-FR"/>
        </w:rPr>
        <w:t xml:space="preserve">سنة </w:t>
      </w:r>
      <w:r w:rsidR="00860CF5" w:rsidRPr="00D72D7F">
        <w:rPr>
          <w:rFonts w:ascii="Book Antiqua" w:eastAsia="Times New Roman" w:hAnsi="Book Antiqua" w:cstheme="minorHAnsi"/>
          <w:b/>
          <w:bCs/>
          <w:color w:val="632423" w:themeColor="accent2" w:themeShade="80"/>
          <w:sz w:val="36"/>
          <w:szCs w:val="36"/>
          <w:lang w:eastAsia="fr-FR"/>
        </w:rPr>
        <w:t>2019</w:t>
      </w:r>
    </w:p>
    <w:p w:rsidR="00AE7147" w:rsidRDefault="00AE7147" w:rsidP="00AE7147">
      <w:pPr>
        <w:bidi/>
        <w:jc w:val="both"/>
        <w:rPr>
          <w:rFonts w:ascii="Book Antiqua" w:hAnsi="Book Antiqua" w:cstheme="majorBidi"/>
          <w:sz w:val="28"/>
          <w:szCs w:val="28"/>
          <w:lang w:bidi="ar-MA"/>
        </w:rPr>
      </w:pPr>
    </w:p>
    <w:p w:rsidR="00F96625" w:rsidRPr="00AE7147" w:rsidRDefault="00F04899" w:rsidP="00AE7147">
      <w:pPr>
        <w:bidi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بعد </w:t>
      </w:r>
      <w:r w:rsidR="00E42AF3" w:rsidRPr="00AE7147">
        <w:rPr>
          <w:rFonts w:ascii="Book Antiqua" w:hAnsi="Book Antiqua" w:cstheme="majorBidi"/>
          <w:sz w:val="28"/>
          <w:szCs w:val="28"/>
          <w:rtl/>
          <w:lang w:bidi="ar-MA"/>
        </w:rPr>
        <w:t>ا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لمذكرة الأخيرة </w:t>
      </w:r>
      <w:r w:rsidR="00E42AF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التي أصدرتها المندوبية السامية للتخطيط حول </w:t>
      </w:r>
      <w:r w:rsidR="000E08C7" w:rsidRPr="00AE7147">
        <w:rPr>
          <w:rFonts w:ascii="Book Antiqua" w:hAnsi="Book Antiqua" w:cstheme="majorBidi"/>
          <w:sz w:val="28"/>
          <w:szCs w:val="28"/>
          <w:rtl/>
          <w:lang w:bidi="ar-MA"/>
        </w:rPr>
        <w:t>وضعية سوق الشغل خلال سنة 2019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، </w:t>
      </w:r>
      <w:r w:rsidR="00F96625" w:rsidRPr="00AE7147">
        <w:rPr>
          <w:rFonts w:ascii="Book Antiqua" w:hAnsi="Book Antiqua" w:cstheme="majorBidi"/>
          <w:sz w:val="28"/>
          <w:szCs w:val="28"/>
          <w:rtl/>
          <w:lang w:bidi="ar-MA"/>
        </w:rPr>
        <w:t>تقدم</w:t>
      </w:r>
      <w:r w:rsidR="00E42AF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F96625" w:rsidRPr="00AE7147">
        <w:rPr>
          <w:rFonts w:ascii="Book Antiqua" w:hAnsi="Book Antiqua" w:cstheme="majorBidi"/>
          <w:sz w:val="28"/>
          <w:szCs w:val="28"/>
          <w:rtl/>
          <w:lang w:bidi="ar-MA"/>
        </w:rPr>
        <w:t>هذه المذكرة</w:t>
      </w:r>
      <w:r w:rsidR="00E42AF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ال</w:t>
      </w:r>
      <w:r w:rsidR="00D2163F" w:rsidRPr="00AE7147">
        <w:rPr>
          <w:rFonts w:ascii="Book Antiqua" w:hAnsi="Book Antiqua" w:cstheme="majorBidi"/>
          <w:sz w:val="28"/>
          <w:szCs w:val="28"/>
          <w:rtl/>
          <w:lang w:bidi="ar-MA"/>
        </w:rPr>
        <w:t>مميزات</w:t>
      </w:r>
      <w:r w:rsidR="00E42AF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الرئيسية ل</w:t>
      </w:r>
      <w:r w:rsidR="00D2163F" w:rsidRPr="00AE7147">
        <w:rPr>
          <w:rFonts w:ascii="Book Antiqua" w:hAnsi="Book Antiqua" w:cstheme="majorBidi"/>
          <w:sz w:val="28"/>
          <w:szCs w:val="28"/>
          <w:rtl/>
          <w:lang w:bidi="ar-MA"/>
        </w:rPr>
        <w:t>ل</w:t>
      </w:r>
      <w:r w:rsidR="00F96625" w:rsidRPr="00AE7147">
        <w:rPr>
          <w:rFonts w:ascii="Book Antiqua" w:hAnsi="Book Antiqua" w:cstheme="majorBidi"/>
          <w:sz w:val="28"/>
          <w:szCs w:val="28"/>
          <w:rtl/>
          <w:lang w:bidi="ar-MA"/>
        </w:rPr>
        <w:t>سكان النشيطين العاطلين.</w:t>
      </w:r>
    </w:p>
    <w:p w:rsidR="00E778C8" w:rsidRPr="00AE7147" w:rsidRDefault="00F04899" w:rsidP="00E153E9">
      <w:pPr>
        <w:bidi/>
        <w:jc w:val="both"/>
        <w:rPr>
          <w:rFonts w:ascii="Book Antiqua" w:hAnsi="Book Antiqua" w:cstheme="majorBidi"/>
          <w:sz w:val="28"/>
          <w:szCs w:val="28"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ول</w:t>
      </w:r>
      <w:r w:rsidR="00F96625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لتذكير، فقد 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انتقل عدد العاطلين، بين سنتي </w:t>
      </w:r>
      <w:r w:rsidR="00860CF5" w:rsidRPr="00AE7147">
        <w:rPr>
          <w:rFonts w:ascii="Book Antiqua" w:hAnsi="Book Antiqua" w:cstheme="majorBidi"/>
          <w:sz w:val="28"/>
          <w:szCs w:val="28"/>
          <w:lang w:bidi="ar-MA"/>
        </w:rPr>
        <w:t>2018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و</w:t>
      </w:r>
      <w:r w:rsidR="00860CF5" w:rsidRPr="00AE7147">
        <w:rPr>
          <w:rFonts w:ascii="Book Antiqua" w:hAnsi="Book Antiqua" w:cstheme="majorBidi"/>
          <w:sz w:val="28"/>
          <w:szCs w:val="28"/>
          <w:lang w:bidi="ar-MA"/>
        </w:rPr>
        <w:t>2019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>، من 1.</w:t>
      </w:r>
      <w:r w:rsidR="00860CF5" w:rsidRPr="00AE7147">
        <w:rPr>
          <w:rFonts w:ascii="Book Antiqua" w:hAnsi="Book Antiqua" w:cstheme="majorBidi"/>
          <w:sz w:val="28"/>
          <w:szCs w:val="28"/>
          <w:rtl/>
          <w:lang w:bidi="ar-MA"/>
        </w:rPr>
        <w:t>137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>.000 إلى 1.</w:t>
      </w:r>
      <w:r w:rsidR="00860CF5" w:rsidRPr="00AE7147">
        <w:rPr>
          <w:rFonts w:ascii="Book Antiqua" w:hAnsi="Book Antiqua" w:cstheme="majorBidi"/>
          <w:sz w:val="28"/>
          <w:szCs w:val="28"/>
          <w:rtl/>
          <w:lang w:bidi="ar-MA"/>
        </w:rPr>
        <w:t>107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>.000 شخص. وانتقل معدل البطالة من %</w:t>
      </w:r>
      <w:r w:rsidR="005304EA" w:rsidRPr="00AE7147">
        <w:rPr>
          <w:rFonts w:ascii="Book Antiqua" w:hAnsi="Book Antiqua" w:cstheme="majorBidi"/>
          <w:sz w:val="28"/>
          <w:szCs w:val="28"/>
          <w:rtl/>
          <w:lang w:bidi="ar-MA"/>
        </w:rPr>
        <w:t>9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>,</w:t>
      </w:r>
      <w:r w:rsidR="005304EA" w:rsidRPr="00AE7147">
        <w:rPr>
          <w:rFonts w:ascii="Book Antiqua" w:hAnsi="Book Antiqua" w:cstheme="majorBidi"/>
          <w:sz w:val="28"/>
          <w:szCs w:val="28"/>
          <w:rtl/>
          <w:lang w:bidi="ar-MA"/>
        </w:rPr>
        <w:t>5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إلى %9,</w:t>
      </w:r>
      <w:r w:rsidR="005304EA" w:rsidRPr="00AE7147">
        <w:rPr>
          <w:rFonts w:ascii="Book Antiqua" w:hAnsi="Book Antiqua" w:cstheme="majorBidi"/>
          <w:sz w:val="28"/>
          <w:szCs w:val="28"/>
          <w:rtl/>
          <w:lang w:bidi="ar-MA"/>
        </w:rPr>
        <w:t>2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على المستوى الوطني، ومن %1</w:t>
      </w:r>
      <w:r w:rsidR="005304EA" w:rsidRPr="00AE7147">
        <w:rPr>
          <w:rFonts w:ascii="Book Antiqua" w:hAnsi="Book Antiqua" w:cstheme="majorBidi"/>
          <w:sz w:val="28"/>
          <w:szCs w:val="28"/>
          <w:rtl/>
          <w:lang w:bidi="ar-MA"/>
        </w:rPr>
        <w:t>3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>,</w:t>
      </w:r>
      <w:r w:rsidR="005304EA" w:rsidRPr="00AE7147">
        <w:rPr>
          <w:rFonts w:ascii="Book Antiqua" w:hAnsi="Book Antiqua" w:cstheme="majorBidi"/>
          <w:sz w:val="28"/>
          <w:szCs w:val="28"/>
          <w:rtl/>
          <w:lang w:bidi="ar-MA"/>
        </w:rPr>
        <w:t>8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إلى %1</w:t>
      </w:r>
      <w:r w:rsidR="005304EA" w:rsidRPr="00AE7147">
        <w:rPr>
          <w:rFonts w:ascii="Book Antiqua" w:hAnsi="Book Antiqua" w:cstheme="majorBidi"/>
          <w:sz w:val="28"/>
          <w:szCs w:val="28"/>
          <w:rtl/>
          <w:lang w:bidi="ar-MA"/>
        </w:rPr>
        <w:t>2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>,</w:t>
      </w:r>
      <w:r w:rsidR="005304EA" w:rsidRPr="00AE7147">
        <w:rPr>
          <w:rFonts w:ascii="Book Antiqua" w:hAnsi="Book Antiqua" w:cstheme="majorBidi"/>
          <w:sz w:val="28"/>
          <w:szCs w:val="28"/>
          <w:rtl/>
          <w:lang w:bidi="ar-MA"/>
        </w:rPr>
        <w:t>9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B76A29" w:rsidRPr="00AE7147">
        <w:rPr>
          <w:rFonts w:ascii="Book Antiqua" w:hAnsi="Book Antiqua" w:cstheme="majorBidi"/>
          <w:sz w:val="28"/>
          <w:szCs w:val="28"/>
          <w:rtl/>
          <w:lang w:bidi="ar-MA"/>
        </w:rPr>
        <w:t>ب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>الوسط الحضري</w:t>
      </w:r>
      <w:r w:rsidR="00E72F8F" w:rsidRPr="00AE7147">
        <w:rPr>
          <w:rFonts w:ascii="Book Antiqua" w:hAnsi="Book Antiqua" w:cstheme="majorBidi"/>
          <w:sz w:val="28"/>
          <w:szCs w:val="28"/>
          <w:rtl/>
          <w:lang w:bidi="ar-MA"/>
        </w:rPr>
        <w:t>،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ومن %</w:t>
      </w:r>
      <w:r w:rsidR="005304EA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3,6 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>إلى %3,</w:t>
      </w:r>
      <w:r w:rsidR="005304EA" w:rsidRPr="00AE7147">
        <w:rPr>
          <w:rFonts w:ascii="Book Antiqua" w:hAnsi="Book Antiqua" w:cstheme="majorBidi"/>
          <w:sz w:val="28"/>
          <w:szCs w:val="28"/>
          <w:rtl/>
          <w:lang w:bidi="ar-MA"/>
        </w:rPr>
        <w:t>7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B76A29" w:rsidRPr="00AE7147">
        <w:rPr>
          <w:rFonts w:ascii="Book Antiqua" w:hAnsi="Book Antiqua" w:cstheme="majorBidi"/>
          <w:sz w:val="28"/>
          <w:szCs w:val="28"/>
          <w:rtl/>
          <w:lang w:bidi="ar-MA"/>
        </w:rPr>
        <w:t>ب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الوسط القروي.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</w:p>
    <w:p w:rsidR="00AE7147" w:rsidRDefault="00AE7147" w:rsidP="00BD3767">
      <w:pPr>
        <w:bidi/>
        <w:jc w:val="both"/>
        <w:rPr>
          <w:rFonts w:ascii="Book Antiqua" w:eastAsia="Times New Roman" w:hAnsi="Book Antiqua" w:cs="Times New Roman"/>
          <w:b/>
          <w:bCs/>
          <w:color w:val="632423" w:themeColor="accent2" w:themeShade="80"/>
          <w:sz w:val="28"/>
          <w:szCs w:val="28"/>
          <w:lang w:eastAsia="fr-FR"/>
        </w:rPr>
      </w:pPr>
    </w:p>
    <w:p w:rsidR="00E778C8" w:rsidRPr="0028525B" w:rsidRDefault="00E778C8" w:rsidP="00AE7147">
      <w:pPr>
        <w:bidi/>
        <w:jc w:val="both"/>
        <w:rPr>
          <w:rFonts w:ascii="Book Antiqua" w:eastAsia="Times New Roman" w:hAnsi="Book Antiqua" w:cstheme="minorHAnsi"/>
          <w:b/>
          <w:bCs/>
          <w:color w:val="632423" w:themeColor="accent2" w:themeShade="80"/>
          <w:sz w:val="28"/>
          <w:szCs w:val="28"/>
          <w:rtl/>
          <w:lang w:eastAsia="fr-FR"/>
        </w:rPr>
      </w:pPr>
      <w:r w:rsidRPr="0028525B">
        <w:rPr>
          <w:rFonts w:ascii="Book Antiqua" w:eastAsia="Times New Roman" w:hAnsi="Book Antiqua" w:cs="Times New Roman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معدلات البطالة </w:t>
      </w:r>
      <w:r w:rsidR="00F04899" w:rsidRPr="0028525B">
        <w:rPr>
          <w:rFonts w:ascii="Book Antiqua" w:eastAsia="Times New Roman" w:hAnsi="Book Antiqua" w:cs="Times New Roman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الأكثر ارتفاعا </w:t>
      </w:r>
      <w:r w:rsidR="00D2163F" w:rsidRPr="0028525B">
        <w:rPr>
          <w:rFonts w:ascii="Book Antiqua" w:eastAsia="Times New Roman" w:hAnsi="Book Antiqua" w:cs="Times New Roman"/>
          <w:b/>
          <w:bCs/>
          <w:color w:val="632423" w:themeColor="accent2" w:themeShade="80"/>
          <w:sz w:val="28"/>
          <w:szCs w:val="28"/>
          <w:rtl/>
          <w:lang w:eastAsia="fr-FR"/>
        </w:rPr>
        <w:t>ضمن</w:t>
      </w:r>
      <w:r w:rsidRPr="0028525B">
        <w:rPr>
          <w:rFonts w:ascii="Book Antiqua" w:eastAsia="Times New Roman" w:hAnsi="Book Antiqua" w:cstheme="minorHAnsi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 </w:t>
      </w:r>
      <w:r w:rsidR="00F04899" w:rsidRPr="0028525B">
        <w:rPr>
          <w:rFonts w:ascii="Book Antiqua" w:eastAsia="Times New Roman" w:hAnsi="Book Antiqua" w:cs="Times New Roman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فئات </w:t>
      </w:r>
      <w:r w:rsidRPr="0028525B">
        <w:rPr>
          <w:rFonts w:ascii="Book Antiqua" w:eastAsia="Times New Roman" w:hAnsi="Book Antiqua" w:cs="Times New Roman"/>
          <w:b/>
          <w:bCs/>
          <w:color w:val="632423" w:themeColor="accent2" w:themeShade="80"/>
          <w:sz w:val="28"/>
          <w:szCs w:val="28"/>
          <w:rtl/>
          <w:lang w:eastAsia="fr-FR"/>
        </w:rPr>
        <w:t>الشباب والنساء وحاملي الشهادات</w:t>
      </w:r>
    </w:p>
    <w:p w:rsidR="00E778C8" w:rsidRPr="00AE7147" w:rsidRDefault="00E42AF3" w:rsidP="00E153E9">
      <w:pPr>
        <w:bidi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سجل </w:t>
      </w:r>
      <w:r w:rsidR="00D2163F" w:rsidRPr="00AE7147">
        <w:rPr>
          <w:rFonts w:ascii="Book Antiqua" w:hAnsi="Book Antiqua" w:cstheme="majorBidi"/>
          <w:sz w:val="28"/>
          <w:szCs w:val="28"/>
          <w:rtl/>
          <w:lang w:bidi="ar-MA"/>
        </w:rPr>
        <w:t>معدل البطالة %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24,9</w:t>
      </w:r>
      <w:r w:rsidR="00D2163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لدى الشباب البالغين </w:t>
      </w:r>
      <w:r w:rsidR="008F1EA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بين </w:t>
      </w:r>
      <w:r w:rsidR="00D2163F" w:rsidRPr="00AE7147">
        <w:rPr>
          <w:rFonts w:ascii="Book Antiqua" w:hAnsi="Book Antiqua" w:cstheme="majorBidi"/>
          <w:sz w:val="28"/>
          <w:szCs w:val="28"/>
          <w:rtl/>
          <w:lang w:bidi="ar-MA"/>
        </w:rPr>
        <w:t>15 و24 سنة</w:t>
      </w:r>
      <w:r w:rsidR="00737094" w:rsidRPr="00AE7147">
        <w:rPr>
          <w:rFonts w:ascii="Book Antiqua" w:hAnsi="Book Antiqua" w:cstheme="majorBidi"/>
          <w:sz w:val="28"/>
          <w:szCs w:val="28"/>
          <w:lang w:bidi="ar-MA"/>
        </w:rPr>
        <w:t xml:space="preserve"> </w:t>
      </w:r>
      <w:r w:rsidR="00737094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مقابل </w:t>
      </w:r>
      <w:r w:rsidR="00866651" w:rsidRPr="00AE7147">
        <w:rPr>
          <w:rFonts w:ascii="Book Antiqua" w:hAnsi="Book Antiqua" w:cstheme="majorBidi"/>
          <w:sz w:val="28"/>
          <w:szCs w:val="28"/>
          <w:lang w:bidi="ar-MA"/>
        </w:rPr>
        <w:t>7%</w:t>
      </w:r>
      <w:r w:rsidR="0086665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866651" w:rsidRPr="00AE7147">
        <w:rPr>
          <w:rFonts w:ascii="Book Antiqua" w:hAnsi="Book Antiqua" w:cstheme="majorBidi"/>
          <w:sz w:val="28"/>
          <w:szCs w:val="28"/>
          <w:rtl/>
          <w:lang w:bidi="ar-MA"/>
        </w:rPr>
        <w:t>لدى البالغين</w:t>
      </w:r>
      <w:r w:rsidR="0086665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25</w:t>
      </w:r>
      <w:r w:rsidR="0086665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سنة</w:t>
      </w:r>
      <w:r w:rsidR="0086665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فما فوق.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86665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سجل </w:t>
      </w:r>
      <w:r w:rsidR="0086665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هذا ال</w:t>
      </w:r>
      <w:r w:rsidR="0086665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معدل في صفوف الحضريين منهم </w:t>
      </w:r>
      <w:r w:rsidR="00381772" w:rsidRPr="00AE7147">
        <w:rPr>
          <w:rFonts w:ascii="Book Antiqua" w:hAnsi="Book Antiqua" w:cstheme="majorBidi"/>
          <w:sz w:val="28"/>
          <w:szCs w:val="28"/>
          <w:rtl/>
          <w:lang w:bidi="ar-MA"/>
        </w:rPr>
        <w:t>%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39</w:t>
      </w:r>
      <w:r w:rsidR="00381772" w:rsidRPr="00AE7147">
        <w:rPr>
          <w:rFonts w:ascii="Book Antiqua" w:hAnsi="Book Antiqua" w:cstheme="majorBidi"/>
          <w:sz w:val="28"/>
          <w:szCs w:val="28"/>
          <w:rtl/>
          <w:lang w:bidi="ar-MA"/>
        </w:rPr>
        <w:t>,2</w:t>
      </w:r>
      <w:r w:rsidR="0086665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و</w:t>
      </w:r>
      <w:r w:rsidR="00866651" w:rsidRPr="00AE7147">
        <w:rPr>
          <w:rFonts w:ascii="Book Antiqua" w:hAnsi="Book Antiqua" w:cstheme="majorBidi"/>
          <w:sz w:val="28"/>
          <w:szCs w:val="28"/>
          <w:lang w:bidi="ar-MA"/>
        </w:rPr>
        <w:t xml:space="preserve">9,9% </w:t>
      </w:r>
      <w:r w:rsidR="0086665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على</w:t>
      </w:r>
      <w:r w:rsidR="0086665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التوالي.</w:t>
      </w:r>
    </w:p>
    <w:p w:rsidR="008F1EAF" w:rsidRPr="00AE7147" w:rsidRDefault="00D2163F" w:rsidP="00E153E9">
      <w:pPr>
        <w:bidi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وتبقى </w:t>
      </w:r>
      <w:r w:rsidR="008F1EAF" w:rsidRPr="00AE7147">
        <w:rPr>
          <w:rFonts w:ascii="Book Antiqua" w:hAnsi="Book Antiqua" w:cstheme="majorBidi"/>
          <w:sz w:val="28"/>
          <w:szCs w:val="28"/>
          <w:rtl/>
          <w:lang w:bidi="ar-MA"/>
        </w:rPr>
        <w:t>البطالة</w:t>
      </w:r>
      <w:r w:rsidR="00E72F8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أكثر </w:t>
      </w:r>
      <w:r w:rsidR="007137F1" w:rsidRPr="00AE7147">
        <w:rPr>
          <w:rFonts w:ascii="Book Antiqua" w:hAnsi="Book Antiqua" w:cstheme="majorBidi"/>
          <w:sz w:val="28"/>
          <w:szCs w:val="28"/>
          <w:rtl/>
          <w:lang w:bidi="ar-MA"/>
        </w:rPr>
        <w:t>ار</w:t>
      </w:r>
      <w:r w:rsidR="00E42AF3" w:rsidRPr="00AE7147">
        <w:rPr>
          <w:rFonts w:ascii="Book Antiqua" w:hAnsi="Book Antiqua" w:cstheme="majorBidi"/>
          <w:sz w:val="28"/>
          <w:szCs w:val="28"/>
          <w:rtl/>
          <w:lang w:bidi="ar-MA"/>
        </w:rPr>
        <w:t>تفاعا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بين </w:t>
      </w:r>
      <w:r w:rsidR="008F1EAF" w:rsidRPr="00AE7147">
        <w:rPr>
          <w:rFonts w:ascii="Book Antiqua" w:hAnsi="Book Antiqua" w:cstheme="majorBidi"/>
          <w:sz w:val="28"/>
          <w:szCs w:val="28"/>
          <w:rtl/>
          <w:lang w:bidi="ar-MA"/>
        </w:rPr>
        <w:t>النساء</w:t>
      </w:r>
      <w:r w:rsidR="00E72F8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(%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13,5</w:t>
      </w:r>
      <w:r w:rsidR="00E72F8F" w:rsidRPr="00AE7147">
        <w:rPr>
          <w:rFonts w:ascii="Book Antiqua" w:hAnsi="Book Antiqua" w:cstheme="majorBidi"/>
          <w:sz w:val="28"/>
          <w:szCs w:val="28"/>
          <w:rtl/>
          <w:lang w:bidi="ar-MA"/>
        </w:rPr>
        <w:t>)</w:t>
      </w:r>
      <w:r w:rsidR="008F1EA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مقارنة ب</w:t>
      </w:r>
      <w:r w:rsidR="008F1EAF" w:rsidRPr="00AE7147">
        <w:rPr>
          <w:rFonts w:ascii="Book Antiqua" w:hAnsi="Book Antiqua" w:cstheme="majorBidi"/>
          <w:sz w:val="28"/>
          <w:szCs w:val="28"/>
          <w:rtl/>
          <w:lang w:bidi="ar-MA"/>
        </w:rPr>
        <w:t>الرجال</w:t>
      </w:r>
      <w:r w:rsidR="00E72F8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(%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7</w:t>
      </w:r>
      <w:r w:rsidR="00E72F8F" w:rsidRPr="00AE7147">
        <w:rPr>
          <w:rFonts w:ascii="Book Antiqua" w:hAnsi="Book Antiqua" w:cstheme="majorBidi"/>
          <w:sz w:val="28"/>
          <w:szCs w:val="28"/>
          <w:rtl/>
          <w:lang w:bidi="ar-MA"/>
        </w:rPr>
        <w:t>,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8</w:t>
      </w:r>
      <w:r w:rsidR="00E72F8F" w:rsidRPr="00AE7147">
        <w:rPr>
          <w:rFonts w:ascii="Book Antiqua" w:hAnsi="Book Antiqua" w:cstheme="majorBidi"/>
          <w:sz w:val="28"/>
          <w:szCs w:val="28"/>
          <w:rtl/>
          <w:lang w:bidi="ar-MA"/>
        </w:rPr>
        <w:t>)</w:t>
      </w:r>
      <w:r w:rsidR="008F1EA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، 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خصوصا </w:t>
      </w:r>
      <w:r w:rsidR="008F1EAF" w:rsidRPr="00AE7147">
        <w:rPr>
          <w:rFonts w:ascii="Book Antiqua" w:hAnsi="Book Antiqua" w:cstheme="majorBidi"/>
          <w:sz w:val="28"/>
          <w:szCs w:val="28"/>
          <w:rtl/>
          <w:lang w:bidi="ar-MA"/>
        </w:rPr>
        <w:t>في المناطق الحضرية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>،</w:t>
      </w:r>
      <w:r w:rsidR="008F1EA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حيث 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>ي</w:t>
      </w:r>
      <w:r w:rsidR="008F1EA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بلغ 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>معدل</w:t>
      </w:r>
      <w:r w:rsidR="00E42AF3" w:rsidRPr="00AE7147">
        <w:rPr>
          <w:rFonts w:ascii="Book Antiqua" w:hAnsi="Book Antiqua" w:cstheme="majorBidi"/>
          <w:sz w:val="28"/>
          <w:szCs w:val="28"/>
          <w:rtl/>
          <w:lang w:bidi="ar-MA"/>
        </w:rPr>
        <w:t>ها</w:t>
      </w:r>
      <w:r w:rsidR="008F1EA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>%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21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>,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8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لدى النساء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>مقابل</w:t>
      </w:r>
      <w:r w:rsidR="005E0E1B" w:rsidRPr="00AE7147">
        <w:rPr>
          <w:rFonts w:ascii="Book Antiqua" w:hAnsi="Book Antiqua" w:cstheme="majorBidi"/>
          <w:sz w:val="28"/>
          <w:szCs w:val="28"/>
          <w:rtl/>
          <w:lang w:bidi="ar-MA"/>
        </w:rPr>
        <w:t> 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>%1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0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>,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3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لدى </w:t>
      </w:r>
      <w:r w:rsidR="00E42AF3" w:rsidRPr="00AE7147">
        <w:rPr>
          <w:rFonts w:ascii="Book Antiqua" w:hAnsi="Book Antiqua" w:cstheme="majorBidi"/>
          <w:sz w:val="28"/>
          <w:szCs w:val="28"/>
          <w:rtl/>
          <w:lang w:bidi="ar-MA"/>
        </w:rPr>
        <w:t>ا</w:t>
      </w:r>
      <w:r w:rsidR="008F1EAF" w:rsidRPr="00AE7147">
        <w:rPr>
          <w:rFonts w:ascii="Book Antiqua" w:hAnsi="Book Antiqua" w:cstheme="majorBidi"/>
          <w:sz w:val="28"/>
          <w:szCs w:val="28"/>
          <w:rtl/>
          <w:lang w:bidi="ar-MA"/>
        </w:rPr>
        <w:t>لرجال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>.</w:t>
      </w:r>
    </w:p>
    <w:p w:rsidR="00166592" w:rsidRPr="00AE7147" w:rsidRDefault="002C28E6" w:rsidP="00E153E9">
      <w:pPr>
        <w:bidi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ومن جهة أخرى، 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>يرتفع معدل البطالة بشكل ملموس مع مستوى التكوين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،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حيث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ينتقل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من %3,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1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لدى الأشخاص بدون شهاد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ة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إلى </w:t>
      </w:r>
      <w:r w:rsidR="00561FF7" w:rsidRPr="00AE7147">
        <w:rPr>
          <w:rFonts w:ascii="Book Antiqua" w:hAnsi="Book Antiqua" w:cstheme="majorBidi"/>
          <w:sz w:val="28"/>
          <w:szCs w:val="28"/>
          <w:rtl/>
          <w:lang w:bidi="ar-MA"/>
        </w:rPr>
        <w:t>%1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5</w:t>
      </w:r>
      <w:r w:rsidR="00561FF7" w:rsidRPr="00AE7147">
        <w:rPr>
          <w:rFonts w:ascii="Book Antiqua" w:hAnsi="Book Antiqua" w:cstheme="majorBidi"/>
          <w:sz w:val="28"/>
          <w:szCs w:val="28"/>
          <w:rtl/>
          <w:lang w:bidi="ar-MA"/>
        </w:rPr>
        <w:t>,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7</w:t>
      </w:r>
      <w:r w:rsidR="00561FF7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لدى حاملي الشهادات</w:t>
      </w:r>
      <w:r w:rsidR="00E42AF3" w:rsidRPr="00AE7147">
        <w:rPr>
          <w:rFonts w:ascii="Book Antiqua" w:hAnsi="Book Antiqua" w:cstheme="majorBidi"/>
          <w:sz w:val="28"/>
          <w:szCs w:val="28"/>
          <w:rtl/>
          <w:lang w:bidi="ar-MA"/>
        </w:rPr>
        <w:t>،</w:t>
      </w:r>
      <w:r w:rsidR="00561FF7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>%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12,4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لدى حاملي الشهادات المتوسطة </w:t>
      </w:r>
      <w:r w:rsidR="00561FF7"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>%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21,6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لدى حاملي </w:t>
      </w:r>
      <w:r w:rsidR="00D2163F" w:rsidRPr="00AE7147">
        <w:rPr>
          <w:rFonts w:ascii="Book Antiqua" w:hAnsi="Book Antiqua" w:cstheme="majorBidi"/>
          <w:sz w:val="28"/>
          <w:szCs w:val="28"/>
          <w:rtl/>
          <w:lang w:bidi="ar-MA"/>
        </w:rPr>
        <w:t>الشهادات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العليا.</w:t>
      </w:r>
    </w:p>
    <w:p w:rsidR="00D72D7F" w:rsidRPr="00AE7147" w:rsidRDefault="00E42AF3" w:rsidP="00E153E9">
      <w:pPr>
        <w:bidi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ويبقى </w:t>
      </w:r>
      <w:r w:rsidR="00561FF7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معدل </w:t>
      </w:r>
      <w:r w:rsidR="007137F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البطالة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مرتفعاً </w:t>
      </w:r>
      <w:r w:rsidR="00561FF7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نسبيا لدى بعض </w:t>
      </w:r>
      <w:r w:rsidR="002F336C" w:rsidRPr="00AE7147">
        <w:rPr>
          <w:rFonts w:ascii="Book Antiqua" w:hAnsi="Book Antiqua" w:cstheme="majorBidi"/>
          <w:sz w:val="28"/>
          <w:szCs w:val="28"/>
          <w:rtl/>
          <w:lang w:bidi="ar-MA"/>
        </w:rPr>
        <w:t>ال</w:t>
      </w:r>
      <w:r w:rsidR="00561FF7" w:rsidRPr="00AE7147">
        <w:rPr>
          <w:rFonts w:ascii="Book Antiqua" w:hAnsi="Book Antiqua" w:cstheme="majorBidi"/>
          <w:sz w:val="28"/>
          <w:szCs w:val="28"/>
          <w:rtl/>
          <w:lang w:bidi="ar-MA"/>
        </w:rPr>
        <w:t>فئات من حاملي الشهادات</w:t>
      </w:r>
      <w:r w:rsidR="002F336C" w:rsidRPr="00AE7147">
        <w:rPr>
          <w:rFonts w:ascii="Book Antiqua" w:hAnsi="Book Antiqua" w:cstheme="majorBidi"/>
          <w:sz w:val="28"/>
          <w:szCs w:val="28"/>
          <w:rtl/>
          <w:lang w:bidi="ar-MA"/>
        </w:rPr>
        <w:t>، خصوصا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حاملي </w:t>
      </w:r>
      <w:r w:rsidR="0046541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شهادات </w:t>
      </w:r>
      <w:r w:rsidR="00DC55BE" w:rsidRPr="00AE7147">
        <w:rPr>
          <w:rFonts w:ascii="Book Antiqua" w:hAnsi="Book Antiqua" w:cstheme="majorBidi"/>
          <w:sz w:val="28"/>
          <w:szCs w:val="28"/>
          <w:rtl/>
          <w:lang w:bidi="ar-MA"/>
        </w:rPr>
        <w:t>التقنيين</w:t>
      </w:r>
      <w:r w:rsidR="0028525B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والأطر المتوسطة</w:t>
      </w:r>
      <w:r w:rsidR="00DC55B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465418" w:rsidRPr="00AE7147">
        <w:rPr>
          <w:rFonts w:ascii="Book Antiqua" w:hAnsi="Book Antiqua" w:cstheme="majorBidi"/>
          <w:sz w:val="28"/>
          <w:szCs w:val="28"/>
          <w:rtl/>
          <w:lang w:bidi="ar-MA"/>
        </w:rPr>
        <w:t>(%</w:t>
      </w:r>
      <w:r w:rsidR="00DC55BE" w:rsidRPr="00AE7147">
        <w:rPr>
          <w:rFonts w:ascii="Book Antiqua" w:hAnsi="Book Antiqua" w:cstheme="majorBidi"/>
          <w:sz w:val="28"/>
          <w:szCs w:val="28"/>
          <w:rtl/>
          <w:lang w:bidi="ar-MA"/>
        </w:rPr>
        <w:t>23,9</w:t>
      </w:r>
      <w:r w:rsidR="00465418" w:rsidRPr="00AE7147">
        <w:rPr>
          <w:rFonts w:ascii="Book Antiqua" w:hAnsi="Book Antiqua" w:cstheme="majorBidi"/>
          <w:sz w:val="28"/>
          <w:szCs w:val="28"/>
          <w:rtl/>
          <w:lang w:bidi="ar-MA"/>
        </w:rPr>
        <w:t>)، و</w:t>
      </w:r>
      <w:r w:rsidR="002F336C" w:rsidRPr="00AE7147">
        <w:rPr>
          <w:rFonts w:ascii="Book Antiqua" w:hAnsi="Book Antiqua" w:cstheme="majorBidi"/>
          <w:sz w:val="28"/>
          <w:szCs w:val="28"/>
          <w:rtl/>
          <w:lang w:bidi="ar-MA"/>
        </w:rPr>
        <w:t>شهادات التعليم العالي الممنوحة من طرف الكليات (%</w:t>
      </w:r>
      <w:r w:rsidR="00465418" w:rsidRPr="00AE7147">
        <w:rPr>
          <w:rFonts w:ascii="Book Antiqua" w:hAnsi="Book Antiqua" w:cstheme="majorBidi"/>
          <w:sz w:val="28"/>
          <w:szCs w:val="28"/>
          <w:rtl/>
          <w:lang w:bidi="ar-MA"/>
        </w:rPr>
        <w:t>23,6</w:t>
      </w:r>
      <w:r w:rsidR="002F336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)، 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وشهادات </w:t>
      </w:r>
      <w:r w:rsidR="0046541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التخصص 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المهني </w:t>
      </w:r>
      <w:r w:rsidR="00132010" w:rsidRPr="00AE7147">
        <w:rPr>
          <w:rFonts w:ascii="Book Antiqua" w:hAnsi="Book Antiqua" w:cstheme="majorBidi"/>
          <w:sz w:val="28"/>
          <w:szCs w:val="28"/>
          <w:rtl/>
          <w:lang w:bidi="ar-MA"/>
        </w:rPr>
        <w:t>(%2</w:t>
      </w:r>
      <w:r w:rsidR="00465418" w:rsidRPr="00AE7147">
        <w:rPr>
          <w:rFonts w:ascii="Book Antiqua" w:hAnsi="Book Antiqua" w:cstheme="majorBidi"/>
          <w:sz w:val="28"/>
          <w:szCs w:val="28"/>
          <w:rtl/>
          <w:lang w:bidi="ar-MA"/>
        </w:rPr>
        <w:t>0</w:t>
      </w:r>
      <w:r w:rsidR="00132010" w:rsidRPr="00AE7147">
        <w:rPr>
          <w:rFonts w:ascii="Book Antiqua" w:hAnsi="Book Antiqua" w:cstheme="majorBidi"/>
          <w:sz w:val="28"/>
          <w:szCs w:val="28"/>
          <w:rtl/>
          <w:lang w:bidi="ar-MA"/>
        </w:rPr>
        <w:t>,</w:t>
      </w:r>
      <w:r w:rsidR="00465418" w:rsidRPr="00AE7147">
        <w:rPr>
          <w:rFonts w:ascii="Book Antiqua" w:hAnsi="Book Antiqua" w:cstheme="majorBidi"/>
          <w:sz w:val="28"/>
          <w:szCs w:val="28"/>
          <w:rtl/>
          <w:lang w:bidi="ar-MA"/>
        </w:rPr>
        <w:t>9</w:t>
      </w:r>
      <w:r w:rsidR="00132010" w:rsidRPr="00AE7147">
        <w:rPr>
          <w:rFonts w:ascii="Book Antiqua" w:hAnsi="Book Antiqua" w:cstheme="majorBidi"/>
          <w:sz w:val="28"/>
          <w:szCs w:val="28"/>
          <w:rtl/>
          <w:lang w:bidi="ar-MA"/>
        </w:rPr>
        <w:t>).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 </w:t>
      </w:r>
    </w:p>
    <w:p w:rsidR="00D72D7F" w:rsidRDefault="00D72D7F">
      <w:pPr>
        <w:rPr>
          <w:rFonts w:ascii="Book Antiqua" w:hAnsi="Book Antiqua" w:cstheme="minorHAnsi"/>
          <w:sz w:val="24"/>
          <w:szCs w:val="24"/>
          <w:rtl/>
          <w:lang w:bidi="ar-MA"/>
        </w:rPr>
      </w:pPr>
      <w:r>
        <w:rPr>
          <w:rFonts w:ascii="Book Antiqua" w:hAnsi="Book Antiqua" w:cs="Times New Roman"/>
          <w:sz w:val="24"/>
          <w:szCs w:val="24"/>
          <w:rtl/>
          <w:lang w:bidi="ar-MA"/>
        </w:rPr>
        <w:br w:type="page"/>
      </w:r>
    </w:p>
    <w:p w:rsidR="00166592" w:rsidRPr="000E08C7" w:rsidRDefault="006C3B9A" w:rsidP="00E153E9">
      <w:pPr>
        <w:bidi/>
        <w:jc w:val="center"/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</w:pPr>
      <w:r w:rsidRPr="000E08C7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lastRenderedPageBreak/>
        <w:t>مبيان</w:t>
      </w:r>
      <w:r w:rsidR="00465418"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  <w:t xml:space="preserve"> </w:t>
      </w:r>
      <w:r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lang w:eastAsia="fr-FR"/>
        </w:rPr>
        <w:t xml:space="preserve"> 1</w:t>
      </w:r>
      <w:r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  <w:t>:</w:t>
      </w:r>
      <w:r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lang w:eastAsia="fr-FR"/>
        </w:rPr>
        <w:t xml:space="preserve"> </w:t>
      </w:r>
      <w:r w:rsidRPr="000E08C7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t>تطور معدل البطالة</w:t>
      </w:r>
      <w:r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lang w:eastAsia="fr-FR"/>
        </w:rPr>
        <w:t xml:space="preserve"> </w:t>
      </w:r>
      <w:r w:rsidRPr="000E08C7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t xml:space="preserve">ما بين سنتي </w:t>
      </w:r>
      <w:r w:rsidR="00465418"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  <w:t>2018</w:t>
      </w:r>
      <w:r w:rsidRPr="000E08C7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t xml:space="preserve"> و</w:t>
      </w:r>
      <w:r w:rsidR="00465418"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  <w:t>2019</w:t>
      </w:r>
      <w:r w:rsidRPr="000E08C7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t xml:space="preserve"> لدى</w:t>
      </w:r>
      <w:r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lang w:eastAsia="fr-FR"/>
        </w:rPr>
        <w:t xml:space="preserve"> </w:t>
      </w:r>
      <w:r w:rsidRPr="000E08C7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t xml:space="preserve">بعض فئات الساكنة النشيطة </w:t>
      </w:r>
      <w:r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  <w:t>(%)</w:t>
      </w:r>
    </w:p>
    <w:p w:rsidR="006C3B9A" w:rsidRPr="000E08C7" w:rsidRDefault="000E24A2" w:rsidP="00E153E9">
      <w:pPr>
        <w:bidi/>
        <w:jc w:val="center"/>
        <w:rPr>
          <w:rFonts w:ascii="Book Antiqua" w:hAnsi="Book Antiqua" w:cstheme="minorHAnsi"/>
          <w:b/>
          <w:bCs/>
          <w:color w:val="0070C0"/>
          <w:sz w:val="24"/>
          <w:szCs w:val="24"/>
          <w:lang w:bidi="ar-MA"/>
        </w:rPr>
      </w:pPr>
      <w:r w:rsidRPr="000E08C7">
        <w:rPr>
          <w:rFonts w:ascii="Book Antiqua" w:hAnsi="Book Antiqua" w:cs="Times New Roman"/>
          <w:b/>
          <w:bCs/>
          <w:noProof/>
          <w:color w:val="0070C0"/>
          <w:sz w:val="24"/>
          <w:szCs w:val="24"/>
          <w:rtl/>
          <w:lang w:eastAsia="fr-FR"/>
        </w:rPr>
        <w:drawing>
          <wp:inline distT="0" distB="0" distL="0" distR="0">
            <wp:extent cx="5381625" cy="2381250"/>
            <wp:effectExtent l="0" t="0" r="0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2ECE" w:rsidRDefault="0028525B" w:rsidP="00E153E9">
      <w:pPr>
        <w:bidi/>
        <w:jc w:val="both"/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lang w:eastAsia="fr-FR"/>
        </w:rPr>
      </w:pPr>
      <w:r>
        <w:rPr>
          <w:rFonts w:ascii="Book Antiqua" w:eastAsia="Times New Roman" w:hAnsi="Book Antiqua" w:cs="Arial" w:hint="cs"/>
          <w:b/>
          <w:bCs/>
          <w:color w:val="632423" w:themeColor="accent2" w:themeShade="80"/>
          <w:sz w:val="28"/>
          <w:szCs w:val="28"/>
          <w:rtl/>
          <w:lang w:eastAsia="fr-FR"/>
        </w:rPr>
        <w:t>أغلب</w:t>
      </w:r>
      <w:r w:rsidR="00E42AF3" w:rsidRPr="0028525B">
        <w:rPr>
          <w:rFonts w:ascii="Book Antiqua" w:eastAsia="Times New Roman" w:hAnsi="Book Antiqua" w:cs="Times New Roman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 العاطلين</w:t>
      </w:r>
      <w:r>
        <w:rPr>
          <w:rFonts w:ascii="Book Antiqua" w:eastAsia="Times New Roman" w:hAnsi="Book Antiqua" w:cstheme="minorHAnsi" w:hint="cs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 </w:t>
      </w:r>
      <w:r>
        <w:rPr>
          <w:rFonts w:ascii="Book Antiqua" w:eastAsia="Times New Roman" w:hAnsi="Book Antiqua" w:cs="Arial" w:hint="cs"/>
          <w:b/>
          <w:bCs/>
          <w:color w:val="632423" w:themeColor="accent2" w:themeShade="80"/>
          <w:sz w:val="28"/>
          <w:szCs w:val="28"/>
          <w:rtl/>
          <w:lang w:eastAsia="fr-FR"/>
        </w:rPr>
        <w:t>من القاطنين بالمدن و</w:t>
      </w:r>
      <w:r w:rsidR="003C0CAE">
        <w:rPr>
          <w:rFonts w:ascii="Book Antiqua" w:eastAsia="Times New Roman" w:hAnsi="Book Antiqua" w:cs="Arial" w:hint="cs"/>
          <w:b/>
          <w:bCs/>
          <w:color w:val="632423" w:themeColor="accent2" w:themeShade="80"/>
          <w:sz w:val="28"/>
          <w:szCs w:val="28"/>
          <w:rtl/>
          <w:lang w:eastAsia="fr-FR"/>
        </w:rPr>
        <w:t>ال</w:t>
      </w:r>
      <w:r>
        <w:rPr>
          <w:rFonts w:ascii="Book Antiqua" w:eastAsia="Times New Roman" w:hAnsi="Book Antiqua" w:cs="Arial" w:hint="cs"/>
          <w:b/>
          <w:bCs/>
          <w:color w:val="632423" w:themeColor="accent2" w:themeShade="80"/>
          <w:sz w:val="28"/>
          <w:szCs w:val="28"/>
          <w:rtl/>
          <w:lang w:eastAsia="fr-FR"/>
        </w:rPr>
        <w:t>رجال والشباب</w:t>
      </w:r>
    </w:p>
    <w:p w:rsidR="00BC140F" w:rsidRPr="00AE7147" w:rsidRDefault="00310D0F" w:rsidP="00F36CD4">
      <w:pPr>
        <w:bidi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ما يفوق </w:t>
      </w:r>
      <w:r w:rsidR="00997623" w:rsidRPr="00AE7147">
        <w:rPr>
          <w:rFonts w:ascii="Book Antiqua" w:hAnsi="Book Antiqua" w:cstheme="majorBidi"/>
          <w:sz w:val="28"/>
          <w:szCs w:val="28"/>
          <w:rtl/>
          <w:lang w:bidi="ar-MA"/>
        </w:rPr>
        <w:t>8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من بين كل 10 عاطلين ي</w:t>
      </w:r>
      <w:r w:rsidR="00BC140F" w:rsidRPr="00AE7147">
        <w:rPr>
          <w:rFonts w:ascii="Book Antiqua" w:hAnsi="Book Antiqua" w:cstheme="majorBidi"/>
          <w:sz w:val="28"/>
          <w:szCs w:val="28"/>
          <w:rtl/>
          <w:lang w:bidi="ar-MA"/>
        </w:rPr>
        <w:t>قيم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BC140F" w:rsidRPr="00AE7147">
        <w:rPr>
          <w:rFonts w:ascii="Book Antiqua" w:hAnsi="Book Antiqua" w:cstheme="majorBidi"/>
          <w:sz w:val="28"/>
          <w:szCs w:val="28"/>
          <w:rtl/>
          <w:lang w:bidi="ar-MA"/>
        </w:rPr>
        <w:t>ن بالوسط الحضري (%83,8) و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2 من بين كل 3 هم </w:t>
      </w:r>
      <w:r w:rsidR="00BC140F" w:rsidRPr="00AE7147">
        <w:rPr>
          <w:rFonts w:ascii="Book Antiqua" w:hAnsi="Book Antiqua" w:cstheme="majorBidi"/>
          <w:sz w:val="28"/>
          <w:szCs w:val="28"/>
          <w:rtl/>
          <w:lang w:bidi="ar-MA"/>
        </w:rPr>
        <w:t>ذكور (%65,0) و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8 من بين كل 10 </w:t>
      </w:r>
      <w:r w:rsidR="00BC140F" w:rsidRPr="00AE7147">
        <w:rPr>
          <w:rFonts w:ascii="Book Antiqua" w:hAnsi="Book Antiqua" w:cstheme="majorBidi"/>
          <w:sz w:val="28"/>
          <w:szCs w:val="28"/>
          <w:rtl/>
          <w:lang w:bidi="ar-MA"/>
        </w:rPr>
        <w:t>من الشباب الذين تتراوح أعمارهم مابين 15 و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34</w:t>
      </w:r>
      <w:r w:rsidR="00BC140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سن</w:t>
      </w:r>
      <w:r w:rsidR="00BC140F" w:rsidRPr="00AE7147">
        <w:rPr>
          <w:rFonts w:ascii="Book Antiqua" w:hAnsi="Book Antiqua" w:cstheme="majorBidi"/>
          <w:sz w:val="28"/>
          <w:szCs w:val="28"/>
          <w:lang w:bidi="ar-MA"/>
        </w:rPr>
        <w:t>(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80,</w:t>
      </w:r>
      <w:r w:rsidR="00F36CD4" w:rsidRPr="00AE7147">
        <w:rPr>
          <w:rFonts w:ascii="Book Antiqua" w:hAnsi="Book Antiqua" w:cstheme="majorBidi"/>
          <w:sz w:val="28"/>
          <w:szCs w:val="28"/>
          <w:lang w:bidi="ar-MA"/>
        </w:rPr>
        <w:t>3</w:t>
      </w:r>
      <w:r w:rsidR="00BC140F" w:rsidRPr="00AE7147">
        <w:rPr>
          <w:rFonts w:ascii="Book Antiqua" w:hAnsi="Book Antiqua" w:cstheme="majorBidi"/>
          <w:sz w:val="28"/>
          <w:szCs w:val="28"/>
          <w:lang w:bidi="ar-MA"/>
        </w:rPr>
        <w:t xml:space="preserve">%)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و4 من بين كل 10 حاصلون على شهادة عليا</w:t>
      </w:r>
      <w:r w:rsidR="00BC140F" w:rsidRPr="00AE7147">
        <w:rPr>
          <w:rFonts w:ascii="Book Antiqua" w:hAnsi="Book Antiqua" w:cstheme="majorBidi"/>
          <w:sz w:val="28"/>
          <w:szCs w:val="28"/>
          <w:rtl/>
          <w:lang w:bidi="ar-MA"/>
        </w:rPr>
        <w:t>.</w:t>
      </w:r>
    </w:p>
    <w:p w:rsidR="00997623" w:rsidRPr="00AE7147" w:rsidRDefault="00997623" w:rsidP="00E153E9">
      <w:pPr>
        <w:bidi/>
        <w:spacing w:after="0"/>
        <w:jc w:val="both"/>
        <w:rPr>
          <w:rFonts w:ascii="Book Antiqua" w:hAnsi="Book Antiqua" w:cstheme="majorBidi"/>
          <w:sz w:val="28"/>
          <w:szCs w:val="28"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وتضم خمس جهات 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71,6%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من العاطلين؛ وتأتي جهة الدار البيضاء-سطات في المركز الأول بنسبة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 xml:space="preserve">25%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، تليها جهات الرباط-سلا-القنيطرة 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(15,8%)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وفاس-مكناس (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11%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) وطنجة-تطوان-الحسيمة (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9,9%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) و</w:t>
      </w:r>
      <w:r w:rsidR="00B23685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الجهة الشرقية 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(</w:t>
      </w:r>
      <w:r w:rsidR="00B23685" w:rsidRPr="00AE7147">
        <w:rPr>
          <w:rFonts w:ascii="Book Antiqua" w:hAnsi="Book Antiqua" w:cstheme="majorBidi"/>
          <w:sz w:val="28"/>
          <w:szCs w:val="28"/>
          <w:lang w:bidi="ar-MA"/>
        </w:rPr>
        <w:t>9,9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%)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.</w:t>
      </w:r>
    </w:p>
    <w:p w:rsidR="00997623" w:rsidRPr="00997623" w:rsidRDefault="00997623" w:rsidP="00E153E9">
      <w:pPr>
        <w:bidi/>
        <w:jc w:val="both"/>
        <w:rPr>
          <w:rFonts w:ascii="Book Antiqua" w:eastAsia="Times New Roman" w:hAnsi="Book Antiqua" w:cs="Simplified Arabic"/>
          <w:sz w:val="24"/>
          <w:szCs w:val="24"/>
          <w:lang w:eastAsia="fr-FR"/>
        </w:rPr>
      </w:pPr>
    </w:p>
    <w:p w:rsidR="00BC140F" w:rsidRPr="00997623" w:rsidRDefault="00E153E9" w:rsidP="00E153E9">
      <w:pPr>
        <w:bidi/>
        <w:jc w:val="both"/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lang w:eastAsia="fr-FR"/>
        </w:rPr>
      </w:pPr>
      <w:r w:rsidRPr="00E153E9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>6 من بين كل 10</w:t>
      </w:r>
      <w:r w:rsidRPr="00E153E9">
        <w:rPr>
          <w:rFonts w:ascii="Book Antiqua" w:eastAsia="Times New Roman" w:hAnsi="Book Antiqua" w:cs="Arial" w:hint="cs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 </w:t>
      </w:r>
      <w:r w:rsidRPr="00997623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>عاطلين</w:t>
      </w:r>
      <w:r w:rsidRPr="000E08C7">
        <w:rPr>
          <w:rFonts w:ascii="Book Antiqua" w:hAnsi="Book Antiqua" w:cstheme="minorHAnsi"/>
          <w:sz w:val="24"/>
          <w:szCs w:val="24"/>
          <w:rtl/>
        </w:rPr>
        <w:t xml:space="preserve"> </w:t>
      </w:r>
      <w:r>
        <w:rPr>
          <w:rFonts w:ascii="Book Antiqua" w:eastAsia="Times New Roman" w:hAnsi="Book Antiqua" w:cs="Arial" w:hint="cs"/>
          <w:b/>
          <w:bCs/>
          <w:color w:val="632423" w:themeColor="accent2" w:themeShade="80"/>
          <w:sz w:val="28"/>
          <w:szCs w:val="28"/>
          <w:rtl/>
          <w:lang w:eastAsia="fr-FR"/>
        </w:rPr>
        <w:t>يبحثون عن</w:t>
      </w:r>
      <w:r w:rsidR="00BC140F" w:rsidRPr="00997623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 شغل لأول مرة </w:t>
      </w:r>
    </w:p>
    <w:p w:rsidR="00C82ECE" w:rsidRPr="00AE7147" w:rsidRDefault="00B66184" w:rsidP="00B66184">
      <w:pPr>
        <w:pStyle w:val="NormalWeb"/>
        <w:shd w:val="clear" w:color="auto" w:fill="FFFFFF"/>
        <w:bidi/>
        <w:spacing w:before="240" w:beforeAutospacing="0" w:after="240" w:afterAutospacing="0" w:line="276" w:lineRule="auto"/>
        <w:jc w:val="both"/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</w:pPr>
      <w:r>
        <w:rPr>
          <w:rFonts w:ascii="Book Antiqua" w:eastAsiaTheme="minorHAnsi" w:hAnsi="Book Antiqua" w:cstheme="majorBidi" w:hint="cs"/>
          <w:sz w:val="28"/>
          <w:szCs w:val="28"/>
          <w:rtl/>
          <w:lang w:eastAsia="en-US" w:bidi="ar-MA"/>
        </w:rPr>
        <w:t>يتبين</w:t>
      </w:r>
      <w:r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 xml:space="preserve"> </w:t>
      </w:r>
      <w:r w:rsidR="00E153E9" w:rsidRPr="00AE7147">
        <w:rPr>
          <w:rFonts w:ascii="Book Antiqua" w:eastAsiaTheme="minorHAnsi" w:hAnsi="Book Antiqua" w:cstheme="majorBidi" w:hint="cs"/>
          <w:sz w:val="28"/>
          <w:szCs w:val="28"/>
          <w:rtl/>
          <w:lang w:eastAsia="en-US" w:bidi="ar-MA"/>
        </w:rPr>
        <w:t xml:space="preserve">أن </w:t>
      </w:r>
      <w:r w:rsidR="00465418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57,2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%</w:t>
      </w:r>
      <w:r w:rsidR="00E153E9" w:rsidRPr="00AE7147">
        <w:rPr>
          <w:rFonts w:ascii="Book Antiqua" w:eastAsiaTheme="minorHAnsi" w:hAnsi="Book Antiqua" w:cstheme="majorBidi" w:hint="cs"/>
          <w:sz w:val="28"/>
          <w:szCs w:val="28"/>
          <w:rtl/>
          <w:lang w:eastAsia="en-US" w:bidi="ar-MA"/>
        </w:rPr>
        <w:t xml:space="preserve"> من</w:t>
      </w:r>
      <w:r w:rsidR="00E42AF3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 </w:t>
      </w:r>
      <w:r w:rsidR="00E153E9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العاطلين </w:t>
      </w:r>
      <w:r w:rsidR="00D2163F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لم يسبق لهم أن </w:t>
      </w:r>
      <w:r w:rsidR="00E42AF3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ا</w:t>
      </w:r>
      <w:r w:rsidR="00D2163F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شتغلوا، </w:t>
      </w:r>
      <w:r w:rsidR="00465418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50,9</w:t>
      </w:r>
      <w:r w:rsidR="00D2163F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%</w:t>
      </w:r>
      <w:r w:rsidR="00D2163F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 </w:t>
      </w:r>
      <w:r w:rsidR="00E153E9" w:rsidRPr="00AE7147">
        <w:rPr>
          <w:rFonts w:ascii="Book Antiqua" w:eastAsiaTheme="minorHAnsi" w:hAnsi="Book Antiqua" w:cstheme="majorBidi" w:hint="cs"/>
          <w:sz w:val="28"/>
          <w:szCs w:val="28"/>
          <w:rtl/>
          <w:lang w:eastAsia="en-US" w:bidi="ar-MA"/>
        </w:rPr>
        <w:t>من بين</w:t>
      </w:r>
      <w:r w:rsidR="00D2163F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 </w:t>
      </w:r>
      <w:r w:rsidR="00B70ECB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الرجال</w:t>
      </w:r>
      <w:r w:rsidR="00D2163F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 و</w:t>
      </w:r>
      <w:r w:rsidR="00465418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69,0</w:t>
      </w:r>
      <w:r w:rsidR="00B70ECB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%</w:t>
      </w:r>
      <w:r w:rsidR="00B70ECB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 </w:t>
      </w:r>
      <w:r w:rsidR="00E153E9" w:rsidRPr="00AE7147">
        <w:rPr>
          <w:rFonts w:ascii="Book Antiqua" w:eastAsiaTheme="minorHAnsi" w:hAnsi="Book Antiqua" w:cstheme="majorBidi" w:hint="cs"/>
          <w:sz w:val="28"/>
          <w:szCs w:val="28"/>
          <w:rtl/>
          <w:lang w:eastAsia="en-US" w:bidi="ar-MA"/>
        </w:rPr>
        <w:t>من بين</w:t>
      </w:r>
      <w:r w:rsidR="00B70ECB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 </w:t>
      </w:r>
      <w:r w:rsidR="00E42AF3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النساء</w:t>
      </w:r>
      <w:r w:rsidR="00B70ECB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.</w:t>
      </w:r>
      <w:r w:rsidR="001172E5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 </w:t>
      </w:r>
      <w:r w:rsidR="00E50341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وتتمركز 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غالبي</w:t>
      </w:r>
      <w:r w:rsidR="00D2163F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ة هذه الفئة من العاطلين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 بالمدن 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(</w:t>
      </w:r>
      <w:r w:rsidR="001172E5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85,2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%)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، كما أن</w:t>
      </w:r>
      <w:r w:rsidR="00EC6B5B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92,9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 xml:space="preserve">% </w:t>
      </w:r>
      <w:r w:rsidR="00B70ECB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 </w:t>
      </w:r>
      <w:r w:rsidR="00EC6B5B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هم</w:t>
      </w:r>
      <w:r w:rsidR="00EC6B5B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 xml:space="preserve"> </w:t>
      </w:r>
      <w:r w:rsidR="00EC6B5B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من فئة الشباب البالغة أعمارهم مابين</w:t>
      </w:r>
      <w:r w:rsidR="00EC6B5B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 xml:space="preserve">15 </w:t>
      </w:r>
      <w:r w:rsidR="00EC6B5B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 و34 سنة</w:t>
      </w:r>
      <w:r w:rsidR="00B70ECB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، و</w:t>
      </w:r>
      <w:r w:rsidR="00EC6B5B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91,9</w:t>
      </w:r>
      <w:r w:rsidR="00B70ECB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%</w:t>
      </w:r>
      <w:r w:rsidR="00EC6B5B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 منهم حاصلين على شهادة.</w:t>
      </w:r>
    </w:p>
    <w:p w:rsidR="00C82ECE" w:rsidRPr="00AE7147" w:rsidRDefault="00C82ECE" w:rsidP="00E153E9">
      <w:pPr>
        <w:bidi/>
        <w:spacing w:after="0"/>
        <w:jc w:val="both"/>
        <w:rPr>
          <w:rFonts w:ascii="Book Antiqua" w:hAnsi="Book Antiqua" w:cstheme="majorBidi"/>
          <w:sz w:val="28"/>
          <w:szCs w:val="28"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E153E9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يتمركز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ثلاثة أرباع</w:t>
      </w:r>
      <w:r w:rsidR="00E153E9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منهم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(</w:t>
      </w:r>
      <w:r w:rsidR="00EE4B5C" w:rsidRPr="00AE7147">
        <w:rPr>
          <w:rFonts w:ascii="Book Antiqua" w:hAnsi="Book Antiqua" w:cstheme="majorBidi"/>
          <w:sz w:val="28"/>
          <w:szCs w:val="28"/>
          <w:lang w:bidi="ar-MA"/>
        </w:rPr>
        <w:t>73,0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) </w:t>
      </w:r>
      <w:r w:rsidR="00E153E9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ب</w:t>
      </w:r>
      <w:r w:rsidR="00E153E9" w:rsidRPr="00AE7147">
        <w:rPr>
          <w:rFonts w:ascii="Book Antiqua" w:hAnsi="Book Antiqua" w:cstheme="majorBidi"/>
          <w:sz w:val="28"/>
          <w:szCs w:val="28"/>
          <w:rtl/>
          <w:lang w:bidi="ar-MA"/>
        </w:rPr>
        <w:t>خمس جهات</w:t>
      </w:r>
      <w:r w:rsidR="00E153E9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: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جهة الدار البيضاء-سطات بنسبة</w:t>
      </w:r>
      <w:r w:rsidR="00EE4B5C" w:rsidRPr="00AE7147">
        <w:rPr>
          <w:rFonts w:ascii="Book Antiqua" w:hAnsi="Book Antiqua" w:cstheme="majorBidi"/>
          <w:sz w:val="28"/>
          <w:szCs w:val="28"/>
          <w:lang w:bidi="ar-MA"/>
        </w:rPr>
        <w:t>21,0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 xml:space="preserve">%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، </w:t>
      </w:r>
      <w:r w:rsidR="00E153E9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جهة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الرباط-سلا-القنيطرة 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(</w:t>
      </w:r>
      <w:r w:rsidR="00EE4B5C" w:rsidRPr="00AE7147">
        <w:rPr>
          <w:rFonts w:ascii="Book Antiqua" w:hAnsi="Book Antiqua" w:cstheme="majorBidi"/>
          <w:sz w:val="28"/>
          <w:szCs w:val="28"/>
          <w:lang w:bidi="ar-MA"/>
        </w:rPr>
        <w:t>18,0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%)</w:t>
      </w:r>
      <w:r w:rsidR="00EE4B5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E153E9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جهة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فاس-مكناس (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12,9%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) و</w:t>
      </w:r>
      <w:r w:rsidR="00E153E9" w:rsidRPr="00AE7147">
        <w:rPr>
          <w:rFonts w:ascii="Book Antiqua" w:hAnsi="Book Antiqua" w:cstheme="majorBidi"/>
          <w:sz w:val="28"/>
          <w:szCs w:val="28"/>
          <w:rtl/>
          <w:lang w:bidi="ar-MA"/>
        </w:rPr>
        <w:t>جهة</w:t>
      </w:r>
      <w:r w:rsidR="00E153E9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طنجة-تطوان-الحسيمة</w:t>
      </w:r>
      <w:r w:rsidR="00EE4B5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(</w:t>
      </w:r>
      <w:r w:rsidR="00EE4B5C" w:rsidRPr="00AE7147">
        <w:rPr>
          <w:rFonts w:ascii="Book Antiqua" w:hAnsi="Book Antiqua" w:cstheme="majorBidi"/>
          <w:sz w:val="28"/>
          <w:szCs w:val="28"/>
          <w:lang w:bidi="ar-MA"/>
        </w:rPr>
        <w:t>12,4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)</w:t>
      </w:r>
      <w:r w:rsidR="00EE4B5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E50341"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E153E9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جهة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مراكش-آسفي 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(</w:t>
      </w:r>
      <w:r w:rsidR="00EE4B5C" w:rsidRPr="00AE7147">
        <w:rPr>
          <w:rFonts w:ascii="Book Antiqua" w:hAnsi="Book Antiqua" w:cstheme="majorBidi"/>
          <w:sz w:val="28"/>
          <w:szCs w:val="28"/>
          <w:lang w:bidi="ar-MA"/>
        </w:rPr>
        <w:t>8,7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%)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.</w:t>
      </w:r>
    </w:p>
    <w:p w:rsidR="00355CB9" w:rsidRPr="00AE7147" w:rsidRDefault="00355CB9" w:rsidP="00E153E9">
      <w:pPr>
        <w:bidi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</w:p>
    <w:p w:rsidR="00C82ECE" w:rsidRPr="00DB24E0" w:rsidRDefault="0037408F" w:rsidP="00E153E9">
      <w:pPr>
        <w:bidi/>
        <w:jc w:val="both"/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lang w:eastAsia="fr-FR"/>
        </w:rPr>
      </w:pPr>
      <w:r w:rsidRPr="00DB24E0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>انتشار</w:t>
      </w:r>
      <w:r w:rsidR="00E50341" w:rsidRPr="00DB24E0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 واسع لل</w:t>
      </w:r>
      <w:r w:rsidR="00C82ECE" w:rsidRPr="00DB24E0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>بطالة طويلة الأمد</w:t>
      </w:r>
    </w:p>
    <w:p w:rsidR="00B70ECB" w:rsidRDefault="00B70ECB" w:rsidP="004E778B">
      <w:pPr>
        <w:bidi/>
        <w:jc w:val="both"/>
        <w:rPr>
          <w:rFonts w:ascii="Book Antiqua" w:hAnsi="Book Antiqua" w:cstheme="majorBidi"/>
          <w:sz w:val="28"/>
          <w:szCs w:val="28"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قرابة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ثلثي العاطلين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عن العمل (%</w:t>
      </w:r>
      <w:r w:rsidR="004E778B" w:rsidRPr="00AE7147">
        <w:rPr>
          <w:rFonts w:ascii="Book Antiqua" w:hAnsi="Book Antiqua" w:cstheme="majorBidi"/>
          <w:sz w:val="28"/>
          <w:szCs w:val="28"/>
          <w:lang w:bidi="ar-MA"/>
        </w:rPr>
        <w:t>67,8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) </w:t>
      </w:r>
      <w:r w:rsidR="00E5034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هم في وضعية بحث عن شغل 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منذ سنة أو أكثر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،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النساء 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أكثر من 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>الرجال بنسب %</w:t>
      </w:r>
      <w:r w:rsidR="004E778B" w:rsidRPr="00AE7147">
        <w:rPr>
          <w:rFonts w:ascii="Book Antiqua" w:hAnsi="Book Antiqua" w:cstheme="majorBidi"/>
          <w:sz w:val="28"/>
          <w:szCs w:val="28"/>
          <w:lang w:bidi="ar-MA"/>
        </w:rPr>
        <w:t>75,9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و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%</w:t>
      </w:r>
      <w:r w:rsidR="004E778B" w:rsidRPr="00AE7147">
        <w:rPr>
          <w:rFonts w:ascii="Book Antiqua" w:hAnsi="Book Antiqua" w:cstheme="majorBidi"/>
          <w:sz w:val="28"/>
          <w:szCs w:val="28"/>
          <w:lang w:bidi="ar-MA"/>
        </w:rPr>
        <w:t>63,5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>على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التوالي، </w:t>
      </w:r>
      <w:r w:rsidR="00E5034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البالغين من العمر مابين 15 و34 سنة 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أكثر من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البالغين 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lastRenderedPageBreak/>
        <w:t>من العمر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35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سنة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فما فوق 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بنسب 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71,1%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و</w:t>
      </w:r>
      <w:r w:rsidR="009709AD" w:rsidRPr="00AE7147">
        <w:rPr>
          <w:rFonts w:ascii="Book Antiqua" w:hAnsi="Book Antiqua" w:cstheme="majorBidi"/>
          <w:sz w:val="28"/>
          <w:szCs w:val="28"/>
          <w:lang w:bidi="ar-MA"/>
        </w:rPr>
        <w:t>54,8%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>على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التوالي، 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>وحاملي شهادات</w:t>
      </w:r>
      <w:r w:rsidR="009709AD" w:rsidRPr="00AE7147">
        <w:rPr>
          <w:rFonts w:ascii="Book Antiqua" w:hAnsi="Book Antiqua" w:cstheme="majorBidi"/>
          <w:sz w:val="28"/>
          <w:szCs w:val="28"/>
          <w:lang w:bidi="ar-MA"/>
        </w:rPr>
        <w:t xml:space="preserve"> 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>المستوى العالي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أكثر من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حاملي شهادات</w:t>
      </w:r>
      <w:r w:rsidR="009709AD" w:rsidRPr="00AE7147">
        <w:rPr>
          <w:rFonts w:ascii="Book Antiqua" w:hAnsi="Book Antiqua" w:cstheme="majorBidi"/>
          <w:sz w:val="28"/>
          <w:szCs w:val="28"/>
          <w:lang w:bidi="ar-MA"/>
        </w:rPr>
        <w:t xml:space="preserve"> 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المستوى 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المتوسط 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بنسب </w:t>
      </w:r>
      <w:r w:rsidR="00363ED8" w:rsidRPr="00AE7147">
        <w:rPr>
          <w:rFonts w:ascii="Book Antiqua" w:hAnsi="Book Antiqua" w:cstheme="majorBidi"/>
          <w:sz w:val="28"/>
          <w:szCs w:val="28"/>
          <w:lang w:bidi="ar-MA"/>
        </w:rPr>
        <w:t>78,0</w:t>
      </w:r>
      <w:r w:rsidR="00A6658E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A6658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و</w:t>
      </w:r>
      <w:r w:rsidR="009709AD" w:rsidRPr="00AE7147">
        <w:rPr>
          <w:rFonts w:ascii="Book Antiqua" w:hAnsi="Book Antiqua" w:cstheme="majorBidi"/>
          <w:sz w:val="28"/>
          <w:szCs w:val="28"/>
          <w:lang w:bidi="ar-MA"/>
        </w:rPr>
        <w:t>67,5%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>على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التوالي</w:t>
      </w:r>
      <w:r w:rsidR="00A6658E" w:rsidRPr="00AE7147">
        <w:rPr>
          <w:rFonts w:ascii="Book Antiqua" w:hAnsi="Book Antiqua" w:cstheme="majorBidi"/>
          <w:sz w:val="28"/>
          <w:szCs w:val="28"/>
          <w:rtl/>
          <w:lang w:bidi="ar-MA"/>
        </w:rPr>
        <w:t>.</w:t>
      </w:r>
    </w:p>
    <w:p w:rsidR="00B70ECB" w:rsidRPr="000E08C7" w:rsidRDefault="00A6658E" w:rsidP="00E153E9">
      <w:pPr>
        <w:bidi/>
        <w:jc w:val="center"/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</w:pPr>
      <w:r w:rsidRPr="000E08C7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t xml:space="preserve">مبيان </w:t>
      </w:r>
      <w:r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  <w:t>2</w:t>
      </w:r>
      <w:r w:rsidR="000154F0" w:rsidRPr="000E08C7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t> </w:t>
      </w:r>
      <w:r w:rsidR="000154F0"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lang w:eastAsia="fr-FR"/>
        </w:rPr>
        <w:t>:</w:t>
      </w:r>
      <w:r w:rsidR="004F7383"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  <w:t xml:space="preserve"> </w:t>
      </w:r>
      <w:r w:rsidR="004F7383" w:rsidRPr="000E08C7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t>نسب</w:t>
      </w:r>
      <w:r w:rsidR="00D77E04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t>ة البطالة طويلة الأمد حسب الجنس</w:t>
      </w:r>
      <w:r w:rsidR="004F7383" w:rsidRPr="000E08C7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t xml:space="preserve"> و السن والشهادة </w:t>
      </w:r>
      <w:r w:rsidR="004F7383"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  <w:t>(</w:t>
      </w:r>
      <w:r w:rsidR="004F7383"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lang w:eastAsia="fr-FR"/>
        </w:rPr>
        <w:t>%</w:t>
      </w:r>
      <w:r w:rsidR="004F7383"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  <w:t>)</w:t>
      </w:r>
    </w:p>
    <w:p w:rsidR="007A61B3" w:rsidRPr="000E08C7" w:rsidRDefault="00D566D7" w:rsidP="00E153E9">
      <w:pPr>
        <w:bidi/>
        <w:jc w:val="center"/>
        <w:rPr>
          <w:rFonts w:ascii="Book Antiqua" w:hAnsi="Book Antiqua" w:cstheme="minorHAnsi"/>
          <w:b/>
          <w:bCs/>
          <w:sz w:val="24"/>
          <w:szCs w:val="24"/>
          <w:rtl/>
          <w:lang w:bidi="ar-MA"/>
        </w:rPr>
      </w:pPr>
      <w:r w:rsidRPr="000E08C7">
        <w:rPr>
          <w:rFonts w:ascii="Book Antiqua" w:hAnsi="Book Antiqua" w:cs="Times New Roman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5295900" cy="1981200"/>
            <wp:effectExtent l="0" t="0" r="0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3767" w:rsidRDefault="00BD3767" w:rsidP="00E153E9">
      <w:pPr>
        <w:bidi/>
        <w:jc w:val="both"/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</w:pPr>
    </w:p>
    <w:p w:rsidR="00C82ECE" w:rsidRPr="0061096A" w:rsidRDefault="00A6658E" w:rsidP="00BD3767">
      <w:pPr>
        <w:bidi/>
        <w:jc w:val="both"/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lang w:eastAsia="fr-FR"/>
        </w:rPr>
      </w:pPr>
      <w:r w:rsidRPr="0061096A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مميزات </w:t>
      </w:r>
      <w:r w:rsidR="00C82ECE" w:rsidRPr="0061096A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>العاطل</w:t>
      </w:r>
      <w:r w:rsidR="00461A2F" w:rsidRPr="0061096A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>ي</w:t>
      </w:r>
      <w:r w:rsidR="00E50341" w:rsidRPr="0061096A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>ن الذين سبق لهم أن ا</w:t>
      </w:r>
      <w:r w:rsidR="00C82ECE" w:rsidRPr="0061096A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شتغلوا </w:t>
      </w:r>
    </w:p>
    <w:p w:rsidR="00E50341" w:rsidRPr="00AE7147" w:rsidRDefault="00C82ECE" w:rsidP="00F36CD4">
      <w:pPr>
        <w:autoSpaceDE w:val="0"/>
        <w:autoSpaceDN w:val="0"/>
        <w:bidi/>
        <w:adjustRightInd w:val="0"/>
        <w:spacing w:before="240"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يشكل العاطلون الذين سبق لهم العمل</w:t>
      </w:r>
      <w:r w:rsidR="00152F4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ما يفوق 4</w:t>
      </w:r>
      <w:r w:rsidR="00152F4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من بين كل </w:t>
      </w:r>
      <w:r w:rsidR="00A47BAC" w:rsidRPr="00AE7147">
        <w:rPr>
          <w:rFonts w:ascii="Book Antiqua" w:hAnsi="Book Antiqua" w:cstheme="majorBidi"/>
          <w:sz w:val="28"/>
          <w:szCs w:val="28"/>
          <w:rtl/>
          <w:lang w:bidi="ar-MA"/>
        </w:rPr>
        <w:t>10</w:t>
      </w:r>
      <w:r w:rsidR="00A47BAC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152F4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عاطلين </w:t>
      </w:r>
      <w:r w:rsidR="00152F4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(</w:t>
      </w:r>
      <w:r w:rsidR="00152F41" w:rsidRPr="00AE7147">
        <w:rPr>
          <w:rFonts w:ascii="Book Antiqua" w:hAnsi="Book Antiqua" w:cstheme="majorBidi"/>
          <w:sz w:val="28"/>
          <w:szCs w:val="28"/>
          <w:lang w:bidi="ar-MA"/>
        </w:rPr>
        <w:t>42,</w:t>
      </w:r>
      <w:r w:rsidR="00F36CD4" w:rsidRPr="00AE7147">
        <w:rPr>
          <w:rFonts w:ascii="Book Antiqua" w:hAnsi="Book Antiqua" w:cstheme="majorBidi"/>
          <w:sz w:val="28"/>
          <w:szCs w:val="28"/>
          <w:lang w:bidi="ar-MA"/>
        </w:rPr>
        <w:t>7</w:t>
      </w:r>
      <w:r w:rsidR="00152F41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152F4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)</w:t>
      </w:r>
      <w:r w:rsidR="00E50341" w:rsidRPr="00AE7147">
        <w:rPr>
          <w:rFonts w:ascii="Book Antiqua" w:hAnsi="Book Antiqua" w:cstheme="majorBidi"/>
          <w:sz w:val="28"/>
          <w:szCs w:val="28"/>
          <w:rtl/>
          <w:lang w:bidi="ar-MA"/>
        </w:rPr>
        <w:t>. وهم</w:t>
      </w:r>
      <w:r w:rsidR="007137F1" w:rsidRPr="00AE7147">
        <w:rPr>
          <w:rFonts w:ascii="Book Antiqua" w:hAnsi="Book Antiqua" w:cstheme="majorBidi"/>
          <w:sz w:val="28"/>
          <w:szCs w:val="28"/>
          <w:lang w:bidi="ar-MA"/>
        </w:rPr>
        <w:t xml:space="preserve"> </w:t>
      </w:r>
      <w:r w:rsidR="00E5034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في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غالبيتهم</w:t>
      </w:r>
      <w:r w:rsidR="00E5034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قاطنون في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المدن (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(</w:t>
      </w:r>
      <w:r w:rsidR="00F009E3" w:rsidRPr="00AE7147">
        <w:rPr>
          <w:rFonts w:ascii="Book Antiqua" w:hAnsi="Book Antiqua" w:cstheme="majorBidi"/>
          <w:sz w:val="28"/>
          <w:szCs w:val="28"/>
          <w:lang w:bidi="ar-MA"/>
        </w:rPr>
        <w:t>81,9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DE4E0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E50341"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A6658E" w:rsidRPr="00AE7147">
        <w:rPr>
          <w:rFonts w:ascii="Book Antiqua" w:hAnsi="Book Antiqua" w:cstheme="majorBidi"/>
          <w:sz w:val="28"/>
          <w:szCs w:val="28"/>
          <w:rtl/>
          <w:lang w:bidi="ar-MA"/>
        </w:rPr>
        <w:t>ذكور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(</w:t>
      </w:r>
      <w:r w:rsidR="00F009E3" w:rsidRPr="00AE7147">
        <w:rPr>
          <w:rFonts w:ascii="Book Antiqua" w:hAnsi="Book Antiqua" w:cstheme="majorBidi"/>
          <w:sz w:val="28"/>
          <w:szCs w:val="28"/>
          <w:lang w:bidi="ar-MA"/>
        </w:rPr>
        <w:t>74,6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)</w:t>
      </w:r>
      <w:r w:rsidR="00A6658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7137F1"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A6658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شباب بالغين </w:t>
      </w:r>
      <w:r w:rsidR="007137F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من العمر </w:t>
      </w:r>
      <w:r w:rsidR="00A6658E" w:rsidRPr="00AE7147">
        <w:rPr>
          <w:rFonts w:ascii="Book Antiqua" w:hAnsi="Book Antiqua" w:cstheme="majorBidi"/>
          <w:sz w:val="28"/>
          <w:szCs w:val="28"/>
          <w:rtl/>
          <w:lang w:bidi="ar-MA"/>
        </w:rPr>
        <w:t>م</w:t>
      </w:r>
      <w:r w:rsidR="007137F1" w:rsidRPr="00AE7147">
        <w:rPr>
          <w:rFonts w:ascii="Book Antiqua" w:hAnsi="Book Antiqua" w:cstheme="majorBidi"/>
          <w:sz w:val="28"/>
          <w:szCs w:val="28"/>
          <w:rtl/>
          <w:lang w:bidi="ar-MA"/>
        </w:rPr>
        <w:t>ابين</w:t>
      </w:r>
      <w:r w:rsidR="00A6658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15 </w:t>
      </w:r>
      <w:r w:rsidR="00F009E3" w:rsidRPr="00AE7147">
        <w:rPr>
          <w:rFonts w:ascii="Book Antiqua" w:hAnsi="Book Antiqua" w:cstheme="majorBidi"/>
          <w:sz w:val="28"/>
          <w:szCs w:val="28"/>
          <w:rtl/>
          <w:lang w:bidi="ar-MA"/>
        </w:rPr>
        <w:t>إلى</w:t>
      </w:r>
      <w:r w:rsidR="00A6658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34 سنة</w:t>
      </w:r>
      <w:r w:rsidR="00DE4E0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(</w:t>
      </w:r>
      <w:r w:rsidR="00F009E3" w:rsidRPr="00AE7147">
        <w:rPr>
          <w:rFonts w:ascii="Book Antiqua" w:hAnsi="Book Antiqua" w:cstheme="majorBidi"/>
          <w:sz w:val="28"/>
          <w:szCs w:val="28"/>
          <w:lang w:bidi="ar-MA"/>
        </w:rPr>
        <w:t>63,4</w:t>
      </w:r>
      <w:r w:rsidR="00A6658E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DE4E08" w:rsidRPr="00AE7147">
        <w:rPr>
          <w:rFonts w:ascii="Book Antiqua" w:hAnsi="Book Antiqua" w:cstheme="majorBidi"/>
          <w:sz w:val="28"/>
          <w:szCs w:val="28"/>
          <w:rtl/>
          <w:lang w:bidi="ar-MA"/>
        </w:rPr>
        <w:t>).</w:t>
      </w:r>
      <w:r w:rsidR="00152F4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E5034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كما أن ثلثي هذه الفئة من العاطلين يتوفرون على شهادة </w:t>
      </w:r>
      <w:r w:rsidR="00F009E3" w:rsidRPr="00AE7147">
        <w:rPr>
          <w:rFonts w:ascii="Book Antiqua" w:hAnsi="Book Antiqua" w:cstheme="majorBidi"/>
          <w:sz w:val="28"/>
          <w:szCs w:val="28"/>
          <w:lang w:bidi="ar-MA"/>
        </w:rPr>
        <w:t>(69,1</w:t>
      </w:r>
      <w:r w:rsidR="00E50341" w:rsidRPr="00AE7147">
        <w:rPr>
          <w:rFonts w:ascii="Book Antiqua" w:hAnsi="Book Antiqua" w:cstheme="majorBidi"/>
          <w:sz w:val="28"/>
          <w:szCs w:val="28"/>
          <w:lang w:bidi="ar-MA"/>
        </w:rPr>
        <w:t>%)</w:t>
      </w:r>
      <w:r w:rsidR="00E5034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، </w:t>
      </w:r>
      <w:r w:rsidR="00F009E3" w:rsidRPr="00AE7147">
        <w:rPr>
          <w:rFonts w:ascii="Book Antiqua" w:hAnsi="Book Antiqua" w:cstheme="majorBidi"/>
          <w:sz w:val="28"/>
          <w:szCs w:val="28"/>
          <w:lang w:bidi="ar-MA"/>
        </w:rPr>
        <w:t>46,9</w:t>
      </w:r>
      <w:r w:rsidR="00E50341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E5034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على شهادة متوسطة و</w:t>
      </w:r>
      <w:r w:rsidR="003461F1" w:rsidRPr="00AE7147">
        <w:rPr>
          <w:rFonts w:ascii="Book Antiqua" w:hAnsi="Book Antiqua" w:cstheme="majorBidi"/>
          <w:sz w:val="28"/>
          <w:szCs w:val="28"/>
          <w:lang w:bidi="ar-MA"/>
        </w:rPr>
        <w:t>22,2</w:t>
      </w:r>
      <w:r w:rsidR="00E50341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E5034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على شهادة عليا.</w:t>
      </w:r>
    </w:p>
    <w:p w:rsidR="00C82ECE" w:rsidRPr="00AE7147" w:rsidRDefault="00E50341" w:rsidP="0061096A">
      <w:pPr>
        <w:autoSpaceDE w:val="0"/>
        <w:autoSpaceDN w:val="0"/>
        <w:bidi/>
        <w:adjustRightInd w:val="0"/>
        <w:spacing w:before="240"/>
        <w:jc w:val="both"/>
        <w:rPr>
          <w:rFonts w:ascii="Book Antiqua" w:hAnsi="Book Antiqua" w:cstheme="majorBidi"/>
          <w:sz w:val="28"/>
          <w:szCs w:val="28"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و من بين مجموع العاطلين، ف</w:t>
      </w:r>
      <w:r w:rsidR="007137F1" w:rsidRPr="00AE7147">
        <w:rPr>
          <w:rFonts w:ascii="Book Antiqua" w:hAnsi="Book Antiqua" w:cstheme="majorBidi"/>
          <w:sz w:val="28"/>
          <w:szCs w:val="28"/>
          <w:rtl/>
          <w:lang w:bidi="ar-MA"/>
        </w:rPr>
        <w:t>إ</w:t>
      </w:r>
      <w:r w:rsidR="00DE4E08" w:rsidRPr="00AE7147">
        <w:rPr>
          <w:rFonts w:ascii="Book Antiqua" w:hAnsi="Book Antiqua" w:cstheme="majorBidi"/>
          <w:sz w:val="28"/>
          <w:szCs w:val="28"/>
          <w:rtl/>
          <w:lang w:bidi="ar-MA"/>
        </w:rPr>
        <w:t>ن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87,9</w:t>
      </w:r>
      <w:r w:rsidR="00C82ECE" w:rsidRPr="00AE7147">
        <w:rPr>
          <w:rFonts w:ascii="Book Antiqua" w:hAnsi="Book Antiqua" w:cstheme="majorBidi"/>
          <w:sz w:val="28"/>
          <w:szCs w:val="28"/>
          <w:lang w:bidi="ar-MA"/>
        </w:rPr>
        <w:t xml:space="preserve">% 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كانوا أجراء</w:t>
      </w:r>
      <w:r w:rsidR="00152F4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9,2</w:t>
      </w:r>
      <w:r w:rsidR="00C82ECE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مستقلين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. كما 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أن</w:t>
      </w:r>
      <w:r w:rsidR="00152F4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ما يقارب النصف</w:t>
      </w:r>
      <w:r w:rsidR="00DE4E0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منهم</w:t>
      </w:r>
      <w:r w:rsidR="00152F4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(</w:t>
      </w:r>
      <w:r w:rsidR="00152F41" w:rsidRPr="00AE7147">
        <w:rPr>
          <w:rFonts w:ascii="Book Antiqua" w:hAnsi="Book Antiqua" w:cstheme="majorBidi"/>
          <w:sz w:val="28"/>
          <w:szCs w:val="28"/>
          <w:lang w:bidi="ar-MA"/>
        </w:rPr>
        <w:t>50,8%</w:t>
      </w:r>
      <w:r w:rsidR="00152F4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)</w:t>
      </w:r>
      <w:r w:rsidR="00DE4E0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كانوا يزاولون </w:t>
      </w:r>
      <w:r w:rsidR="00152F4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>ب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قطاع الخدمات</w:t>
      </w:r>
      <w:r w:rsidR="00DE4E0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20,7</w:t>
      </w:r>
      <w:r w:rsidR="00DE4E08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DE4E0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ب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الصناعة بما</w:t>
      </w:r>
      <w:r w:rsidR="00152F4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في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ها 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الصناعة التقليدية و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19,1</w:t>
      </w:r>
      <w:r w:rsidR="00DE4E08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DE4E0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بقطاع 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البناء والأشغال العمومية.</w:t>
      </w:r>
    </w:p>
    <w:p w:rsidR="00C82ECE" w:rsidRPr="00AE7147" w:rsidRDefault="00B06E6F" w:rsidP="0061096A">
      <w:pPr>
        <w:pStyle w:val="NormalWeb"/>
        <w:shd w:val="clear" w:color="auto" w:fill="FFFFFF"/>
        <w:bidi/>
        <w:spacing w:before="0" w:beforeAutospacing="0" w:after="240" w:afterAutospacing="0" w:line="276" w:lineRule="auto"/>
        <w:jc w:val="both"/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</w:pPr>
      <w:r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كما أنهم كانوا يزاولون أنشطتهم 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كعمال يدويين، وعمال المهن الصغرى غير الفلاحية (</w:t>
      </w:r>
      <w:r w:rsidR="00616F7E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30,4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%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) وكحرفين وعمال مؤهلين في المهن الحرفية (</w:t>
      </w:r>
      <w:r w:rsidR="00616F7E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23,0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%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) وكمستخدمين (</w:t>
      </w:r>
      <w:r w:rsidR="00616F7E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20,7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%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).</w:t>
      </w:r>
    </w:p>
    <w:p w:rsidR="00C82ECE" w:rsidRPr="00AE7147" w:rsidRDefault="0061096A" w:rsidP="000B0CA5">
      <w:pPr>
        <w:bidi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يتمركز</w:t>
      </w:r>
      <w:r w:rsidR="000B0CA5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ما يقارب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0B0CA5" w:rsidRPr="00AE7147">
        <w:rPr>
          <w:rFonts w:ascii="Book Antiqua" w:hAnsi="Book Antiqua" w:cstheme="majorBidi"/>
          <w:sz w:val="28"/>
          <w:szCs w:val="28"/>
          <w:lang w:bidi="ar-MA"/>
        </w:rPr>
        <w:t>80</w:t>
      </w:r>
      <w:r w:rsidR="00C82ECE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من مجموع السكان العاطلين الذين سبق لهم أن 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>ا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شتغلوا</w:t>
      </w:r>
      <w:r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ب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خمس جهات</w:t>
      </w:r>
      <w:r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: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جهة الدار البيضاء-سطات بنسبة 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30,4</w:t>
      </w:r>
      <w:r w:rsidR="00C82ECE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من مجموع ه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>ؤ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لاء العاطلين، الجهة الشرقية (</w:t>
      </w:r>
      <w:r w:rsidR="00C82ECE" w:rsidRPr="00AE7147">
        <w:rPr>
          <w:rFonts w:ascii="Book Antiqua" w:hAnsi="Book Antiqua" w:cstheme="majorBidi"/>
          <w:sz w:val="28"/>
          <w:szCs w:val="28"/>
          <w:lang w:bidi="ar-MA"/>
        </w:rPr>
        <w:t>(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14,2</w:t>
      </w:r>
      <w:r w:rsidR="00C82ECE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،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7137F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جهة 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الرباط-سلا-القنيطرة (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12,8</w:t>
      </w:r>
      <w:r w:rsidR="00C82ECE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)</w:t>
      </w:r>
      <w:r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،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جهة سوس-ماسة 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12,1</w:t>
      </w:r>
      <w:r w:rsidR="00C82ECE" w:rsidRPr="00AE7147">
        <w:rPr>
          <w:rFonts w:ascii="Book Antiqua" w:hAnsi="Book Antiqua" w:cstheme="majorBidi"/>
          <w:sz w:val="28"/>
          <w:szCs w:val="28"/>
          <w:lang w:bidi="ar-MA"/>
        </w:rPr>
        <w:t>%)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) </w:t>
      </w:r>
      <w:r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و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جهة </w:t>
      </w:r>
      <w:r w:rsidR="00616F7E" w:rsidRPr="00AE7147">
        <w:rPr>
          <w:rFonts w:ascii="Book Antiqua" w:hAnsi="Book Antiqua" w:cstheme="majorBidi"/>
          <w:sz w:val="28"/>
          <w:szCs w:val="28"/>
          <w:rtl/>
          <w:lang w:bidi="ar-MA"/>
        </w:rPr>
        <w:t>مكناس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-</w:t>
      </w:r>
      <w:r w:rsidR="00616F7E" w:rsidRPr="00AE7147">
        <w:rPr>
          <w:rFonts w:ascii="Book Antiqua" w:hAnsi="Book Antiqua" w:cstheme="majorBidi"/>
          <w:sz w:val="28"/>
          <w:szCs w:val="28"/>
          <w:rtl/>
          <w:lang w:bidi="ar-MA"/>
        </w:rPr>
        <w:t>فاس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C82ECE" w:rsidRPr="00AE7147">
        <w:rPr>
          <w:rFonts w:ascii="Book Antiqua" w:hAnsi="Book Antiqua" w:cstheme="majorBidi"/>
          <w:sz w:val="28"/>
          <w:szCs w:val="28"/>
          <w:lang w:bidi="ar-MA"/>
        </w:rPr>
        <w:t>(8,5%)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.</w:t>
      </w:r>
    </w:p>
    <w:p w:rsidR="004E66F1" w:rsidRDefault="004E66F1">
      <w:pPr>
        <w:rPr>
          <w:rFonts w:ascii="Book Antiqua" w:hAnsi="Book Antiqua" w:cstheme="minorHAnsi"/>
          <w:sz w:val="24"/>
          <w:szCs w:val="24"/>
          <w:rtl/>
        </w:rPr>
      </w:pPr>
      <w:r>
        <w:rPr>
          <w:rFonts w:ascii="Book Antiqua" w:hAnsi="Book Antiqua" w:cs="Times New Roman"/>
          <w:sz w:val="24"/>
          <w:szCs w:val="24"/>
          <w:rtl/>
        </w:rPr>
        <w:br w:type="page"/>
      </w:r>
    </w:p>
    <w:p w:rsidR="00CE159C" w:rsidRPr="0061096A" w:rsidRDefault="00461A2F" w:rsidP="00E153E9">
      <w:pPr>
        <w:bidi/>
        <w:jc w:val="both"/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</w:pPr>
      <w:r w:rsidRPr="0061096A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lastRenderedPageBreak/>
        <w:t xml:space="preserve">لجوء </w:t>
      </w:r>
      <w:r w:rsidR="00B06E6F" w:rsidRPr="0061096A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ضعيف </w:t>
      </w:r>
      <w:r w:rsidRPr="0061096A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>إلى الوساطة المؤسساتية في ال</w:t>
      </w:r>
      <w:r w:rsidR="00CE159C" w:rsidRPr="0061096A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بحث عن </w:t>
      </w:r>
      <w:r w:rsidR="00B06E6F" w:rsidRPr="0061096A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>ال</w:t>
      </w:r>
      <w:r w:rsidRPr="0061096A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>عمل</w:t>
      </w:r>
    </w:p>
    <w:p w:rsidR="006B7B65" w:rsidRPr="00AE7147" w:rsidRDefault="00CE159C" w:rsidP="00AE7147">
      <w:pPr>
        <w:autoSpaceDE w:val="0"/>
        <w:autoSpaceDN w:val="0"/>
        <w:bidi/>
        <w:adjustRightInd w:val="0"/>
        <w:spacing w:before="240"/>
        <w:jc w:val="both"/>
        <w:rPr>
          <w:rFonts w:ascii="Book Antiqua" w:hAnsi="Book Antiqua" w:cstheme="majorBidi"/>
          <w:sz w:val="28"/>
          <w:szCs w:val="28"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يعتمد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أكثر من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>ثلثي العاطلين (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64,9</w:t>
      </w:r>
      <w:r w:rsidR="002C28E6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>)</w:t>
      </w:r>
      <w:r w:rsidR="00B35102" w:rsidRPr="00AE7147">
        <w:rPr>
          <w:rFonts w:ascii="Book Antiqua" w:hAnsi="Book Antiqua" w:cstheme="majorBidi"/>
          <w:sz w:val="28"/>
          <w:szCs w:val="28"/>
          <w:rtl/>
          <w:lang w:bidi="ar-MA"/>
        </w:rPr>
        <w:t>،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في بحث</w:t>
      </w:r>
      <w:r w:rsidR="004069A0" w:rsidRPr="00AE7147">
        <w:rPr>
          <w:rFonts w:ascii="Book Antiqua" w:hAnsi="Book Antiqua" w:cstheme="majorBidi"/>
          <w:sz w:val="28"/>
          <w:szCs w:val="28"/>
          <w:rtl/>
          <w:lang w:bidi="ar-MA"/>
        </w:rPr>
        <w:t>هم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عن شغل</w:t>
      </w:r>
      <w:r w:rsidR="00B35102" w:rsidRPr="00AE7147">
        <w:rPr>
          <w:rFonts w:ascii="Book Antiqua" w:hAnsi="Book Antiqua" w:cstheme="majorBidi"/>
          <w:sz w:val="28"/>
          <w:szCs w:val="28"/>
          <w:rtl/>
          <w:lang w:bidi="ar-MA"/>
        </w:rPr>
        <w:t>،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ع</w:t>
      </w:r>
      <w:r w:rsidR="00B35102" w:rsidRPr="00AE7147">
        <w:rPr>
          <w:rFonts w:ascii="Book Antiqua" w:hAnsi="Book Antiqua" w:cstheme="majorBidi"/>
          <w:sz w:val="28"/>
          <w:szCs w:val="28"/>
          <w:rtl/>
          <w:lang w:bidi="ar-MA"/>
        </w:rPr>
        <w:t>لى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ال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أق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>ا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رب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و</w:t>
      </w:r>
      <w:r w:rsidR="004069A0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الأصدقاء 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>(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31,4</w:t>
      </w:r>
      <w:r w:rsidR="00B35102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>)</w:t>
      </w:r>
      <w:r w:rsidR="00B3510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B3510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على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الاتصال المباشر بالمشغلين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(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33,5</w:t>
      </w:r>
      <w:r w:rsidR="00B35102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>)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. و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يبقى استعمال هذه الوسائل أكبر </w:t>
      </w:r>
      <w:r w:rsidR="004069A0" w:rsidRPr="00AE7147">
        <w:rPr>
          <w:rFonts w:ascii="Book Antiqua" w:hAnsi="Book Antiqua" w:cstheme="majorBidi"/>
          <w:sz w:val="28"/>
          <w:szCs w:val="28"/>
          <w:rtl/>
          <w:lang w:bidi="ar-MA"/>
        </w:rPr>
        <w:t>لدى الرجال(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70,6</w:t>
      </w:r>
      <w:r w:rsidR="004069A0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4069A0" w:rsidRPr="00AE7147">
        <w:rPr>
          <w:rFonts w:ascii="Book Antiqua" w:hAnsi="Book Antiqua" w:cstheme="majorBidi"/>
          <w:sz w:val="28"/>
          <w:szCs w:val="28"/>
          <w:rtl/>
          <w:lang w:bidi="ar-MA"/>
        </w:rPr>
        <w:t>) مقارنة</w:t>
      </w:r>
      <w:r w:rsidR="00B3510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ب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النساء </w:t>
      </w:r>
      <w:r w:rsidR="004069A0" w:rsidRPr="00AE7147">
        <w:rPr>
          <w:rFonts w:ascii="Book Antiqua" w:hAnsi="Book Antiqua" w:cstheme="majorBidi"/>
          <w:sz w:val="28"/>
          <w:szCs w:val="28"/>
          <w:rtl/>
          <w:lang w:bidi="ar-MA"/>
        </w:rPr>
        <w:t>(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54,2</w:t>
      </w:r>
      <w:r w:rsidR="006B7B65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)</w:t>
      </w:r>
      <w:r w:rsidR="006B7B65" w:rsidRPr="00AE7147">
        <w:rPr>
          <w:rFonts w:ascii="Book Antiqua" w:hAnsi="Book Antiqua" w:cstheme="majorBidi"/>
          <w:sz w:val="28"/>
          <w:szCs w:val="28"/>
          <w:lang w:bidi="ar-MA"/>
        </w:rPr>
        <w:t>.</w:t>
      </w:r>
    </w:p>
    <w:p w:rsidR="00CE159C" w:rsidRPr="00AE7147" w:rsidRDefault="00B77B9D" w:rsidP="00AE7147">
      <w:pPr>
        <w:autoSpaceDE w:val="0"/>
        <w:autoSpaceDN w:val="0"/>
        <w:bidi/>
        <w:adjustRightInd w:val="0"/>
        <w:spacing w:before="240"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>يلجأ</w:t>
      </w:r>
      <w:r w:rsidR="008C726B" w:rsidRPr="00AE7147">
        <w:rPr>
          <w:rFonts w:ascii="Book Antiqua" w:hAnsi="Book Antiqua" w:cstheme="majorBidi"/>
          <w:sz w:val="28"/>
          <w:szCs w:val="28"/>
          <w:lang w:bidi="ar-MA"/>
        </w:rPr>
        <w:t>18,2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 xml:space="preserve">%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من العاطلين في البحث عن شغل </w:t>
      </w:r>
      <w:r w:rsidR="00616F7E" w:rsidRPr="00AE7147">
        <w:rPr>
          <w:rFonts w:ascii="Book Antiqua" w:hAnsi="Book Antiqua" w:cstheme="majorBidi"/>
          <w:sz w:val="28"/>
          <w:szCs w:val="28"/>
          <w:rtl/>
          <w:lang w:bidi="ar-MA"/>
        </w:rPr>
        <w:t>إلى</w:t>
      </w:r>
      <w:r w:rsidR="0015745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CE159C" w:rsidRPr="00AE7147">
        <w:rPr>
          <w:rFonts w:ascii="Book Antiqua" w:hAnsi="Book Antiqua" w:cstheme="majorBidi"/>
          <w:sz w:val="28"/>
          <w:szCs w:val="28"/>
          <w:rtl/>
          <w:lang w:bidi="ar-MA"/>
        </w:rPr>
        <w:t>المباريات والرد على الإعلانات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، حيث أن </w:t>
      </w:r>
      <w:r w:rsidR="00CE159C" w:rsidRPr="00AE7147">
        <w:rPr>
          <w:rFonts w:ascii="Book Antiqua" w:hAnsi="Book Antiqua" w:cstheme="majorBidi"/>
          <w:sz w:val="28"/>
          <w:szCs w:val="28"/>
          <w:rtl/>
          <w:lang w:bidi="ar-MA"/>
        </w:rPr>
        <w:t>النساء العاطلات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هن</w:t>
      </w:r>
      <w:r w:rsidR="007137F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أكثر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استعمالا</w:t>
      </w:r>
      <w:r w:rsidR="00CE159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(</w:t>
      </w:r>
      <w:r w:rsidR="008C726B" w:rsidRPr="00AE7147">
        <w:rPr>
          <w:rFonts w:ascii="Book Antiqua" w:hAnsi="Book Antiqua" w:cstheme="majorBidi"/>
          <w:sz w:val="28"/>
          <w:szCs w:val="28"/>
          <w:lang w:bidi="ar-MA"/>
        </w:rPr>
        <w:t>26,9</w:t>
      </w:r>
      <w:r w:rsidR="006B7B65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>)</w:t>
      </w:r>
      <w:r w:rsidR="00CE159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من الرجال العاطلين (</w:t>
      </w:r>
      <w:r w:rsidR="008C726B" w:rsidRPr="00AE7147">
        <w:rPr>
          <w:rFonts w:ascii="Book Antiqua" w:hAnsi="Book Antiqua" w:cstheme="majorBidi"/>
          <w:sz w:val="28"/>
          <w:szCs w:val="28"/>
          <w:lang w:bidi="ar-MA"/>
        </w:rPr>
        <w:t>13,5</w:t>
      </w:r>
      <w:r w:rsidR="00400AA8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CE159C" w:rsidRPr="00AE7147">
        <w:rPr>
          <w:rFonts w:ascii="Book Antiqua" w:hAnsi="Book Antiqua" w:cstheme="majorBidi"/>
          <w:sz w:val="28"/>
          <w:szCs w:val="28"/>
          <w:rtl/>
          <w:lang w:bidi="ar-MA"/>
        </w:rPr>
        <w:t>).</w:t>
      </w:r>
    </w:p>
    <w:p w:rsidR="00B06E6F" w:rsidRPr="00AE7147" w:rsidRDefault="00B06E6F" w:rsidP="00AE7147">
      <w:pPr>
        <w:autoSpaceDE w:val="0"/>
        <w:autoSpaceDN w:val="0"/>
        <w:bidi/>
        <w:adjustRightInd w:val="0"/>
        <w:spacing w:before="240"/>
        <w:jc w:val="both"/>
        <w:rPr>
          <w:rFonts w:ascii="Book Antiqua" w:hAnsi="Book Antiqua" w:cstheme="majorBidi"/>
          <w:sz w:val="28"/>
          <w:szCs w:val="28"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في حين</w:t>
      </w:r>
      <w:r w:rsidR="0061096A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لا يشكل اللجوء</w:t>
      </w:r>
      <w:r w:rsidR="0061096A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61096A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إلى </w:t>
      </w:r>
      <w:r w:rsidR="00A47BAC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المؤسسات</w:t>
      </w:r>
      <w:r w:rsidR="00A47BA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61096A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ال</w:t>
      </w:r>
      <w:r w:rsidR="00F36CD4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م</w:t>
      </w:r>
      <w:r w:rsidR="0061096A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خ</w:t>
      </w:r>
      <w:r w:rsidR="00F36CD4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ت</w:t>
      </w:r>
      <w:r w:rsidR="0061096A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صة</w:t>
      </w:r>
      <w:r w:rsidR="0061096A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61096A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في</w:t>
      </w:r>
      <w:r w:rsidR="0061096A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61096A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الوساطـة</w:t>
      </w:r>
      <w:r w:rsidR="0061096A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61096A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من</w:t>
      </w:r>
      <w:r w:rsidR="0061096A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61096A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أجـل</w:t>
      </w:r>
      <w:r w:rsidR="00A47BAC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التشغيـل</w:t>
      </w:r>
      <w:r w:rsidR="00D72D7F" w:rsidRPr="00AE7147">
        <w:rPr>
          <w:rFonts w:ascii="Book Antiqua" w:hAnsi="Book Antiqua" w:cstheme="majorBidi"/>
          <w:sz w:val="28"/>
          <w:szCs w:val="28"/>
          <w:lang w:bidi="ar-MA"/>
        </w:rPr>
        <w:t xml:space="preserve"> </w:t>
      </w:r>
      <w:r w:rsidR="0061096A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سوى </w:t>
      </w:r>
      <w:r w:rsidR="0061096A" w:rsidRPr="00AE7147">
        <w:rPr>
          <w:rFonts w:ascii="Book Antiqua" w:hAnsi="Book Antiqua" w:cstheme="majorBidi"/>
          <w:sz w:val="28"/>
          <w:szCs w:val="28"/>
          <w:lang w:bidi="ar-MA"/>
        </w:rPr>
        <w:t>5%</w:t>
      </w:r>
      <w:r w:rsidR="00A47BAC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، </w:t>
      </w:r>
      <w:r w:rsidR="00A47BA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حيث أن النساء العاطلات هن أكثر استعمالا </w:t>
      </w:r>
      <w:r w:rsidR="00A47BAC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(</w:t>
      </w:r>
      <w:r w:rsidR="00A47BAC" w:rsidRPr="00AE7147">
        <w:rPr>
          <w:rFonts w:ascii="Book Antiqua" w:hAnsi="Book Antiqua" w:cstheme="majorBidi"/>
          <w:sz w:val="28"/>
          <w:szCs w:val="28"/>
          <w:lang w:bidi="ar-MA"/>
        </w:rPr>
        <w:t>6,5%</w:t>
      </w:r>
      <w:r w:rsidR="00A47BA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A47BAC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و</w:t>
      </w:r>
      <w:r w:rsidR="00A47BAC" w:rsidRPr="00AE7147">
        <w:rPr>
          <w:rFonts w:ascii="Book Antiqua" w:hAnsi="Book Antiqua" w:cstheme="majorBidi"/>
          <w:sz w:val="28"/>
          <w:szCs w:val="28"/>
          <w:lang w:bidi="ar-MA"/>
        </w:rPr>
        <w:t>4,1%</w:t>
      </w:r>
      <w:r w:rsidR="00A47BAC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A47BAC" w:rsidRPr="00AE7147">
        <w:rPr>
          <w:rFonts w:ascii="Book Antiqua" w:hAnsi="Book Antiqua" w:cstheme="majorBidi"/>
          <w:sz w:val="28"/>
          <w:szCs w:val="28"/>
          <w:rtl/>
          <w:lang w:bidi="ar-MA"/>
        </w:rPr>
        <w:t>على</w:t>
      </w:r>
      <w:r w:rsidR="00A47BAC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التوالي).</w:t>
      </w:r>
    </w:p>
    <w:p w:rsidR="00AE3FA9" w:rsidRDefault="00B66184" w:rsidP="00B66184">
      <w:pPr>
        <w:jc w:val="center"/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</w:pPr>
      <w:r>
        <w:rPr>
          <w:rFonts w:ascii="Book Antiqua" w:eastAsia="Times New Roman" w:hAnsi="Book Antiqua" w:cs="Times New Roman" w:hint="cs"/>
          <w:b/>
          <w:bCs/>
          <w:color w:val="404040" w:themeColor="text1" w:themeTint="BF"/>
          <w:sz w:val="24"/>
          <w:szCs w:val="24"/>
          <w:rtl/>
          <w:lang w:eastAsia="fr-FR"/>
        </w:rPr>
        <w:t>مب</w:t>
      </w:r>
      <w:r w:rsidR="006C3B9A" w:rsidRPr="000E08C7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t>يان</w:t>
      </w:r>
      <w:r w:rsidR="00D566D7"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  <w:t xml:space="preserve"> 3:</w:t>
      </w:r>
      <w:r w:rsidR="006C3B9A" w:rsidRPr="000E08C7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t xml:space="preserve"> توزيع الساكنة النشيطة العاطلة حسب الوسيلة الرئيسية للبحث عن شغل و مستوى الشهادة </w:t>
      </w:r>
      <w:r w:rsidR="006C3B9A"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  <w:t>(%)</w:t>
      </w:r>
    </w:p>
    <w:p w:rsidR="006C3B9A" w:rsidRPr="000E08C7" w:rsidRDefault="00D566D7" w:rsidP="0015441A">
      <w:pPr>
        <w:ind w:left="-851" w:right="-567"/>
        <w:rPr>
          <w:rFonts w:ascii="Book Antiqua" w:hAnsi="Book Antiqua" w:cstheme="minorHAnsi"/>
          <w:sz w:val="24"/>
          <w:szCs w:val="24"/>
          <w:rtl/>
          <w:lang w:bidi="ar-MA"/>
        </w:rPr>
      </w:pPr>
      <w:r w:rsidRPr="000E08C7">
        <w:rPr>
          <w:rFonts w:ascii="Book Antiqua" w:hAnsi="Book Antiqua" w:cstheme="minorHAnsi"/>
          <w:noProof/>
          <w:sz w:val="24"/>
          <w:szCs w:val="24"/>
          <w:lang w:eastAsia="fr-FR"/>
        </w:rPr>
        <w:drawing>
          <wp:inline distT="0" distB="0" distL="0" distR="0">
            <wp:extent cx="6536690" cy="4064000"/>
            <wp:effectExtent l="0" t="0" r="0" b="0"/>
            <wp:docPr id="9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2ECE" w:rsidRPr="00A47BAC" w:rsidRDefault="00B06E6F" w:rsidP="00BD3767">
      <w:pPr>
        <w:bidi/>
        <w:spacing w:before="240"/>
        <w:jc w:val="both"/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</w:pPr>
      <w:r w:rsidRPr="00A47BAC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>العمل المستأجر أكثر طلبا من قبل العاطلين</w:t>
      </w:r>
      <w:r w:rsidR="00954083" w:rsidRPr="00A47BAC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 </w:t>
      </w:r>
    </w:p>
    <w:p w:rsidR="00C82ECE" w:rsidRPr="00AE7147" w:rsidRDefault="00C82ECE" w:rsidP="00A47BAC">
      <w:pPr>
        <w:bidi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ما يناهز </w:t>
      </w:r>
      <w:r w:rsidR="00A47BAC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7</w:t>
      </w:r>
      <w:r w:rsidR="00A47BA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من بين كل 10</w:t>
      </w:r>
      <w:r w:rsidR="00A47BAC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A47BA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عاطلين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(%</w:t>
      </w:r>
      <w:r w:rsidR="006B13DD" w:rsidRPr="00AE7147">
        <w:rPr>
          <w:rFonts w:ascii="Book Antiqua" w:hAnsi="Book Antiqua" w:cstheme="majorBidi"/>
          <w:sz w:val="28"/>
          <w:szCs w:val="28"/>
          <w:lang w:bidi="ar-MA"/>
        </w:rPr>
        <w:t>71,9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) يرغبون</w:t>
      </w:r>
      <w:r w:rsidR="00D51205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العمل كمستأجرين، حيث تبقى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هذه الحالة في 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الشغل مبحوث عنها </w:t>
      </w:r>
      <w:r w:rsidR="009A14FF" w:rsidRPr="00AE7147">
        <w:rPr>
          <w:rFonts w:ascii="Book Antiqua" w:hAnsi="Book Antiqua" w:cstheme="majorBidi"/>
          <w:sz w:val="28"/>
          <w:szCs w:val="28"/>
          <w:rtl/>
          <w:lang w:bidi="ar-MA"/>
        </w:rPr>
        <w:t>من طرف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النساء (%</w:t>
      </w:r>
      <w:r w:rsidR="006B13DD" w:rsidRPr="00AE7147">
        <w:rPr>
          <w:rFonts w:ascii="Book Antiqua" w:hAnsi="Book Antiqua" w:cstheme="majorBidi"/>
          <w:sz w:val="28"/>
          <w:szCs w:val="28"/>
          <w:lang w:bidi="ar-MA"/>
        </w:rPr>
        <w:t>78,3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>)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9A14FF" w:rsidRPr="00AE7147">
        <w:rPr>
          <w:rFonts w:ascii="Book Antiqua" w:hAnsi="Book Antiqua" w:cstheme="majorBidi"/>
          <w:sz w:val="28"/>
          <w:szCs w:val="28"/>
          <w:rtl/>
          <w:lang w:bidi="ar-MA"/>
        </w:rPr>
        <w:t>أكثر من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الرجا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>ل (</w:t>
      </w:r>
      <w:r w:rsidR="00954083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6B13DD" w:rsidRPr="00AE7147">
        <w:rPr>
          <w:rFonts w:ascii="Book Antiqua" w:hAnsi="Book Antiqua" w:cstheme="majorBidi"/>
          <w:sz w:val="28"/>
          <w:szCs w:val="28"/>
          <w:rtl/>
          <w:lang w:bidi="ar-MA"/>
        </w:rPr>
        <w:t>68,4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)</w:t>
      </w:r>
      <w:r w:rsidR="009A14FF" w:rsidRPr="00AE7147">
        <w:rPr>
          <w:rFonts w:ascii="Book Antiqua" w:hAnsi="Book Antiqua" w:cstheme="majorBidi"/>
          <w:sz w:val="28"/>
          <w:szCs w:val="28"/>
          <w:rtl/>
          <w:lang w:bidi="ar-MA"/>
        </w:rPr>
        <w:t>، ومن قبل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الحاصلين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على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شهادات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المستوى العالي (%</w:t>
      </w:r>
      <w:r w:rsidR="006B13DD" w:rsidRPr="00AE7147">
        <w:rPr>
          <w:rFonts w:ascii="Book Antiqua" w:hAnsi="Book Antiqua" w:cstheme="majorBidi"/>
          <w:sz w:val="28"/>
          <w:szCs w:val="28"/>
          <w:rtl/>
          <w:lang w:bidi="ar-MA"/>
        </w:rPr>
        <w:t>78,7</w:t>
      </w:r>
      <w:r w:rsidR="009A14FF" w:rsidRPr="00AE7147">
        <w:rPr>
          <w:rFonts w:ascii="Book Antiqua" w:hAnsi="Book Antiqua" w:cstheme="majorBidi"/>
          <w:sz w:val="28"/>
          <w:szCs w:val="28"/>
          <w:lang w:bidi="ar-MA"/>
        </w:rPr>
        <w:t>(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9A14FF" w:rsidRPr="00AE7147">
        <w:rPr>
          <w:rFonts w:ascii="Book Antiqua" w:hAnsi="Book Antiqua" w:cstheme="majorBidi"/>
          <w:sz w:val="28"/>
          <w:szCs w:val="28"/>
          <w:rtl/>
          <w:lang w:bidi="ar-MA"/>
        </w:rPr>
        <w:t>أكثر من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ا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لعاطلين 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>ب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دون شهادة</w:t>
      </w:r>
      <w:r w:rsidR="009A14F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(</w:t>
      </w:r>
      <w:r w:rsidR="009A14FF" w:rsidRPr="00AE7147">
        <w:rPr>
          <w:rFonts w:ascii="Book Antiqua" w:hAnsi="Book Antiqua" w:cstheme="majorBidi"/>
          <w:sz w:val="28"/>
          <w:szCs w:val="28"/>
          <w:lang w:bidi="ar-MA"/>
        </w:rPr>
        <w:t>(</w:t>
      </w:r>
      <w:r w:rsidR="006B13DD" w:rsidRPr="00AE7147">
        <w:rPr>
          <w:rFonts w:ascii="Book Antiqua" w:hAnsi="Book Antiqua" w:cstheme="majorBidi"/>
          <w:sz w:val="28"/>
          <w:szCs w:val="28"/>
          <w:lang w:bidi="ar-MA"/>
        </w:rPr>
        <w:t>64,9</w:t>
      </w:r>
      <w:r w:rsidR="009A14FF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9A14FF" w:rsidRPr="00AE7147">
        <w:rPr>
          <w:rFonts w:ascii="Book Antiqua" w:hAnsi="Book Antiqua" w:cstheme="majorBidi"/>
          <w:sz w:val="28"/>
          <w:szCs w:val="28"/>
          <w:rtl/>
          <w:lang w:bidi="ar-MA"/>
        </w:rPr>
        <w:t>.</w:t>
      </w:r>
    </w:p>
    <w:p w:rsidR="00CE159C" w:rsidRPr="00AE7147" w:rsidRDefault="005C63AE" w:rsidP="007A2ED7">
      <w:pPr>
        <w:bidi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lastRenderedPageBreak/>
        <w:t>ومن جهة أخرى، فإن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6B13DD" w:rsidRPr="00AE7147">
        <w:rPr>
          <w:rFonts w:ascii="Book Antiqua" w:hAnsi="Book Antiqua" w:cstheme="majorBidi"/>
          <w:sz w:val="28"/>
          <w:szCs w:val="28"/>
          <w:lang w:bidi="ar-MA"/>
        </w:rPr>
        <w:t>68,9</w:t>
      </w:r>
      <w:r w:rsidR="00954083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من العاطلين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يبدون استعدادهم 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>للعمل في أي قطاع</w:t>
      </w:r>
      <w:r w:rsidR="009A14F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كان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، </w:t>
      </w:r>
      <w:r w:rsidR="00B35102"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B470CD" w:rsidRPr="00AE7147">
        <w:rPr>
          <w:rFonts w:ascii="Book Antiqua" w:hAnsi="Book Antiqua" w:cstheme="majorBidi"/>
          <w:sz w:val="28"/>
          <w:szCs w:val="28"/>
          <w:rtl/>
          <w:lang w:bidi="ar-MA"/>
        </w:rPr>
        <w:t>%</w:t>
      </w:r>
      <w:r w:rsidR="006B13DD" w:rsidRPr="00AE7147">
        <w:rPr>
          <w:rFonts w:ascii="Book Antiqua" w:hAnsi="Book Antiqua" w:cstheme="majorBidi"/>
          <w:sz w:val="28"/>
          <w:szCs w:val="28"/>
          <w:lang w:bidi="ar-MA"/>
        </w:rPr>
        <w:t>19,6</w:t>
      </w:r>
      <w:r w:rsidR="00B470CD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7A2ED7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منهم </w:t>
      </w:r>
      <w:r w:rsidR="00B470CD" w:rsidRPr="00AE7147">
        <w:rPr>
          <w:rFonts w:ascii="Book Antiqua" w:hAnsi="Book Antiqua" w:cstheme="majorBidi"/>
          <w:sz w:val="28"/>
          <w:szCs w:val="28"/>
          <w:rtl/>
          <w:lang w:bidi="ar-MA"/>
        </w:rPr>
        <w:t>يبحثون عن شغل في القطاع الخاص و</w:t>
      </w:r>
      <w:r w:rsidR="00B74902" w:rsidRPr="00AE7147">
        <w:rPr>
          <w:rFonts w:ascii="Book Antiqua" w:hAnsi="Book Antiqua" w:cstheme="majorBidi"/>
          <w:sz w:val="28"/>
          <w:szCs w:val="28"/>
          <w:rtl/>
          <w:lang w:bidi="ar-MA"/>
        </w:rPr>
        <w:t>%</w:t>
      </w:r>
      <w:r w:rsidR="006B13DD" w:rsidRPr="00AE7147">
        <w:rPr>
          <w:rFonts w:ascii="Book Antiqua" w:hAnsi="Book Antiqua" w:cstheme="majorBidi"/>
          <w:sz w:val="28"/>
          <w:szCs w:val="28"/>
          <w:lang w:bidi="ar-MA"/>
        </w:rPr>
        <w:t>8,8</w:t>
      </w:r>
      <w:r w:rsidR="00CE159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B3510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منهم </w:t>
      </w:r>
      <w:r w:rsidR="00B470CD" w:rsidRPr="00AE7147">
        <w:rPr>
          <w:rFonts w:ascii="Book Antiqua" w:hAnsi="Book Antiqua" w:cstheme="majorBidi"/>
          <w:sz w:val="28"/>
          <w:szCs w:val="28"/>
          <w:rtl/>
          <w:lang w:bidi="ar-MA"/>
        </w:rPr>
        <w:t>يفضلون</w:t>
      </w:r>
      <w:r w:rsidR="00B3510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العمل في</w:t>
      </w:r>
      <w:r w:rsidR="00CE159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القطاع العام.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ومن بين العاطلين حاملي الشهادات العليا، نجد أن </w:t>
      </w:r>
      <w:r w:rsidR="006B13DD" w:rsidRPr="00AE7147">
        <w:rPr>
          <w:rFonts w:ascii="Book Antiqua" w:hAnsi="Book Antiqua" w:cstheme="majorBidi"/>
          <w:sz w:val="28"/>
          <w:szCs w:val="28"/>
          <w:lang w:bidi="ar-MA"/>
        </w:rPr>
        <w:t>19,8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منهم يفضلون العمل في القطاع العام.</w:t>
      </w:r>
    </w:p>
    <w:p w:rsidR="00120729" w:rsidRPr="00AE7147" w:rsidRDefault="00954083" w:rsidP="000154F0">
      <w:pPr>
        <w:bidi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5C63A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فيما يتعلق بالمكان المرغوب العمل فيه، فإن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ستة عاطلين من كل عشرة (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6B13DD" w:rsidRPr="00AE7147">
        <w:rPr>
          <w:rFonts w:ascii="Book Antiqua" w:hAnsi="Book Antiqua" w:cstheme="majorBidi"/>
          <w:sz w:val="28"/>
          <w:szCs w:val="28"/>
          <w:rtl/>
          <w:lang w:bidi="ar-MA"/>
        </w:rPr>
        <w:t>57,9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) يفضلون العمل في مقر </w:t>
      </w:r>
      <w:r w:rsidR="005C63A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سكناهم، </w:t>
      </w:r>
      <w:r w:rsidR="009A14F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حيث تبلغ هذه النسبة </w:t>
      </w:r>
      <w:r w:rsidR="006B13DD" w:rsidRPr="00AE7147">
        <w:rPr>
          <w:rFonts w:ascii="Book Antiqua" w:hAnsi="Book Antiqua" w:cstheme="majorBidi"/>
          <w:sz w:val="28"/>
          <w:szCs w:val="28"/>
          <w:lang w:bidi="ar-MA"/>
        </w:rPr>
        <w:t>71,5</w:t>
      </w:r>
      <w:r w:rsidR="009A14FF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9A14F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لدى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النساء</w:t>
      </w:r>
      <w:r w:rsidR="009A14F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و</w:t>
      </w:r>
      <w:r w:rsidR="006B13DD" w:rsidRPr="00AE7147">
        <w:rPr>
          <w:rFonts w:ascii="Book Antiqua" w:hAnsi="Book Antiqua" w:cstheme="majorBidi"/>
          <w:sz w:val="28"/>
          <w:szCs w:val="28"/>
          <w:lang w:bidi="ar-MA"/>
        </w:rPr>
        <w:t>50,6</w:t>
      </w:r>
      <w:r w:rsidR="009A14FF" w:rsidRPr="00AE7147">
        <w:rPr>
          <w:rFonts w:ascii="Book Antiqua" w:hAnsi="Book Antiqua" w:cstheme="majorBidi"/>
          <w:sz w:val="28"/>
          <w:szCs w:val="28"/>
          <w:lang w:bidi="ar-MA"/>
        </w:rPr>
        <w:t xml:space="preserve">% </w:t>
      </w:r>
      <w:r w:rsidR="009A14F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لدى الرجال.</w:t>
      </w:r>
    </w:p>
    <w:sectPr w:rsidR="00120729" w:rsidRPr="00AE7147" w:rsidSect="00640F3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97D" w:rsidRDefault="00D1597D" w:rsidP="00721507">
      <w:pPr>
        <w:spacing w:after="0" w:line="240" w:lineRule="auto"/>
      </w:pPr>
      <w:r>
        <w:separator/>
      </w:r>
    </w:p>
  </w:endnote>
  <w:endnote w:type="continuationSeparator" w:id="1">
    <w:p w:rsidR="00D1597D" w:rsidRDefault="00D1597D" w:rsidP="0072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7345"/>
      <w:docPartObj>
        <w:docPartGallery w:val="Page Numbers (Bottom of Page)"/>
        <w:docPartUnique/>
      </w:docPartObj>
    </w:sdtPr>
    <w:sdtContent>
      <w:p w:rsidR="00860CF5" w:rsidRDefault="00597CD6">
        <w:pPr>
          <w:pStyle w:val="Pieddepage"/>
          <w:jc w:val="center"/>
        </w:pPr>
        <w:fldSimple w:instr=" PAGE   \* MERGEFORMAT ">
          <w:r w:rsidR="00CD0968">
            <w:rPr>
              <w:noProof/>
            </w:rPr>
            <w:t>2</w:t>
          </w:r>
        </w:fldSimple>
      </w:p>
    </w:sdtContent>
  </w:sdt>
  <w:p w:rsidR="00860CF5" w:rsidRDefault="00860CF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97D" w:rsidRDefault="00D1597D" w:rsidP="00721507">
      <w:pPr>
        <w:spacing w:after="0" w:line="240" w:lineRule="auto"/>
      </w:pPr>
      <w:r>
        <w:separator/>
      </w:r>
    </w:p>
  </w:footnote>
  <w:footnote w:type="continuationSeparator" w:id="1">
    <w:p w:rsidR="00D1597D" w:rsidRDefault="00D1597D" w:rsidP="00721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59DD"/>
    <w:multiLevelType w:val="hybridMultilevel"/>
    <w:tmpl w:val="F5625580"/>
    <w:lvl w:ilvl="0" w:tplc="9A206332"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72600C17"/>
    <w:multiLevelType w:val="hybridMultilevel"/>
    <w:tmpl w:val="C4EE8432"/>
    <w:lvl w:ilvl="0" w:tplc="77D821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8C8"/>
    <w:rsid w:val="00002456"/>
    <w:rsid w:val="000154F0"/>
    <w:rsid w:val="00060C73"/>
    <w:rsid w:val="0006655A"/>
    <w:rsid w:val="00083417"/>
    <w:rsid w:val="000B0CA5"/>
    <w:rsid w:val="000E08C7"/>
    <w:rsid w:val="000E24A2"/>
    <w:rsid w:val="001172E5"/>
    <w:rsid w:val="00120729"/>
    <w:rsid w:val="00132010"/>
    <w:rsid w:val="00152F41"/>
    <w:rsid w:val="0015441A"/>
    <w:rsid w:val="0015745E"/>
    <w:rsid w:val="00166592"/>
    <w:rsid w:val="001C09E8"/>
    <w:rsid w:val="001E1146"/>
    <w:rsid w:val="001E37F4"/>
    <w:rsid w:val="001E654C"/>
    <w:rsid w:val="001F3722"/>
    <w:rsid w:val="00215DCF"/>
    <w:rsid w:val="00267216"/>
    <w:rsid w:val="002817D6"/>
    <w:rsid w:val="0028525B"/>
    <w:rsid w:val="002920E2"/>
    <w:rsid w:val="002C28E6"/>
    <w:rsid w:val="002D2D06"/>
    <w:rsid w:val="002F336C"/>
    <w:rsid w:val="00310D0F"/>
    <w:rsid w:val="00333F93"/>
    <w:rsid w:val="003461F1"/>
    <w:rsid w:val="00355CB9"/>
    <w:rsid w:val="00363ED8"/>
    <w:rsid w:val="0037408F"/>
    <w:rsid w:val="00381772"/>
    <w:rsid w:val="003B358B"/>
    <w:rsid w:val="003C0CAE"/>
    <w:rsid w:val="00400AA8"/>
    <w:rsid w:val="004069A0"/>
    <w:rsid w:val="00421296"/>
    <w:rsid w:val="004463BF"/>
    <w:rsid w:val="0045735F"/>
    <w:rsid w:val="00461A2F"/>
    <w:rsid w:val="00465418"/>
    <w:rsid w:val="004A02F2"/>
    <w:rsid w:val="004E66F1"/>
    <w:rsid w:val="004E778B"/>
    <w:rsid w:val="004F7383"/>
    <w:rsid w:val="005304EA"/>
    <w:rsid w:val="00561FF7"/>
    <w:rsid w:val="00562E9B"/>
    <w:rsid w:val="00597CD6"/>
    <w:rsid w:val="005C63AE"/>
    <w:rsid w:val="005D15DE"/>
    <w:rsid w:val="005E0E1B"/>
    <w:rsid w:val="0061096A"/>
    <w:rsid w:val="00616F7E"/>
    <w:rsid w:val="00640F3C"/>
    <w:rsid w:val="00645FB3"/>
    <w:rsid w:val="0067799C"/>
    <w:rsid w:val="00685356"/>
    <w:rsid w:val="006A4385"/>
    <w:rsid w:val="006B13DD"/>
    <w:rsid w:val="006B7B65"/>
    <w:rsid w:val="006C1300"/>
    <w:rsid w:val="006C3B9A"/>
    <w:rsid w:val="006F0401"/>
    <w:rsid w:val="007048F6"/>
    <w:rsid w:val="00706736"/>
    <w:rsid w:val="007137F1"/>
    <w:rsid w:val="00721507"/>
    <w:rsid w:val="007259D3"/>
    <w:rsid w:val="00737094"/>
    <w:rsid w:val="00737C33"/>
    <w:rsid w:val="00745C8F"/>
    <w:rsid w:val="00760263"/>
    <w:rsid w:val="007614D2"/>
    <w:rsid w:val="007A2ED7"/>
    <w:rsid w:val="007A61B3"/>
    <w:rsid w:val="007A7D3C"/>
    <w:rsid w:val="00841A1C"/>
    <w:rsid w:val="00860CF5"/>
    <w:rsid w:val="00866651"/>
    <w:rsid w:val="008750A9"/>
    <w:rsid w:val="008C04E2"/>
    <w:rsid w:val="008C726B"/>
    <w:rsid w:val="008E3624"/>
    <w:rsid w:val="008E75B1"/>
    <w:rsid w:val="008F1EAF"/>
    <w:rsid w:val="0091005A"/>
    <w:rsid w:val="00927828"/>
    <w:rsid w:val="00930E6B"/>
    <w:rsid w:val="009379FF"/>
    <w:rsid w:val="00954083"/>
    <w:rsid w:val="00964A7F"/>
    <w:rsid w:val="009709AD"/>
    <w:rsid w:val="00984AF7"/>
    <w:rsid w:val="00997623"/>
    <w:rsid w:val="009A14FF"/>
    <w:rsid w:val="009E480B"/>
    <w:rsid w:val="00A16B0C"/>
    <w:rsid w:val="00A41A56"/>
    <w:rsid w:val="00A47BAC"/>
    <w:rsid w:val="00A6658E"/>
    <w:rsid w:val="00A9261D"/>
    <w:rsid w:val="00AE3FA9"/>
    <w:rsid w:val="00AE7147"/>
    <w:rsid w:val="00B06E6F"/>
    <w:rsid w:val="00B07E97"/>
    <w:rsid w:val="00B224CE"/>
    <w:rsid w:val="00B23424"/>
    <w:rsid w:val="00B23685"/>
    <w:rsid w:val="00B31CF5"/>
    <w:rsid w:val="00B32FCE"/>
    <w:rsid w:val="00B35102"/>
    <w:rsid w:val="00B470CD"/>
    <w:rsid w:val="00B61407"/>
    <w:rsid w:val="00B66184"/>
    <w:rsid w:val="00B70D80"/>
    <w:rsid w:val="00B70ECB"/>
    <w:rsid w:val="00B74902"/>
    <w:rsid w:val="00B76A29"/>
    <w:rsid w:val="00B77B9D"/>
    <w:rsid w:val="00B82740"/>
    <w:rsid w:val="00B91C48"/>
    <w:rsid w:val="00B944AB"/>
    <w:rsid w:val="00BC140F"/>
    <w:rsid w:val="00BD3767"/>
    <w:rsid w:val="00BE04EE"/>
    <w:rsid w:val="00C14C1C"/>
    <w:rsid w:val="00C37A82"/>
    <w:rsid w:val="00C82ECE"/>
    <w:rsid w:val="00CD0968"/>
    <w:rsid w:val="00CD1172"/>
    <w:rsid w:val="00CD5D68"/>
    <w:rsid w:val="00CE159C"/>
    <w:rsid w:val="00D11BC8"/>
    <w:rsid w:val="00D1597D"/>
    <w:rsid w:val="00D2163F"/>
    <w:rsid w:val="00D36949"/>
    <w:rsid w:val="00D459A0"/>
    <w:rsid w:val="00D51205"/>
    <w:rsid w:val="00D566D7"/>
    <w:rsid w:val="00D6497F"/>
    <w:rsid w:val="00D72D7F"/>
    <w:rsid w:val="00D77E04"/>
    <w:rsid w:val="00DA4F97"/>
    <w:rsid w:val="00DB24E0"/>
    <w:rsid w:val="00DC55BE"/>
    <w:rsid w:val="00DE4E08"/>
    <w:rsid w:val="00E153E9"/>
    <w:rsid w:val="00E26B6A"/>
    <w:rsid w:val="00E34BE3"/>
    <w:rsid w:val="00E42AF3"/>
    <w:rsid w:val="00E50341"/>
    <w:rsid w:val="00E72F8F"/>
    <w:rsid w:val="00E778C8"/>
    <w:rsid w:val="00EC6B5B"/>
    <w:rsid w:val="00EE4B5C"/>
    <w:rsid w:val="00F009E3"/>
    <w:rsid w:val="00F04899"/>
    <w:rsid w:val="00F36CD4"/>
    <w:rsid w:val="00F45953"/>
    <w:rsid w:val="00F96625"/>
    <w:rsid w:val="00FF46FA"/>
    <w:rsid w:val="00FF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78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21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21507"/>
  </w:style>
  <w:style w:type="paragraph" w:styleId="Pieddepage">
    <w:name w:val="footer"/>
    <w:basedOn w:val="Normal"/>
    <w:link w:val="PieddepageCar"/>
    <w:uiPriority w:val="99"/>
    <w:unhideWhenUsed/>
    <w:rsid w:val="00721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1507"/>
  </w:style>
  <w:style w:type="paragraph" w:styleId="Textedebulles">
    <w:name w:val="Balloon Text"/>
    <w:basedOn w:val="Normal"/>
    <w:link w:val="TextedebullesCar"/>
    <w:uiPriority w:val="99"/>
    <w:semiHidden/>
    <w:unhideWhenUsed/>
    <w:rsid w:val="006C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HCP\11%20service%20analyse\15%20Notes%20Annuelles\NA%202019\partie%20ch&#244;m+ss%20emplo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HCP\11%20service%20analyse\16%20notes%20hors%20s&#233;rie\2019%20note%20chomag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HCP\11%20service%20analyse\16%20notes%20hors%20s&#233;rie\2019%20note%20chomag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Texte!$X$16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dLbl>
              <c:idx val="4"/>
              <c:layout>
                <c:manualLayout>
                  <c:x val="-8.3333333333333454E-3"/>
                  <c:y val="0"/>
                </c:manualLayout>
              </c:layout>
              <c:showVal val="1"/>
            </c:dLbl>
            <c:showVal val="1"/>
          </c:dLbls>
          <c:cat>
            <c:strRef>
              <c:f>Texte!$W$17:$W$23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و24 سنة</c:v>
                </c:pt>
                <c:pt idx="5">
                  <c:v>حاملو الشهادات</c:v>
                </c:pt>
                <c:pt idx="6">
                  <c:v>وطني</c:v>
                </c:pt>
              </c:strCache>
            </c:strRef>
          </c:cat>
          <c:val>
            <c:numRef>
              <c:f>Texte!$X$17:$X$23</c:f>
              <c:numCache>
                <c:formatCode>0.0</c:formatCode>
                <c:ptCount val="7"/>
                <c:pt idx="0">
                  <c:v>13.751509084025924</c:v>
                </c:pt>
                <c:pt idx="1">
                  <c:v>3.5507666049716513</c:v>
                </c:pt>
                <c:pt idx="2">
                  <c:v>8.0783766694812496</c:v>
                </c:pt>
                <c:pt idx="3">
                  <c:v>14.058621468613707</c:v>
                </c:pt>
                <c:pt idx="4">
                  <c:v>25.5566675919444</c:v>
                </c:pt>
                <c:pt idx="5">
                  <c:v>16.74896920533617</c:v>
                </c:pt>
                <c:pt idx="6">
                  <c:v>9.5165693644777605</c:v>
                </c:pt>
              </c:numCache>
            </c:numRef>
          </c:val>
        </c:ser>
        <c:ser>
          <c:idx val="1"/>
          <c:order val="1"/>
          <c:tx>
            <c:strRef>
              <c:f>Texte!$Y$16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C000"/>
            </a:solidFill>
          </c:spPr>
          <c:dLbls>
            <c:dLbl>
              <c:idx val="0"/>
              <c:layout>
                <c:manualLayout>
                  <c:x val="1.9444444444444445E-2"/>
                  <c:y val="9.2696670218822986E-3"/>
                </c:manualLayout>
              </c:layout>
              <c:showVal val="1"/>
            </c:dLbl>
            <c:dLbl>
              <c:idx val="1"/>
              <c:layout>
                <c:manualLayout>
                  <c:x val="1.1111111111111132E-2"/>
                  <c:y val="-1.3904500532823433E-2"/>
                </c:manualLayout>
              </c:layout>
              <c:showVal val="1"/>
            </c:dLbl>
            <c:dLbl>
              <c:idx val="2"/>
              <c:layout>
                <c:manualLayout>
                  <c:x val="8.3333333333334026E-3"/>
                  <c:y val="4.6348318194707446E-3"/>
                </c:manualLayout>
              </c:layout>
              <c:showVal val="1"/>
            </c:dLbl>
            <c:dLbl>
              <c:idx val="3"/>
              <c:layout>
                <c:manualLayout>
                  <c:x val="1.6666666666666715E-2"/>
                  <c:y val="9.2696636389415065E-3"/>
                </c:manualLayout>
              </c:layout>
              <c:showVal val="1"/>
            </c:dLbl>
            <c:dLbl>
              <c:idx val="4"/>
              <c:layout>
                <c:manualLayout>
                  <c:x val="1.9444444444444445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9444444444444545E-2"/>
                  <c:y val="1.3904500532823433E-2"/>
                </c:manualLayout>
              </c:layout>
              <c:showVal val="1"/>
            </c:dLbl>
            <c:dLbl>
              <c:idx val="6"/>
              <c:layout>
                <c:manualLayout>
                  <c:x val="1.3888888888889067E-2"/>
                  <c:y val="4.2485467549402929E-17"/>
                </c:manualLayout>
              </c:layout>
              <c:showVal val="1"/>
            </c:dLbl>
            <c:showVal val="1"/>
          </c:dLbls>
          <c:cat>
            <c:strRef>
              <c:f>Texte!$W$17:$W$23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و24 سنة</c:v>
                </c:pt>
                <c:pt idx="5">
                  <c:v>حاملو الشهادات</c:v>
                </c:pt>
                <c:pt idx="6">
                  <c:v>وطني</c:v>
                </c:pt>
              </c:strCache>
            </c:strRef>
          </c:cat>
          <c:val>
            <c:numRef>
              <c:f>Texte!$Y$17:$Y$23</c:f>
              <c:numCache>
                <c:formatCode>0.0</c:formatCode>
                <c:ptCount val="7"/>
                <c:pt idx="0">
                  <c:v>12.876928909139446</c:v>
                </c:pt>
                <c:pt idx="1">
                  <c:v>3.6762989629205118</c:v>
                </c:pt>
                <c:pt idx="2">
                  <c:v>7.8147608015988546</c:v>
                </c:pt>
                <c:pt idx="3">
                  <c:v>13.475271614063654</c:v>
                </c:pt>
                <c:pt idx="4">
                  <c:v>24.928843996200289</c:v>
                </c:pt>
                <c:pt idx="5">
                  <c:v>15.692612601377583</c:v>
                </c:pt>
                <c:pt idx="6">
                  <c:v>9.1626829251629687</c:v>
                </c:pt>
              </c:numCache>
            </c:numRef>
          </c:val>
        </c:ser>
        <c:axId val="140661120"/>
        <c:axId val="140662656"/>
      </c:barChart>
      <c:catAx>
        <c:axId val="140661120"/>
        <c:scaling>
          <c:orientation val="minMax"/>
        </c:scaling>
        <c:axPos val="b"/>
        <c:majorTickMark val="none"/>
        <c:tickLblPos val="nextTo"/>
        <c:crossAx val="140662656"/>
        <c:crosses val="autoZero"/>
        <c:auto val="1"/>
        <c:lblAlgn val="ctr"/>
        <c:lblOffset val="100"/>
      </c:catAx>
      <c:valAx>
        <c:axId val="140662656"/>
        <c:scaling>
          <c:orientation val="minMax"/>
        </c:scaling>
        <c:delete val="1"/>
        <c:axPos val="l"/>
        <c:numFmt formatCode="0.0" sourceLinked="1"/>
        <c:tickLblPos val="none"/>
        <c:crossAx val="140661120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rgbClr val="002060"/>
              </a:solidFill>
            </c:spPr>
          </c:dPt>
          <c:dPt>
            <c:idx val="3"/>
            <c:spPr>
              <a:solidFill>
                <a:srgbClr val="0070C0"/>
              </a:solidFill>
            </c:spPr>
          </c:dPt>
          <c:dPt>
            <c:idx val="4"/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</c:dPt>
          <c:dPt>
            <c:idx val="6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7"/>
            <c:spPr>
              <a:solidFill>
                <a:srgbClr val="00B050"/>
              </a:solidFill>
            </c:spPr>
          </c:dPt>
          <c:dPt>
            <c:idx val="8"/>
            <c:spPr>
              <a:solidFill>
                <a:srgbClr val="92D050"/>
              </a:solidFill>
            </c:spPr>
          </c:dPt>
          <c:dPt>
            <c:idx val="10"/>
            <c:spPr>
              <a:solidFill>
                <a:srgbClr val="7030A0"/>
              </a:solidFill>
            </c:spPr>
          </c:dPt>
          <c:dPt>
            <c:idx val="11"/>
            <c:spPr>
              <a:solidFill>
                <a:srgbClr val="993366"/>
              </a:solidFill>
            </c:spPr>
          </c:dPt>
          <c:dLbls>
            <c:showVal val="1"/>
          </c:dLbls>
          <c:cat>
            <c:strRef>
              <c:f>Feuil1!$Q$86:$AB$86</c:f>
              <c:strCache>
                <c:ptCount val="12"/>
                <c:pt idx="0">
                  <c:v>المجموع</c:v>
                </c:pt>
                <c:pt idx="2">
                  <c:v>شهادة عليا</c:v>
                </c:pt>
                <c:pt idx="3">
                  <c:v>شهادة متوسطة</c:v>
                </c:pt>
                <c:pt idx="4">
                  <c:v>بدون شهادة</c:v>
                </c:pt>
                <c:pt idx="6">
                  <c:v> 45 سنة فما فوق</c:v>
                </c:pt>
                <c:pt idx="7">
                  <c:v>مابين 35 و44 سنة</c:v>
                </c:pt>
                <c:pt idx="8">
                  <c:v>مابين 15 و34 سنة</c:v>
                </c:pt>
                <c:pt idx="10">
                  <c:v>الإناث</c:v>
                </c:pt>
                <c:pt idx="11">
                  <c:v>الذكور</c:v>
                </c:pt>
              </c:strCache>
            </c:strRef>
          </c:cat>
          <c:val>
            <c:numRef>
              <c:f>Feuil1!$Q$87:$AB$87</c:f>
              <c:numCache>
                <c:formatCode>General</c:formatCode>
                <c:ptCount val="12"/>
                <c:pt idx="0" formatCode="0.0">
                  <c:v>67.810558750397462</c:v>
                </c:pt>
                <c:pt idx="2" formatCode="0.0">
                  <c:v>78.017992160803828</c:v>
                </c:pt>
                <c:pt idx="3" formatCode="0.0">
                  <c:v>67.476308121103969</c:v>
                </c:pt>
                <c:pt idx="4" formatCode="0.0">
                  <c:v>45.242890440813326</c:v>
                </c:pt>
                <c:pt idx="6" formatCode="0.0">
                  <c:v>46.784571097378787</c:v>
                </c:pt>
                <c:pt idx="7" formatCode="0.0">
                  <c:v>59.241518158570187</c:v>
                </c:pt>
                <c:pt idx="8" formatCode="0.0">
                  <c:v>71.129791496450153</c:v>
                </c:pt>
                <c:pt idx="10" formatCode="0.0">
                  <c:v>75.876143206411328</c:v>
                </c:pt>
                <c:pt idx="11" formatCode="0.0">
                  <c:v>63.464127392559618</c:v>
                </c:pt>
              </c:numCache>
            </c:numRef>
          </c:val>
        </c:ser>
        <c:gapWidth val="45"/>
        <c:axId val="140687232"/>
        <c:axId val="140688768"/>
      </c:barChart>
      <c:catAx>
        <c:axId val="140687232"/>
        <c:scaling>
          <c:orientation val="maxMin"/>
        </c:scaling>
        <c:axPos val="b"/>
        <c:majorTickMark val="none"/>
        <c:tickLblPos val="nextTo"/>
        <c:txPr>
          <a:bodyPr rot="0" vert="horz" anchor="ctr" anchorCtr="1"/>
          <a:lstStyle/>
          <a:p>
            <a:pPr>
              <a:defRPr/>
            </a:pPr>
            <a:endParaRPr lang="fr-FR"/>
          </a:p>
        </c:txPr>
        <c:crossAx val="140688768"/>
        <c:crosses val="autoZero"/>
        <c:auto val="1"/>
        <c:lblAlgn val="ctr"/>
        <c:lblOffset val="100"/>
      </c:catAx>
      <c:valAx>
        <c:axId val="140688768"/>
        <c:scaling>
          <c:orientation val="minMax"/>
        </c:scaling>
        <c:delete val="1"/>
        <c:axPos val="r"/>
        <c:numFmt formatCode="0.0" sourceLinked="1"/>
        <c:tickLblPos val="none"/>
        <c:crossAx val="140687232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bar"/>
        <c:grouping val="percentStacked"/>
        <c:ser>
          <c:idx val="0"/>
          <c:order val="0"/>
          <c:tx>
            <c:strRef>
              <c:f>Feuil1!$AA$142</c:f>
              <c:strCache>
                <c:ptCount val="1"/>
                <c:pt idx="0">
                  <c:v>تدبير المــوارد المالية، التقدم بطلبات للحصــول على تصـاريح وتراخيص</c:v>
                </c:pt>
              </c:strCache>
            </c:strRef>
          </c:tx>
          <c:cat>
            <c:strRef>
              <c:f>Feuil1!$AB$141:$AD$141</c:f>
              <c:strCache>
                <c:ptCount val="3"/>
                <c:pt idx="0">
                  <c:v>شهادة عليا</c:v>
                </c:pt>
                <c:pt idx="1">
                  <c:v>شهادة متوسطة</c:v>
                </c:pt>
                <c:pt idx="2">
                  <c:v>بدون شهادة</c:v>
                </c:pt>
              </c:strCache>
            </c:strRef>
          </c:cat>
          <c:val>
            <c:numRef>
              <c:f>Feuil1!$AB$142:$AD$142</c:f>
              <c:numCache>
                <c:formatCode>0.0</c:formatCode>
                <c:ptCount val="3"/>
                <c:pt idx="0">
                  <c:v>0.65659494546812502</c:v>
                </c:pt>
                <c:pt idx="1">
                  <c:v>0.64251434695086529</c:v>
                </c:pt>
                <c:pt idx="2">
                  <c:v>0.49516880044922235</c:v>
                </c:pt>
              </c:numCache>
            </c:numRef>
          </c:val>
        </c:ser>
        <c:ser>
          <c:idx val="1"/>
          <c:order val="1"/>
          <c:tx>
            <c:strRef>
              <c:f>Feuil1!$AA$143</c:f>
              <c:strCache>
                <c:ptCount val="1"/>
                <c:pt idx="0">
                  <c:v>البحث عن أرض أو محل مهني أو آلات أو تجهيزات أو لوازم من أجل النشاط الفلاحي</c:v>
                </c:pt>
              </c:strCache>
            </c:strRef>
          </c:tx>
          <c:cat>
            <c:strRef>
              <c:f>Feuil1!$AB$141:$AD$141</c:f>
              <c:strCache>
                <c:ptCount val="3"/>
                <c:pt idx="0">
                  <c:v>شهادة عليا</c:v>
                </c:pt>
                <c:pt idx="1">
                  <c:v>شهادة متوسطة</c:v>
                </c:pt>
                <c:pt idx="2">
                  <c:v>بدون شهادة</c:v>
                </c:pt>
              </c:strCache>
            </c:strRef>
          </c:cat>
          <c:val>
            <c:numRef>
              <c:f>Feuil1!$AB$143:$AD$143</c:f>
              <c:numCache>
                <c:formatCode>0.0</c:formatCode>
                <c:ptCount val="3"/>
                <c:pt idx="0">
                  <c:v>0.13665620049636718</c:v>
                </c:pt>
                <c:pt idx="1">
                  <c:v>0.28752595612346787</c:v>
                </c:pt>
                <c:pt idx="2">
                  <c:v>0.70182811095875464</c:v>
                </c:pt>
              </c:numCache>
            </c:numRef>
          </c:val>
        </c:ser>
        <c:ser>
          <c:idx val="2"/>
          <c:order val="2"/>
          <c:tx>
            <c:strRef>
              <c:f>Feuil1!$AA$144</c:f>
              <c:strCache>
                <c:ptCount val="1"/>
                <c:pt idx="0">
                  <c:v>اتصال مبـاشر بالمشغليـن 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Feuil1!$AB$141:$AD$141</c:f>
              <c:strCache>
                <c:ptCount val="3"/>
                <c:pt idx="0">
                  <c:v>شهادة عليا</c:v>
                </c:pt>
                <c:pt idx="1">
                  <c:v>شهادة متوسطة</c:v>
                </c:pt>
                <c:pt idx="2">
                  <c:v>بدون شهادة</c:v>
                </c:pt>
              </c:strCache>
            </c:strRef>
          </c:cat>
          <c:val>
            <c:numRef>
              <c:f>Feuil1!$AB$144:$AD$144</c:f>
              <c:numCache>
                <c:formatCode>0.0</c:formatCode>
                <c:ptCount val="3"/>
                <c:pt idx="0">
                  <c:v>22.818244601087752</c:v>
                </c:pt>
                <c:pt idx="1">
                  <c:v>42.239057237040242</c:v>
                </c:pt>
                <c:pt idx="2">
                  <c:v>37.596461617715448</c:v>
                </c:pt>
              </c:numCache>
            </c:numRef>
          </c:val>
        </c:ser>
        <c:ser>
          <c:idx val="3"/>
          <c:order val="3"/>
          <c:tx>
            <c:strRef>
              <c:f>Feuil1!$AA$145</c:f>
              <c:strCache>
                <c:ptCount val="1"/>
                <c:pt idx="0">
                  <c:v> عائلـة، أصدقـاء، معـارف </c:v>
                </c:pt>
              </c:strCache>
            </c:strRef>
          </c:tx>
          <c:spPr>
            <a:solidFill>
              <a:srgbClr val="002060"/>
            </a:solidFill>
          </c:spPr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fr-FR"/>
              </a:p>
            </c:txPr>
            <c:showVal val="1"/>
          </c:dLbls>
          <c:cat>
            <c:strRef>
              <c:f>Feuil1!$AB$141:$AD$141</c:f>
              <c:strCache>
                <c:ptCount val="3"/>
                <c:pt idx="0">
                  <c:v>شهادة عليا</c:v>
                </c:pt>
                <c:pt idx="1">
                  <c:v>شهادة متوسطة</c:v>
                </c:pt>
                <c:pt idx="2">
                  <c:v>بدون شهادة</c:v>
                </c:pt>
              </c:strCache>
            </c:strRef>
          </c:cat>
          <c:val>
            <c:numRef>
              <c:f>Feuil1!$AB$145:$AD$145</c:f>
              <c:numCache>
                <c:formatCode>0.0</c:formatCode>
                <c:ptCount val="3"/>
                <c:pt idx="0">
                  <c:v>9.9358399257618206</c:v>
                </c:pt>
                <c:pt idx="1">
                  <c:v>44.387844678587477</c:v>
                </c:pt>
                <c:pt idx="2">
                  <c:v>50.199390874425596</c:v>
                </c:pt>
              </c:numCache>
            </c:numRef>
          </c:val>
        </c:ser>
        <c:ser>
          <c:idx val="4"/>
          <c:order val="4"/>
          <c:tx>
            <c:strRef>
              <c:f>Feuil1!$AA$146</c:f>
              <c:strCache>
                <c:ptCount val="1"/>
                <c:pt idx="0">
                  <c:v> اجتيـاز مبـاريـات 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1"/>
              <c:delete val="1"/>
            </c:dLbl>
            <c:dLbl>
              <c:idx val="2"/>
              <c:delete val="1"/>
            </c:dLbl>
            <c:showVal val="1"/>
          </c:dLbls>
          <c:cat>
            <c:strRef>
              <c:f>Feuil1!$AB$141:$AD$141</c:f>
              <c:strCache>
                <c:ptCount val="3"/>
                <c:pt idx="0">
                  <c:v>شهادة عليا</c:v>
                </c:pt>
                <c:pt idx="1">
                  <c:v>شهادة متوسطة</c:v>
                </c:pt>
                <c:pt idx="2">
                  <c:v>بدون شهادة</c:v>
                </c:pt>
              </c:strCache>
            </c:strRef>
          </c:cat>
          <c:val>
            <c:numRef>
              <c:f>Feuil1!$AB$146:$AD$146</c:f>
              <c:numCache>
                <c:formatCode>0.0</c:formatCode>
                <c:ptCount val="3"/>
                <c:pt idx="0">
                  <c:v>28.07053262755878</c:v>
                </c:pt>
                <c:pt idx="1">
                  <c:v>1.737359844139055</c:v>
                </c:pt>
                <c:pt idx="2">
                  <c:v>0</c:v>
                </c:pt>
              </c:numCache>
            </c:numRef>
          </c:val>
        </c:ser>
        <c:ser>
          <c:idx val="5"/>
          <c:order val="5"/>
          <c:tx>
            <c:strRef>
              <c:f>Feuil1!$AA$147</c:f>
              <c:strCache>
                <c:ptCount val="1"/>
                <c:pt idx="0">
                  <c:v>الوكالة الوطنية لإنعاش الشغل والكفاءات</c:v>
                </c:pt>
              </c:strCache>
            </c:strRef>
          </c:tx>
          <c:dLbls>
            <c:dLbl>
              <c:idx val="1"/>
              <c:delete val="1"/>
            </c:dLbl>
            <c:dLbl>
              <c:idx val="2"/>
              <c:delete val="1"/>
            </c:dLbl>
            <c:showVal val="1"/>
          </c:dLbls>
          <c:cat>
            <c:strRef>
              <c:f>Feuil1!$AB$141:$AD$141</c:f>
              <c:strCache>
                <c:ptCount val="3"/>
                <c:pt idx="0">
                  <c:v>شهادة عليا</c:v>
                </c:pt>
                <c:pt idx="1">
                  <c:v>شهادة متوسطة</c:v>
                </c:pt>
                <c:pt idx="2">
                  <c:v>بدون شهادة</c:v>
                </c:pt>
              </c:strCache>
            </c:strRef>
          </c:cat>
          <c:val>
            <c:numRef>
              <c:f>Feuil1!$AB$147:$AD$147</c:f>
              <c:numCache>
                <c:formatCode>0.0</c:formatCode>
                <c:ptCount val="3"/>
                <c:pt idx="0">
                  <c:v>9.1385618669683613</c:v>
                </c:pt>
                <c:pt idx="1">
                  <c:v>0.84000810357555777</c:v>
                </c:pt>
                <c:pt idx="2">
                  <c:v>4.2324337488133523E-2</c:v>
                </c:pt>
              </c:numCache>
            </c:numRef>
          </c:val>
        </c:ser>
        <c:ser>
          <c:idx val="6"/>
          <c:order val="6"/>
          <c:tx>
            <c:strRef>
              <c:f>Feuil1!$AA$148</c:f>
              <c:strCache>
                <c:ptCount val="1"/>
                <c:pt idx="0">
                  <c:v>مؤسسة خاصة في الوساطـة من أجـل التشغيـل</c:v>
                </c:pt>
              </c:strCache>
            </c:strRef>
          </c:tx>
          <c:cat>
            <c:strRef>
              <c:f>Feuil1!$AB$141:$AD$141</c:f>
              <c:strCache>
                <c:ptCount val="3"/>
                <c:pt idx="0">
                  <c:v>شهادة عليا</c:v>
                </c:pt>
                <c:pt idx="1">
                  <c:v>شهادة متوسطة</c:v>
                </c:pt>
                <c:pt idx="2">
                  <c:v>بدون شهادة</c:v>
                </c:pt>
              </c:strCache>
            </c:strRef>
          </c:cat>
          <c:val>
            <c:numRef>
              <c:f>Feuil1!$AB$148:$AD$148</c:f>
              <c:numCache>
                <c:formatCode>0.0</c:formatCode>
                <c:ptCount val="3"/>
                <c:pt idx="0">
                  <c:v>1.749285058723786</c:v>
                </c:pt>
                <c:pt idx="1">
                  <c:v>0.39047191796234559</c:v>
                </c:pt>
                <c:pt idx="2">
                  <c:v>5.1752790361722714E-2</c:v>
                </c:pt>
              </c:numCache>
            </c:numRef>
          </c:val>
        </c:ser>
        <c:ser>
          <c:idx val="7"/>
          <c:order val="7"/>
          <c:tx>
            <c:strRef>
              <c:f>Feuil1!$AA$149</c:f>
              <c:strCache>
                <c:ptCount val="1"/>
                <c:pt idx="0">
                  <c:v>إعلانـات وطلبـات كتـابيـة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1"/>
              <c:layout>
                <c:manualLayout>
                  <c:x val="7.1238086448607109E-17"/>
                  <c:y val="-2.8124753937007738E-2"/>
                </c:manualLayout>
              </c:layout>
              <c:showVal val="1"/>
            </c:dLbl>
            <c:dLbl>
              <c:idx val="2"/>
              <c:delete val="1"/>
            </c:dLbl>
            <c:showVal val="1"/>
          </c:dLbls>
          <c:cat>
            <c:strRef>
              <c:f>Feuil1!$AB$141:$AD$141</c:f>
              <c:strCache>
                <c:ptCount val="3"/>
                <c:pt idx="0">
                  <c:v>شهادة عليا</c:v>
                </c:pt>
                <c:pt idx="1">
                  <c:v>شهادة متوسطة</c:v>
                </c:pt>
                <c:pt idx="2">
                  <c:v>بدون شهادة</c:v>
                </c:pt>
              </c:strCache>
            </c:strRef>
          </c:cat>
          <c:val>
            <c:numRef>
              <c:f>Feuil1!$AB$149:$AD$149</c:f>
              <c:numCache>
                <c:formatCode>0.0</c:formatCode>
                <c:ptCount val="3"/>
                <c:pt idx="0">
                  <c:v>11.672597024242682</c:v>
                </c:pt>
                <c:pt idx="1">
                  <c:v>3.0599399872395181</c:v>
                </c:pt>
                <c:pt idx="2">
                  <c:v>0.13411972588016971</c:v>
                </c:pt>
              </c:numCache>
            </c:numRef>
          </c:val>
        </c:ser>
        <c:ser>
          <c:idx val="8"/>
          <c:order val="8"/>
          <c:tx>
            <c:strRef>
              <c:f>Feuil1!$AA$150</c:f>
              <c:strCache>
                <c:ptCount val="1"/>
                <c:pt idx="0">
                  <c:v>عن طريق الانترنت</c:v>
                </c:pt>
              </c:strCache>
            </c:strRef>
          </c:tx>
          <c:spPr>
            <a:solidFill>
              <a:srgbClr val="7030A0"/>
            </a:solidFill>
          </c:spPr>
          <c:dLbls>
            <c:dLbl>
              <c:idx val="2"/>
              <c:delete val="1"/>
            </c:dLbl>
            <c:showVal val="1"/>
          </c:dLbls>
          <c:cat>
            <c:strRef>
              <c:f>Feuil1!$AB$141:$AD$141</c:f>
              <c:strCache>
                <c:ptCount val="3"/>
                <c:pt idx="0">
                  <c:v>شهادة عليا</c:v>
                </c:pt>
                <c:pt idx="1">
                  <c:v>شهادة متوسطة</c:v>
                </c:pt>
                <c:pt idx="2">
                  <c:v>بدون شهادة</c:v>
                </c:pt>
              </c:strCache>
            </c:strRef>
          </c:cat>
          <c:val>
            <c:numRef>
              <c:f>Feuil1!$AB$150:$AD$150</c:f>
              <c:numCache>
                <c:formatCode>0.0</c:formatCode>
                <c:ptCount val="3"/>
                <c:pt idx="0">
                  <c:v>14.350700498138076</c:v>
                </c:pt>
                <c:pt idx="1">
                  <c:v>2.5435606089095604</c:v>
                </c:pt>
                <c:pt idx="2">
                  <c:v>5.4033912138499028E-2</c:v>
                </c:pt>
              </c:numCache>
            </c:numRef>
          </c:val>
        </c:ser>
        <c:ser>
          <c:idx val="9"/>
          <c:order val="9"/>
          <c:tx>
            <c:strRef>
              <c:f>Feuil1!$AA$151</c:f>
              <c:strCache>
                <c:ptCount val="1"/>
                <c:pt idx="0">
                  <c:v> المـوقـف</c:v>
                </c:pt>
              </c:strCache>
            </c:strRef>
          </c:tx>
          <c:dLbls>
            <c:dLbl>
              <c:idx val="2"/>
              <c:showVal val="1"/>
            </c:dLbl>
            <c:delete val="1"/>
          </c:dLbls>
          <c:cat>
            <c:strRef>
              <c:f>Feuil1!$AB$141:$AD$141</c:f>
              <c:strCache>
                <c:ptCount val="3"/>
                <c:pt idx="0">
                  <c:v>شهادة عليا</c:v>
                </c:pt>
                <c:pt idx="1">
                  <c:v>شهادة متوسطة</c:v>
                </c:pt>
                <c:pt idx="2">
                  <c:v>بدون شهادة</c:v>
                </c:pt>
              </c:strCache>
            </c:strRef>
          </c:cat>
          <c:val>
            <c:numRef>
              <c:f>Feuil1!$AB$151:$AD$151</c:f>
              <c:numCache>
                <c:formatCode>0.0</c:formatCode>
                <c:ptCount val="3"/>
                <c:pt idx="0">
                  <c:v>0.11028847046850208</c:v>
                </c:pt>
                <c:pt idx="1">
                  <c:v>1.446052231617402</c:v>
                </c:pt>
                <c:pt idx="2">
                  <c:v>7.0918234372320734</c:v>
                </c:pt>
              </c:numCache>
            </c:numRef>
          </c:val>
        </c:ser>
        <c:ser>
          <c:idx val="10"/>
          <c:order val="10"/>
          <c:tx>
            <c:strRef>
              <c:f>Feuil1!$AA$152</c:f>
              <c:strCache>
                <c:ptCount val="1"/>
                <c:pt idx="0">
                  <c:v> وسيلـة أخـرى</c:v>
                </c:pt>
              </c:strCache>
            </c:strRef>
          </c:tx>
          <c:cat>
            <c:strRef>
              <c:f>Feuil1!$AB$141:$AD$141</c:f>
              <c:strCache>
                <c:ptCount val="3"/>
                <c:pt idx="0">
                  <c:v>شهادة عليا</c:v>
                </c:pt>
                <c:pt idx="1">
                  <c:v>شهادة متوسطة</c:v>
                </c:pt>
                <c:pt idx="2">
                  <c:v>بدون شهادة</c:v>
                </c:pt>
              </c:strCache>
            </c:strRef>
          </c:cat>
          <c:val>
            <c:numRef>
              <c:f>Feuil1!$AB$152:$AD$152</c:f>
              <c:numCache>
                <c:formatCode>0.0</c:formatCode>
                <c:ptCount val="3"/>
                <c:pt idx="0">
                  <c:v>0.6750583633585997</c:v>
                </c:pt>
                <c:pt idx="1">
                  <c:v>1.5026822024625159</c:v>
                </c:pt>
                <c:pt idx="2">
                  <c:v>2.1335065267162272</c:v>
                </c:pt>
              </c:numCache>
            </c:numRef>
          </c:val>
        </c:ser>
        <c:overlap val="100"/>
        <c:axId val="76342400"/>
        <c:axId val="76343936"/>
      </c:barChart>
      <c:catAx>
        <c:axId val="76342400"/>
        <c:scaling>
          <c:orientation val="maxMin"/>
        </c:scaling>
        <c:axPos val="l"/>
        <c:majorTickMark val="none"/>
        <c:tickLblPos val="nextTo"/>
        <c:txPr>
          <a:bodyPr/>
          <a:lstStyle/>
          <a:p>
            <a:pPr>
              <a:defRPr b="1">
                <a:solidFill>
                  <a:schemeClr val="tx1">
                    <a:lumMod val="75000"/>
                    <a:lumOff val="25000"/>
                  </a:schemeClr>
                </a:solidFill>
              </a:defRPr>
            </a:pPr>
            <a:endParaRPr lang="fr-FR"/>
          </a:p>
        </c:txPr>
        <c:crossAx val="76343936"/>
        <c:crosses val="autoZero"/>
        <c:auto val="1"/>
        <c:lblAlgn val="ctr"/>
        <c:lblOffset val="100"/>
      </c:catAx>
      <c:valAx>
        <c:axId val="76343936"/>
        <c:scaling>
          <c:orientation val="minMax"/>
        </c:scaling>
        <c:delete val="1"/>
        <c:axPos val="t"/>
        <c:numFmt formatCode="0%" sourceLinked="1"/>
        <c:tickLblPos val="none"/>
        <c:crossAx val="76342400"/>
        <c:crosses val="autoZero"/>
        <c:crossBetween val="between"/>
      </c:valAx>
    </c:plotArea>
    <c:legend>
      <c:legendPos val="r"/>
      <c:txPr>
        <a:bodyPr/>
        <a:lstStyle/>
        <a:p>
          <a:pPr>
            <a:defRPr sz="800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763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hbenayad</dc:creator>
  <cp:lastModifiedBy>hcp</cp:lastModifiedBy>
  <cp:revision>2</cp:revision>
  <cp:lastPrinted>2020-02-18T12:35:00Z</cp:lastPrinted>
  <dcterms:created xsi:type="dcterms:W3CDTF">2020-02-19T11:23:00Z</dcterms:created>
  <dcterms:modified xsi:type="dcterms:W3CDTF">2020-02-19T11:23:00Z</dcterms:modified>
</cp:coreProperties>
</file>