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BE" w:rsidRDefault="006116BE" w:rsidP="006116BE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المملكة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المغربية</w:t>
      </w:r>
    </w:p>
    <w:p w:rsidR="006116BE" w:rsidRDefault="006116BE" w:rsidP="006116BE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المندوبية السامية للتخطيط</w:t>
      </w:r>
    </w:p>
    <w:p w:rsidR="006116BE" w:rsidRDefault="006116BE" w:rsidP="006116B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116BE" w:rsidRDefault="006116BE" w:rsidP="006116B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116BE" w:rsidRDefault="006116BE" w:rsidP="006116B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116BE" w:rsidRDefault="006116BE" w:rsidP="006116B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116BE" w:rsidRPr="006116BE" w:rsidRDefault="006116BE" w:rsidP="006116BE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MA"/>
        </w:rPr>
      </w:pPr>
      <w:r w:rsidRPr="006116BE">
        <w:rPr>
          <w:rFonts w:ascii="Simplified Arabic" w:hAnsi="Simplified Arabic" w:cs="Simplified Arabic" w:hint="cs"/>
          <w:b/>
          <w:bCs/>
          <w:sz w:val="48"/>
          <w:szCs w:val="48"/>
          <w:rtl/>
          <w:lang w:bidi="ar-MA"/>
        </w:rPr>
        <w:t>الإحصاء العام للسكان والسكنى 2014</w:t>
      </w:r>
    </w:p>
    <w:p w:rsidR="006116BE" w:rsidRDefault="006116BE" w:rsidP="006116B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78253D" w:rsidRDefault="0078253D" w:rsidP="0078253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116BE" w:rsidRPr="006116BE" w:rsidRDefault="00AA14B1" w:rsidP="00AA14B1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MA"/>
        </w:rPr>
        <w:t xml:space="preserve">  تقديم </w:t>
      </w:r>
      <w:r w:rsidR="00616C27">
        <w:rPr>
          <w:rFonts w:ascii="Simplified Arabic" w:hAnsi="Simplified Arabic" w:cs="Simplified Arabic" w:hint="cs"/>
          <w:b/>
          <w:bCs/>
          <w:sz w:val="40"/>
          <w:szCs w:val="40"/>
          <w:rtl/>
          <w:lang w:bidi="ar-MA"/>
        </w:rPr>
        <w:t xml:space="preserve">النتائج الأولية </w:t>
      </w:r>
      <w:r w:rsidRPr="00AA14B1">
        <w:rPr>
          <w:rFonts w:ascii="Simplified Arabic" w:hAnsi="Simplified Arabic" w:cs="Simplified Arabic" w:hint="cs"/>
          <w:b/>
          <w:bCs/>
          <w:sz w:val="40"/>
          <w:szCs w:val="40"/>
          <w:rtl/>
          <w:lang w:bidi="ar-MA"/>
        </w:rPr>
        <w:t>من طرف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MA"/>
        </w:rPr>
        <w:t xml:space="preserve"> </w:t>
      </w:r>
    </w:p>
    <w:p w:rsidR="006116BE" w:rsidRPr="006116BE" w:rsidRDefault="00616C27" w:rsidP="00616C27">
      <w:pPr>
        <w:bidi/>
        <w:spacing w:before="0"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السيد </w:t>
      </w:r>
      <w:r w:rsidR="006116BE" w:rsidRPr="006116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أحمد </w:t>
      </w:r>
      <w:r w:rsidR="00AD7066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</w:t>
      </w:r>
      <w:r w:rsidR="006116BE" w:rsidRPr="006116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لحليمي علمي</w:t>
      </w:r>
    </w:p>
    <w:p w:rsidR="006116BE" w:rsidRPr="006116BE" w:rsidRDefault="006116BE" w:rsidP="00616C27">
      <w:pPr>
        <w:bidi/>
        <w:spacing w:before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6116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المندوب السامي للتخطيط</w:t>
      </w:r>
    </w:p>
    <w:p w:rsidR="006116BE" w:rsidRDefault="006116BE" w:rsidP="006116B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116BE" w:rsidRDefault="006116BE" w:rsidP="006116B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AA14B1" w:rsidRDefault="00AA14B1" w:rsidP="00AA14B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AA14B1" w:rsidRDefault="00AA14B1" w:rsidP="00AA14B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AA14B1" w:rsidRDefault="00AA14B1" w:rsidP="00AA14B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116BE" w:rsidRDefault="00AA14B1" w:rsidP="006116B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الرباط</w:t>
      </w:r>
      <w:proofErr w:type="gramEnd"/>
      <w:r w:rsidR="007825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في</w:t>
      </w:r>
      <w:r w:rsidR="006116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13 أكتوبر 2015</w:t>
      </w:r>
    </w:p>
    <w:p w:rsidR="00616C27" w:rsidRPr="00CC00AD" w:rsidRDefault="00616C27" w:rsidP="00616C27">
      <w:pPr>
        <w:bidi/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MA"/>
        </w:rPr>
      </w:pPr>
    </w:p>
    <w:p w:rsidR="00EE5068" w:rsidRPr="005A3A39" w:rsidRDefault="00EE5068" w:rsidP="005A3A39">
      <w:pPr>
        <w:pStyle w:val="Titre4"/>
        <w:bidi/>
        <w:jc w:val="center"/>
        <w:rPr>
          <w:b/>
          <w:bCs/>
          <w:color w:val="auto"/>
          <w:sz w:val="460"/>
          <w:szCs w:val="400"/>
        </w:rPr>
      </w:pPr>
      <w:proofErr w:type="gramStart"/>
      <w:r w:rsidRPr="005A3A39">
        <w:rPr>
          <w:rFonts w:hint="cs"/>
          <w:b/>
          <w:bCs/>
          <w:color w:val="auto"/>
          <w:sz w:val="36"/>
          <w:szCs w:val="36"/>
          <w:rtl/>
          <w:lang w:bidi="ar-SA"/>
        </w:rPr>
        <w:t>المح</w:t>
      </w:r>
      <w:r w:rsidR="005A3A39" w:rsidRPr="005A3A39">
        <w:rPr>
          <w:rFonts w:hint="cs"/>
          <w:b/>
          <w:bCs/>
          <w:color w:val="auto"/>
          <w:sz w:val="36"/>
          <w:szCs w:val="36"/>
          <w:rtl/>
          <w:lang w:bidi="ar-MA"/>
        </w:rPr>
        <w:t>ـ</w:t>
      </w:r>
      <w:r w:rsidRPr="005A3A39">
        <w:rPr>
          <w:rFonts w:hint="cs"/>
          <w:b/>
          <w:bCs/>
          <w:color w:val="auto"/>
          <w:sz w:val="36"/>
          <w:szCs w:val="36"/>
          <w:rtl/>
          <w:lang w:bidi="ar-SA"/>
        </w:rPr>
        <w:t>ت</w:t>
      </w:r>
      <w:r w:rsidR="005A3A39" w:rsidRPr="005A3A39">
        <w:rPr>
          <w:rFonts w:hint="cs"/>
          <w:b/>
          <w:bCs/>
          <w:color w:val="auto"/>
          <w:sz w:val="36"/>
          <w:szCs w:val="36"/>
          <w:rtl/>
          <w:lang w:bidi="ar-MA"/>
        </w:rPr>
        <w:t>ـــ</w:t>
      </w:r>
      <w:proofErr w:type="spellStart"/>
      <w:r w:rsidRPr="005A3A39">
        <w:rPr>
          <w:rFonts w:hint="cs"/>
          <w:b/>
          <w:bCs/>
          <w:color w:val="auto"/>
          <w:sz w:val="36"/>
          <w:szCs w:val="36"/>
          <w:rtl/>
          <w:lang w:bidi="ar-SA"/>
        </w:rPr>
        <w:t>وى</w:t>
      </w:r>
      <w:proofErr w:type="spellEnd"/>
      <w:proofErr w:type="gramEnd"/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r w:rsidRPr="00A3029D">
        <w:rPr>
          <w:sz w:val="28"/>
          <w:szCs w:val="28"/>
          <w:lang w:val="fr-FR"/>
        </w:rPr>
        <w:fldChar w:fldCharType="begin"/>
      </w:r>
      <w:r w:rsidR="00EE5068" w:rsidRPr="00A3029D">
        <w:rPr>
          <w:sz w:val="28"/>
          <w:szCs w:val="28"/>
          <w:lang w:val="fr-FR"/>
        </w:rPr>
        <w:instrText xml:space="preserve"> TOC \o "1-3" \h \z \u </w:instrText>
      </w:r>
      <w:r w:rsidRPr="00A3029D">
        <w:rPr>
          <w:sz w:val="28"/>
          <w:szCs w:val="28"/>
          <w:lang w:val="fr-FR"/>
        </w:rPr>
        <w:fldChar w:fldCharType="separate"/>
      </w:r>
      <w:hyperlink w:anchor="_Toc432512683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الدينامية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الديموغرافية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: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معدل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التزايد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الديموغرافي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في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تناقص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_Toc432512683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4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84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البنية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العمرية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: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تراجع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نسبة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الأطفال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دون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15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سنة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وتزايد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نسبة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الشيخوخة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_Toc432512684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5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85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الخصوبة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: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استمرار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مرحلة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الانتقال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مع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تأثير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أكبر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في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المستقبل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للوسط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القروي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_Toc432512685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6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86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SA"/>
          </w:rPr>
          <w:t>الزواجية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: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SA"/>
          </w:rPr>
          <w:t>تراجع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SA"/>
          </w:rPr>
          <w:t>عدد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SA"/>
          </w:rPr>
          <w:t>العزاب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SA"/>
          </w:rPr>
          <w:t>وتزايد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SA"/>
          </w:rPr>
          <w:t>عدد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SA"/>
          </w:rPr>
          <w:t>المتزوجين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_Toc432512686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6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87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اللغات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الوطنية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_Toc432512687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7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88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تمدرس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الأطفال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: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الولوج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إلى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المدرسة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شبه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معمم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_Toc432512688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8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89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المستوى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التعليمي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للسكان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البالغين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من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العمر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25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سنة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وأكثر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_Toc432512689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8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90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اللغات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المقروءة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والمكتوبة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_Toc432512690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9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91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الأمية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SA"/>
          </w:rPr>
          <w:t xml:space="preserve">: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تراجع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الأمية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في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صفوف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النساء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_Toc432512691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9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92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معدل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النشاط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: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تراجع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معدل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النشاط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لدى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النساء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القرويات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_Toc432512692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10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93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معدل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البطالة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_Toc432512693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10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94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وضعية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الأشخاص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ذوي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الاحتياجات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الخاصة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_Toc432512694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11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95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الأســـــر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والسكــن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_Toc432512695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12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96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الأســـــر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_Toc432512696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12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97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السكن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: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تحسن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ملحوظ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في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ظروف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السكن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_Toc432512697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13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98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مساكن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أكثر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عصرنة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_Toc432512698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13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699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مساكن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أكثر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اتساعا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_Toc432512699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13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700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صفة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حيازة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المسكن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: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تزايد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الولوج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إلى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الملكية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_Toc432512700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14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701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مساكن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أكثر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تجهيزا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بوسائل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الراحة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_Toc432512701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14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702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الأسر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أفضل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تجهيزا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من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الماضي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_Toc432512702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15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A3029D" w:rsidRPr="00A3029D" w:rsidRDefault="00886FA6" w:rsidP="00A3029D">
      <w:pPr>
        <w:pStyle w:val="TM3"/>
        <w:rPr>
          <w:noProof/>
          <w:sz w:val="24"/>
          <w:szCs w:val="24"/>
          <w:lang w:val="fr-FR" w:eastAsia="fr-FR" w:bidi="ar-SA"/>
        </w:rPr>
      </w:pPr>
      <w:hyperlink w:anchor="_Toc432512703" w:history="1"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تقادم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حظيرة</w:t>
        </w:r>
        <w:r w:rsidR="00A3029D" w:rsidRPr="00A3029D">
          <w:rPr>
            <w:rStyle w:val="Lienhypertexte"/>
            <w:noProof/>
            <w:sz w:val="22"/>
            <w:szCs w:val="22"/>
            <w:rtl/>
            <w:lang w:bidi="ar-MA"/>
          </w:rPr>
          <w:t xml:space="preserve"> </w:t>
        </w:r>
        <w:r w:rsidR="00A3029D" w:rsidRPr="00A3029D">
          <w:rPr>
            <w:rStyle w:val="Lienhypertexte"/>
            <w:rFonts w:hint="eastAsia"/>
            <w:noProof/>
            <w:sz w:val="22"/>
            <w:szCs w:val="22"/>
            <w:rtl/>
            <w:lang w:bidi="ar-MA"/>
          </w:rPr>
          <w:t>المساكن</w:t>
        </w:r>
        <w:r w:rsidR="00A3029D" w:rsidRPr="00A3029D">
          <w:rPr>
            <w:noProof/>
            <w:webHidden/>
            <w:sz w:val="22"/>
            <w:szCs w:val="22"/>
          </w:rPr>
          <w:tab/>
        </w:r>
        <w:r w:rsidRPr="00A3029D">
          <w:rPr>
            <w:noProof/>
            <w:webHidden/>
            <w:sz w:val="22"/>
            <w:szCs w:val="22"/>
          </w:rPr>
          <w:fldChar w:fldCharType="begin"/>
        </w:r>
        <w:r w:rsidR="00A3029D" w:rsidRPr="00A3029D">
          <w:rPr>
            <w:noProof/>
            <w:webHidden/>
            <w:sz w:val="22"/>
            <w:szCs w:val="22"/>
          </w:rPr>
          <w:instrText xml:space="preserve"> PAGEREF _Toc432512703 \h </w:instrText>
        </w:r>
        <w:r w:rsidRPr="00A3029D">
          <w:rPr>
            <w:noProof/>
            <w:webHidden/>
            <w:sz w:val="22"/>
            <w:szCs w:val="22"/>
          </w:rPr>
        </w:r>
        <w:r w:rsidRPr="00A3029D">
          <w:rPr>
            <w:noProof/>
            <w:webHidden/>
            <w:sz w:val="22"/>
            <w:szCs w:val="22"/>
          </w:rPr>
          <w:fldChar w:fldCharType="separate"/>
        </w:r>
        <w:r w:rsidR="0078253D">
          <w:rPr>
            <w:noProof/>
            <w:webHidden/>
            <w:sz w:val="22"/>
            <w:szCs w:val="22"/>
            <w:rtl/>
            <w:lang w:bidi="ar-SA"/>
          </w:rPr>
          <w:t>16</w:t>
        </w:r>
        <w:r w:rsidRPr="00A3029D">
          <w:rPr>
            <w:noProof/>
            <w:webHidden/>
            <w:sz w:val="22"/>
            <w:szCs w:val="22"/>
          </w:rPr>
          <w:fldChar w:fldCharType="end"/>
        </w:r>
      </w:hyperlink>
    </w:p>
    <w:p w:rsidR="00EE5068" w:rsidRDefault="00886FA6" w:rsidP="00A3029D">
      <w:pPr>
        <w:bidi/>
        <w:rPr>
          <w:sz w:val="40"/>
          <w:szCs w:val="40"/>
          <w:rtl/>
          <w:lang w:val="fr-FR" w:bidi="ar-MA"/>
        </w:rPr>
      </w:pPr>
      <w:r w:rsidRPr="00A3029D">
        <w:rPr>
          <w:sz w:val="28"/>
          <w:szCs w:val="28"/>
          <w:lang w:val="fr-FR"/>
        </w:rPr>
        <w:fldChar w:fldCharType="end"/>
      </w:r>
    </w:p>
    <w:p w:rsidR="005A3A39" w:rsidRPr="005A3A39" w:rsidRDefault="005A3A39" w:rsidP="005A3A39">
      <w:pPr>
        <w:bidi/>
        <w:rPr>
          <w:sz w:val="40"/>
          <w:szCs w:val="40"/>
          <w:rtl/>
          <w:lang w:val="fr-FR" w:bidi="ar-MA"/>
        </w:rPr>
      </w:pPr>
    </w:p>
    <w:p w:rsidR="00C102F0" w:rsidRDefault="00C102F0" w:rsidP="00C102F0">
      <w:pPr>
        <w:bidi/>
        <w:rPr>
          <w:sz w:val="36"/>
          <w:szCs w:val="36"/>
          <w:rtl/>
          <w:lang w:val="fr-FR" w:bidi="ar-MA"/>
        </w:rPr>
      </w:pPr>
    </w:p>
    <w:p w:rsidR="00774270" w:rsidRPr="00865716" w:rsidRDefault="00774270" w:rsidP="0086571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proofErr w:type="spellStart"/>
      <w:r w:rsidRPr="008657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حضرات</w:t>
      </w:r>
      <w:proofErr w:type="spellEnd"/>
      <w:r w:rsidRPr="008657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السيدات والسادة،</w:t>
      </w:r>
    </w:p>
    <w:p w:rsidR="00616C27" w:rsidRPr="00603C9C" w:rsidRDefault="00616C27" w:rsidP="00774270">
      <w:pPr>
        <w:bidi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proofErr w:type="gramStart"/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قبل</w:t>
      </w:r>
      <w:proofErr w:type="gram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تقديم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77427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نتائج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الرئيسية</w:t>
      </w:r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للإحصاء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،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أود التذكير ب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بعض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العناصر الخاصة بإنجاز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هذه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العملية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الوطنية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و</w:t>
      </w:r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استغلالها</w:t>
      </w:r>
      <w:r w:rsidR="009A7B7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9A7B7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</w:t>
      </w:r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التي وصلت حاليا مراحل متقدمة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جدا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616C27" w:rsidRPr="00603C9C" w:rsidRDefault="00616C27" w:rsidP="009A7B73">
      <w:pPr>
        <w:bidi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كما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تعلمون</w:t>
      </w:r>
      <w:r w:rsidR="009A7B7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9A7B7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</w:t>
      </w:r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ن فئة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السكان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الذي</w:t>
      </w:r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ن يخضعون للإحصاء تتكون </w:t>
      </w:r>
      <w:proofErr w:type="gramStart"/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من </w:t>
      </w:r>
      <w:proofErr w:type="spellStart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>:</w:t>
      </w:r>
      <w:proofErr w:type="spellEnd"/>
      <w:proofErr w:type="gramEnd"/>
    </w:p>
    <w:p w:rsidR="00616C27" w:rsidRPr="00603C9C" w:rsidRDefault="00616C27" w:rsidP="009A7B73">
      <w:pPr>
        <w:bidi/>
        <w:ind w:left="708" w:hanging="141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proofErr w:type="spellStart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>-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الأسر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العادية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(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المستقرة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والرحل</w:t>
      </w:r>
      <w:proofErr w:type="spellStart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>)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؛</w:t>
      </w:r>
      <w:proofErr w:type="spellEnd"/>
    </w:p>
    <w:p w:rsidR="00616C27" w:rsidRPr="00603C9C" w:rsidRDefault="00616C27" w:rsidP="009A7B73">
      <w:pPr>
        <w:bidi/>
        <w:ind w:left="708" w:hanging="141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proofErr w:type="spellStart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>-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السكان </w:t>
      </w:r>
      <w:proofErr w:type="spellStart"/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المحسوبون</w:t>
      </w:r>
      <w:proofErr w:type="spellEnd"/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على </w:t>
      </w:r>
      <w:proofErr w:type="spellStart"/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حدة</w:t>
      </w:r>
      <w:proofErr w:type="spellEnd"/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>(</w:t>
      </w:r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الجنود القاطنون </w:t>
      </w:r>
      <w:proofErr w:type="spellStart"/>
      <w:r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بالثكنات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،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الأشخاص الخاضعون للعلاج بمؤسسة صحية لمدة تفوق ستة </w:t>
      </w:r>
      <w:proofErr w:type="spellStart"/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أشهر،</w:t>
      </w:r>
      <w:proofErr w:type="spellEnd"/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السجناء،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الأشخاص القاطنون بدور البر </w:t>
      </w:r>
      <w:proofErr w:type="spellStart"/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والإحسان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،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التلاميذ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والطلبة القاطنون </w:t>
      </w:r>
      <w:proofErr w:type="spellStart"/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بالداخليات</w:t>
      </w:r>
      <w:proofErr w:type="spellEnd"/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والعمال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بالأوراش</w:t>
      </w:r>
      <w:proofErr w:type="spellEnd"/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الذطين</w:t>
      </w:r>
      <w:proofErr w:type="spellEnd"/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لا يتوفرون على إقامة اعتيادية</w:t>
      </w:r>
      <w:proofErr w:type="spellStart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>)</w:t>
      </w:r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proofErr w:type="spellEnd"/>
    </w:p>
    <w:p w:rsidR="00616C27" w:rsidRDefault="00616C27" w:rsidP="009A7B73">
      <w:pPr>
        <w:bidi/>
        <w:ind w:left="708" w:hanging="141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proofErr w:type="spellStart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>-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gramStart"/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سكان</w:t>
      </w:r>
      <w:proofErr w:type="gram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عابر</w:t>
      </w:r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ون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الفنادق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وما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شابه</w:t>
      </w:r>
      <w:r w:rsidR="00603C9C" w:rsidRPr="00603C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هم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603C9C" w:rsidRDefault="00603C9C" w:rsidP="009A7B73">
      <w:pPr>
        <w:bidi/>
        <w:ind w:left="708" w:hanging="141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لإنجاز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الإحصاء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،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حشد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المغرب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موارد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بشرية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ولوجستية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هامة،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تتمثل على الخصوص في 54.000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باحث و 18.000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مراقب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 1.300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مشرف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 14.000 عون سلطة و 300 عون تحصيل و 7.500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سيارة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</w:p>
    <w:p w:rsidR="00603C9C" w:rsidRPr="00603C9C" w:rsidRDefault="00603C9C" w:rsidP="00774270">
      <w:pPr>
        <w:bidi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كما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أود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التذكير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أيضا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ببعض </w:t>
      </w:r>
      <w:r w:rsidR="0077427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المستجدات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التي </w:t>
      </w:r>
      <w:r w:rsidR="0077427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عرفها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إحصاء 2014 وتتمثل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على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وجه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الخصوص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في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>:</w:t>
      </w:r>
    </w:p>
    <w:p w:rsidR="00603C9C" w:rsidRPr="00603C9C" w:rsidRDefault="00603C9C" w:rsidP="00774270">
      <w:pPr>
        <w:bidi/>
        <w:ind w:firstLine="567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proofErr w:type="spellStart"/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•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استخدام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صور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الأقمار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="0077427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الإصطناعية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في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الأشغال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الخرائط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ية؛</w:t>
      </w:r>
      <w:proofErr w:type="spellEnd"/>
    </w:p>
    <w:p w:rsidR="00603C9C" w:rsidRPr="00603C9C" w:rsidRDefault="00603C9C" w:rsidP="009A7B73">
      <w:pPr>
        <w:bidi/>
        <w:ind w:firstLine="567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proofErr w:type="spellStart"/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•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نهج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طريقة جديدة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لتوظيف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الباحثين والمراقبين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تقديم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الترشيحات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عبر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الإنترنت</w:t>
      </w:r>
      <w:proofErr w:type="spellStart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>)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؛</w:t>
      </w:r>
      <w:proofErr w:type="spellEnd"/>
    </w:p>
    <w:p w:rsidR="00603C9C" w:rsidRDefault="00603C9C" w:rsidP="009A7B73">
      <w:pPr>
        <w:bidi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proofErr w:type="spellStart"/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•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إدخال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موضوعات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جديدة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في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مجالات</w:t>
      </w:r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الديموغرافيا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والسكن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الإعاقة،</w:t>
      </w:r>
      <w:proofErr w:type="spellEnd"/>
      <w:r w:rsidRPr="00603C9C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603C9C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الخ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</w:p>
    <w:p w:rsidR="00463A8E" w:rsidRDefault="00463A8E" w:rsidP="0077427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كما أود أن أشير في الأخير أن المندوبية السامية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للتخطيط،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وبهدف قياس نسبة تغطية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الإحصاء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العام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للسكان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والسكنى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أ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نجز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 مباشرة ال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بحث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البعدي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لدى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عينة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تمثيلية</w:t>
      </w:r>
      <w:r w:rsidRPr="00463A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تتألف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15.</w:t>
      </w:r>
      <w:proofErr w:type="gramStart"/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000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أسرة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وأسفرت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نتائج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هذا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البحث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عن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تقدير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نسبة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تغطية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الإحصاء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7427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التي بلغت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98,62</w:t>
      </w:r>
      <w:r w:rsidRPr="00463A8E">
        <w:rPr>
          <w:rFonts w:ascii="Simplified Arabic" w:hAnsi="Simplified Arabic" w:cs="Simplified Arabic"/>
          <w:sz w:val="28"/>
          <w:szCs w:val="28"/>
          <w:lang w:bidi="ar-MA"/>
        </w:rPr>
        <w:sym w:font="Symbol" w:char="F025"/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3A8E" w:rsidRDefault="00463A8E" w:rsidP="0077427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lastRenderedPageBreak/>
        <w:t xml:space="preserve">كما أن المندوبية السامية للتخطيط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منكبة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حاليا على إنجاز العينة الرئيسية الجديدة. ويتعلق الأمر بقاعدة للمعاينة يعتمد في إنجازها على ما وفره إحصاء 2014 من معطيات ووثائق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خرائطية،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لتلبية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الحاجيات</w:t>
      </w:r>
      <w:r w:rsidRPr="00463A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العينات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7427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لفائدة</w:t>
      </w:r>
      <w:r w:rsidRPr="00463A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البحوث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لدى</w:t>
      </w:r>
      <w:r w:rsidRPr="00463A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الأسر</w:t>
      </w:r>
      <w:r w:rsidRPr="00463A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خلال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العشرية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63A8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المقبلة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463A8E">
        <w:rPr>
          <w:rFonts w:ascii="Simplified Arabic" w:hAnsi="Simplified Arabic" w:cs="Simplified Arabic"/>
          <w:sz w:val="28"/>
          <w:szCs w:val="28"/>
          <w:rtl/>
        </w:rPr>
        <w:t>2015-202</w:t>
      </w:r>
      <w:r w:rsidRPr="00463A8E">
        <w:rPr>
          <w:rFonts w:ascii="Simplified Arabic" w:hAnsi="Simplified Arabic" w:cs="Simplified Arabic" w:hint="cs"/>
          <w:sz w:val="28"/>
          <w:szCs w:val="28"/>
          <w:rtl/>
        </w:rPr>
        <w:t>5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).</w:t>
      </w:r>
      <w:proofErr w:type="spellEnd"/>
    </w:p>
    <w:p w:rsidR="00C11974" w:rsidRDefault="00463A8E" w:rsidP="00C1197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في إطار عملية </w:t>
      </w:r>
      <w:proofErr w:type="spellStart"/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الاستغلال</w:t>
      </w:r>
      <w:r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،</w:t>
      </w:r>
      <w:proofErr w:type="spellEnd"/>
      <w:r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تمت</w:t>
      </w:r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معالجة</w:t>
      </w:r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ورقمنة</w:t>
      </w:r>
      <w:proofErr w:type="spellEnd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9.566.000 </w:t>
      </w:r>
      <w:proofErr w:type="spellStart"/>
      <w:proofErr w:type="gramStart"/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استمارة</w:t>
      </w:r>
      <w:proofErr w:type="gramEnd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وإخضاعها لل</w:t>
      </w:r>
      <w:r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مسح</w:t>
      </w:r>
      <w:r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ضوئي</w:t>
      </w:r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قصد التعرف</w:t>
      </w:r>
      <w:r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على</w:t>
      </w:r>
      <w:r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</w:t>
      </w:r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رموز،</w:t>
      </w:r>
      <w:proofErr w:type="spellEnd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ومراقبة جودة المعطيات. </w:t>
      </w:r>
      <w:proofErr w:type="gramStart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كما</w:t>
      </w:r>
      <w:proofErr w:type="gramEnd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تهدف هذه العمليات إلى ترميز أكثر من 68.714.000 جوابا على </w:t>
      </w:r>
      <w:proofErr w:type="gramStart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أسئلة</w:t>
      </w:r>
      <w:proofErr w:type="gramEnd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الإحصاء التي تتطلب اللجوء إلى مصنفات خاصة كمصنفة المهن (892 مهنة</w:t>
      </w:r>
      <w:proofErr w:type="spellStart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ومصنفة الأنشطة الاقتصادية (650 نشاطا</w:t>
      </w:r>
      <w:proofErr w:type="spellStart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ومصنفة الدبلومات (1.638 </w:t>
      </w:r>
      <w:proofErr w:type="gramStart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دبلوم</w:t>
      </w:r>
      <w:proofErr w:type="spellStart"/>
      <w:proofErr w:type="gramEnd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والرمز الجغرافي لترميز الأسئلة المتعلقة بالهجرة (1.838 </w:t>
      </w:r>
      <w:proofErr w:type="gramStart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حالة</w:t>
      </w:r>
      <w:proofErr w:type="spellStart"/>
      <w:proofErr w:type="gramEnd"/>
      <w:r w:rsidR="00C11974"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).</w:t>
      </w:r>
      <w:proofErr w:type="spellEnd"/>
    </w:p>
    <w:p w:rsidR="00774270" w:rsidRPr="00865716" w:rsidRDefault="00774270" w:rsidP="0086571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proofErr w:type="spellStart"/>
      <w:r w:rsidRPr="008657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حضرات</w:t>
      </w:r>
      <w:proofErr w:type="spellEnd"/>
      <w:r w:rsidRPr="008657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السيدات والسادة،</w:t>
      </w:r>
    </w:p>
    <w:p w:rsidR="00C102F0" w:rsidRPr="00C11974" w:rsidRDefault="00C11974" w:rsidP="00C1197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اسمحوا</w:t>
      </w:r>
      <w:r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لي</w:t>
      </w:r>
      <w:r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بعد هذه </w:t>
      </w:r>
      <w:proofErr w:type="spellStart"/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التوضيحات،</w:t>
      </w:r>
      <w:proofErr w:type="spellEnd"/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أن</w:t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أقدم 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بإيجاز</w:t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بعض</w:t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نتائج</w:t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إحصاء 2014</w:t>
      </w:r>
      <w:r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التي</w:t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تم استخلاصها من عينة 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تمثيلية</w:t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من</w:t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gramStart"/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2</w:t>
      </w:r>
      <w:r w:rsidRPr="00C11974"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من</w:t>
      </w:r>
      <w:proofErr w:type="gramEnd"/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الأسر</w:t>
      </w:r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والتي </w:t>
      </w:r>
      <w:proofErr w:type="spellStart"/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تبقى،</w:t>
      </w:r>
      <w:proofErr w:type="spellEnd"/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بطبيعة الحال نتائج 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مؤقت</w:t>
      </w:r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ة إلى حين 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الانتهاء</w:t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من</w:t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استغلال</w:t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شامل</w:t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</w:t>
      </w:r>
      <w:r w:rsidR="00463A8E" w:rsidRPr="00C11974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جميع</w:t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C1197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استمارات الإحصاء</w:t>
      </w:r>
      <w:r w:rsidR="00463A8E" w:rsidRPr="00C11974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6116BE" w:rsidRPr="002D5295" w:rsidRDefault="006116BE" w:rsidP="00A3029D">
      <w:pPr>
        <w:pStyle w:val="Titre3"/>
        <w:rPr>
          <w:lang w:bidi="ar-MA"/>
        </w:rPr>
      </w:pPr>
      <w:bookmarkStart w:id="0" w:name="_Toc432512683"/>
      <w:proofErr w:type="spellStart"/>
      <w:r w:rsidRPr="002D5295">
        <w:rPr>
          <w:rtl/>
          <w:lang w:bidi="ar-MA"/>
        </w:rPr>
        <w:t>الدينامية</w:t>
      </w:r>
      <w:proofErr w:type="spellEnd"/>
      <w:r w:rsidRPr="002D5295">
        <w:rPr>
          <w:rtl/>
        </w:rPr>
        <w:t xml:space="preserve"> </w:t>
      </w:r>
      <w:proofErr w:type="spellStart"/>
      <w:r w:rsidR="00AA3E41" w:rsidRPr="002D5295">
        <w:rPr>
          <w:rFonts w:hint="cs"/>
          <w:rtl/>
          <w:lang w:bidi="ar-MA"/>
        </w:rPr>
        <w:t>الديموغرافية</w:t>
      </w:r>
      <w:proofErr w:type="spellEnd"/>
      <w:r w:rsidRPr="002D5295">
        <w:rPr>
          <w:rtl/>
        </w:rPr>
        <w:t xml:space="preserve">: </w:t>
      </w:r>
      <w:r w:rsidR="00A3029D">
        <w:rPr>
          <w:rFonts w:hint="cs"/>
          <w:rtl/>
          <w:lang w:bidi="ar-MA"/>
        </w:rPr>
        <w:t>معدل ال</w:t>
      </w:r>
      <w:r w:rsidR="00974E1B">
        <w:rPr>
          <w:rFonts w:hint="cs"/>
          <w:rtl/>
          <w:lang w:bidi="ar-MA"/>
        </w:rPr>
        <w:t xml:space="preserve">تزايد </w:t>
      </w:r>
      <w:proofErr w:type="spellStart"/>
      <w:r w:rsidR="00A3029D">
        <w:rPr>
          <w:rFonts w:hint="cs"/>
          <w:rtl/>
          <w:lang w:bidi="ar-MA"/>
        </w:rPr>
        <w:t>ال</w:t>
      </w:r>
      <w:r w:rsidR="00974E1B">
        <w:rPr>
          <w:rFonts w:hint="cs"/>
          <w:rtl/>
          <w:lang w:bidi="ar-MA"/>
        </w:rPr>
        <w:t>ديموغرافي</w:t>
      </w:r>
      <w:proofErr w:type="spellEnd"/>
      <w:r w:rsidR="00974E1B">
        <w:rPr>
          <w:rFonts w:hint="cs"/>
          <w:rtl/>
          <w:lang w:bidi="ar-MA"/>
        </w:rPr>
        <w:t xml:space="preserve"> في </w:t>
      </w:r>
      <w:r w:rsidR="00A3029D">
        <w:rPr>
          <w:rFonts w:hint="cs"/>
          <w:rtl/>
          <w:lang w:bidi="ar-MA"/>
        </w:rPr>
        <w:t>تناقص</w:t>
      </w:r>
      <w:bookmarkEnd w:id="0"/>
    </w:p>
    <w:p w:rsidR="006116BE" w:rsidRDefault="006116BE" w:rsidP="0027050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تراجع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معدل</w:t>
      </w:r>
      <w:r w:rsidR="002705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التزايد</w:t>
      </w:r>
      <w:r w:rsidR="002705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السكاني</w:t>
      </w:r>
      <w:r w:rsidR="002705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السنوي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1</w:t>
      </w:r>
      <w:proofErr w:type="gramStart"/>
      <w:r w:rsidRPr="0094335E">
        <w:rPr>
          <w:rFonts w:ascii="Simplified Arabic" w:hAnsi="Simplified Arabic" w:cs="Simplified Arabic"/>
          <w:sz w:val="28"/>
          <w:szCs w:val="28"/>
          <w:rtl/>
        </w:rPr>
        <w:t>,35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proofErr w:type="gram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بين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1994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2004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إلى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1,25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بين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2004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2014</w:t>
      </w:r>
      <w:r w:rsidR="0075362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5362F" w:rsidRPr="0094335E" w:rsidRDefault="0075362F" w:rsidP="00D4287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بلغ معدل التزايد السكاني بالوسط الحضري 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,1</w:t>
      </w:r>
      <w:proofErr w:type="gramEnd"/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خلال الفترة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2004-2014 </w:t>
      </w:r>
      <w:r w:rsidR="00D4287C">
        <w:rPr>
          <w:rFonts w:ascii="Simplified Arabic" w:hAnsi="Simplified Arabic" w:cs="Simplified Arabic" w:hint="cs"/>
          <w:sz w:val="28"/>
          <w:szCs w:val="28"/>
          <w:rtl/>
          <w:lang w:bidi="ar-SA"/>
        </w:rPr>
        <w:t>مقابل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ناقص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0,01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="00D4287C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ب</w:t>
      </w:r>
      <w:r w:rsidR="00D4287C"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الوسط</w:t>
      </w:r>
      <w:r w:rsidR="00D4287C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القروي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116BE" w:rsidRPr="0094335E" w:rsidRDefault="006116BE" w:rsidP="00270509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تجاوزت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نسبة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141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التمدن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60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Start"/>
      <w:r w:rsidR="00974E1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نتيجة</w:t>
      </w:r>
      <w:proofErr w:type="gram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للهجرة</w:t>
      </w:r>
      <w:r w:rsidR="00D014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0141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</w:t>
      </w:r>
      <w:r w:rsidR="00D014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0141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القرى</w:t>
      </w:r>
      <w:r w:rsidR="00D014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0141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إلى</w:t>
      </w:r>
      <w:r w:rsidR="00D014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D0141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المدن</w:t>
      </w:r>
      <w:r w:rsidR="00974E1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971A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تصنيف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بعض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7772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المراكز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77723">
        <w:rPr>
          <w:rFonts w:ascii="Simplified Arabic" w:hAnsi="Simplified Arabic" w:cs="Simplified Arabic"/>
          <w:sz w:val="28"/>
          <w:szCs w:val="28"/>
          <w:rtl/>
          <w:lang w:bidi="ar-MA"/>
        </w:rPr>
        <w:t>القروية</w:t>
      </w:r>
      <w:r w:rsidR="00A777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141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إلى</w:t>
      </w:r>
      <w:r w:rsidR="00D014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77723">
        <w:rPr>
          <w:rFonts w:ascii="Simplified Arabic" w:hAnsi="Simplified Arabic" w:cs="Simplified Arabic"/>
          <w:sz w:val="28"/>
          <w:szCs w:val="28"/>
          <w:rtl/>
          <w:lang w:bidi="ar-MA"/>
        </w:rPr>
        <w:t>مناطق</w:t>
      </w:r>
      <w:r w:rsidR="00A777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A77723">
        <w:rPr>
          <w:rFonts w:ascii="Simplified Arabic" w:hAnsi="Simplified Arabic" w:cs="Simplified Arabic"/>
          <w:sz w:val="28"/>
          <w:szCs w:val="28"/>
          <w:rtl/>
          <w:lang w:bidi="ar-MA"/>
        </w:rPr>
        <w:t>حضرية</w:t>
      </w:r>
      <w:r w:rsidR="00974E1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A777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7772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بالإضافة</w:t>
      </w:r>
      <w:r w:rsidR="00A777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7772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إلى</w:t>
      </w:r>
      <w:r w:rsidR="00A777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7772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وسيع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المجال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الحضري</w:t>
      </w:r>
      <w:r w:rsidR="00A777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7772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للمدن</w:t>
      </w:r>
      <w:r w:rsidRPr="0094335E">
        <w:rPr>
          <w:rFonts w:ascii="Simplified Arabic" w:hAnsi="Simplified Arabic" w:cs="Simplified Arabic"/>
          <w:sz w:val="28"/>
          <w:szCs w:val="28"/>
        </w:rPr>
        <w:t>.</w:t>
      </w:r>
    </w:p>
    <w:p w:rsidR="006116BE" w:rsidRPr="0094335E" w:rsidRDefault="006116BE" w:rsidP="00974E1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نسبة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التمدن</w:t>
      </w:r>
      <w:r w:rsidR="00A777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7772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أعلى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بجهات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العيون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الساقية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الحمراء</w:t>
      </w:r>
      <w:r w:rsidRPr="009433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(93,4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والداخلة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واد</w:t>
      </w:r>
      <w:r w:rsidR="00A7772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الذهب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(74,3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والدار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البيضاء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سطات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(73,6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والرباط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سلا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القنيطرة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(69,8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Start"/>
      <w:r w:rsidR="00A7772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A777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7772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 w:rsidR="00A777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7772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حين</w:t>
      </w:r>
      <w:r w:rsidR="00A777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7772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تبقى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هذه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النسبة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متدنية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7772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نسبيا</w:t>
      </w:r>
      <w:r w:rsidR="00A777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77723">
        <w:rPr>
          <w:rFonts w:ascii="Simplified Arabic" w:hAnsi="Simplified Arabic" w:cs="Simplified Arabic"/>
          <w:sz w:val="28"/>
          <w:szCs w:val="28"/>
          <w:rtl/>
          <w:lang w:bidi="ar-MA"/>
        </w:rPr>
        <w:t>بجه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ت</w:t>
      </w:r>
      <w:r w:rsidR="00A7772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مراكش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أسفي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(42,9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)</w:t>
      </w:r>
      <w:r w:rsidR="00D014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D0141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 w:rsidR="00D01413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درعة</w:t>
      </w:r>
      <w:proofErr w:type="spellEnd"/>
      <w:r w:rsidR="00D01413"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Start"/>
      <w:r w:rsidR="00D01413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تافيلالت</w:t>
      </w:r>
      <w:proofErr w:type="spellEnd"/>
      <w:r w:rsidR="00D01413" w:rsidRPr="0094335E">
        <w:rPr>
          <w:rFonts w:ascii="Simplified Arabic" w:hAnsi="Simplified Arabic" w:cs="Simplified Arabic"/>
          <w:sz w:val="28"/>
          <w:szCs w:val="28"/>
          <w:rtl/>
        </w:rPr>
        <w:t xml:space="preserve"> (34,3</w:t>
      </w:r>
      <w:r w:rsidR="00D01413">
        <w:rPr>
          <w:rFonts w:ascii="Simplified Arabic" w:hAnsi="Simplified Arabic" w:cs="Simplified Arabic"/>
          <w:sz w:val="28"/>
          <w:szCs w:val="28"/>
          <w:rtl/>
        </w:rPr>
        <w:t>%</w:t>
      </w:r>
      <w:r w:rsidR="00D01413" w:rsidRPr="0094335E">
        <w:rPr>
          <w:rFonts w:ascii="Simplified Arabic" w:hAnsi="Simplified Arabic" w:cs="Simplified Arabic"/>
          <w:sz w:val="28"/>
          <w:szCs w:val="28"/>
          <w:rtl/>
        </w:rPr>
        <w:t>)</w:t>
      </w:r>
      <w:r w:rsidR="00D0141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16BE" w:rsidRPr="002D5295" w:rsidRDefault="006116BE" w:rsidP="00DE58A7">
      <w:pPr>
        <w:pStyle w:val="Titre3"/>
        <w:rPr>
          <w:lang w:bidi="ar-MA"/>
        </w:rPr>
      </w:pPr>
      <w:bookmarkStart w:id="1" w:name="_Toc432512684"/>
      <w:r w:rsidRPr="002D5295">
        <w:rPr>
          <w:rtl/>
          <w:lang w:bidi="ar-MA"/>
        </w:rPr>
        <w:lastRenderedPageBreak/>
        <w:t>البنية</w:t>
      </w:r>
      <w:r w:rsidRPr="002D5295">
        <w:rPr>
          <w:rtl/>
        </w:rPr>
        <w:t xml:space="preserve"> </w:t>
      </w:r>
      <w:r w:rsidRPr="002D5295">
        <w:rPr>
          <w:rtl/>
          <w:lang w:bidi="ar-MA"/>
        </w:rPr>
        <w:t>العمرية</w:t>
      </w:r>
      <w:r w:rsidRPr="002D5295">
        <w:rPr>
          <w:rtl/>
        </w:rPr>
        <w:t xml:space="preserve">: </w:t>
      </w:r>
      <w:r w:rsidRPr="002D5295">
        <w:rPr>
          <w:rtl/>
          <w:lang w:bidi="ar-MA"/>
        </w:rPr>
        <w:t>تراجع</w:t>
      </w:r>
      <w:r w:rsidRPr="002D5295">
        <w:rPr>
          <w:rtl/>
        </w:rPr>
        <w:t xml:space="preserve"> </w:t>
      </w:r>
      <w:r w:rsidRPr="002D5295">
        <w:rPr>
          <w:rtl/>
          <w:lang w:bidi="ar-MA"/>
        </w:rPr>
        <w:t>نسبة</w:t>
      </w:r>
      <w:r w:rsidRPr="002D5295">
        <w:rPr>
          <w:rtl/>
        </w:rPr>
        <w:t xml:space="preserve"> </w:t>
      </w:r>
      <w:r w:rsidR="00DE58A7">
        <w:rPr>
          <w:rFonts w:hint="cs"/>
          <w:rtl/>
          <w:lang w:bidi="ar-MA"/>
        </w:rPr>
        <w:t>الأطفال دون 15 سنة</w:t>
      </w:r>
      <w:r w:rsidRPr="002D5295">
        <w:rPr>
          <w:rtl/>
        </w:rPr>
        <w:t xml:space="preserve"> </w:t>
      </w:r>
      <w:r w:rsidRPr="002D5295">
        <w:rPr>
          <w:rtl/>
          <w:lang w:bidi="ar-MA"/>
        </w:rPr>
        <w:t>وتزايد</w:t>
      </w:r>
      <w:r w:rsidRPr="002D5295">
        <w:rPr>
          <w:rtl/>
        </w:rPr>
        <w:t xml:space="preserve"> </w:t>
      </w:r>
      <w:r w:rsidRPr="002D5295">
        <w:rPr>
          <w:rtl/>
          <w:lang w:bidi="ar-MA"/>
        </w:rPr>
        <w:t>نسبة</w:t>
      </w:r>
      <w:r w:rsidRPr="002D5295">
        <w:rPr>
          <w:rtl/>
        </w:rPr>
        <w:t xml:space="preserve"> </w:t>
      </w:r>
      <w:r w:rsidRPr="002D5295">
        <w:rPr>
          <w:rtl/>
          <w:lang w:bidi="ar-MA"/>
        </w:rPr>
        <w:t>الشيخ</w:t>
      </w:r>
      <w:r w:rsidR="002F64FB">
        <w:rPr>
          <w:rFonts w:hint="cs"/>
          <w:rtl/>
          <w:lang w:bidi="ar-MA"/>
        </w:rPr>
        <w:t>وخة</w:t>
      </w:r>
      <w:bookmarkEnd w:id="1"/>
    </w:p>
    <w:p w:rsidR="00D01413" w:rsidRDefault="00D01413" w:rsidP="00D0141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تحت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تأثير تراجع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الخصوبة،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فإن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نسبة الشباب </w:t>
      </w:r>
      <w:r w:rsidR="00167D0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البالغين أقل من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15 </w:t>
      </w:r>
      <w:r w:rsidR="00F971AB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سنة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مستمرة في الانخفاض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971AB">
        <w:rPr>
          <w:rFonts w:ascii="Simplified Arabic" w:hAnsi="Simplified Arabic" w:cs="Simplified Arabic"/>
          <w:sz w:val="28"/>
          <w:szCs w:val="28"/>
          <w:rtl/>
          <w:lang w:bidi="ar-SA"/>
        </w:rPr>
        <w:t>حيث انتقلت من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31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سنة 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2004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إلى </w:t>
      </w:r>
      <w:r w:rsidR="00167D0A">
        <w:rPr>
          <w:rFonts w:ascii="Simplified Arabic" w:hAnsi="Simplified Arabic" w:cs="Simplified Arabic" w:hint="cs"/>
          <w:sz w:val="28"/>
          <w:szCs w:val="28"/>
          <w:rtl/>
          <w:lang w:bidi="ar-SA"/>
        </w:rPr>
        <w:t>ما يقارب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28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سنة 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>2014.</w:t>
      </w:r>
    </w:p>
    <w:p w:rsidR="00D01413" w:rsidRPr="00D36D63" w:rsidRDefault="00D01413" w:rsidP="002F64F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بخصوص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الأشخاص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في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العمل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(15-59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فقد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ارتفع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نسبتهم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60</w:t>
      </w:r>
      <w:proofErr w:type="gramStart"/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,7</w:t>
      </w:r>
      <w:proofErr w:type="gramEnd"/>
      <w:r w:rsidR="002F64FB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مجموع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السكان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2004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إلى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62,4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2014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وذلك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بفعل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الزخم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السكاني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الناتج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عن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معدلات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الخصوبة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المرتفعة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التي</w:t>
      </w:r>
      <w:r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سجلت</w:t>
      </w:r>
      <w:r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خلال</w:t>
      </w:r>
      <w:r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السنوات</w:t>
      </w:r>
      <w:r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الماضية</w:t>
      </w:r>
      <w:r w:rsidRPr="00D36D63">
        <w:rPr>
          <w:rFonts w:ascii="Simplified Arabic" w:hAnsi="Simplified Arabic" w:cs="Simplified Arabic"/>
          <w:sz w:val="28"/>
          <w:szCs w:val="28"/>
        </w:rPr>
        <w:t>.</w:t>
      </w:r>
    </w:p>
    <w:p w:rsidR="0098717E" w:rsidRDefault="006116BE" w:rsidP="00974E1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في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المقابل،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فإن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74E1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الأشخاص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البالغين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العمر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60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أو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أكثر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4287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يمثلون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حاليا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9</w:t>
      </w:r>
      <w:proofErr w:type="gramStart"/>
      <w:r w:rsidRPr="0094335E">
        <w:rPr>
          <w:rFonts w:ascii="Simplified Arabic" w:hAnsi="Simplified Arabic" w:cs="Simplified Arabic"/>
          <w:sz w:val="28"/>
          <w:szCs w:val="28"/>
          <w:rtl/>
        </w:rPr>
        <w:t>,6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proofErr w:type="gram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مجموع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السكان</w:t>
      </w:r>
      <w:r w:rsidR="00D4287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مقابل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8,1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2004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أما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من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حيث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717E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الحجم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،</w:t>
      </w:r>
      <w:proofErr w:type="spellEnd"/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فقد</w:t>
      </w:r>
      <w:r w:rsidR="0098717E" w:rsidRPr="00D36D6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انتقل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عدد</w:t>
      </w:r>
      <w:r w:rsidR="00974E1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هم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من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2</w:t>
      </w:r>
      <w:proofErr w:type="gramStart"/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>,376</w:t>
      </w:r>
      <w:proofErr w:type="gramEnd"/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مليون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نسمة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2004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إلى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حوالي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3,209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مليون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نسمة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2014</w:t>
      </w:r>
      <w:proofErr w:type="spellStart"/>
      <w:r w:rsidR="00D4287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وهو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ما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يمثل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زيادة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نسبية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D36D63">
        <w:rPr>
          <w:rFonts w:ascii="Simplified Arabic" w:hAnsi="Simplified Arabic" w:cs="Simplified Arabic"/>
          <w:sz w:val="28"/>
          <w:szCs w:val="28"/>
          <w:rtl/>
          <w:lang w:bidi="ar-MA"/>
        </w:rPr>
        <w:t>قدرها</w:t>
      </w:r>
      <w:r w:rsidR="0098717E" w:rsidRPr="00D36D63">
        <w:rPr>
          <w:rFonts w:ascii="Simplified Arabic" w:hAnsi="Simplified Arabic" w:cs="Simplified Arabic"/>
          <w:sz w:val="28"/>
          <w:szCs w:val="28"/>
          <w:rtl/>
        </w:rPr>
        <w:t xml:space="preserve"> 35</w:t>
      </w:r>
      <w:r w:rsidR="0098717E">
        <w:rPr>
          <w:rFonts w:ascii="Simplified Arabic" w:hAnsi="Simplified Arabic" w:cs="Simplified Arabic"/>
          <w:sz w:val="28"/>
          <w:szCs w:val="28"/>
          <w:rtl/>
        </w:rPr>
        <w:t>%</w:t>
      </w:r>
      <w:r w:rsidR="0098717E" w:rsidRPr="009871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خلال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هذه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الفترة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 (2004-2014).</w:t>
      </w:r>
    </w:p>
    <w:p w:rsidR="00167D0A" w:rsidRDefault="00167D0A" w:rsidP="0098717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على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مستوى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الجهات،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نلاحظ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أن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معدل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الشيخوخة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سجل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أعلى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مستوياته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بكل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من</w:t>
      </w:r>
      <w:proofErr w:type="gramStart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جهة</w:t>
      </w:r>
      <w:proofErr w:type="gram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بني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ملال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خنيفرة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(10,6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والجهة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الشرقية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(10,3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وجهة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فاس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مكناس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(10,2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974E1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وذلك راجع 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ربما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لأهمية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الهجرة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القرى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إلى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المدن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بهذه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الجهات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في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حين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سجل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معدل</w:t>
      </w:r>
      <w:r w:rsidR="0098717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الشيخوخة</w:t>
      </w:r>
      <w:r w:rsidR="0098717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أدنى</w:t>
      </w:r>
      <w:r w:rsidR="009871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مستويات</w:t>
      </w:r>
      <w:r w:rsidR="0098717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ه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بجهتي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الداخلة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واد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الذهب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(3,5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)</w:t>
      </w:r>
      <w:r w:rsidRPr="009433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والعيون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الساقية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الحمراء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(5,4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98717E" w:rsidRDefault="0098717E" w:rsidP="00974E1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حسب</w:t>
      </w:r>
      <w:r w:rsidRPr="00D36D6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وسط</w:t>
      </w:r>
      <w:r w:rsidRPr="00D36D6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الإقامة،</w:t>
      </w:r>
      <w:proofErr w:type="spellEnd"/>
      <w:r w:rsidRPr="00D36D6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فإن</w:t>
      </w:r>
      <w:r w:rsidRPr="00D36D6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6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أشخاص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مسنين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أصل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عشرة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(59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,2</w:t>
      </w:r>
      <w:proofErr w:type="gramEnd"/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="00974E1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يقيمون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بالوسط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الحضري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73AC" w:rsidRDefault="00167D0A" w:rsidP="00974E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أما حسب البني</w:t>
      </w:r>
      <w:r w:rsidR="00974E1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ة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العمرية </w:t>
      </w:r>
      <w:proofErr w:type="spellStart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فيتضح أن حوالي </w:t>
      </w:r>
      <w:proofErr w:type="gramStart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نصف</w:t>
      </w:r>
      <w:proofErr w:type="gramEnd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(55,4</w:t>
      </w:r>
      <w:r w:rsidR="00DC73AC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974E1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="00974E1B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لأشخاص المسنين 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يبلغون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من العمر أقل من 70 </w:t>
      </w:r>
      <w:proofErr w:type="spellStart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سنة،</w:t>
      </w:r>
      <w:proofErr w:type="spellEnd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</w:t>
      </w:r>
      <w:r w:rsidRPr="00D36D63">
        <w:rPr>
          <w:rFonts w:ascii="Simplified Arabic" w:hAnsi="Simplified Arabic" w:cs="Simplified Arabic"/>
          <w:sz w:val="28"/>
          <w:szCs w:val="28"/>
          <w:lang w:bidi="ar-MA"/>
        </w:rPr>
        <w:t>%28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منهم مابين 70 و 79 سنة فيما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بلغ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نسبة 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الأشخاص المسنين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الذين يبلغ سنهم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80 سنة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أو أكثر 16,6</w:t>
      </w:r>
      <w:r w:rsidR="00DC73AC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proofErr w:type="spellEnd"/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حسب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الحالة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العائلية،</w:t>
      </w:r>
      <w:proofErr w:type="spellEnd"/>
      <w:r w:rsidR="006B6BB2" w:rsidRPr="00D36D6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فإن</w:t>
      </w:r>
      <w:r w:rsidR="00DC73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حوالي</w:t>
      </w:r>
      <w:r w:rsidR="00DC73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ثلثي</w:t>
      </w:r>
      <w:r w:rsidR="00DC73AC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6B6BB2" w:rsidRPr="00D36D63">
        <w:rPr>
          <w:rFonts w:ascii="Simplified Arabic" w:hAnsi="Simplified Arabic" w:cs="Simplified Arabic"/>
          <w:sz w:val="28"/>
          <w:szCs w:val="28"/>
        </w:rPr>
        <w:t>%68,0</w:t>
      </w:r>
      <w:r w:rsidR="00DC73AC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المسنين</w:t>
      </w:r>
      <w:r w:rsidR="00DC73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متزوجون </w:t>
      </w:r>
      <w:proofErr w:type="spellStart"/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(</w:t>
      </w:r>
      <w:proofErr w:type="spellEnd"/>
      <w:r w:rsidR="006B6BB2" w:rsidRPr="00D36D63">
        <w:rPr>
          <w:rFonts w:ascii="Simplified Arabic" w:hAnsi="Simplified Arabic" w:cs="Simplified Arabic"/>
          <w:sz w:val="28"/>
          <w:szCs w:val="28"/>
          <w:lang w:bidi="ar-MA"/>
        </w:rPr>
        <w:t>%92,2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لدى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الرجال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 </w:t>
      </w:r>
      <w:r w:rsidR="006B6BB2" w:rsidRPr="00D36D63">
        <w:rPr>
          <w:rFonts w:ascii="Simplified Arabic" w:hAnsi="Simplified Arabic" w:cs="Simplified Arabic"/>
          <w:sz w:val="28"/>
          <w:szCs w:val="28"/>
          <w:lang w:bidi="ar-MA"/>
        </w:rPr>
        <w:t>%44,8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لدى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النساء</w:t>
      </w:r>
      <w:proofErr w:type="spellStart"/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حوالي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6B6BB2" w:rsidRPr="00D36D63">
        <w:rPr>
          <w:rFonts w:ascii="Simplified Arabic" w:hAnsi="Simplified Arabic" w:cs="Simplified Arabic"/>
          <w:sz w:val="28"/>
          <w:szCs w:val="28"/>
          <w:lang w:bidi="ar-MA"/>
        </w:rPr>
        <w:t>%27,7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منهم أرامل </w:t>
      </w:r>
      <w:proofErr w:type="spellStart"/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(</w:t>
      </w:r>
      <w:proofErr w:type="spellEnd"/>
      <w:r w:rsidR="006B6BB2" w:rsidRPr="00D36D63">
        <w:rPr>
          <w:rFonts w:ascii="Simplified Arabic" w:hAnsi="Simplified Arabic" w:cs="Simplified Arabic"/>
          <w:sz w:val="28"/>
          <w:szCs w:val="28"/>
          <w:lang w:bidi="ar-MA"/>
        </w:rPr>
        <w:t>%4,8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لدى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الرجال و </w:t>
      </w:r>
      <w:r w:rsidR="006B6BB2" w:rsidRPr="00D36D63">
        <w:rPr>
          <w:rFonts w:ascii="Simplified Arabic" w:hAnsi="Simplified Arabic" w:cs="Simplified Arabic"/>
          <w:sz w:val="28"/>
          <w:szCs w:val="28"/>
          <w:lang w:bidi="ar-MA"/>
        </w:rPr>
        <w:t>%49,6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لدى</w:t>
      </w:r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النساء</w:t>
      </w:r>
      <w:proofErr w:type="spellStart"/>
      <w:r w:rsidR="006B6BB2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r w:rsidR="00DC73AC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proofErr w:type="spellEnd"/>
    </w:p>
    <w:p w:rsidR="00DC73AC" w:rsidRPr="00D36D63" w:rsidRDefault="00DC73AC" w:rsidP="00974E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ورغم تقدم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</w:t>
      </w:r>
      <w:r w:rsidR="00974E1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هم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إلا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أن </w:t>
      </w:r>
      <w:r w:rsidRPr="00D36D63">
        <w:rPr>
          <w:rFonts w:ascii="Simplified Arabic" w:hAnsi="Simplified Arabic" w:cs="Simplified Arabic"/>
          <w:sz w:val="28"/>
          <w:szCs w:val="28"/>
          <w:lang w:bidi="ar-MA"/>
        </w:rPr>
        <w:t>%18</w:t>
      </w:r>
      <w:proofErr w:type="gramStart"/>
      <w:r w:rsidRPr="00D36D63">
        <w:rPr>
          <w:rFonts w:ascii="Simplified Arabic" w:hAnsi="Simplified Arabic" w:cs="Simplified Arabic"/>
          <w:sz w:val="28"/>
          <w:szCs w:val="28"/>
          <w:lang w:bidi="ar-MA"/>
        </w:rPr>
        <w:t>,8</w:t>
      </w:r>
      <w:proofErr w:type="gramEnd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</w:t>
      </w:r>
      <w:r w:rsidR="00974E1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الأشخاص المسنين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نش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يطون مشتغلون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(</w:t>
      </w:r>
      <w:proofErr w:type="spellEnd"/>
      <w:r w:rsidRPr="00D36D63">
        <w:rPr>
          <w:rFonts w:ascii="Simplified Arabic" w:hAnsi="Simplified Arabic" w:cs="Simplified Arabic"/>
          <w:sz w:val="28"/>
          <w:szCs w:val="28"/>
          <w:lang w:bidi="ar-MA"/>
        </w:rPr>
        <w:t>%34,8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لدى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رجال و </w:t>
      </w:r>
      <w:r w:rsidRPr="00D36D63">
        <w:rPr>
          <w:rFonts w:ascii="Simplified Arabic" w:hAnsi="Simplified Arabic" w:cs="Simplified Arabic"/>
          <w:sz w:val="28"/>
          <w:szCs w:val="28"/>
          <w:lang w:bidi="ar-MA"/>
        </w:rPr>
        <w:t>%3,4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لدى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نساء</w:t>
      </w:r>
      <w:proofErr w:type="spellStart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).</w:t>
      </w:r>
      <w:proofErr w:type="spellEnd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وتصل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هذه </w:t>
      </w:r>
      <w:proofErr w:type="spellStart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النسبة،</w:t>
      </w:r>
      <w:proofErr w:type="spellEnd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حسب وسط </w:t>
      </w:r>
      <w:proofErr w:type="spellStart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الإقامة،</w:t>
      </w:r>
      <w:proofErr w:type="spellEnd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إلى </w:t>
      </w:r>
      <w:r w:rsidRPr="00D36D63">
        <w:rPr>
          <w:rFonts w:ascii="Simplified Arabic" w:hAnsi="Simplified Arabic" w:cs="Simplified Arabic"/>
          <w:sz w:val="28"/>
          <w:szCs w:val="28"/>
          <w:lang w:bidi="ar-MA"/>
        </w:rPr>
        <w:t>%15</w:t>
      </w:r>
      <w:proofErr w:type="gramStart"/>
      <w:r w:rsidRPr="00D36D63">
        <w:rPr>
          <w:rFonts w:ascii="Simplified Arabic" w:hAnsi="Simplified Arabic" w:cs="Simplified Arabic"/>
          <w:sz w:val="28"/>
          <w:szCs w:val="28"/>
          <w:lang w:bidi="ar-MA"/>
        </w:rPr>
        <w:t>,1</w:t>
      </w:r>
      <w:proofErr w:type="gramEnd"/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الحضري مقابل </w:t>
      </w:r>
      <w:r w:rsidRPr="00D36D63">
        <w:rPr>
          <w:rFonts w:ascii="Simplified Arabic" w:hAnsi="Simplified Arabic" w:cs="Simplified Arabic"/>
          <w:sz w:val="28"/>
          <w:szCs w:val="28"/>
          <w:lang w:bidi="ar-MA"/>
        </w:rPr>
        <w:t>%24,0</w:t>
      </w:r>
      <w:r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القروي.</w:t>
      </w:r>
    </w:p>
    <w:p w:rsidR="00D20746" w:rsidRPr="00D36D63" w:rsidRDefault="00AA3E41" w:rsidP="00F50EE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lastRenderedPageBreak/>
        <w:t>بالنسبة</w:t>
      </w:r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</w:t>
      </w:r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لمستوى 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التعليمي لهذه </w:t>
      </w:r>
      <w:proofErr w:type="spellStart"/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الفئة</w:t>
      </w:r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يلاحظ أن </w:t>
      </w:r>
      <w:r w:rsidR="00D20746" w:rsidRPr="00D36D63">
        <w:rPr>
          <w:rFonts w:ascii="Simplified Arabic" w:hAnsi="Simplified Arabic" w:cs="Simplified Arabic"/>
          <w:sz w:val="28"/>
          <w:szCs w:val="28"/>
          <w:lang w:bidi="ar-MA"/>
        </w:rPr>
        <w:t>%76</w:t>
      </w:r>
      <w:proofErr w:type="gramStart"/>
      <w:r w:rsidR="00D20746" w:rsidRPr="00D36D63">
        <w:rPr>
          <w:rFonts w:ascii="Simplified Arabic" w:hAnsi="Simplified Arabic" w:cs="Simplified Arabic"/>
          <w:sz w:val="28"/>
          <w:szCs w:val="28"/>
          <w:lang w:bidi="ar-MA"/>
        </w:rPr>
        <w:t>,4</w:t>
      </w:r>
      <w:proofErr w:type="gramEnd"/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الأشخاص المسنين 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لا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يتوفرون على أي</w:t>
      </w:r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مستوى </w:t>
      </w:r>
      <w:proofErr w:type="spellStart"/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تعليمي،</w:t>
      </w:r>
      <w:proofErr w:type="spellEnd"/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فيما يتوفر </w:t>
      </w:r>
      <w:r w:rsidR="00D20746" w:rsidRPr="00D36D63">
        <w:rPr>
          <w:rFonts w:ascii="Simplified Arabic" w:hAnsi="Simplified Arabic" w:cs="Simplified Arabic"/>
          <w:sz w:val="28"/>
          <w:szCs w:val="28"/>
          <w:lang w:bidi="ar-MA"/>
        </w:rPr>
        <w:t>%11,9</w:t>
      </w:r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منهم على مستوى</w:t>
      </w:r>
      <w:r w:rsidR="00F50EE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التعليم</w:t>
      </w:r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الابتدائي و </w:t>
      </w:r>
      <w:r w:rsidR="00D20746" w:rsidRPr="00D36D63">
        <w:rPr>
          <w:rFonts w:ascii="Simplified Arabic" w:hAnsi="Simplified Arabic" w:cs="Simplified Arabic"/>
          <w:sz w:val="28"/>
          <w:szCs w:val="28"/>
          <w:lang w:bidi="ar-MA"/>
        </w:rPr>
        <w:t>%9</w:t>
      </w:r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على مستوى</w:t>
      </w:r>
      <w:r w:rsidR="00F50EE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التعليم</w:t>
      </w:r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الثانوي فيما لا تتجاوز نسبة الذين 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لهم مستوى</w:t>
      </w:r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تعليم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</w:t>
      </w:r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عالي </w:t>
      </w:r>
      <w:r w:rsidR="00D20746" w:rsidRPr="00D36D63">
        <w:rPr>
          <w:rFonts w:ascii="Simplified Arabic" w:hAnsi="Simplified Arabic" w:cs="Simplified Arabic"/>
          <w:sz w:val="28"/>
          <w:szCs w:val="28"/>
          <w:lang w:bidi="ar-MA"/>
        </w:rPr>
        <w:t>%2,4</w:t>
      </w:r>
      <w:proofErr w:type="spellStart"/>
      <w:r w:rsidR="00D20746" w:rsidRPr="00D36D63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proofErr w:type="spellEnd"/>
    </w:p>
    <w:p w:rsidR="00D20746" w:rsidRPr="0076226B" w:rsidRDefault="0076226B" w:rsidP="00F50EE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تجدر الإشارة إلى أن 5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,2</w:t>
      </w:r>
      <w:proofErr w:type="gramEnd"/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(170.130 شخص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المسنين يعيشون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بمفردهم،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تشكل النساء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73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F50EE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منهم</w:t>
      </w:r>
      <w:proofErr w:type="gramEnd"/>
      <w:r w:rsidR="00F50EE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(124.615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امرأة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مسنة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).</w:t>
      </w:r>
      <w:proofErr w:type="spellEnd"/>
    </w:p>
    <w:p w:rsidR="006116BE" w:rsidRPr="00EE5068" w:rsidRDefault="006116BE" w:rsidP="00EE5068">
      <w:pPr>
        <w:pStyle w:val="Titre3"/>
        <w:rPr>
          <w:lang w:bidi="ar-MA"/>
        </w:rPr>
      </w:pPr>
      <w:bookmarkStart w:id="2" w:name="_Toc432512685"/>
      <w:proofErr w:type="gramStart"/>
      <w:r w:rsidRPr="00EE5068">
        <w:rPr>
          <w:rtl/>
          <w:lang w:bidi="ar-MA"/>
        </w:rPr>
        <w:t>الخصوبة</w:t>
      </w:r>
      <w:proofErr w:type="gramEnd"/>
      <w:r w:rsidRPr="00EE5068">
        <w:rPr>
          <w:rtl/>
        </w:rPr>
        <w:t xml:space="preserve">: </w:t>
      </w:r>
      <w:r w:rsidRPr="00EE5068">
        <w:rPr>
          <w:rtl/>
          <w:lang w:bidi="ar-MA"/>
        </w:rPr>
        <w:t>استمرار</w:t>
      </w:r>
      <w:r w:rsidRPr="00EE5068">
        <w:rPr>
          <w:rtl/>
        </w:rPr>
        <w:t xml:space="preserve"> </w:t>
      </w:r>
      <w:r w:rsidR="00271BEC" w:rsidRPr="00EE5068">
        <w:rPr>
          <w:rFonts w:hint="cs"/>
          <w:rtl/>
          <w:lang w:bidi="ar-MA"/>
        </w:rPr>
        <w:t>مرحلة</w:t>
      </w:r>
      <w:r w:rsidR="00271BEC" w:rsidRPr="00EE5068">
        <w:rPr>
          <w:rFonts w:hint="cs"/>
          <w:rtl/>
        </w:rPr>
        <w:t xml:space="preserve"> </w:t>
      </w:r>
      <w:r w:rsidR="00271BEC" w:rsidRPr="00EE5068">
        <w:rPr>
          <w:rFonts w:hint="cs"/>
          <w:rtl/>
          <w:lang w:bidi="ar-MA"/>
        </w:rPr>
        <w:t>الانتقال</w:t>
      </w:r>
      <w:r w:rsidRPr="00EE5068">
        <w:rPr>
          <w:rtl/>
        </w:rPr>
        <w:t xml:space="preserve"> </w:t>
      </w:r>
      <w:r w:rsidRPr="00EE5068">
        <w:rPr>
          <w:rtl/>
          <w:lang w:bidi="ar-MA"/>
        </w:rPr>
        <w:t>مع</w:t>
      </w:r>
      <w:r w:rsidRPr="00EE5068">
        <w:rPr>
          <w:rtl/>
        </w:rPr>
        <w:t xml:space="preserve"> </w:t>
      </w:r>
      <w:r w:rsidRPr="00EE5068">
        <w:rPr>
          <w:rtl/>
          <w:lang w:bidi="ar-MA"/>
        </w:rPr>
        <w:t>تأثير</w:t>
      </w:r>
      <w:r w:rsidRPr="00EE5068">
        <w:rPr>
          <w:rtl/>
        </w:rPr>
        <w:t xml:space="preserve"> </w:t>
      </w:r>
      <w:r w:rsidRPr="00EE5068">
        <w:rPr>
          <w:rtl/>
          <w:lang w:bidi="ar-MA"/>
        </w:rPr>
        <w:t>أكبر</w:t>
      </w:r>
      <w:r w:rsidR="00F50EE3">
        <w:rPr>
          <w:rFonts w:hint="cs"/>
          <w:rtl/>
          <w:lang w:bidi="ar-MA"/>
        </w:rPr>
        <w:t xml:space="preserve"> في المستقبل</w:t>
      </w:r>
      <w:r w:rsidRPr="00EE5068">
        <w:rPr>
          <w:rtl/>
        </w:rPr>
        <w:t xml:space="preserve"> </w:t>
      </w:r>
      <w:r w:rsidRPr="00EE5068">
        <w:rPr>
          <w:rtl/>
          <w:lang w:bidi="ar-MA"/>
        </w:rPr>
        <w:t>للوسط</w:t>
      </w:r>
      <w:r w:rsidRPr="00EE5068">
        <w:rPr>
          <w:rtl/>
        </w:rPr>
        <w:t xml:space="preserve"> </w:t>
      </w:r>
      <w:r w:rsidRPr="00EE5068">
        <w:rPr>
          <w:rtl/>
          <w:lang w:bidi="ar-MA"/>
        </w:rPr>
        <w:t>القروي</w:t>
      </w:r>
      <w:bookmarkEnd w:id="2"/>
    </w:p>
    <w:p w:rsidR="0076226B" w:rsidRDefault="006116BE" w:rsidP="0076226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استقر متوسط عدد الأطفال لكل امرأة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(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المعدل التركيبي للخصوبة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في حدود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2</w:t>
      </w:r>
      <w:proofErr w:type="gramStart"/>
      <w:r w:rsidRPr="0094335E">
        <w:rPr>
          <w:rFonts w:ascii="Simplified Arabic" w:hAnsi="Simplified Arabic" w:cs="Simplified Arabic"/>
          <w:sz w:val="28"/>
          <w:szCs w:val="28"/>
          <w:rtl/>
        </w:rPr>
        <w:t>,21</w:t>
      </w:r>
      <w:proofErr w:type="gram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36D63">
        <w:rPr>
          <w:rFonts w:ascii="Simplified Arabic" w:hAnsi="Simplified Arabic" w:cs="Simplified Arabic"/>
          <w:sz w:val="28"/>
          <w:szCs w:val="28"/>
          <w:rtl/>
          <w:lang w:bidi="ar-SA"/>
        </w:rPr>
        <w:t>طف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ل سنة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2014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مقابل </w:t>
      </w:r>
      <w:r w:rsidR="0076226B">
        <w:rPr>
          <w:rFonts w:ascii="Simplified Arabic" w:hAnsi="Simplified Arabic" w:cs="Simplified Arabic" w:hint="cs"/>
          <w:sz w:val="28"/>
          <w:szCs w:val="28"/>
          <w:rtl/>
        </w:rPr>
        <w:t xml:space="preserve">2,47 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طفل سنة </w:t>
      </w:r>
      <w:r w:rsidR="0076226B">
        <w:rPr>
          <w:rFonts w:ascii="Simplified Arabic" w:hAnsi="Simplified Arabic" w:cs="Simplified Arabic" w:hint="cs"/>
          <w:sz w:val="28"/>
          <w:szCs w:val="28"/>
          <w:rtl/>
        </w:rPr>
        <w:t>2004.</w:t>
      </w:r>
    </w:p>
    <w:p w:rsidR="006116BE" w:rsidRPr="0094335E" w:rsidRDefault="00D36D63" w:rsidP="002F64F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بالوسط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الحضري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6226B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استقر</w:t>
      </w:r>
      <w:r w:rsidR="0076226B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6226B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هذا</w:t>
      </w:r>
      <w:r w:rsidR="0076226B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6226B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المؤشر</w:t>
      </w:r>
      <w:r w:rsidR="0076226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في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مستوى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دون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مستوى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الإحلال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0509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تعويض</w:t>
      </w:r>
      <w:r w:rsidR="002705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الأجيال</w:t>
      </w:r>
      <w:r w:rsidR="00270509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معد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ل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2</w:t>
      </w:r>
      <w:proofErr w:type="gramStart"/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>,01</w:t>
      </w:r>
      <w:proofErr w:type="gramEnd"/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طفل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لكل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امرأة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بعدما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كان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قد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بلغ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2,15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2004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>.</w:t>
      </w:r>
      <w:r w:rsidR="0076226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أما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بالوسط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القروي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فقد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بلغ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معدل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الخصوبة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2</w:t>
      </w:r>
      <w:proofErr w:type="gramStart"/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>,55</w:t>
      </w:r>
      <w:proofErr w:type="gramEnd"/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طفل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لكل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امرأة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 w:rsidR="0076226B">
        <w:rPr>
          <w:rFonts w:ascii="Simplified Arabic" w:hAnsi="Simplified Arabic" w:cs="Simplified Arabic" w:hint="cs"/>
          <w:sz w:val="28"/>
          <w:szCs w:val="28"/>
          <w:rtl/>
        </w:rPr>
        <w:t xml:space="preserve"> 2014 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مقابل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3,1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2004</w:t>
      </w:r>
      <w:r w:rsidR="0076226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ويشير</w:t>
      </w:r>
      <w:proofErr w:type="gramEnd"/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هذا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المنحى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إذا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ما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استمر</w:t>
      </w:r>
      <w:r w:rsidR="00271BEC" w:rsidRP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المستقبل،</w:t>
      </w:r>
      <w:proofErr w:type="spellEnd"/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إلى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6226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احتمال</w:t>
      </w:r>
      <w:r w:rsidR="0076226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تقارب</w:t>
      </w:r>
      <w:r w:rsidR="0008788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788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معدل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الخصوبة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88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بالوسط</w:t>
      </w:r>
      <w:r w:rsidR="0008788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القروي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نظيره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بالوسط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788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الحضري</w:t>
      </w:r>
      <w:r w:rsidR="0076226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16BE" w:rsidRPr="0094335E" w:rsidRDefault="006116BE" w:rsidP="0027050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حسب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الجهات،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سجل </w:t>
      </w:r>
      <w:r w:rsidR="00087883">
        <w:rPr>
          <w:rFonts w:ascii="Simplified Arabic" w:hAnsi="Simplified Arabic" w:cs="Simplified Arabic" w:hint="cs"/>
          <w:sz w:val="28"/>
          <w:szCs w:val="28"/>
          <w:rtl/>
          <w:lang w:bidi="ar-SA"/>
        </w:rPr>
        <w:t>معدل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الخصوبة</w:t>
      </w:r>
      <w:r w:rsidR="0008788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أدنى مستوى</w:t>
      </w:r>
      <w:proofErr w:type="gramStart"/>
      <w:r w:rsidR="0008788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ل</w:t>
      </w:r>
      <w:proofErr w:type="gramEnd"/>
      <w:r w:rsidR="00087883">
        <w:rPr>
          <w:rFonts w:ascii="Simplified Arabic" w:hAnsi="Simplified Arabic" w:cs="Simplified Arabic" w:hint="cs"/>
          <w:sz w:val="28"/>
          <w:szCs w:val="28"/>
          <w:rtl/>
          <w:lang w:bidi="ar-SA"/>
        </w:rPr>
        <w:t>ه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بكل من الجهة الشرقية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(1,9</w:t>
      </w:r>
      <w:r w:rsidR="000878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طفل لكل امرأة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وجهة سوس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ماسة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(2,0</w:t>
      </w:r>
      <w:r w:rsidR="000878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طفل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وجهة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كلميم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واد نون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(2,0</w:t>
      </w:r>
      <w:r w:rsidR="000878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طفل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). </w:t>
      </w:r>
      <w:r w:rsidR="0008788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في حين سجل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أعلى مستوياته</w:t>
      </w:r>
      <w:r w:rsidR="0008788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بكل من جهة الداخلة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واد الذهب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(2,9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طفل لكل امرأة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ومراكش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آسفي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(2,4</w:t>
      </w:r>
      <w:r w:rsidR="000878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طفل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وبني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ملال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خنيفرة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(2,4</w:t>
      </w:r>
      <w:r w:rsidR="000878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طفل لكل امرأة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6116BE" w:rsidRPr="002D5295" w:rsidRDefault="006116BE" w:rsidP="00EE5068">
      <w:pPr>
        <w:pStyle w:val="Titre3"/>
      </w:pPr>
      <w:bookmarkStart w:id="3" w:name="_Toc432512686"/>
      <w:proofErr w:type="spellStart"/>
      <w:r w:rsidRPr="002D5295">
        <w:rPr>
          <w:rtl/>
          <w:lang w:bidi="ar-SA"/>
        </w:rPr>
        <w:t>الزواجية</w:t>
      </w:r>
      <w:proofErr w:type="spellEnd"/>
      <w:r w:rsidRPr="002D5295">
        <w:rPr>
          <w:rtl/>
        </w:rPr>
        <w:t xml:space="preserve">: </w:t>
      </w:r>
      <w:r w:rsidR="0073363E" w:rsidRPr="002D5295">
        <w:rPr>
          <w:rFonts w:hint="cs"/>
          <w:rtl/>
          <w:lang w:bidi="ar-SA"/>
        </w:rPr>
        <w:t>تراجع</w:t>
      </w:r>
      <w:r w:rsidRPr="002D5295">
        <w:rPr>
          <w:rtl/>
          <w:lang w:bidi="ar-SA"/>
        </w:rPr>
        <w:t xml:space="preserve"> عدد العزاب وتزايد عدد المتزوجين</w:t>
      </w:r>
      <w:bookmarkEnd w:id="3"/>
    </w:p>
    <w:p w:rsidR="0058323F" w:rsidRPr="0058323F" w:rsidRDefault="0058323F" w:rsidP="0058323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تراجعت نسبة العزاب في صفوف الرجال من </w:t>
      </w:r>
      <w:r>
        <w:rPr>
          <w:rFonts w:ascii="Simplified Arabic" w:hAnsi="Simplified Arabic" w:cs="Simplified Arabic" w:hint="cs"/>
          <w:sz w:val="28"/>
          <w:szCs w:val="28"/>
          <w:rtl/>
        </w:rPr>
        <w:t>45,7</w:t>
      </w:r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سنة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2004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إلى </w:t>
      </w:r>
      <w:r>
        <w:rPr>
          <w:rFonts w:ascii="Simplified Arabic" w:hAnsi="Simplified Arabic" w:cs="Simplified Arabic" w:hint="cs"/>
          <w:sz w:val="28"/>
          <w:szCs w:val="28"/>
          <w:rtl/>
        </w:rPr>
        <w:t>40,9</w:t>
      </w:r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سنة </w:t>
      </w:r>
      <w:r>
        <w:rPr>
          <w:rFonts w:ascii="Simplified Arabic" w:hAnsi="Simplified Arabic" w:cs="Simplified Arabic" w:hint="cs"/>
          <w:sz w:val="28"/>
          <w:szCs w:val="28"/>
          <w:rtl/>
        </w:rPr>
        <w:t>2014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وفي صفوف النساء من </w:t>
      </w:r>
      <w:r>
        <w:rPr>
          <w:rFonts w:ascii="Simplified Arabic" w:hAnsi="Simplified Arabic" w:cs="Simplified Arabic" w:hint="cs"/>
          <w:sz w:val="28"/>
          <w:szCs w:val="28"/>
          <w:rtl/>
        </w:rPr>
        <w:t>34</w:t>
      </w:r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28,9</w:t>
      </w:r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التوالي،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وذلك لفائدة المتزوجين الذين ارتفعت نسبتهم من </w:t>
      </w:r>
      <w:r>
        <w:rPr>
          <w:rFonts w:ascii="Simplified Arabic" w:hAnsi="Simplified Arabic" w:cs="Simplified Arabic" w:hint="cs"/>
          <w:sz w:val="28"/>
          <w:szCs w:val="28"/>
          <w:rtl/>
        </w:rPr>
        <w:t>53</w:t>
      </w:r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57,3</w:t>
      </w:r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لدى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الرجال،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ومن </w:t>
      </w:r>
      <w:r>
        <w:rPr>
          <w:rFonts w:ascii="Simplified Arabic" w:hAnsi="Simplified Arabic" w:cs="Simplified Arabic" w:hint="cs"/>
          <w:sz w:val="28"/>
          <w:szCs w:val="28"/>
          <w:rtl/>
        </w:rPr>
        <w:t>54</w:t>
      </w:r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57,8</w:t>
      </w:r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لدى النساء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8323F" w:rsidRDefault="0058323F" w:rsidP="002F64F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إن</w:t>
      </w:r>
      <w:proofErr w:type="gram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انخفاض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نسبة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العزوبة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الذي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يعد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أكثر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وضوحا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لدى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الشباب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يشكل منعطفا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للمنحى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الذي</w:t>
      </w:r>
      <w:r w:rsidR="002705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سلكته</w:t>
      </w:r>
      <w:r w:rsidR="002705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هذه</w:t>
      </w:r>
      <w:r w:rsidR="002705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الظاهرة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خلال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العشريات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السابقة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فنسبة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النساء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العازبات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بالفئة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العمرية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25-29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ارتفعت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35,1</w:t>
      </w:r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1994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40,7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2004</w:t>
      </w:r>
      <w:proofErr w:type="spellStart"/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لكنها،</w:t>
      </w:r>
      <w:proofErr w:type="spellEnd"/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بعد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هذا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المنحى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التصاعدي،</w:t>
      </w:r>
      <w:proofErr w:type="spellEnd"/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تراجع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إلى 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32,6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2014.</w:t>
      </w:r>
    </w:p>
    <w:p w:rsidR="006B546D" w:rsidRPr="0094335E" w:rsidRDefault="00F50EE3" w:rsidP="00F50EE3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على صعيد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آخر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،</w:t>
      </w:r>
      <w:proofErr w:type="spellEnd"/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تضاعف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معدل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العزوبة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النهائية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عند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</w:t>
      </w:r>
      <w:r w:rsidR="006B54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>55</w:t>
      </w:r>
      <w:r w:rsidR="006B54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546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 w:rsidR="006B54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خلال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العشر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سنوات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الماضية</w:t>
      </w:r>
      <w:r w:rsidR="006B546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إذ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انتقل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من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3</w:t>
      </w:r>
      <w:r w:rsidR="006B546D">
        <w:rPr>
          <w:rFonts w:ascii="Simplified Arabic" w:hAnsi="Simplified Arabic" w:cs="Simplified Arabic"/>
          <w:sz w:val="28"/>
          <w:szCs w:val="28"/>
          <w:rtl/>
        </w:rPr>
        <w:t>%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2004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إلى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5</w:t>
      </w:r>
      <w:proofErr w:type="gramStart"/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>,9</w:t>
      </w:r>
      <w:r w:rsidR="006B546D">
        <w:rPr>
          <w:rFonts w:ascii="Simplified Arabic" w:hAnsi="Simplified Arabic" w:cs="Simplified Arabic"/>
          <w:sz w:val="28"/>
          <w:szCs w:val="28"/>
          <w:rtl/>
        </w:rPr>
        <w:t>%</w:t>
      </w:r>
      <w:proofErr w:type="gramEnd"/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2014.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وهذا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المعدل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2014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أعلى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نسبيا</w:t>
      </w:r>
      <w:r w:rsidR="006B54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546D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لدى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النساء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(6</w:t>
      </w:r>
      <w:proofErr w:type="gramStart"/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>,7</w:t>
      </w:r>
      <w:r w:rsidR="006B546D">
        <w:rPr>
          <w:rFonts w:ascii="Simplified Arabic" w:hAnsi="Simplified Arabic" w:cs="Simplified Arabic"/>
          <w:sz w:val="28"/>
          <w:szCs w:val="28"/>
          <w:rtl/>
        </w:rPr>
        <w:t>%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>)</w:t>
      </w:r>
      <w:proofErr w:type="gramEnd"/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مقارنة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مع </w:t>
      </w:r>
      <w:r w:rsidR="006B546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الرجا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ل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(5,1</w:t>
      </w:r>
      <w:r w:rsidR="006B546D">
        <w:rPr>
          <w:rFonts w:ascii="Simplified Arabic" w:hAnsi="Simplified Arabic" w:cs="Simplified Arabic"/>
          <w:sz w:val="28"/>
          <w:szCs w:val="28"/>
          <w:rtl/>
        </w:rPr>
        <w:t>%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Start"/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،</w:t>
      </w:r>
      <w:proofErr w:type="spellEnd"/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وبالوسط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الحضري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6B546D">
        <w:rPr>
          <w:rFonts w:ascii="Simplified Arabic" w:hAnsi="Simplified Arabic" w:cs="Simplified Arabic" w:hint="cs"/>
          <w:sz w:val="28"/>
          <w:szCs w:val="28"/>
          <w:rtl/>
        </w:rPr>
        <w:t>6,9</w:t>
      </w:r>
      <w:r w:rsidR="006B546D">
        <w:rPr>
          <w:rFonts w:ascii="Simplified Arabic" w:hAnsi="Simplified Arabic" w:cs="Simplified Arabic"/>
          <w:sz w:val="28"/>
          <w:szCs w:val="28"/>
          <w:rtl/>
        </w:rPr>
        <w:t>%</w:t>
      </w:r>
      <w:r w:rsidR="006B546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546D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مقارنة</w:t>
      </w:r>
      <w:r w:rsidR="006B54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546D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</w:t>
      </w:r>
      <w:r w:rsidR="006B54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546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الوسط</w:t>
      </w:r>
      <w:r w:rsidR="006B54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546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القروي</w:t>
      </w:r>
      <w:r w:rsidR="006B546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8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3</w:t>
      </w:r>
      <w:r w:rsidR="006B546D">
        <w:rPr>
          <w:rFonts w:ascii="Simplified Arabic" w:hAnsi="Simplified Arabic" w:cs="Simplified Arabic"/>
          <w:sz w:val="28"/>
          <w:szCs w:val="28"/>
          <w:rtl/>
        </w:rPr>
        <w:t>%</w:t>
      </w:r>
      <w:r w:rsidR="006B546D" w:rsidRPr="0094335E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6B546D" w:rsidRPr="006B546D" w:rsidRDefault="006B546D" w:rsidP="00F50EE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إجمالا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عرف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توسط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Arial" w:hAnsi="Simplified Arabic"/>
          <w:sz w:val="28"/>
          <w:szCs w:val="28"/>
          <w:rtl/>
        </w:rPr>
        <w:t>​​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السن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عند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الزواج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الأول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لدى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النساء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انخفاضا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2004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2014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حيث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انتقل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26</w:t>
      </w:r>
      <w:proofErr w:type="gramStart"/>
      <w:r w:rsidRPr="0094335E">
        <w:rPr>
          <w:rFonts w:ascii="Simplified Arabic" w:hAnsi="Simplified Arabic" w:cs="Simplified Arabic"/>
          <w:sz w:val="28"/>
          <w:szCs w:val="28"/>
          <w:rtl/>
        </w:rPr>
        <w:t>,3</w:t>
      </w:r>
      <w:proofErr w:type="gram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إلى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25,8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هذا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المنحى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نحو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الانخفاض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السن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عند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الزواج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الأول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قد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يوحي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50EE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بحدوث</w:t>
      </w:r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منعطف 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الخصوبة</w:t>
      </w:r>
      <w:r w:rsidR="00F50EE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2705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لازال</w:t>
      </w:r>
      <w:r w:rsidR="00F50EE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تبرزه</w:t>
      </w:r>
      <w:r w:rsidR="00F50EE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بعد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المعطيات</w:t>
      </w:r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المتوفرة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50EE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نظرا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ربما</w:t>
      </w:r>
      <w:r w:rsidR="00F50EE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للزيادة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المحتملة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معدل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استعمال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وسائل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الحمل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الذي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قدر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2011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بحوالي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67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,4</w:t>
      </w:r>
      <w:proofErr w:type="gramEnd"/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B546D" w:rsidRPr="0094335E" w:rsidRDefault="006B546D" w:rsidP="0057359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في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المقابل،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73593">
        <w:rPr>
          <w:rFonts w:ascii="Simplified Arabic" w:hAnsi="Simplified Arabic" w:cs="Simplified Arabic" w:hint="cs"/>
          <w:sz w:val="28"/>
          <w:szCs w:val="28"/>
          <w:rtl/>
          <w:lang w:bidi="ar-SA"/>
        </w:rPr>
        <w:t>وبعدما سجل م</w:t>
      </w:r>
      <w:r w:rsidR="00573593"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توسط </w:t>
      </w:r>
      <w:r w:rsidR="00573593" w:rsidRPr="0094335E">
        <w:rPr>
          <w:rFonts w:ascii="Arial" w:hAnsi="Simplified Arabic"/>
          <w:sz w:val="28"/>
          <w:szCs w:val="28"/>
          <w:rtl/>
        </w:rPr>
        <w:t>​​</w:t>
      </w:r>
      <w:r w:rsidR="00573593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السن</w:t>
      </w:r>
      <w:r w:rsidR="00573593"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عند الزواج الأول لدى الرجال </w:t>
      </w:r>
      <w:r w:rsidR="0057359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ارتفاعا خلال الفترة </w:t>
      </w:r>
      <w:r w:rsidR="00573593">
        <w:rPr>
          <w:rFonts w:ascii="Simplified Arabic" w:hAnsi="Simplified Arabic" w:cs="Simplified Arabic" w:hint="cs"/>
          <w:sz w:val="28"/>
          <w:szCs w:val="28"/>
          <w:rtl/>
        </w:rPr>
        <w:t>1994-2004</w:t>
      </w:r>
      <w:proofErr w:type="spellStart"/>
      <w:r w:rsidR="00573593">
        <w:rPr>
          <w:rFonts w:ascii="Simplified Arabic" w:hAnsi="Simplified Arabic" w:cs="Simplified Arabic" w:hint="cs"/>
          <w:sz w:val="28"/>
          <w:szCs w:val="28"/>
          <w:rtl/>
          <w:lang w:bidi="ar-SA"/>
        </w:rPr>
        <w:t>،</w:t>
      </w:r>
      <w:proofErr w:type="spellEnd"/>
      <w:r w:rsidR="0057359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إذ انتقل من </w:t>
      </w:r>
      <w:r w:rsidR="00573593">
        <w:rPr>
          <w:rFonts w:ascii="Simplified Arabic" w:hAnsi="Simplified Arabic" w:cs="Simplified Arabic" w:hint="cs"/>
          <w:sz w:val="28"/>
          <w:szCs w:val="28"/>
          <w:rtl/>
        </w:rPr>
        <w:t xml:space="preserve">30 </w:t>
      </w:r>
      <w:r w:rsidR="0057359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سنة إلى </w:t>
      </w:r>
      <w:r w:rsidR="00573593">
        <w:rPr>
          <w:rFonts w:ascii="Simplified Arabic" w:hAnsi="Simplified Arabic" w:cs="Simplified Arabic" w:hint="cs"/>
          <w:sz w:val="28"/>
          <w:szCs w:val="28"/>
          <w:rtl/>
        </w:rPr>
        <w:t>31</w:t>
      </w:r>
      <w:proofErr w:type="gramStart"/>
      <w:r w:rsidR="00573593">
        <w:rPr>
          <w:rFonts w:ascii="Simplified Arabic" w:hAnsi="Simplified Arabic" w:cs="Simplified Arabic" w:hint="cs"/>
          <w:sz w:val="28"/>
          <w:szCs w:val="28"/>
          <w:rtl/>
        </w:rPr>
        <w:t>,2</w:t>
      </w:r>
      <w:proofErr w:type="gramEnd"/>
      <w:r w:rsidR="0057359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573593">
        <w:rPr>
          <w:rFonts w:ascii="Simplified Arabic" w:hAnsi="Simplified Arabic" w:cs="Simplified Arabic" w:hint="cs"/>
          <w:sz w:val="28"/>
          <w:szCs w:val="28"/>
          <w:rtl/>
          <w:lang w:bidi="ar-SA"/>
        </w:rPr>
        <w:t>سنة،</w:t>
      </w:r>
      <w:proofErr w:type="spellEnd"/>
      <w:r w:rsidR="0057359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فقد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>ظل</w:t>
      </w:r>
      <w:r w:rsidR="00573593">
        <w:rPr>
          <w:rFonts w:ascii="Simplified Arabic" w:hAnsi="Simplified Arabic" w:cs="Simplified Arabic" w:hint="cs"/>
          <w:sz w:val="28"/>
          <w:szCs w:val="28"/>
          <w:rtl/>
          <w:lang w:bidi="ar-SA"/>
        </w:rPr>
        <w:t>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7359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خلال الفترة </w:t>
      </w:r>
      <w:r w:rsidR="00573593">
        <w:rPr>
          <w:rFonts w:ascii="Simplified Arabic" w:hAnsi="Simplified Arabic" w:cs="Simplified Arabic" w:hint="cs"/>
          <w:sz w:val="28"/>
          <w:szCs w:val="28"/>
          <w:rtl/>
        </w:rPr>
        <w:t>2004-2014</w:t>
      </w:r>
      <w:proofErr w:type="spellStart"/>
      <w:r w:rsidR="00573593">
        <w:rPr>
          <w:rFonts w:ascii="Simplified Arabic" w:hAnsi="Simplified Arabic" w:cs="Simplified Arabic" w:hint="cs"/>
          <w:sz w:val="28"/>
          <w:szCs w:val="28"/>
          <w:rtl/>
          <w:lang w:bidi="ar-SA"/>
        </w:rPr>
        <w:t>،</w:t>
      </w:r>
      <w:proofErr w:type="spellEnd"/>
      <w:r w:rsidR="0057359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شبه مستقرا </w:t>
      </w:r>
      <w:r w:rsidR="0057359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في المستوى الذي سجله سنة </w:t>
      </w:r>
      <w:r w:rsidR="00573593">
        <w:rPr>
          <w:rFonts w:ascii="Simplified Arabic" w:hAnsi="Simplified Arabic" w:cs="Simplified Arabic" w:hint="cs"/>
          <w:sz w:val="28"/>
          <w:szCs w:val="28"/>
          <w:rtl/>
        </w:rPr>
        <w:t>2004.</w:t>
      </w:r>
    </w:p>
    <w:p w:rsidR="00573593" w:rsidRDefault="00573593" w:rsidP="00661C2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صعيد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آخر،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كشف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إ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حصاء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العام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للسكان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والسكنى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لسنة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2014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أن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123.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956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شخصا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متزوج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لازالوا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دون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18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ويهم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هذا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النوع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الزيجات</w:t>
      </w:r>
      <w:r w:rsidR="00661C2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الخصوص</w:t>
      </w:r>
      <w:r w:rsidR="00661C2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الفتيات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(82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,4</w:t>
      </w:r>
      <w:proofErr w:type="gramEnd"/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وساكنة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الوسط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القروي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(53,6</w:t>
      </w:r>
      <w:r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إن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انتشار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هذه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الظاهرة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61C2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صفوف</w:t>
      </w:r>
      <w:r w:rsidR="0051606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61C2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النساء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تبين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أغلب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1606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هذه</w:t>
      </w:r>
      <w:r w:rsidR="0051606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1606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زيجات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تتم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1606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رجال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يفوق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18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A7B73" w:rsidRPr="002D5295" w:rsidRDefault="009A7B73" w:rsidP="009A7B73">
      <w:pPr>
        <w:pStyle w:val="Titre3"/>
      </w:pPr>
      <w:bookmarkStart w:id="4" w:name="_Toc432512687"/>
      <w:r w:rsidRPr="002D5295">
        <w:rPr>
          <w:rtl/>
          <w:lang w:bidi="ar-MA"/>
        </w:rPr>
        <w:t>اللغات</w:t>
      </w:r>
      <w:r w:rsidRPr="002D5295">
        <w:rPr>
          <w:rtl/>
        </w:rPr>
        <w:t xml:space="preserve"> </w:t>
      </w:r>
      <w:r>
        <w:rPr>
          <w:rFonts w:hint="cs"/>
          <w:rtl/>
          <w:lang w:bidi="ar-MA"/>
        </w:rPr>
        <w:t>الوطنية</w:t>
      </w:r>
      <w:bookmarkEnd w:id="4"/>
      <w:r w:rsidRPr="002D5295">
        <w:rPr>
          <w:rtl/>
        </w:rPr>
        <w:t xml:space="preserve"> </w:t>
      </w:r>
    </w:p>
    <w:p w:rsidR="009A7B73" w:rsidRDefault="009A7B73" w:rsidP="009A7B7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أغلبية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السكان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(89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,8</w:t>
      </w:r>
      <w:proofErr w:type="gramEnd"/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يتحدثون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الدارجة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المغربية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المقام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الأول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(96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في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المناطق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الحضرية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80,2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في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المناطق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القروية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9A7B73" w:rsidRDefault="009A7B73" w:rsidP="009A7B7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أما نسبة الذين يتحدثون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الأمازيغية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فتصل إلى 27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15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يتحدثون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تشلحيت،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7,6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تمازيغت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4,1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تاريفيت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).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وحسب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وسط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الإقامة،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نلاحظ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أن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الأمازيغية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أقل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تداولا بالوسط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الحضري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(20,1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مقارنة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مع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الوسط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القرو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(36,6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9A7B73" w:rsidRDefault="009A7B73" w:rsidP="009A7B7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lastRenderedPageBreak/>
        <w:t>فيما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يتعلق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تشلحيت،</w:t>
      </w:r>
      <w:proofErr w:type="spellEnd"/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بينت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نتائج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الإحصاء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العام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للسكان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والسكنى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أنها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أكثر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تداولا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بجهة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سوس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ماسة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70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سكان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الجهة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تأتي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بعدها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جهة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كلميم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واد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نون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52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Start"/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ثم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جهة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درعة</w:t>
      </w:r>
      <w:proofErr w:type="spellEnd"/>
      <w:r w:rsidRPr="00CE19F6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Start"/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تافيلالت</w:t>
      </w:r>
      <w:proofErr w:type="spellEnd"/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29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وأخيرا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مراكش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Start"/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آسفي</w:t>
      </w:r>
      <w:proofErr w:type="spellEnd"/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27,6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A7B73" w:rsidRDefault="009A7B73" w:rsidP="009A7B7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أما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بالنسبة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لتمازيغت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فإنها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أكثر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تداولا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بجهة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درعة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Start"/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تافيلالت</w:t>
      </w:r>
      <w:proofErr w:type="spellEnd"/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8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48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السكان،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حين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تأتي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جهة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بني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ملال</w:t>
      </w:r>
      <w:proofErr w:type="spellEnd"/>
      <w:r w:rsidRPr="00CE19F6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Start"/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خنيفرة</w:t>
      </w:r>
      <w:proofErr w:type="spellEnd"/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المرتبة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الثانية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>9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29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تليها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جهة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فاس</w:t>
      </w:r>
      <w:proofErr w:type="spellEnd"/>
      <w:r w:rsidRPr="00CE19F6">
        <w:rPr>
          <w:rFonts w:ascii="Simplified Arabic" w:hAnsi="Simplified Arabic" w:cs="Simplified Arabic"/>
          <w:sz w:val="28"/>
          <w:szCs w:val="28"/>
          <w:rtl/>
        </w:rPr>
        <w:t>-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مكناس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13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A7B73" w:rsidRDefault="009A7B73" w:rsidP="009A7B7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بالنسبة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تاريفيت</w:t>
      </w:r>
      <w:proofErr w:type="spellEnd"/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فإنها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أكثر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تداولا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بالجهة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الشرقية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38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E19F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تليها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جهة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طنجة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تطوان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الحسيمة</w:t>
      </w:r>
      <w:proofErr w:type="spellEnd"/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8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CE19F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A7B73" w:rsidRPr="002D5295" w:rsidRDefault="009A7B73" w:rsidP="009A7B73">
      <w:pPr>
        <w:pStyle w:val="Titre3"/>
        <w:rPr>
          <w:rtl/>
          <w:lang w:bidi="ar-MA"/>
        </w:rPr>
      </w:pPr>
      <w:bookmarkStart w:id="5" w:name="_Toc432512688"/>
      <w:proofErr w:type="spellStart"/>
      <w:r w:rsidRPr="002D5295">
        <w:rPr>
          <w:rFonts w:hint="cs"/>
          <w:rtl/>
          <w:lang w:bidi="ar-MA"/>
        </w:rPr>
        <w:t>تمدرس</w:t>
      </w:r>
      <w:proofErr w:type="spellEnd"/>
      <w:r w:rsidRPr="002D5295">
        <w:rPr>
          <w:rFonts w:hint="cs"/>
          <w:rtl/>
          <w:lang w:bidi="ar-MA"/>
        </w:rPr>
        <w:t xml:space="preserve"> </w:t>
      </w:r>
      <w:proofErr w:type="spellStart"/>
      <w:r w:rsidRPr="002D5295">
        <w:rPr>
          <w:rFonts w:hint="cs"/>
          <w:rtl/>
          <w:lang w:bidi="ar-MA"/>
        </w:rPr>
        <w:t>الأطفال:</w:t>
      </w:r>
      <w:proofErr w:type="spellEnd"/>
      <w:r w:rsidRPr="002D5295">
        <w:rPr>
          <w:rFonts w:hint="cs"/>
          <w:rtl/>
          <w:lang w:bidi="ar-MA"/>
        </w:rPr>
        <w:t xml:space="preserve"> الولوج إلى المدرسة </w:t>
      </w:r>
      <w:r>
        <w:rPr>
          <w:rFonts w:hint="cs"/>
          <w:rtl/>
          <w:lang w:bidi="ar-MA"/>
        </w:rPr>
        <w:t>شبه معمم</w:t>
      </w:r>
      <w:bookmarkEnd w:id="5"/>
    </w:p>
    <w:p w:rsidR="009A7B73" w:rsidRDefault="009A7B73" w:rsidP="009A7B7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سجل معدل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التمدرس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لدى الأطفال من الفئة العمرية 7-12 سنة ارتفاعا ملحوظا خلال العشرية الأخيرة إذ انتقل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80,4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2004 إلى </w:t>
      </w:r>
      <w:r>
        <w:rPr>
          <w:rFonts w:ascii="Simplified Arabic" w:hAnsi="Simplified Arabic" w:cs="Simplified Arabic"/>
          <w:sz w:val="28"/>
          <w:szCs w:val="28"/>
          <w:lang w:bidi="ar-MA"/>
        </w:rPr>
        <w:t>%94,5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2014. وهذه الزيادة في معدل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التمدرس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همت على الخصوص الوسط القروي والفتيات. فخلال الفترة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2004-2014،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انتقل معدل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التمدرس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من68,9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 </w:t>
      </w:r>
      <w:r>
        <w:rPr>
          <w:rFonts w:ascii="Simplified Arabic" w:hAnsi="Simplified Arabic" w:cs="Simplified Arabic"/>
          <w:sz w:val="28"/>
          <w:szCs w:val="28"/>
          <w:lang w:bidi="ar-MA"/>
        </w:rPr>
        <w:t>%91,4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كما انتقل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77,5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93,9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لدى الفتيات. وتجدر الإشارة إلى التحسن الملموس الذي عرفه معدل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تمدرس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الفتيات بالوسط القروي الذي انتقل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63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90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ما بين سنتي  2004 و 2014.</w:t>
      </w:r>
    </w:p>
    <w:p w:rsidR="009A7B73" w:rsidRDefault="009A7B73" w:rsidP="009A7B7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لقد سجلت أدنى </w:t>
      </w:r>
      <w:r w:rsidRPr="0034098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معدل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التمدرس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بجهة </w:t>
      </w:r>
      <w:proofErr w:type="spellStart"/>
      <w:r w:rsidRPr="0034098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طنجة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-</w:t>
      </w:r>
      <w:proofErr w:type="spellStart"/>
      <w:r w:rsidRPr="0034098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تطوان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-</w:t>
      </w:r>
      <w:proofErr w:type="spellStart"/>
      <w:r w:rsidRPr="0034098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الحسيمة</w:t>
      </w:r>
      <w:proofErr w:type="spellEnd"/>
      <w:r w:rsidRPr="0034098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34098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الجهة </w:t>
      </w:r>
      <w:r w:rsidRPr="0034098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الشرقية</w:t>
      </w:r>
      <w:r w:rsidRPr="0034098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Pr="00340980">
        <w:rPr>
          <w:rFonts w:ascii="Simplified Arabic" w:hAnsi="Simplified Arabic" w:cs="Simplified Arabic"/>
          <w:sz w:val="28"/>
          <w:szCs w:val="28"/>
          <w:rtl/>
          <w:lang w:bidi="ar-MA"/>
        </w:rPr>
        <w:t>(92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</w:t>
      </w:r>
      <w:r w:rsidRPr="00340980">
        <w:rPr>
          <w:rFonts w:ascii="Simplified Arabic" w:hAnsi="Simplified Arabic" w:cs="Simplified Arabic"/>
          <w:sz w:val="28"/>
          <w:szCs w:val="28"/>
          <w:rtl/>
          <w:lang w:bidi="ar-MA"/>
        </w:rPr>
        <w:t>9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%</w:t>
      </w:r>
      <w:proofErr w:type="spellEnd"/>
      <w:r w:rsidRPr="009000D8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لكل واحدة منهما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MA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المقابل،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سجل هذا المعدل أعلى مستواه (أكثر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97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بجهتي</w:t>
      </w:r>
      <w:r w:rsidRPr="0034098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34098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العيون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-</w:t>
      </w:r>
      <w:r w:rsidRPr="0034098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الساقية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الحمراء والداخلة-وادي الذهب.</w:t>
      </w:r>
    </w:p>
    <w:p w:rsidR="009A7B73" w:rsidRPr="002D5295" w:rsidRDefault="009A7B73" w:rsidP="009A7B73">
      <w:pPr>
        <w:pStyle w:val="Titre3"/>
      </w:pPr>
      <w:bookmarkStart w:id="6" w:name="_Toc432512689"/>
      <w:r w:rsidRPr="002D5295">
        <w:rPr>
          <w:rFonts w:hint="cs"/>
          <w:rtl/>
          <w:lang w:bidi="ar-MA"/>
        </w:rPr>
        <w:t>المستوى التعليمي للسكان</w:t>
      </w:r>
      <w:r>
        <w:rPr>
          <w:rFonts w:hint="cs"/>
          <w:rtl/>
          <w:lang w:bidi="ar-MA"/>
        </w:rPr>
        <w:t xml:space="preserve"> البالغين من العمر 25 سنة وأكثر</w:t>
      </w:r>
      <w:bookmarkEnd w:id="6"/>
    </w:p>
    <w:p w:rsidR="009A7B73" w:rsidRDefault="009A7B73" w:rsidP="009A7B7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بينت نتائج الإحصاء العام للسكان والسكنى لسنة 2014 حول توزيع السكان البا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لغ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ين من العمر 25 سنة فما فوق حسب المستوى التعليمي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وطنيا،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45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هذه الفئة لا يتوفرون على أي مستوى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تعليمي،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في حين أن 21,2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يتوفرون على مستوى التعليم الابتدائي و 12,3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على </w:t>
      </w:r>
      <w:r w:rsidRPr="003B3E7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مستوى التعليم الثانوي الإعدادي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 10,2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على </w:t>
      </w:r>
      <w:r w:rsidRPr="003B3E7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مستوى التعليم الثانوي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التأهيلي و 8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على مستوى تعليمي عالي. بالوسط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lastRenderedPageBreak/>
        <w:t>الحضري،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بلغت نسبة السكان الذين لا يتوفرون على أي مستوى تعليمي 32,6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(66,4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وتلك التي تتوفر على الأقل على مستوى التعليم الثانوي 26,2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(4,3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).</w:t>
      </w:r>
      <w:proofErr w:type="spellEnd"/>
    </w:p>
    <w:p w:rsidR="009A7B73" w:rsidRPr="00401E24" w:rsidRDefault="009A7B73" w:rsidP="009A7B7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حسب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الجهات،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نلاحظ أن نسبة السكان الذين يتوفرون على مستوى التعليم الثانوي الإعدادي</w:t>
      </w:r>
      <w:r w:rsidRPr="001D6A3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على الأقل تتجاوز المعدل الوطني (30,4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بكل من جهة العيون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الساقية الحمر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اء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(40,1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وجهة الدار البيضاء الكيرى-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سطات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(39,3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وجهة الرباط-سلا-القنيطرة (37,1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أما أدنى مستوياتها فقد سجلت بجهة مراكش-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آسفي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(23,3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وجهة سوس-ماسة (23,5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وجهة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درعة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تافيلالت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(24,4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وجهة بني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ملال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خنيفرة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(24,7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).</w:t>
      </w:r>
      <w:proofErr w:type="spellEnd"/>
    </w:p>
    <w:p w:rsidR="009A7B73" w:rsidRPr="00D11C9C" w:rsidRDefault="009A7B73" w:rsidP="009A7B7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من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حيث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عدد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سنوات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الدراسة،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أظهرت نتائج الإحصاء العام للسكان والسكنى لسنة 2014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أن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متوسط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عدد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السنوات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التي قضاها السكان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البالغة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أعمارهم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25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سن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ة فما فوق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هو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4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4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سنوات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ويصل هذا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المعدل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إلى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5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>8</w:t>
      </w:r>
      <w:proofErr w:type="gramEnd"/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سنوات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بالوسط الحضري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و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1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9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بالوسط القروي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أما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حسب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الجنس،</w:t>
      </w:r>
      <w:proofErr w:type="spellEnd"/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فإن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متوسط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عدد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سنوات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الدراسة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بلغ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5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>3</w:t>
      </w:r>
      <w:proofErr w:type="gramEnd"/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سنوات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لدى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الرجال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و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3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4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سن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وات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دى ا</w:t>
      </w:r>
      <w:r w:rsidRPr="00F95298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لنساء</w:t>
      </w:r>
      <w:r w:rsidRPr="00F95298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9A7B73" w:rsidRPr="002D5295" w:rsidRDefault="009A7B73" w:rsidP="009A7B73">
      <w:pPr>
        <w:pStyle w:val="Titre3"/>
      </w:pPr>
      <w:bookmarkStart w:id="7" w:name="_Toc432512690"/>
      <w:proofErr w:type="gramStart"/>
      <w:r w:rsidRPr="002D5295">
        <w:rPr>
          <w:rtl/>
          <w:lang w:bidi="ar-MA"/>
        </w:rPr>
        <w:t>اللغات</w:t>
      </w:r>
      <w:proofErr w:type="gramEnd"/>
      <w:r w:rsidRPr="002D5295">
        <w:rPr>
          <w:rFonts w:hint="cs"/>
          <w:rtl/>
        </w:rPr>
        <w:t xml:space="preserve"> </w:t>
      </w:r>
      <w:r w:rsidRPr="002D5295">
        <w:rPr>
          <w:rFonts w:hint="cs"/>
          <w:rtl/>
          <w:lang w:bidi="ar-MA"/>
        </w:rPr>
        <w:t>المقروءة</w:t>
      </w:r>
      <w:r w:rsidRPr="002D5295">
        <w:rPr>
          <w:rFonts w:hint="cs"/>
          <w:rtl/>
        </w:rPr>
        <w:t xml:space="preserve"> </w:t>
      </w:r>
      <w:r w:rsidRPr="002D5295">
        <w:rPr>
          <w:rFonts w:hint="cs"/>
          <w:rtl/>
          <w:lang w:bidi="ar-MA"/>
        </w:rPr>
        <w:t>والمكتوبة</w:t>
      </w:r>
      <w:bookmarkEnd w:id="7"/>
    </w:p>
    <w:p w:rsidR="009A7B73" w:rsidRDefault="009A7B73" w:rsidP="009A7B7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بين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السكان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البالغين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10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سنوات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أكثر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المتعلمين (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الذين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يعرفون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قراءة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وكتابة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لغة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واحدة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الأقل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99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,4</w:t>
      </w:r>
      <w:proofErr w:type="gramEnd"/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باستطاعتهم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قراءة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وكتابة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اللغة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العربية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 حين تأتي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اللغة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الفرنسية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في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المرتبة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الثانية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66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متبوعة ب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اللغة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الإنجليزية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المرتبة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الثالثة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ب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18,3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116BE" w:rsidRPr="002D5295" w:rsidRDefault="00AA2295" w:rsidP="00863217">
      <w:pPr>
        <w:pStyle w:val="Titre3"/>
        <w:rPr>
          <w:rtl/>
          <w:lang w:bidi="ar-MA"/>
        </w:rPr>
      </w:pPr>
      <w:bookmarkStart w:id="8" w:name="_Toc432512691"/>
      <w:proofErr w:type="gramStart"/>
      <w:r w:rsidRPr="002D5295">
        <w:rPr>
          <w:rFonts w:hint="cs"/>
          <w:rtl/>
          <w:lang w:bidi="ar-MA"/>
        </w:rPr>
        <w:t>الأمية</w:t>
      </w:r>
      <w:proofErr w:type="gramEnd"/>
      <w:r w:rsidR="006116BE" w:rsidRPr="002D5295">
        <w:rPr>
          <w:rtl/>
        </w:rPr>
        <w:t xml:space="preserve">: </w:t>
      </w:r>
      <w:r w:rsidR="00863217">
        <w:rPr>
          <w:rFonts w:hint="cs"/>
          <w:rtl/>
          <w:lang w:bidi="ar-MA"/>
        </w:rPr>
        <w:t xml:space="preserve">تراجع الأمية في صفوف </w:t>
      </w:r>
      <w:r w:rsidR="00271BEC" w:rsidRPr="002D5295">
        <w:rPr>
          <w:rFonts w:hint="cs"/>
          <w:rtl/>
          <w:lang w:bidi="ar-MA"/>
        </w:rPr>
        <w:t>النساء</w:t>
      </w:r>
      <w:bookmarkEnd w:id="8"/>
    </w:p>
    <w:p w:rsidR="00CE78C4" w:rsidRDefault="00516060" w:rsidP="00601BA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في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سنة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 xml:space="preserve"> 2014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بلغ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عدد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الأميين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بالمغرب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حوالي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8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,6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مليون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الأشخاص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مقابل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10,2 </w:t>
      </w:r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مليون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2004</w:t>
      </w:r>
      <w:proofErr w:type="spellStart"/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وهو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ما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يعادل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انخفاضا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إجماليا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قدره 18,7</w:t>
      </w:r>
      <w:r w:rsidR="00BF44B1">
        <w:rPr>
          <w:rFonts w:ascii="Simplified Arabic" w:hAnsi="Simplified Arabic" w:cs="Simplified Arabic" w:hint="cs"/>
          <w:sz w:val="28"/>
          <w:szCs w:val="28"/>
        </w:rPr>
        <w:sym w:font="Symbol" w:char="F025"/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proofErr w:type="gramStart"/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أما</w:t>
      </w:r>
      <w:proofErr w:type="gramEnd"/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معدل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الأمية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فقد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بلغ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32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16BE" w:rsidRPr="0094335E">
        <w:rPr>
          <w:rFonts w:ascii="Simplified Arabic" w:hAnsi="Simplified Arabic" w:cs="Simplified Arabic"/>
          <w:sz w:val="28"/>
          <w:szCs w:val="28"/>
          <w:rtl/>
          <w:lang w:bidi="ar-MA"/>
        </w:rPr>
        <w:t>مقابل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43</w:t>
      </w:r>
      <w:r w:rsidR="00C25FF9">
        <w:rPr>
          <w:rFonts w:ascii="Simplified Arabic" w:hAnsi="Simplified Arabic" w:cs="Simplified Arabic"/>
          <w:sz w:val="28"/>
          <w:szCs w:val="28"/>
          <w:rtl/>
        </w:rPr>
        <w:t>%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عشر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سنوات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259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من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قبل</w:t>
      </w:r>
      <w:r w:rsidR="006116BE" w:rsidRPr="0094335E">
        <w:rPr>
          <w:rFonts w:ascii="Simplified Arabic" w:hAnsi="Simplified Arabic" w:cs="Simplified Arabic"/>
          <w:sz w:val="28"/>
          <w:szCs w:val="28"/>
          <w:rtl/>
        </w:rPr>
        <w:t>.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لقد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كان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حدة</w:t>
      </w:r>
      <w:proofErr w:type="spellEnd"/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انخفاض</w:t>
      </w:r>
      <w:proofErr w:type="gramEnd"/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معدل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الأمية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BE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بالوسط</w:t>
      </w:r>
      <w:r w:rsidR="00271B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القروي</w:t>
      </w:r>
      <w:r w:rsidR="002705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وفي صفوف الذكور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وهكذا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تراجع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معدل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الأمية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6</w:t>
      </w:r>
      <w:proofErr w:type="gramStart"/>
      <w:r w:rsidR="00CE78C4">
        <w:rPr>
          <w:rFonts w:ascii="Simplified Arabic" w:hAnsi="Simplified Arabic" w:cs="Simplified Arabic" w:hint="cs"/>
          <w:sz w:val="28"/>
          <w:szCs w:val="28"/>
          <w:rtl/>
        </w:rPr>
        <w:t>,9</w:t>
      </w:r>
      <w:r w:rsidR="00CE78C4">
        <w:rPr>
          <w:rFonts w:ascii="Simplified Arabic" w:hAnsi="Simplified Arabic" w:cs="Simplified Arabic"/>
          <w:sz w:val="28"/>
          <w:szCs w:val="28"/>
          <w:rtl/>
        </w:rPr>
        <w:t>%</w:t>
      </w:r>
      <w:proofErr w:type="gramEnd"/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بالوسط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الحضري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مقابل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21,2</w:t>
      </w:r>
      <w:r w:rsidR="00CE78C4">
        <w:rPr>
          <w:rFonts w:ascii="Simplified Arabic" w:hAnsi="Simplified Arabic" w:cs="Simplified Arabic"/>
          <w:sz w:val="28"/>
          <w:szCs w:val="28"/>
          <w:rtl/>
        </w:rPr>
        <w:t>%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الوسط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القروي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كما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تراجع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01BA9">
        <w:rPr>
          <w:rFonts w:ascii="Simplified Arabic" w:hAnsi="Simplified Arabic" w:cs="Simplified Arabic" w:hint="cs"/>
          <w:sz w:val="28"/>
          <w:szCs w:val="28"/>
          <w:rtl/>
          <w:lang w:bidi="ar-MA"/>
        </w:rPr>
        <w:t>17</w:t>
      </w:r>
      <w:proofErr w:type="gramStart"/>
      <w:r w:rsidR="00601BA9">
        <w:rPr>
          <w:rFonts w:ascii="Simplified Arabic" w:hAnsi="Simplified Arabic" w:cs="Simplified Arabic" w:hint="cs"/>
          <w:sz w:val="28"/>
          <w:szCs w:val="28"/>
          <w:rtl/>
          <w:lang w:bidi="ar-MA"/>
        </w:rPr>
        <w:t>,5</w:t>
      </w:r>
      <w:proofErr w:type="gramEnd"/>
      <w:r w:rsidR="00601BA9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F44B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صفوف</w:t>
      </w:r>
      <w:r w:rsidR="00BF44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الرجال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01BA9">
        <w:rPr>
          <w:rFonts w:ascii="Simplified Arabic" w:hAnsi="Simplified Arabic" w:cs="Simplified Arabic" w:hint="cs"/>
          <w:sz w:val="28"/>
          <w:szCs w:val="28"/>
          <w:rtl/>
          <w:lang w:bidi="ar-MA"/>
        </w:rPr>
        <w:t>14,6</w:t>
      </w:r>
      <w:r w:rsidR="00601BA9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601BA9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في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صفوف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8C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النساء</w:t>
      </w:r>
      <w:r w:rsidR="00CE78C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195F" w:rsidRDefault="0028195F" w:rsidP="002F64F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لكن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كما</w:t>
      </w:r>
      <w:r w:rsidR="002705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كان</w:t>
      </w:r>
      <w:r w:rsidR="002705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F64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عليه </w:t>
      </w:r>
      <w:r w:rsidR="00270509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الحال</w:t>
      </w:r>
      <w:r w:rsidR="002705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2004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فإن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الأمية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لازالت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أكثر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انتشارا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بالوسط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القروي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(47</w:t>
      </w:r>
      <w:proofErr w:type="gramStart"/>
      <w:r w:rsidRPr="0094335E">
        <w:rPr>
          <w:rFonts w:ascii="Simplified Arabic" w:hAnsi="Simplified Arabic" w:cs="Simplified Arabic"/>
          <w:sz w:val="28"/>
          <w:szCs w:val="28"/>
          <w:rtl/>
        </w:rPr>
        <w:t>,7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مقارنة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الوسط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الحضري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22,2</w:t>
      </w:r>
      <w:r>
        <w:rPr>
          <w:rFonts w:ascii="Simplified Arabic" w:hAnsi="Simplified Arabic" w:cs="Simplified Arabic"/>
          <w:sz w:val="28"/>
          <w:szCs w:val="28"/>
          <w:rtl/>
        </w:rPr>
        <w:t>%)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صفوف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النساء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(41,9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مقارنة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الرجال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(22,1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94335E"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E78C4" w:rsidRDefault="0028195F" w:rsidP="00F702E5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lastRenderedPageBreak/>
        <w:t xml:space="preserve">إن معدل الأمية يرتفع بارتفاع السن حيث ينتقل من 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,7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لدى </w:t>
      </w:r>
      <w:r w:rsidR="00F702E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من لا يتجاوز سنهم </w:t>
      </w:r>
      <w:r w:rsidR="00F702E5">
        <w:rPr>
          <w:rFonts w:ascii="Simplified Arabic" w:hAnsi="Simplified Arabic" w:cs="Simplified Arabic" w:hint="cs"/>
          <w:sz w:val="28"/>
          <w:szCs w:val="28"/>
          <w:rtl/>
        </w:rPr>
        <w:t xml:space="preserve">15 </w:t>
      </w:r>
      <w:r w:rsidR="00F702E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سنة ليصل إلى </w:t>
      </w:r>
      <w:r w:rsidR="00F702E5">
        <w:rPr>
          <w:rFonts w:ascii="Simplified Arabic" w:hAnsi="Simplified Arabic" w:cs="Simplified Arabic" w:hint="cs"/>
          <w:sz w:val="28"/>
          <w:szCs w:val="28"/>
          <w:rtl/>
        </w:rPr>
        <w:t>61,1</w:t>
      </w:r>
      <w:r w:rsidR="00F702E5">
        <w:rPr>
          <w:rFonts w:ascii="Simplified Arabic" w:hAnsi="Simplified Arabic" w:cs="Simplified Arabic"/>
          <w:sz w:val="28"/>
          <w:szCs w:val="28"/>
          <w:rtl/>
        </w:rPr>
        <w:t>%</w:t>
      </w:r>
      <w:r w:rsidR="00F702E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في صفوف البالغين من العمر </w:t>
      </w:r>
      <w:r w:rsidR="00F702E5">
        <w:rPr>
          <w:rFonts w:ascii="Simplified Arabic" w:hAnsi="Simplified Arabic" w:cs="Simplified Arabic" w:hint="cs"/>
          <w:sz w:val="28"/>
          <w:szCs w:val="28"/>
          <w:rtl/>
        </w:rPr>
        <w:t xml:space="preserve">50 </w:t>
      </w:r>
      <w:r w:rsidR="00F702E5">
        <w:rPr>
          <w:rFonts w:ascii="Simplified Arabic" w:hAnsi="Simplified Arabic" w:cs="Simplified Arabic" w:hint="cs"/>
          <w:sz w:val="28"/>
          <w:szCs w:val="28"/>
          <w:rtl/>
          <w:lang w:bidi="ar-SA"/>
        </w:rPr>
        <w:t>سنة أو أكثر</w:t>
      </w:r>
      <w:r w:rsidR="00F702E5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F702E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لكن مع </w:t>
      </w:r>
      <w:proofErr w:type="spellStart"/>
      <w:r w:rsidR="00F702E5">
        <w:rPr>
          <w:rFonts w:ascii="Simplified Arabic" w:hAnsi="Simplified Arabic" w:cs="Simplified Arabic" w:hint="cs"/>
          <w:sz w:val="28"/>
          <w:szCs w:val="28"/>
          <w:rtl/>
          <w:lang w:bidi="ar-SA"/>
        </w:rPr>
        <w:t>ذلك،</w:t>
      </w:r>
      <w:proofErr w:type="spellEnd"/>
      <w:r w:rsidR="00F702E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فإن معدل الأمية الخاص بكل فئة عمرية </w:t>
      </w:r>
      <w:proofErr w:type="spellStart"/>
      <w:r w:rsidR="00F702E5">
        <w:rPr>
          <w:rFonts w:ascii="Simplified Arabic" w:hAnsi="Simplified Arabic" w:cs="Simplified Arabic" w:hint="cs"/>
          <w:sz w:val="28"/>
          <w:szCs w:val="28"/>
          <w:rtl/>
          <w:lang w:bidi="ar-SA"/>
        </w:rPr>
        <w:t>عرف</w:t>
      </w:r>
      <w:r w:rsidR="0010487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،</w:t>
      </w:r>
      <w:proofErr w:type="spellEnd"/>
      <w:r w:rsidR="00F702E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سنة </w:t>
      </w:r>
      <w:r w:rsidR="00F702E5">
        <w:rPr>
          <w:rFonts w:ascii="Simplified Arabic" w:hAnsi="Simplified Arabic" w:cs="Simplified Arabic" w:hint="cs"/>
          <w:sz w:val="28"/>
          <w:szCs w:val="28"/>
          <w:rtl/>
        </w:rPr>
        <w:t>2014</w:t>
      </w:r>
      <w:proofErr w:type="spellStart"/>
      <w:r w:rsidR="0010487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،</w:t>
      </w:r>
      <w:proofErr w:type="spellEnd"/>
      <w:r w:rsidR="00F702E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انخفاضا مقارنة مع سنة </w:t>
      </w:r>
      <w:r w:rsidR="00F702E5">
        <w:rPr>
          <w:rFonts w:ascii="Simplified Arabic" w:hAnsi="Simplified Arabic" w:cs="Simplified Arabic" w:hint="cs"/>
          <w:sz w:val="28"/>
          <w:szCs w:val="28"/>
          <w:rtl/>
        </w:rPr>
        <w:t>2004.</w:t>
      </w:r>
    </w:p>
    <w:p w:rsidR="001B1A12" w:rsidRDefault="00F702E5" w:rsidP="00E27BB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ستوى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الج</w:t>
      </w:r>
      <w:proofErr w:type="gramEnd"/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هات،</w:t>
      </w:r>
      <w:proofErr w:type="spellEnd"/>
      <w:r w:rsidR="001B1A1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سجلت</w:t>
      </w:r>
      <w:r w:rsidR="001B1A1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أعلى</w:t>
      </w:r>
      <w:r w:rsidR="001B1A1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مستو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معدل</w:t>
      </w:r>
      <w:r w:rsidR="001B1A1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الأمية</w:t>
      </w:r>
      <w:r w:rsidR="001B1A1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بجهات</w:t>
      </w:r>
      <w:r w:rsidR="001B1A1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بني</w:t>
      </w:r>
      <w:r w:rsidR="001B1A1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ملال</w:t>
      </w:r>
      <w:proofErr w:type="spellEnd"/>
      <w:r w:rsidR="001B1A12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Start"/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خنيفرة</w:t>
      </w:r>
      <w:proofErr w:type="spellEnd"/>
      <w:r w:rsidR="001B1A1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B1A12">
        <w:rPr>
          <w:rFonts w:ascii="Simplified Arabic" w:hAnsi="Simplified Arabic" w:cs="Simplified Arabic"/>
          <w:sz w:val="28"/>
          <w:szCs w:val="28"/>
        </w:rPr>
        <w:t>(%38,7)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ومراكش-أسفي </w:t>
      </w:r>
      <w:r w:rsidR="001B1A12">
        <w:rPr>
          <w:rFonts w:ascii="Simplified Arabic" w:hAnsi="Simplified Arabic" w:cs="Simplified Arabic"/>
          <w:sz w:val="28"/>
          <w:szCs w:val="28"/>
          <w:lang w:bidi="ar-MA"/>
        </w:rPr>
        <w:t>(%38,0)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وفاس</w:t>
      </w:r>
      <w:proofErr w:type="spellEnd"/>
      <w:r w:rsidR="001B1A12">
        <w:rPr>
          <w:rFonts w:ascii="Simplified Arabic" w:hAnsi="Simplified Arabic" w:cs="Simplified Arabic"/>
          <w:sz w:val="28"/>
          <w:szCs w:val="28"/>
          <w:rtl/>
          <w:lang w:bidi="ar-MA"/>
        </w:rPr>
        <w:t>–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مكناس </w:t>
      </w:r>
      <w:r w:rsidR="001B1A12">
        <w:rPr>
          <w:rFonts w:ascii="Simplified Arabic" w:hAnsi="Simplified Arabic" w:cs="Simplified Arabic"/>
          <w:sz w:val="28"/>
          <w:szCs w:val="28"/>
          <w:lang w:bidi="ar-MA"/>
        </w:rPr>
        <w:t>(%35,2)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ودرعة</w:t>
      </w:r>
      <w:proofErr w:type="spellEnd"/>
      <w:r w:rsidR="001B1A12">
        <w:rPr>
          <w:rFonts w:ascii="Simplified Arabic" w:hAnsi="Simplified Arabic" w:cs="Simplified Arabic"/>
          <w:sz w:val="28"/>
          <w:szCs w:val="28"/>
          <w:rtl/>
          <w:lang w:bidi="ar-MA"/>
        </w:rPr>
        <w:t>–</w:t>
      </w:r>
      <w:proofErr w:type="spellStart"/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تافيلالت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MA"/>
        </w:rPr>
        <w:t>–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وسوس-ماسة </w:t>
      </w:r>
      <w:r w:rsidR="001B1A12">
        <w:rPr>
          <w:rFonts w:ascii="Simplified Arabic" w:hAnsi="Simplified Arabic" w:cs="Simplified Arabic"/>
          <w:sz w:val="28"/>
          <w:szCs w:val="28"/>
          <w:lang w:bidi="ar-MA"/>
        </w:rPr>
        <w:t>(%34,0)</w:t>
      </w:r>
      <w:proofErr w:type="spellStart"/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proofErr w:type="spellEnd"/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أما الجهات التي سجلت</w:t>
      </w:r>
      <w:r w:rsidR="00E27BB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E27BB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بها</w:t>
      </w:r>
      <w:proofErr w:type="spellEnd"/>
      <w:r w:rsidR="00E27BB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أدنى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معدلات الأمية فهي العيون-الساقية ال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ح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مراء </w:t>
      </w:r>
      <w:r w:rsidR="001B1A12">
        <w:rPr>
          <w:rFonts w:ascii="Simplified Arabic" w:hAnsi="Simplified Arabic" w:cs="Simplified Arabic"/>
          <w:sz w:val="28"/>
          <w:szCs w:val="28"/>
          <w:lang w:bidi="ar-MA"/>
        </w:rPr>
        <w:t>(%20,3)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والداخلة</w:t>
      </w:r>
      <w:r w:rsidR="001B1A12">
        <w:rPr>
          <w:rFonts w:ascii="Simplified Arabic" w:hAnsi="Simplified Arabic" w:cs="Simplified Arabic"/>
          <w:sz w:val="28"/>
          <w:szCs w:val="28"/>
          <w:rtl/>
          <w:lang w:bidi="ar-MA"/>
        </w:rPr>
        <w:t>–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وادي الذهب </w:t>
      </w:r>
      <w:r w:rsidR="001B1A12">
        <w:rPr>
          <w:rFonts w:ascii="Simplified Arabic" w:hAnsi="Simplified Arabic" w:cs="Simplified Arabic"/>
          <w:sz w:val="28"/>
          <w:szCs w:val="28"/>
          <w:lang w:bidi="ar-MA"/>
        </w:rPr>
        <w:t>(%23,9)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والدار البيضاء</w:t>
      </w:r>
      <w:r w:rsidR="00983EF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الكبرى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–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سطات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(25,4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r w:rsidR="001B1A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proofErr w:type="spellEnd"/>
    </w:p>
    <w:p w:rsidR="00412399" w:rsidRPr="002D5295" w:rsidRDefault="00412399" w:rsidP="00EE5068">
      <w:pPr>
        <w:pStyle w:val="Titre3"/>
        <w:rPr>
          <w:rtl/>
          <w:lang w:bidi="ar-MA"/>
        </w:rPr>
      </w:pPr>
      <w:bookmarkStart w:id="9" w:name="_Toc432512692"/>
      <w:r w:rsidRPr="002D5295">
        <w:rPr>
          <w:rFonts w:hint="cs"/>
          <w:rtl/>
          <w:lang w:bidi="ar-MA"/>
        </w:rPr>
        <w:t xml:space="preserve">معدل النشاط </w:t>
      </w:r>
      <w:proofErr w:type="spellStart"/>
      <w:r w:rsidRPr="002D5295">
        <w:rPr>
          <w:rFonts w:hint="cs"/>
          <w:rtl/>
          <w:lang w:bidi="ar-MA"/>
        </w:rPr>
        <w:t>:</w:t>
      </w:r>
      <w:proofErr w:type="spellEnd"/>
      <w:r w:rsidRPr="002D5295">
        <w:rPr>
          <w:rFonts w:hint="cs"/>
          <w:rtl/>
          <w:lang w:bidi="ar-MA"/>
        </w:rPr>
        <w:t xml:space="preserve"> تراجع معدل النشاط </w:t>
      </w:r>
      <w:r w:rsidR="00A252B6" w:rsidRPr="002D5295">
        <w:rPr>
          <w:rFonts w:hint="cs"/>
          <w:rtl/>
          <w:lang w:bidi="ar-MA"/>
        </w:rPr>
        <w:t>لدى ا</w:t>
      </w:r>
      <w:r w:rsidRPr="002D5295">
        <w:rPr>
          <w:rFonts w:hint="cs"/>
          <w:rtl/>
          <w:lang w:bidi="ar-MA"/>
        </w:rPr>
        <w:t>لنساء القرويات</w:t>
      </w:r>
      <w:bookmarkEnd w:id="9"/>
    </w:p>
    <w:p w:rsidR="00412399" w:rsidRDefault="00412399" w:rsidP="00D1534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إجمالا،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="00D153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كشفت نتائج الإحصاء العام للسكان والسكنى أن حوالي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شخص من </w:t>
      </w:r>
      <w:r w:rsidR="00D153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كل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ثلاثة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(%34</w:t>
      </w:r>
      <w:proofErr w:type="gramStart"/>
      <w:r>
        <w:rPr>
          <w:rFonts w:ascii="Simplified Arabic" w:hAnsi="Simplified Arabic" w:cs="Simplified Arabic"/>
          <w:sz w:val="28"/>
          <w:szCs w:val="28"/>
          <w:lang w:eastAsia="fr-FR" w:bidi="ar-MA"/>
        </w:rPr>
        <w:t>,3)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نشيط خلال سنة 2014 مقابل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%35,9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سنة 2004. </w:t>
      </w:r>
      <w:r w:rsidR="00D153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هذا المعدل</w:t>
      </w:r>
      <w:r w:rsidR="00D153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أعلى لدى الرجال </w:t>
      </w:r>
      <w:proofErr w:type="spellStart"/>
      <w:r w:rsidR="00D153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(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 w:bidi="ar-MA"/>
        </w:rPr>
        <w:t>%54</w:t>
      </w:r>
      <w:proofErr w:type="gramStart"/>
      <w:r>
        <w:rPr>
          <w:rFonts w:ascii="Simplified Arabic" w:hAnsi="Simplified Arabic" w:cs="Simplified Arabic"/>
          <w:sz w:val="28"/>
          <w:szCs w:val="28"/>
          <w:lang w:eastAsia="fr-FR" w:bidi="ar-MA"/>
        </w:rPr>
        <w:t>,1</w:t>
      </w:r>
      <w:proofErr w:type="spellStart"/>
      <w:r w:rsidR="00D153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="00D153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مقارنة مع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النساء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(%14,7)</w:t>
      </w:r>
      <w:r w:rsidR="00D153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بالمناطق الحضرية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(%36,5)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="00D153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مقارنة مع نظيرتها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القروية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(%31,0)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.</w:t>
      </w:r>
      <w:proofErr w:type="spellEnd"/>
    </w:p>
    <w:p w:rsidR="00D15341" w:rsidRDefault="00D15341" w:rsidP="00034AE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تراجع معدل النشاط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بين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سنتي 2004 و 2014 </w:t>
      </w:r>
      <w:r w:rsidR="00034AEF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سواء حسب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وسط الإقامة </w:t>
      </w:r>
      <w:r w:rsidR="00034AEF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و</w:t>
      </w:r>
      <w:r w:rsidR="00034AEF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الجنس. إلا أن تراجع </w:t>
      </w:r>
      <w:r w:rsidR="00034AEF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هذا ال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معدل كان أكثر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حدة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لدى النساء بالوسط القروي حيث </w:t>
      </w:r>
      <w:r w:rsidR="00034AEF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تقلص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14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,9</w:t>
      </w:r>
      <w:r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%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7,5</w:t>
      </w:r>
      <w:r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.</w:t>
      </w:r>
      <w:proofErr w:type="spellEnd"/>
    </w:p>
    <w:p w:rsidR="00D15341" w:rsidRDefault="00D15341" w:rsidP="00034AE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كما أن انخفاض معدل النشاط كان أقوى لدى من </w:t>
      </w:r>
      <w:r w:rsidR="00CC1CB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هم أقل من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25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سنة</w:t>
      </w:r>
      <w:r w:rsidR="00CC1CB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="00034AEF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حيث</w:t>
      </w:r>
      <w:r w:rsidR="00CC1CB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انتقل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38,6</w:t>
      </w:r>
      <w:r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22,6</w:t>
      </w:r>
      <w:r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%</w:t>
      </w:r>
      <w:proofErr w:type="spellEnd"/>
      <w:r w:rsidR="00CC1CB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لدى الفئة العمرية 15-19 </w:t>
      </w:r>
      <w:proofErr w:type="spellStart"/>
      <w:r w:rsidR="00CC1CB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سنة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56,1</w:t>
      </w:r>
      <w:r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47,3</w:t>
      </w:r>
      <w:r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لدى الفئة العمرية 20-24 سنة</w:t>
      </w:r>
      <w:r w:rsidR="00CC1CB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.</w:t>
      </w:r>
    </w:p>
    <w:p w:rsidR="00412399" w:rsidRPr="002D5295" w:rsidRDefault="00412399" w:rsidP="00EE5068">
      <w:pPr>
        <w:pStyle w:val="Titre3"/>
        <w:rPr>
          <w:rtl/>
          <w:lang w:bidi="ar-MA"/>
        </w:rPr>
      </w:pPr>
      <w:bookmarkStart w:id="10" w:name="_Toc432512693"/>
      <w:proofErr w:type="gramStart"/>
      <w:r w:rsidRPr="002D5295">
        <w:rPr>
          <w:rFonts w:hint="cs"/>
          <w:rtl/>
          <w:lang w:bidi="ar-MA"/>
        </w:rPr>
        <w:t>معدل</w:t>
      </w:r>
      <w:proofErr w:type="gramEnd"/>
      <w:r w:rsidRPr="002D5295">
        <w:rPr>
          <w:rFonts w:hint="cs"/>
          <w:rtl/>
          <w:lang w:bidi="ar-MA"/>
        </w:rPr>
        <w:t xml:space="preserve"> البطالة</w:t>
      </w:r>
      <w:bookmarkEnd w:id="10"/>
    </w:p>
    <w:p w:rsidR="0016430A" w:rsidRDefault="00412399" w:rsidP="0054322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على المستوى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الوطني،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انخفض مع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دل </w:t>
      </w:r>
      <w:proofErr w:type="spellStart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البطالة</w:t>
      </w:r>
      <w:r w:rsidR="00AA3E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حسب مفهوم الإحصاء العام للسكان والسكنى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2014</w:t>
      </w:r>
      <w:r w:rsidR="00AA3E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بنقطة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واحدة،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منتقلا بذلك من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%16,7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="00AA3E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شتنبر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2004 إلى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%15,7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="00AA3E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شتنبر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2014. ويبلغ هذا المعدل بالمدن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(%18,9)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ضعف نظيره بالقرى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(%9,9)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="00AA3E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و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%28,3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="00AA3E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في صفوف النساء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مقابل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%12,2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="00AA3E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لدى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="00AA3E41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لرجال.</w:t>
      </w:r>
    </w:p>
    <w:p w:rsidR="00412399" w:rsidRPr="002D5295" w:rsidRDefault="0016430A" w:rsidP="0016430A">
      <w:pPr>
        <w:pStyle w:val="Titre3"/>
        <w:rPr>
          <w:rtl/>
          <w:lang w:bidi="ar-MA"/>
        </w:rPr>
      </w:pPr>
      <w:r>
        <w:rPr>
          <w:sz w:val="28"/>
          <w:szCs w:val="28"/>
          <w:rtl/>
          <w:lang w:eastAsia="fr-FR" w:bidi="ar-MA"/>
        </w:rPr>
        <w:br w:type="page"/>
      </w:r>
      <w:bookmarkStart w:id="11" w:name="_Toc432512694"/>
      <w:r w:rsidR="00412399" w:rsidRPr="002D5295">
        <w:rPr>
          <w:rFonts w:hint="cs"/>
          <w:rtl/>
          <w:lang w:bidi="ar-MA"/>
        </w:rPr>
        <w:lastRenderedPageBreak/>
        <w:t>وضعية الأشخاص ذوي الاحتياجات الخاصة</w:t>
      </w:r>
      <w:bookmarkEnd w:id="11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9A7B73" w:rsidRPr="00E30C8F" w:rsidTr="00E30C8F">
        <w:tc>
          <w:tcPr>
            <w:tcW w:w="9212" w:type="dxa"/>
          </w:tcPr>
          <w:p w:rsidR="009A7B73" w:rsidRPr="00E30C8F" w:rsidRDefault="009A7B73" w:rsidP="00E30C8F">
            <w:pPr>
              <w:bidi/>
              <w:spacing w:before="0"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E30C8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MA"/>
              </w:rPr>
              <w:t>العجز الكلي حسب مجالات الحياة</w:t>
            </w:r>
            <w:r w:rsidR="0016430A" w:rsidRPr="00E30C8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MA"/>
              </w:rPr>
              <w:t xml:space="preserve"> </w:t>
            </w:r>
            <w:proofErr w:type="spellStart"/>
            <w:r w:rsidR="0016430A" w:rsidRPr="00E30C8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MA"/>
              </w:rPr>
              <w:t>*</w:t>
            </w:r>
            <w:proofErr w:type="spellEnd"/>
          </w:p>
          <w:p w:rsidR="009A7B73" w:rsidRPr="00E30C8F" w:rsidRDefault="009A7B73" w:rsidP="00E30C8F">
            <w:pPr>
              <w:bidi/>
              <w:spacing w:before="0"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-MA"/>
              </w:rPr>
            </w:pPr>
            <w:proofErr w:type="spellStart"/>
            <w:proofErr w:type="gram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الرؤية</w:t>
            </w:r>
            <w:proofErr w:type="gram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:</w:t>
            </w:r>
            <w:proofErr w:type="spell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 xml:space="preserve"> 54.620 شخص لهم عجز كلي في الإبصار (0</w:t>
            </w:r>
            <w:proofErr w:type="gram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,2</w:t>
            </w:r>
            <w:proofErr w:type="gram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lang w:eastAsia="fr-FR" w:bidi="ar-MA"/>
              </w:rPr>
              <w:sym w:font="Symbol" w:char="F025"/>
            </w:r>
            <w:proofErr w:type="spell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)؛</w:t>
            </w:r>
            <w:proofErr w:type="spellEnd"/>
          </w:p>
          <w:p w:rsidR="009A7B73" w:rsidRPr="00E30C8F" w:rsidRDefault="009A7B73" w:rsidP="00E30C8F">
            <w:pPr>
              <w:bidi/>
              <w:spacing w:before="0"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-MA"/>
              </w:rPr>
            </w:pPr>
            <w:proofErr w:type="spellStart"/>
            <w:proofErr w:type="gram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السمع</w:t>
            </w:r>
            <w:proofErr w:type="gram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:</w:t>
            </w:r>
            <w:proofErr w:type="spell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 xml:space="preserve"> 54.003 شخص لهم عجز كلي في السمع (0</w:t>
            </w:r>
            <w:proofErr w:type="gram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,1</w:t>
            </w:r>
            <w:proofErr w:type="gram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lang w:eastAsia="fr-FR" w:bidi="ar-MA"/>
              </w:rPr>
              <w:sym w:font="Symbol" w:char="F025"/>
            </w:r>
            <w:proofErr w:type="spell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)؛</w:t>
            </w:r>
            <w:proofErr w:type="spellEnd"/>
          </w:p>
          <w:p w:rsidR="009A7B73" w:rsidRPr="00E30C8F" w:rsidRDefault="009A7B73" w:rsidP="00E30C8F">
            <w:pPr>
              <w:bidi/>
              <w:spacing w:before="0"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-MA"/>
              </w:rPr>
            </w:pPr>
            <w:proofErr w:type="gram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المشي</w:t>
            </w:r>
            <w:proofErr w:type="gram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 xml:space="preserve"> أو صعود </w:t>
            </w:r>
            <w:proofErr w:type="spell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الأدراج:</w:t>
            </w:r>
            <w:proofErr w:type="spell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 xml:space="preserve"> 139.448 شخص يعانون من العجز الكلي في المشي (0</w:t>
            </w:r>
            <w:proofErr w:type="gram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,4</w:t>
            </w:r>
            <w:proofErr w:type="gram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lang w:eastAsia="fr-FR" w:bidi="ar-MA"/>
              </w:rPr>
              <w:sym w:font="Symbol" w:char="F025"/>
            </w:r>
            <w:proofErr w:type="spell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)؛</w:t>
            </w:r>
            <w:proofErr w:type="spellEnd"/>
          </w:p>
          <w:p w:rsidR="009A7B73" w:rsidRPr="00E30C8F" w:rsidRDefault="009A7B73" w:rsidP="00E30C8F">
            <w:pPr>
              <w:bidi/>
              <w:spacing w:before="0"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-MA"/>
              </w:rPr>
            </w:pPr>
            <w:proofErr w:type="gram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التذكر</w:t>
            </w:r>
            <w:proofErr w:type="gram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 xml:space="preserve"> أو </w:t>
            </w:r>
            <w:proofErr w:type="spell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التركيز:</w:t>
            </w:r>
            <w:proofErr w:type="spell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 xml:space="preserve"> 79.759 شخص يعانون من العجز الكلي في التذكر أو التركيز (0</w:t>
            </w:r>
            <w:proofErr w:type="gram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,2</w:t>
            </w:r>
            <w:proofErr w:type="gram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lang w:eastAsia="fr-FR" w:bidi="ar-MA"/>
              </w:rPr>
              <w:sym w:font="Symbol" w:char="F025"/>
            </w:r>
            <w:proofErr w:type="spell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)</w:t>
            </w:r>
            <w:r w:rsidR="0016430A"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؛</w:t>
            </w:r>
            <w:proofErr w:type="spellEnd"/>
          </w:p>
          <w:p w:rsidR="0016430A" w:rsidRPr="00E30C8F" w:rsidRDefault="0016430A" w:rsidP="00E30C8F">
            <w:pPr>
              <w:bidi/>
              <w:spacing w:before="0"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-MA"/>
              </w:rPr>
            </w:pPr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 xml:space="preserve">الاعتناء </w:t>
            </w:r>
            <w:proofErr w:type="spell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بالنفس:</w:t>
            </w:r>
            <w:proofErr w:type="spell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 xml:space="preserve"> 168.490 شخص لهم عجز كلي (0,5</w:t>
            </w:r>
            <w:r w:rsidRPr="00E30C8F">
              <w:rPr>
                <w:rFonts w:ascii="Simplified Arabic" w:hAnsi="Simplified Arabic" w:cs="Simplified Arabic" w:hint="cs"/>
                <w:sz w:val="24"/>
                <w:szCs w:val="24"/>
                <w:lang w:eastAsia="fr-FR" w:bidi="ar-MA"/>
              </w:rPr>
              <w:sym w:font="Symbol" w:char="F025"/>
            </w:r>
            <w:proofErr w:type="spell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)؛</w:t>
            </w:r>
            <w:proofErr w:type="spellEnd"/>
          </w:p>
          <w:p w:rsidR="0016430A" w:rsidRPr="00E30C8F" w:rsidRDefault="0016430A" w:rsidP="00E30C8F">
            <w:pPr>
              <w:bidi/>
              <w:spacing w:before="0"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-MA"/>
              </w:rPr>
            </w:pPr>
            <w:proofErr w:type="gram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ال</w:t>
            </w:r>
            <w:proofErr w:type="gram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 xml:space="preserve">تواصل باللغة </w:t>
            </w:r>
            <w:proofErr w:type="spell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المعتادة:</w:t>
            </w:r>
            <w:proofErr w:type="spell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 xml:space="preserve"> 82.582 شخص لهم عجز كلي في التواصل بلغتهم المعتادة (0,2</w:t>
            </w:r>
            <w:r w:rsidRPr="00E30C8F">
              <w:rPr>
                <w:rFonts w:ascii="Simplified Arabic" w:hAnsi="Simplified Arabic" w:cs="Simplified Arabic" w:hint="cs"/>
                <w:sz w:val="24"/>
                <w:szCs w:val="24"/>
                <w:lang w:eastAsia="fr-FR" w:bidi="ar-MA"/>
              </w:rPr>
              <w:sym w:font="Symbol" w:char="F025"/>
            </w:r>
            <w:proofErr w:type="spell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).</w:t>
            </w:r>
            <w:proofErr w:type="spellEnd"/>
          </w:p>
          <w:p w:rsidR="0016430A" w:rsidRPr="00E30C8F" w:rsidRDefault="0016430A" w:rsidP="00E30C8F">
            <w:pPr>
              <w:bidi/>
              <w:spacing w:before="0"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-MA"/>
              </w:rPr>
            </w:pPr>
            <w:proofErr w:type="spell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*</w:t>
            </w:r>
            <w:proofErr w:type="spell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 xml:space="preserve"> </w:t>
            </w:r>
            <w:proofErr w:type="gramStart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>نفس</w:t>
            </w:r>
            <w:proofErr w:type="gramEnd"/>
            <w:r w:rsidRPr="00E30C8F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MA"/>
              </w:rPr>
              <w:t xml:space="preserve"> الشخص قد يكون عاجزا كليا في أكثر من مجال.</w:t>
            </w:r>
          </w:p>
        </w:tc>
      </w:tr>
    </w:tbl>
    <w:p w:rsidR="009A7B73" w:rsidRDefault="009A7B73" w:rsidP="00B45F8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</w:p>
    <w:p w:rsidR="00B45F8A" w:rsidRPr="00B45F8A" w:rsidRDefault="00B45F8A" w:rsidP="009A7B7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تبعا لل</w:t>
      </w:r>
      <w:r w:rsidR="00AA3E41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معايير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التي تبنتها</w:t>
      </w:r>
      <w:r w:rsidR="00412399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الأمم </w:t>
      </w:r>
      <w:proofErr w:type="spellStart"/>
      <w:r w:rsidR="00412399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المتحدة،</w:t>
      </w:r>
      <w:proofErr w:type="spellEnd"/>
      <w:r w:rsidR="00412399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فإن المندوبية السامية للتخطيط </w:t>
      </w:r>
      <w:r w:rsidR="00AA3E41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تعتبر ال</w:t>
      </w:r>
      <w:r w:rsidR="00412399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معاق </w:t>
      </w:r>
      <w:r w:rsidR="00AA3E41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كل شخص يعاني إما</w:t>
      </w:r>
      <w:r w:rsidR="00412399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بشكل </w:t>
      </w:r>
      <w:proofErr w:type="spellStart"/>
      <w:r w:rsidR="00412399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كامل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،</w:t>
      </w:r>
      <w:proofErr w:type="spellEnd"/>
      <w:r w:rsidR="00412399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أو </w:t>
      </w:r>
      <w:r w:rsidR="00AA3E41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على الأقل له صعوبة </w:t>
      </w:r>
      <w:proofErr w:type="spellStart"/>
      <w:r w:rsidR="00AA3E41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كبيرة،</w:t>
      </w:r>
      <w:proofErr w:type="spellEnd"/>
      <w:r w:rsidR="00AA3E41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في أحد المجالات الستة للأنشطة اليومية </w:t>
      </w:r>
      <w:proofErr w:type="spellStart"/>
      <w:r w:rsidR="00AA3E41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الإبصار</w:t>
      </w:r>
      <w:r w:rsidR="00AA3E41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،</w:t>
      </w:r>
      <w:proofErr w:type="spellEnd"/>
      <w:r w:rsidR="00AA3E41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proofErr w:type="spellStart"/>
      <w:r w:rsidR="00AA3E41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السمع،</w:t>
      </w:r>
      <w:proofErr w:type="spellEnd"/>
      <w:r w:rsidR="00AA3E41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المشي أو صعود </w:t>
      </w:r>
      <w:proofErr w:type="spellStart"/>
      <w:r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الأدراج،</w:t>
      </w:r>
      <w:proofErr w:type="spellEnd"/>
      <w:r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="00AA3E41"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التذكر أو </w:t>
      </w:r>
      <w:proofErr w:type="spellStart"/>
      <w:r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التركيز،</w:t>
      </w:r>
      <w:proofErr w:type="spellEnd"/>
      <w:r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الاعتناء بالنفس والتواصل بلغته المعتادة</w:t>
      </w:r>
      <w:proofErr w:type="spellStart"/>
      <w:r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).</w:t>
      </w:r>
      <w:proofErr w:type="spellEnd"/>
    </w:p>
    <w:p w:rsidR="00B45F8A" w:rsidRPr="00543225" w:rsidRDefault="00B45F8A" w:rsidP="0054322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حسب هذا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المفهوم</w:t>
      </w:r>
      <w:r w:rsidR="0041239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،</w:t>
      </w:r>
      <w:proofErr w:type="spellEnd"/>
      <w:r w:rsidR="0041239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proofErr w:type="spellStart"/>
      <w:r w:rsidR="0041239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بلغ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خلال سنة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2014،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عدد</w:t>
      </w:r>
      <w:r w:rsidR="0041239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الأشخاص في وضعية </w:t>
      </w:r>
      <w:proofErr w:type="gramStart"/>
      <w:r w:rsidR="0041239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إعاقة  </w:t>
      </w:r>
      <w:r w:rsidR="00412399">
        <w:rPr>
          <w:rFonts w:ascii="Simplified Arabic" w:hAnsi="Simplified Arabic" w:cs="Simplified Arabic"/>
          <w:sz w:val="28"/>
          <w:szCs w:val="28"/>
          <w:lang w:eastAsia="fr-FR" w:bidi="ar-MA"/>
        </w:rPr>
        <w:t>1</w:t>
      </w:r>
      <w:proofErr w:type="gramEnd"/>
      <w:r w:rsidR="00412399">
        <w:rPr>
          <w:rFonts w:ascii="Simplified Arabic" w:hAnsi="Simplified Arabic" w:cs="Simplified Arabic"/>
          <w:sz w:val="28"/>
          <w:szCs w:val="28"/>
          <w:lang w:eastAsia="fr-FR" w:bidi="ar-MA"/>
        </w:rPr>
        <w:t>.353.766</w:t>
      </w:r>
      <w:r w:rsidR="0041239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شخصا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(وهو</w:t>
      </w:r>
      <w:r w:rsidR="0041239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ما يعادل</w:t>
      </w:r>
      <w:r w:rsidR="0041239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="00412399">
        <w:rPr>
          <w:rFonts w:ascii="Simplified Arabic" w:hAnsi="Simplified Arabic" w:cs="Simplified Arabic"/>
          <w:sz w:val="28"/>
          <w:szCs w:val="28"/>
          <w:lang w:eastAsia="fr-FR" w:bidi="ar-MA"/>
        </w:rPr>
        <w:t>%4</w:t>
      </w:r>
      <w:proofErr w:type="gramStart"/>
      <w:r w:rsidR="00412399">
        <w:rPr>
          <w:rFonts w:ascii="Simplified Arabic" w:hAnsi="Simplified Arabic" w:cs="Simplified Arabic"/>
          <w:sz w:val="28"/>
          <w:szCs w:val="28"/>
          <w:lang w:eastAsia="fr-FR" w:bidi="ar-MA"/>
        </w:rPr>
        <w:t>,1</w:t>
      </w:r>
      <w:proofErr w:type="gramEnd"/>
      <w:r w:rsidR="00412399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من مجموع السكان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</w:t>
      </w:r>
      <w:proofErr w:type="spellEnd"/>
      <w:r w:rsidRPr="00B45F8A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%52,5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منهم نساء </w:t>
      </w:r>
      <w:r w:rsidR="00543225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و 56</w:t>
      </w:r>
      <w:r w:rsidR="00543225">
        <w:rPr>
          <w:rFonts w:ascii="Simplified Arabic" w:hAnsi="Simplified Arabic" w:cs="Simplified Arabic" w:hint="cs"/>
          <w:sz w:val="28"/>
          <w:szCs w:val="28"/>
          <w:lang w:eastAsia="fr-FR" w:bidi="ar-MA"/>
        </w:rPr>
        <w:sym w:font="Symbol" w:char="F025"/>
      </w:r>
      <w:r w:rsidR="00543225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يعيشون بالوسط الحضري.</w:t>
      </w:r>
    </w:p>
    <w:p w:rsidR="00B45F8A" w:rsidRDefault="00B45F8A" w:rsidP="00AA304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من بين الأشخاص في وضعية إعاقة أكثر من النصف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(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 w:bidi="ar-MA"/>
        </w:rPr>
        <w:t>%50</w:t>
      </w:r>
      <w:proofErr w:type="gramStart"/>
      <w:r>
        <w:rPr>
          <w:rFonts w:ascii="Simplified Arabic" w:hAnsi="Simplified Arabic" w:cs="Simplified Arabic"/>
          <w:sz w:val="28"/>
          <w:szCs w:val="28"/>
          <w:lang w:eastAsia="fr-FR" w:bidi="ar-MA"/>
        </w:rPr>
        <w:t>,6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يبلغون من العمر 60 سنة أو أكثر. وهذه النسبة تصل إلى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%38</w:t>
      </w:r>
      <w:proofErr w:type="gramStart"/>
      <w:r>
        <w:rPr>
          <w:rFonts w:ascii="Simplified Arabic" w:hAnsi="Simplified Arabic" w:cs="Simplified Arabic"/>
          <w:sz w:val="28"/>
          <w:szCs w:val="28"/>
          <w:lang w:eastAsia="fr-FR" w:bidi="ar-MA"/>
        </w:rPr>
        <w:t>,3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لدى الذين تتراوح أعمارهم ما بين 15 و 59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سنة،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%10,9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="00862B36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لدى من هم دون سن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15 سنة.</w:t>
      </w:r>
    </w:p>
    <w:p w:rsidR="00B45F8A" w:rsidRDefault="00862B36" w:rsidP="00862B3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حوالي 46</w:t>
      </w:r>
      <w:r>
        <w:rPr>
          <w:rFonts w:ascii="Simplified Arabic" w:hAnsi="Simplified Arabic" w:cs="Simplified Arabic" w:hint="cs"/>
          <w:sz w:val="28"/>
          <w:szCs w:val="28"/>
          <w:lang w:eastAsia="fr-FR"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من الأشخاص في وضعية إعاقة  متزوجون و 28</w:t>
      </w:r>
      <w:r>
        <w:rPr>
          <w:rFonts w:ascii="Simplified Arabic" w:hAnsi="Simplified Arabic" w:cs="Simplified Arabic" w:hint="cs"/>
          <w:sz w:val="28"/>
          <w:szCs w:val="28"/>
          <w:lang w:eastAsia="fr-FR"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لازالوا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عازبون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 24</w:t>
      </w:r>
      <w:r>
        <w:rPr>
          <w:rFonts w:ascii="Simplified Arabic" w:hAnsi="Simplified Arabic" w:cs="Simplified Arabic" w:hint="cs"/>
          <w:sz w:val="28"/>
          <w:szCs w:val="28"/>
          <w:lang w:eastAsia="fr-FR"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في وضعية ترمل و 2,6</w:t>
      </w:r>
      <w:r>
        <w:rPr>
          <w:rFonts w:ascii="Simplified Arabic" w:hAnsi="Simplified Arabic" w:cs="Simplified Arabic" w:hint="cs"/>
          <w:sz w:val="28"/>
          <w:szCs w:val="28"/>
          <w:lang w:eastAsia="fr-FR"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مطلقون.</w:t>
      </w:r>
    </w:p>
    <w:p w:rsidR="00862B36" w:rsidRDefault="00862B36" w:rsidP="00AA304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بالنسبة لمعرفة القراءة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والكتابة،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فإن </w:t>
      </w:r>
      <w:proofErr w:type="gramStart"/>
      <w:r w:rsidR="00AA3047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73</w:t>
      </w:r>
      <w:r w:rsidR="00AA3047">
        <w:rPr>
          <w:rFonts w:ascii="Simplified Arabic" w:hAnsi="Simplified Arabic" w:cs="Simplified Arabic" w:hint="cs"/>
          <w:sz w:val="28"/>
          <w:szCs w:val="28"/>
          <w:lang w:eastAsia="fr-FR"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الأشخاص في وضعية إعاقة  البالغين</w:t>
      </w:r>
      <w:r w:rsidR="00AA3047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من العمر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10 سنوات فما فوق </w:t>
      </w:r>
      <w:r w:rsidR="00AA3047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لا يتوفرون على أي مستوى تعليمي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و15</w:t>
      </w:r>
      <w:proofErr w:type="spellEnd"/>
      <w:r>
        <w:rPr>
          <w:rFonts w:ascii="Simplified Arabic" w:hAnsi="Simplified Arabic" w:cs="Simplified Arabic" w:hint="cs"/>
          <w:sz w:val="28"/>
          <w:szCs w:val="28"/>
          <w:lang w:eastAsia="fr-FR" w:bidi="ar-MA"/>
        </w:rPr>
        <w:sym w:font="Symbol" w:char="F025"/>
      </w:r>
      <w:r w:rsidR="00543225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لديهم مستوى التعليم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الابتدائي،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و8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,5</w:t>
      </w:r>
      <w:r>
        <w:rPr>
          <w:rFonts w:ascii="Simplified Arabic" w:hAnsi="Simplified Arabic" w:cs="Simplified Arabic" w:hint="cs"/>
          <w:sz w:val="28"/>
          <w:szCs w:val="28"/>
          <w:lang w:eastAsia="fr-FR"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مستوى التعليم الثانوي و 1,5</w:t>
      </w:r>
      <w:r>
        <w:rPr>
          <w:rFonts w:ascii="Simplified Arabic" w:hAnsi="Simplified Arabic" w:cs="Simplified Arabic" w:hint="cs"/>
          <w:sz w:val="28"/>
          <w:szCs w:val="28"/>
          <w:lang w:eastAsia="fr-FR"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مستوى تعليمي عالي. </w:t>
      </w:r>
    </w:p>
    <w:p w:rsidR="00E96FA3" w:rsidRPr="00E96FA3" w:rsidRDefault="00862B36" w:rsidP="0054322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lastRenderedPageBreak/>
        <w:t>أما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فيما يخص مشاركة هذه الفئة في النشاط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الاقتصادي،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فإن 8 منهم من أصل كل 10 غير نشيطين في حين نجد أن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%13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منهم نشيطون مشتغلون</w:t>
      </w:r>
      <w:r w:rsidR="00543225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.</w:t>
      </w:r>
      <w:r w:rsidR="00E96FA3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أما بخصوص معدل البطالة فإنه يظل ضعيفا إذ لا يتجاوز </w:t>
      </w:r>
      <w:proofErr w:type="gramStart"/>
      <w:r w:rsidR="00E96FA3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3</w:t>
      </w:r>
      <w:r w:rsidR="00E96FA3">
        <w:rPr>
          <w:rFonts w:ascii="Simplified Arabic" w:hAnsi="Simplified Arabic" w:cs="Simplified Arabic" w:hint="cs"/>
          <w:sz w:val="28"/>
          <w:szCs w:val="28"/>
          <w:lang w:eastAsia="fr-FR" w:bidi="ar-MA"/>
        </w:rPr>
        <w:sym w:font="Symbol" w:char="F025"/>
      </w:r>
      <w:proofErr w:type="spellStart"/>
      <w:r w:rsidR="00E96FA3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.</w:t>
      </w:r>
      <w:proofErr w:type="spellEnd"/>
      <w:proofErr w:type="gramEnd"/>
    </w:p>
    <w:p w:rsidR="00E96FA3" w:rsidRDefault="00E96FA3" w:rsidP="00E96FA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على مستوى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الجهات،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ومقارنة مع المعدل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الوطني،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سجلت أعلى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معد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لات انتشار الإعاقة  بكل من جهة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كلميم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-واد نون بنسبة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(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 w:bidi="ar-MA"/>
        </w:rPr>
        <w:t>%4,8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وجهة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فاس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-مكناس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(%4,6)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وجهة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طنجة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تطوان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الحسيمة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(%4,5)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وجهة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درعة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تافيلالت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(%4,4)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والجهة الشرقية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(%4,3)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في حين سجلت أدنى المعدلات بجهتي الداخلة</w:t>
      </w:r>
      <w:r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وادي الذهب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(%1,7)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والعيون-الساقية الحمراء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(%3)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.</w:t>
      </w:r>
      <w:proofErr w:type="spellEnd"/>
    </w:p>
    <w:p w:rsidR="002D5295" w:rsidRDefault="002D5295" w:rsidP="00EE5068">
      <w:pPr>
        <w:pStyle w:val="Titre3"/>
        <w:rPr>
          <w:rtl/>
          <w:lang w:bidi="ar-MA"/>
        </w:rPr>
      </w:pPr>
      <w:bookmarkStart w:id="12" w:name="_Toc432512695"/>
      <w:proofErr w:type="gramStart"/>
      <w:r w:rsidRPr="002D5295">
        <w:rPr>
          <w:rFonts w:hint="cs"/>
          <w:rtl/>
          <w:lang w:bidi="ar-MA"/>
        </w:rPr>
        <w:t>الأســـــر</w:t>
      </w:r>
      <w:proofErr w:type="gramEnd"/>
      <w:r>
        <w:rPr>
          <w:rFonts w:hint="cs"/>
          <w:rtl/>
          <w:lang w:bidi="ar-MA"/>
        </w:rPr>
        <w:t xml:space="preserve"> والسكــن</w:t>
      </w:r>
      <w:bookmarkEnd w:id="12"/>
    </w:p>
    <w:p w:rsidR="002D5295" w:rsidRDefault="002D5295" w:rsidP="00EE5068">
      <w:pPr>
        <w:pStyle w:val="Titre3"/>
        <w:rPr>
          <w:rtl/>
          <w:lang w:bidi="ar-MA"/>
        </w:rPr>
      </w:pPr>
      <w:bookmarkStart w:id="13" w:name="_Toc432512696"/>
      <w:proofErr w:type="gramStart"/>
      <w:r w:rsidRPr="002D5295">
        <w:rPr>
          <w:rFonts w:hint="cs"/>
          <w:rtl/>
          <w:lang w:bidi="ar-MA"/>
        </w:rPr>
        <w:t>الأســـــر</w:t>
      </w:r>
      <w:bookmarkEnd w:id="13"/>
      <w:proofErr w:type="gramEnd"/>
    </w:p>
    <w:p w:rsidR="002D5295" w:rsidRPr="00514DE9" w:rsidRDefault="002D5295" w:rsidP="002D529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بلغ</w:t>
      </w:r>
      <w:r w:rsidRPr="00514DE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متوسط حجم الأسر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ة</w:t>
      </w:r>
      <w:r w:rsidRPr="00514DE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>4</w:t>
      </w:r>
      <w:proofErr w:type="gramStart"/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>,6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أفراد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 خلال سنة 2014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(</w:t>
      </w:r>
      <w:proofErr w:type="spellEnd"/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>5,24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سنة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2004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>)</w:t>
      </w:r>
      <w:proofErr w:type="spellStart"/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وبلغ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lang w:eastAsia="fr-FR" w:bidi="ar-MA"/>
        </w:rPr>
        <w:t>4</w:t>
      </w:r>
      <w:proofErr w:type="gramStart"/>
      <w:r w:rsidRPr="00514DE9">
        <w:rPr>
          <w:rFonts w:ascii="Simplified Arabic" w:hAnsi="Simplified Arabic" w:cs="Simplified Arabic"/>
          <w:sz w:val="28"/>
          <w:szCs w:val="28"/>
          <w:lang w:eastAsia="fr-FR" w:bidi="ar-MA"/>
        </w:rPr>
        <w:t>,2</w:t>
      </w:r>
      <w:proofErr w:type="gramEnd"/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أفراد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 بالوسط الحضري (مقابل </w:t>
      </w:r>
      <w:r w:rsidRPr="00514DE9">
        <w:rPr>
          <w:rFonts w:ascii="Simplified Arabic" w:hAnsi="Simplified Arabic" w:cs="Simplified Arabic"/>
          <w:sz w:val="28"/>
          <w:szCs w:val="28"/>
          <w:lang w:eastAsia="fr-FR" w:bidi="ar-MA"/>
        </w:rPr>
        <w:t>4,75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 سنة 2004</w:t>
      </w:r>
      <w:proofErr w:type="spellStart"/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)</w:t>
      </w:r>
      <w:proofErr w:type="spellEnd"/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 و</w:t>
      </w:r>
      <w:r w:rsidRPr="00514DE9">
        <w:rPr>
          <w:rFonts w:ascii="Simplified Arabic" w:hAnsi="Simplified Arabic" w:cs="Simplified Arabic"/>
          <w:sz w:val="28"/>
          <w:szCs w:val="28"/>
          <w:lang w:eastAsia="fr-FR" w:bidi="ar-MA"/>
        </w:rPr>
        <w:t>5,3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أفراد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 بالوسط القروي (مقابل </w:t>
      </w:r>
      <w:r w:rsidRPr="00514DE9">
        <w:rPr>
          <w:rFonts w:ascii="Simplified Arabic" w:hAnsi="Simplified Arabic" w:cs="Simplified Arabic"/>
          <w:sz w:val="28"/>
          <w:szCs w:val="28"/>
          <w:lang w:eastAsia="fr-FR" w:bidi="ar-MA"/>
        </w:rPr>
        <w:t>5,99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 سنة 2004</w:t>
      </w:r>
      <w:proofErr w:type="spellStart"/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).</w:t>
      </w:r>
      <w:proofErr w:type="spellEnd"/>
    </w:p>
    <w:p w:rsidR="002D5295" w:rsidRPr="00514DE9" w:rsidRDefault="002D5295" w:rsidP="002D529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/>
        </w:rPr>
      </w:pP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وفيما يتعلق ببنية </w:t>
      </w:r>
      <w:proofErr w:type="spellStart"/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الأسر،</w:t>
      </w:r>
      <w:proofErr w:type="spellEnd"/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 فإن </w:t>
      </w:r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>7,2%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من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الأسر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(523.534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أسرة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>)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تتكون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من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فرد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واحد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(</w:t>
      </w:r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>%8,2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بالوسط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الحضري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و</w:t>
      </w:r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>%5,2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بالوسط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القروي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>)</w:t>
      </w:r>
      <w:proofErr w:type="spellStart"/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،</w:t>
      </w:r>
      <w:proofErr w:type="spellEnd"/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و</w:t>
      </w:r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>46,5%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من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الأسر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(3.391.785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أسرة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)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تتكون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من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5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أفراد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أكثر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>(</w:t>
      </w:r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>%40,4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بالمدن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و</w:t>
      </w:r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>%58,8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بالقرى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>).</w:t>
      </w:r>
    </w:p>
    <w:p w:rsidR="002D5295" w:rsidRPr="00514DE9" w:rsidRDefault="002D5295" w:rsidP="002D529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خلال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سنة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2014</w:t>
      </w:r>
      <w:proofErr w:type="spellStart"/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،</w:t>
      </w:r>
      <w:proofErr w:type="spellEnd"/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ما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يقارب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>%16</w:t>
      </w:r>
      <w:proofErr w:type="gramStart"/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>,2</w:t>
      </w:r>
      <w:proofErr w:type="gramEnd"/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من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الأسر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(1.181.585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أسرة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)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تسير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ها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نساء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proofErr w:type="gramStart"/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>(</w:t>
      </w:r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 xml:space="preserve"> %</w:t>
      </w:r>
      <w:proofErr w:type="gramEnd"/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>18,5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بالوسط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الحضري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و</w:t>
      </w:r>
      <w:r w:rsidR="00543225"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lang w:eastAsia="fr-FR"/>
        </w:rPr>
        <w:t>%11,8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بالوسط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القروي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/>
        </w:rPr>
        <w:t>)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حوالي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lang w:eastAsia="fr-FR" w:bidi="ar-MA"/>
        </w:rPr>
        <w:t>%20,6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 من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هذه الفئة من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الأسر 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(243.648 أسرة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r w:rsidRPr="00514DE9"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تتكون من فرد واحد.</w:t>
      </w:r>
    </w:p>
    <w:p w:rsidR="002D5295" w:rsidRDefault="002D5295" w:rsidP="002D529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بخصوص النساء ربات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الأسر،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نلاحظ أن </w:t>
      </w:r>
      <w:r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ما يقار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ب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%56</w:t>
      </w:r>
      <w:r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 من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هن</w:t>
      </w:r>
      <w:r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 xml:space="preserve"> أرامل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(من بينهن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%21</w:t>
      </w:r>
      <w:proofErr w:type="gramStart"/>
      <w:r>
        <w:rPr>
          <w:rFonts w:ascii="Simplified Arabic" w:hAnsi="Simplified Arabic" w:cs="Simplified Arabic"/>
          <w:sz w:val="28"/>
          <w:szCs w:val="28"/>
          <w:lang w:eastAsia="fr-FR" w:bidi="ar-MA"/>
        </w:rPr>
        <w:t>,3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لديهن طفل واحد على الأقل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%14,2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منهن مطلقات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من بينهن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%5,9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لديهن طفل واحد على الأقل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).</w:t>
      </w:r>
      <w:proofErr w:type="spellEnd"/>
    </w:p>
    <w:p w:rsidR="002D5295" w:rsidRDefault="002D5295" w:rsidP="002D529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فيما يتعلق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بالأمية،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فإن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%64</w:t>
      </w:r>
      <w:proofErr w:type="gramStart"/>
      <w:r>
        <w:rPr>
          <w:rFonts w:ascii="Simplified Arabic" w:hAnsi="Simplified Arabic" w:cs="Simplified Arabic"/>
          <w:sz w:val="28"/>
          <w:szCs w:val="28"/>
          <w:lang w:eastAsia="fr-FR" w:bidi="ar-MA"/>
        </w:rPr>
        <w:t>,5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(760.398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من النساء ربات الأسر أميات (لا تعرفن القراءة والكتابة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(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 w:bidi="ar-MA"/>
        </w:rPr>
        <w:t>%56</w:t>
      </w:r>
      <w:proofErr w:type="gramStart"/>
      <w:r>
        <w:rPr>
          <w:rFonts w:ascii="Simplified Arabic" w:hAnsi="Simplified Arabic" w:cs="Simplified Arabic"/>
          <w:sz w:val="28"/>
          <w:szCs w:val="28"/>
          <w:lang w:eastAsia="fr-FR" w:bidi="ar-MA"/>
        </w:rPr>
        <w:t>,6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بالوسط الحضري مقابل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%88,3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بالوسط القروي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و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%5,1</w:t>
      </w: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فقط لديهن مستوى تعليمي عالي. </w:t>
      </w:r>
    </w:p>
    <w:p w:rsidR="002D5295" w:rsidRDefault="002D5295" w:rsidP="002D529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eastAsia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lastRenderedPageBreak/>
        <w:t xml:space="preserve">أما حسب نوع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النشاط،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فإن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70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,1</w:t>
      </w:r>
      <w:r>
        <w:rPr>
          <w:rFonts w:ascii="Simplified Arabic" w:hAnsi="Simplified Arabic" w:cs="Simplified Arabic"/>
          <w:sz w:val="28"/>
          <w:szCs w:val="28"/>
          <w:rtl/>
          <w:lang w:eastAsia="fr-FR" w:bidi="ar-MA"/>
        </w:rPr>
        <w:t>%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(826.060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من ربات الأسر غير نشيطات و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%26</w:t>
      </w:r>
      <w:proofErr w:type="gramStart"/>
      <w:r>
        <w:rPr>
          <w:rFonts w:ascii="Simplified Arabic" w:hAnsi="Simplified Arabic" w:cs="Simplified Arabic"/>
          <w:sz w:val="28"/>
          <w:szCs w:val="28"/>
          <w:lang w:eastAsia="fr-FR" w:bidi="ar-MA"/>
        </w:rPr>
        <w:t>,2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(308.987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نشيطات مشتغلات و </w:t>
      </w:r>
      <w:r>
        <w:rPr>
          <w:rFonts w:ascii="Simplified Arabic" w:hAnsi="Simplified Arabic" w:cs="Simplified Arabic"/>
          <w:sz w:val="28"/>
          <w:szCs w:val="28"/>
          <w:lang w:eastAsia="fr-FR" w:bidi="ar-MA"/>
        </w:rPr>
        <w:t>%3</w:t>
      </w:r>
      <w:proofErr w:type="gramStart"/>
      <w:r>
        <w:rPr>
          <w:rFonts w:ascii="Simplified Arabic" w:hAnsi="Simplified Arabic" w:cs="Simplified Arabic"/>
          <w:sz w:val="28"/>
          <w:szCs w:val="28"/>
          <w:lang w:eastAsia="fr-FR" w:bidi="ar-MA"/>
        </w:rPr>
        <w:t>,6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(41.991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>عاطلات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 w:bidi="ar-MA"/>
        </w:rPr>
        <w:t xml:space="preserve"> عن العمل.</w:t>
      </w:r>
    </w:p>
    <w:p w:rsidR="001F5A9C" w:rsidRDefault="0089404E" w:rsidP="00EE5068">
      <w:pPr>
        <w:pStyle w:val="Titre3"/>
        <w:rPr>
          <w:rtl/>
          <w:lang w:bidi="ar-MA"/>
        </w:rPr>
      </w:pPr>
      <w:bookmarkStart w:id="14" w:name="_Toc432512697"/>
      <w:proofErr w:type="spellStart"/>
      <w:proofErr w:type="gramStart"/>
      <w:r w:rsidRPr="002D5295">
        <w:rPr>
          <w:rtl/>
          <w:lang w:bidi="ar-MA"/>
        </w:rPr>
        <w:t>الس</w:t>
      </w:r>
      <w:r w:rsidRPr="002D5295">
        <w:rPr>
          <w:rFonts w:hint="cs"/>
          <w:rtl/>
          <w:lang w:bidi="ar-MA"/>
        </w:rPr>
        <w:t>كن</w:t>
      </w:r>
      <w:proofErr w:type="gramEnd"/>
      <w:r w:rsidRPr="002D5295">
        <w:rPr>
          <w:rFonts w:hint="cs"/>
          <w:rtl/>
          <w:lang w:bidi="ar-MA"/>
        </w:rPr>
        <w:t>:</w:t>
      </w:r>
      <w:proofErr w:type="spellEnd"/>
      <w:r w:rsidRPr="002D5295">
        <w:rPr>
          <w:rFonts w:hint="cs"/>
          <w:rtl/>
          <w:lang w:bidi="ar-MA"/>
        </w:rPr>
        <w:t xml:space="preserve"> </w:t>
      </w:r>
      <w:r w:rsidR="00975F21">
        <w:rPr>
          <w:rFonts w:hint="cs"/>
          <w:rtl/>
          <w:lang w:bidi="ar-MA"/>
        </w:rPr>
        <w:t>تحسن</w:t>
      </w:r>
      <w:r w:rsidR="001F5A9C">
        <w:rPr>
          <w:rFonts w:hint="cs"/>
          <w:rtl/>
          <w:lang w:bidi="ar-MA"/>
        </w:rPr>
        <w:t xml:space="preserve"> ملحوظ في</w:t>
      </w:r>
      <w:r w:rsidR="00975F21">
        <w:rPr>
          <w:rFonts w:hint="cs"/>
          <w:rtl/>
          <w:lang w:bidi="ar-MA"/>
        </w:rPr>
        <w:t xml:space="preserve"> ظروف السكن</w:t>
      </w:r>
      <w:bookmarkEnd w:id="14"/>
    </w:p>
    <w:p w:rsidR="007D24D9" w:rsidRPr="002D5295" w:rsidRDefault="001F5A9C" w:rsidP="00EE5068">
      <w:pPr>
        <w:pStyle w:val="Titre3"/>
        <w:rPr>
          <w:rtl/>
          <w:lang w:bidi="ar-MA"/>
        </w:rPr>
      </w:pPr>
      <w:bookmarkStart w:id="15" w:name="_Toc432512698"/>
      <w:r>
        <w:rPr>
          <w:rFonts w:hint="cs"/>
          <w:rtl/>
          <w:lang w:bidi="ar-MA"/>
        </w:rPr>
        <w:t xml:space="preserve">مساكن أكثر </w:t>
      </w:r>
      <w:proofErr w:type="spellStart"/>
      <w:r>
        <w:rPr>
          <w:rFonts w:hint="cs"/>
          <w:rtl/>
          <w:lang w:bidi="ar-MA"/>
        </w:rPr>
        <w:t>عصرنة</w:t>
      </w:r>
      <w:bookmarkEnd w:id="15"/>
      <w:proofErr w:type="spellEnd"/>
      <w:r w:rsidR="0089404E" w:rsidRPr="002D5295">
        <w:rPr>
          <w:rFonts w:hint="cs"/>
          <w:rtl/>
          <w:lang w:bidi="ar-MA"/>
        </w:rPr>
        <w:t xml:space="preserve"> </w:t>
      </w:r>
    </w:p>
    <w:p w:rsidR="0089404E" w:rsidRDefault="0089404E" w:rsidP="002E18B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الوسط </w:t>
      </w:r>
      <w:proofErr w:type="spellStart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الحضري،</w:t>
      </w:r>
      <w:proofErr w:type="spellEnd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975F2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نلاحظ من خلال توزيع الأسر حسب نوع السكن أن نسبة السكن من نوع 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"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الدار المغربية </w:t>
      </w:r>
      <w:proofErr w:type="spellStart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العصرية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"</w:t>
      </w:r>
      <w:proofErr w:type="spellEnd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975F2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عرفت ارتفاعا 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ما بين 2004 و 2014 إذ انتقلت من</w:t>
      </w:r>
      <w:r w:rsidR="00083890" w:rsidRPr="00A370F3">
        <w:rPr>
          <w:rFonts w:ascii="Simplified Arabic" w:hAnsi="Simplified Arabic" w:cs="Simplified Arabic"/>
          <w:sz w:val="28"/>
          <w:szCs w:val="28"/>
          <w:lang w:bidi="ar-MA"/>
        </w:rPr>
        <w:t>%62</w:t>
      </w:r>
      <w:proofErr w:type="gramStart"/>
      <w:r w:rsidR="00083890" w:rsidRPr="00A370F3">
        <w:rPr>
          <w:rFonts w:ascii="Simplified Arabic" w:hAnsi="Simplified Arabic" w:cs="Simplified Arabic"/>
          <w:sz w:val="28"/>
          <w:szCs w:val="28"/>
          <w:lang w:bidi="ar-MA"/>
        </w:rPr>
        <w:t>,5</w:t>
      </w:r>
      <w:proofErr w:type="gramEnd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</w:t>
      </w:r>
      <w:r w:rsidR="00083890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F20693" w:rsidRPr="00A370F3">
        <w:rPr>
          <w:rFonts w:ascii="Simplified Arabic" w:hAnsi="Simplified Arabic" w:cs="Simplified Arabic"/>
          <w:sz w:val="28"/>
          <w:szCs w:val="28"/>
          <w:lang w:bidi="ar-MA"/>
        </w:rPr>
        <w:t>%65,9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وكذلك نوع </w:t>
      </w:r>
      <w:r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"</w:t>
      </w:r>
      <w:r w:rsidR="00763892">
        <w:rPr>
          <w:rFonts w:ascii="Simplified Arabic" w:hAnsi="Simplified Arabic" w:cs="Simplified Arabic"/>
          <w:sz w:val="28"/>
          <w:szCs w:val="28"/>
          <w:rtl/>
          <w:lang w:bidi="ar-MA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ق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ة في </w:t>
      </w:r>
      <w:proofErr w:type="spellStart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عمارة"</w:t>
      </w:r>
      <w:proofErr w:type="spellEnd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الذي انتقل بدوره </w:t>
      </w:r>
      <w:proofErr w:type="spellStart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من12</w:t>
      </w:r>
      <w:proofErr w:type="spellEnd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,4</w:t>
      </w:r>
      <w:r w:rsidR="00083890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إلى 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16,6</w:t>
      </w:r>
      <w:r w:rsidR="00083890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خلا نفس الفترة. </w:t>
      </w:r>
      <w:r w:rsidR="00F971A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من جهة </w:t>
      </w:r>
      <w:proofErr w:type="spellStart"/>
      <w:r w:rsidR="00F971A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أخرى،</w:t>
      </w:r>
      <w:proofErr w:type="spellEnd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لاحظ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خلال نفس </w:t>
      </w:r>
      <w:proofErr w:type="spellStart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الفترة،</w:t>
      </w:r>
      <w:proofErr w:type="spellEnd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انخفاض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حصة الدور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المغربية التقليدية حيث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تراجعت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نسبة الأسر التي تقطن هذا النو</w:t>
      </w:r>
      <w:r w:rsidR="002E18B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ع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السكن من </w:t>
      </w:r>
      <w:r w:rsidR="00F20693" w:rsidRPr="00A370F3">
        <w:rPr>
          <w:rFonts w:ascii="Simplified Arabic" w:hAnsi="Simplified Arabic" w:cs="Simplified Arabic"/>
          <w:sz w:val="28"/>
          <w:szCs w:val="28"/>
          <w:lang w:bidi="ar-MA"/>
        </w:rPr>
        <w:t>%8,1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2004 إلى </w:t>
      </w:r>
      <w:r w:rsidR="00F20693" w:rsidRPr="00A370F3">
        <w:rPr>
          <w:rFonts w:ascii="Simplified Arabic" w:hAnsi="Simplified Arabic" w:cs="Simplified Arabic"/>
          <w:sz w:val="28"/>
          <w:szCs w:val="28"/>
          <w:lang w:bidi="ar-MA"/>
        </w:rPr>
        <w:t>%4,8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</w:t>
      </w:r>
      <w:proofErr w:type="spellStart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2014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وتلك التي تقطن 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مس</w:t>
      </w:r>
      <w:r w:rsidR="0052705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كن </w:t>
      </w:r>
      <w:r w:rsidR="002E18B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بدائية أو </w:t>
      </w:r>
      <w:proofErr w:type="spellStart"/>
      <w:r w:rsidR="002E18B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صفيحية</w:t>
      </w:r>
      <w:proofErr w:type="spellEnd"/>
      <w:r w:rsidR="00F971A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من </w:t>
      </w:r>
      <w:r w:rsidR="00F20693" w:rsidRPr="00A370F3">
        <w:rPr>
          <w:rFonts w:ascii="Simplified Arabic" w:hAnsi="Simplified Arabic" w:cs="Simplified Arabic"/>
          <w:sz w:val="28"/>
          <w:szCs w:val="28"/>
          <w:lang w:bidi="ar-MA"/>
        </w:rPr>
        <w:t>%8,2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إلى </w:t>
      </w:r>
      <w:r w:rsidR="00F20693" w:rsidRPr="00A370F3">
        <w:rPr>
          <w:rFonts w:ascii="Simplified Arabic" w:hAnsi="Simplified Arabic" w:cs="Simplified Arabic"/>
          <w:sz w:val="28"/>
          <w:szCs w:val="28"/>
          <w:lang w:bidi="ar-MA"/>
        </w:rPr>
        <w:t>%5,6</w:t>
      </w:r>
      <w:proofErr w:type="spellStart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  <w:proofErr w:type="spellEnd"/>
    </w:p>
    <w:p w:rsidR="007C4703" w:rsidRDefault="0052705D" w:rsidP="002E18B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أعلى نسب الأسر </w:t>
      </w:r>
      <w:r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الت</w:t>
      </w:r>
      <w:r w:rsidRPr="00A370F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</w:t>
      </w:r>
      <w:r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تشغل مس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كن </w:t>
      </w:r>
      <w:r w:rsidR="002E18B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بدائية أو </w:t>
      </w:r>
      <w:proofErr w:type="spellStart"/>
      <w:r w:rsidR="002E18B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صفيحية</w:t>
      </w:r>
      <w:proofErr w:type="spellEnd"/>
      <w:r w:rsidR="002E18B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سجلت ب</w:t>
      </w:r>
      <w:proofErr w:type="gramStart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جه</w:t>
      </w:r>
      <w:proofErr w:type="gramEnd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ة </w:t>
      </w:r>
      <w:proofErr w:type="spellStart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الدارالبيضاء</w:t>
      </w:r>
      <w:proofErr w:type="spellEnd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الكبرى</w:t>
      </w:r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-</w:t>
      </w:r>
      <w:proofErr w:type="spellStart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سطات</w:t>
      </w:r>
      <w:proofErr w:type="spellEnd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 </w:t>
      </w:r>
      <w:r w:rsidR="00F20693" w:rsidRPr="00A370F3">
        <w:rPr>
          <w:rFonts w:ascii="Simplified Arabic" w:hAnsi="Simplified Arabic" w:cs="Simplified Arabic"/>
          <w:sz w:val="28"/>
          <w:szCs w:val="28"/>
          <w:lang w:bidi="ar-MA"/>
        </w:rPr>
        <w:t>%10,6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متبوعة بجه</w:t>
      </w:r>
      <w:r w:rsidR="004A1455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ات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مراكش</w:t>
      </w:r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-</w:t>
      </w:r>
      <w:proofErr w:type="spellStart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آسفي</w:t>
      </w:r>
      <w:proofErr w:type="spellEnd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(6,6</w:t>
      </w:r>
      <w:r w:rsidR="00083890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و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جهة 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الرباط</w:t>
      </w:r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-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سلا</w:t>
      </w:r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-</w:t>
      </w:r>
      <w:r w:rsidR="00F2069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القنيطرة</w:t>
      </w:r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(5,9</w:t>
      </w:r>
      <w:r w:rsidR="00083890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و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الجهة </w:t>
      </w:r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الشرق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ية</w:t>
      </w:r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(</w:t>
      </w:r>
      <w:proofErr w:type="spellEnd"/>
      <w:r w:rsidR="007C4703" w:rsidRPr="00A370F3">
        <w:rPr>
          <w:rFonts w:ascii="Simplified Arabic" w:hAnsi="Simplified Arabic" w:cs="Simplified Arabic"/>
          <w:sz w:val="28"/>
          <w:szCs w:val="28"/>
          <w:lang w:bidi="ar-MA"/>
        </w:rPr>
        <w:t>%5,2</w:t>
      </w:r>
      <w:proofErr w:type="spellStart"/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وعلى العكس من </w:t>
      </w:r>
      <w:proofErr w:type="spellStart"/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ذلك،</w:t>
      </w:r>
      <w:proofErr w:type="spellEnd"/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فإن </w:t>
      </w:r>
      <w:r w:rsidR="008E5AFB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نس</w:t>
      </w:r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بة</w:t>
      </w:r>
      <w:r w:rsidR="008E5AFB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هذا النوع من السكن </w:t>
      </w:r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لا تتجاوز</w:t>
      </w:r>
      <w:r w:rsidR="008E5AFB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8E5AFB" w:rsidRPr="00A370F3">
        <w:rPr>
          <w:rFonts w:ascii="Simplified Arabic" w:hAnsi="Simplified Arabic" w:cs="Simplified Arabic"/>
          <w:sz w:val="28"/>
          <w:szCs w:val="28"/>
          <w:lang w:bidi="ar-MA"/>
        </w:rPr>
        <w:t>%1,5</w:t>
      </w:r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بكل من جهة </w:t>
      </w:r>
      <w:proofErr w:type="spellStart"/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كلميم</w:t>
      </w:r>
      <w:proofErr w:type="spellEnd"/>
      <w:r w:rsidR="007C4703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-واد نون و</w:t>
      </w:r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جهة </w:t>
      </w:r>
      <w:proofErr w:type="spellStart"/>
      <w:r w:rsidR="008E5AFB">
        <w:rPr>
          <w:rFonts w:ascii="Simplified Arabic" w:hAnsi="Simplified Arabic" w:cs="Simplified Arabic"/>
          <w:sz w:val="28"/>
          <w:szCs w:val="28"/>
          <w:rtl/>
          <w:lang w:bidi="ar-MA"/>
        </w:rPr>
        <w:t>سوس-</w:t>
      </w:r>
      <w:proofErr w:type="spellEnd"/>
      <w:r w:rsidR="008E5AFB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ماسة</w:t>
      </w:r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</w:p>
    <w:p w:rsidR="00701724" w:rsidRDefault="001F5A9C" w:rsidP="002E18B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رغم أن السكن من نوع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"قروي"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هو السائد بالوسط القروي </w:t>
      </w:r>
      <w:r w:rsidR="002E18B2">
        <w:rPr>
          <w:rFonts w:ascii="Simplified Arabic" w:hAnsi="Simplified Arabic" w:cs="Simplified Arabic" w:hint="cs"/>
          <w:sz w:val="28"/>
          <w:szCs w:val="28"/>
          <w:rtl/>
          <w:lang w:bidi="ar-MA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66,3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فإنه تجدر الإشارة إلى الارتفاع الملحوظ في نسبة المساكن من نوع "دار مغربية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عصرية"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التي انتقلت من 13,6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2004 إلى 24,5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2014.</w:t>
      </w:r>
    </w:p>
    <w:p w:rsidR="00083890" w:rsidRDefault="00083890" w:rsidP="00701724">
      <w:pPr>
        <w:pStyle w:val="Titre3"/>
        <w:rPr>
          <w:rtl/>
          <w:lang w:bidi="ar-MA"/>
        </w:rPr>
      </w:pPr>
      <w:bookmarkStart w:id="16" w:name="_Toc432512699"/>
      <w:r>
        <w:rPr>
          <w:rFonts w:hint="cs"/>
          <w:rtl/>
          <w:lang w:bidi="ar-MA"/>
        </w:rPr>
        <w:t>مساكن أك</w:t>
      </w:r>
      <w:r w:rsidR="001F5A9C">
        <w:rPr>
          <w:rFonts w:hint="cs"/>
          <w:rtl/>
          <w:lang w:bidi="ar-MA"/>
        </w:rPr>
        <w:t>ث</w:t>
      </w:r>
      <w:r>
        <w:rPr>
          <w:rFonts w:hint="cs"/>
          <w:rtl/>
          <w:lang w:bidi="ar-MA"/>
        </w:rPr>
        <w:t xml:space="preserve">ر </w:t>
      </w:r>
      <w:proofErr w:type="gramStart"/>
      <w:r w:rsidR="001F5A9C">
        <w:rPr>
          <w:rFonts w:hint="cs"/>
          <w:rtl/>
          <w:lang w:bidi="ar-MA"/>
        </w:rPr>
        <w:t>اتساعا</w:t>
      </w:r>
      <w:bookmarkEnd w:id="16"/>
      <w:proofErr w:type="gramEnd"/>
    </w:p>
    <w:p w:rsidR="0016430A" w:rsidRDefault="002E18B2" w:rsidP="002E18B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تراجعت</w:t>
      </w:r>
      <w:r w:rsidR="000C68D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083890" w:rsidRPr="00A370F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نسبة الأسر</w:t>
      </w:r>
      <w:r w:rsidR="000C68D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083890" w:rsidRPr="00A370F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التي تشغل مسكنا 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</w:t>
      </w:r>
      <w:r w:rsidR="00083890" w:rsidRPr="00A370F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غرفة أو غرفتين </w:t>
      </w:r>
      <w:r w:rsidR="000C68D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من </w:t>
      </w:r>
      <w:proofErr w:type="gramStart"/>
      <w:r w:rsidR="000C68DE">
        <w:rPr>
          <w:rFonts w:ascii="Simplified Arabic" w:hAnsi="Simplified Arabic" w:cs="Simplified Arabic" w:hint="cs"/>
          <w:sz w:val="28"/>
          <w:szCs w:val="28"/>
          <w:rtl/>
          <w:lang w:bidi="ar-MA"/>
        </w:rPr>
        <w:t>41</w:t>
      </w:r>
      <w:r w:rsidR="000C68DE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0C68D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543211" w:rsidRPr="00A370F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proofErr w:type="gramEnd"/>
      <w:r w:rsidR="00543211" w:rsidRPr="00A370F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20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04</w:t>
      </w:r>
      <w:r w:rsidR="0054321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0C68D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إلى </w:t>
      </w:r>
      <w:r w:rsidR="00083890" w:rsidRPr="00A370F3">
        <w:rPr>
          <w:rFonts w:ascii="Simplified Arabic" w:hAnsi="Simplified Arabic" w:cs="Simplified Arabic"/>
          <w:sz w:val="28"/>
          <w:szCs w:val="28"/>
          <w:lang w:bidi="ar-MA"/>
        </w:rPr>
        <w:t>%36,5</w:t>
      </w:r>
      <w:r w:rsidR="00083890" w:rsidRPr="00A370F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0C68D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سنة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2014</w:t>
      </w:r>
      <w:r w:rsidR="000C68D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0C68D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وذلك </w:t>
      </w:r>
      <w:r w:rsidR="00083890" w:rsidRPr="00A370F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لفائدة الأسر التي تشغل مساكن </w:t>
      </w:r>
      <w:r w:rsidR="0008389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</w:t>
      </w:r>
      <w:r w:rsidR="00083890" w:rsidRPr="00A370F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3 غرف </w:t>
      </w:r>
      <w:r w:rsidR="000C68DE">
        <w:rPr>
          <w:rFonts w:ascii="Simplified Arabic" w:hAnsi="Simplified Arabic" w:cs="Simplified Arabic" w:hint="cs"/>
          <w:sz w:val="28"/>
          <w:szCs w:val="28"/>
          <w:rtl/>
          <w:lang w:bidi="ar-MA"/>
        </w:rPr>
        <w:t>على الأقل الذين انتقلت نس</w:t>
      </w:r>
      <w:r w:rsidR="0054321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="000C68DE">
        <w:rPr>
          <w:rFonts w:ascii="Simplified Arabic" w:hAnsi="Simplified Arabic" w:cs="Simplified Arabic" w:hint="cs"/>
          <w:sz w:val="28"/>
          <w:szCs w:val="28"/>
          <w:rtl/>
          <w:lang w:bidi="ar-MA"/>
        </w:rPr>
        <w:t>هم من 59</w:t>
      </w:r>
      <w:r w:rsidR="000C68DE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0C68D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 63,5</w:t>
      </w:r>
      <w:r w:rsidR="000C68DE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54321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على التوالي</w:t>
      </w:r>
      <w:r w:rsidR="00083890" w:rsidRPr="00A370F3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</w:p>
    <w:p w:rsidR="00543211" w:rsidRPr="002D5295" w:rsidRDefault="0016430A" w:rsidP="0016430A">
      <w:pPr>
        <w:pStyle w:val="Titre3"/>
        <w:rPr>
          <w:rtl/>
          <w:lang w:bidi="ar-MA"/>
        </w:rPr>
      </w:pPr>
      <w:r>
        <w:rPr>
          <w:sz w:val="28"/>
          <w:szCs w:val="28"/>
          <w:rtl/>
          <w:lang w:bidi="ar-MA"/>
        </w:rPr>
        <w:br w:type="page"/>
      </w:r>
      <w:bookmarkStart w:id="17" w:name="_Toc432512700"/>
      <w:r w:rsidR="00543211" w:rsidRPr="002D5295">
        <w:rPr>
          <w:rFonts w:hint="cs"/>
          <w:rtl/>
          <w:lang w:bidi="ar-MA"/>
        </w:rPr>
        <w:lastRenderedPageBreak/>
        <w:t xml:space="preserve">صفة حيازة المسكن </w:t>
      </w:r>
      <w:proofErr w:type="spellStart"/>
      <w:r w:rsidR="00543211" w:rsidRPr="002D5295">
        <w:rPr>
          <w:rFonts w:hint="cs"/>
          <w:rtl/>
          <w:lang w:bidi="ar-MA"/>
        </w:rPr>
        <w:t>:</w:t>
      </w:r>
      <w:proofErr w:type="spellEnd"/>
      <w:r w:rsidR="00543211" w:rsidRPr="002D5295">
        <w:rPr>
          <w:rFonts w:hint="cs"/>
          <w:rtl/>
          <w:lang w:bidi="ar-MA"/>
        </w:rPr>
        <w:t xml:space="preserve"> </w:t>
      </w:r>
      <w:r w:rsidR="0069105D">
        <w:rPr>
          <w:rFonts w:hint="cs"/>
          <w:rtl/>
          <w:lang w:bidi="ar-MA"/>
        </w:rPr>
        <w:t>تزايد</w:t>
      </w:r>
      <w:r w:rsidR="0062210B" w:rsidRPr="002D5295">
        <w:rPr>
          <w:rFonts w:hint="cs"/>
          <w:rtl/>
          <w:lang w:bidi="ar-MA"/>
        </w:rPr>
        <w:t xml:space="preserve"> </w:t>
      </w:r>
      <w:r w:rsidR="00543211" w:rsidRPr="002D5295">
        <w:rPr>
          <w:rFonts w:hint="cs"/>
          <w:rtl/>
          <w:lang w:bidi="ar-MA"/>
        </w:rPr>
        <w:t>الولوج إلى الملكية</w:t>
      </w:r>
      <w:bookmarkEnd w:id="17"/>
      <w:r w:rsidR="00543211" w:rsidRPr="002D5295">
        <w:rPr>
          <w:rFonts w:hint="cs"/>
          <w:rtl/>
          <w:lang w:bidi="ar-MA"/>
        </w:rPr>
        <w:t xml:space="preserve"> </w:t>
      </w:r>
    </w:p>
    <w:p w:rsidR="00543211" w:rsidRDefault="00543211" w:rsidP="0054321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خلال الفترة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2004-2014،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يلاحظ ارتفاع نسبة الأسر بالوسط الحضري التي تقطن مساكن في ملكيتها (ملكية أو ملكية مشتركة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حيث انتقلت من 56,8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 62,7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على حساب الأسر التي تشغل مسكنا عن طريق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الكراء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(</w:t>
      </w:r>
      <w:proofErr w:type="spellEnd"/>
      <w:r>
        <w:rPr>
          <w:rFonts w:ascii="Simplified Arabic" w:hAnsi="Simplified Arabic" w:cs="Simplified Arabic"/>
          <w:sz w:val="28"/>
          <w:szCs w:val="28"/>
          <w:lang w:bidi="ar-MA"/>
        </w:rPr>
        <w:t>%29,2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مقابل </w:t>
      </w:r>
      <w:r>
        <w:rPr>
          <w:rFonts w:ascii="Simplified Arabic" w:hAnsi="Simplified Arabic" w:cs="Simplified Arabic"/>
          <w:sz w:val="28"/>
          <w:szCs w:val="28"/>
          <w:lang w:bidi="ar-MA"/>
        </w:rPr>
        <w:t>%27,3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وبحدة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أقل على حساب تلك التي تشغل مسكنا بصفة مجانية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(</w:t>
      </w:r>
      <w:proofErr w:type="spellEnd"/>
      <w:r>
        <w:rPr>
          <w:rFonts w:ascii="Simplified Arabic" w:hAnsi="Simplified Arabic" w:cs="Simplified Arabic"/>
          <w:sz w:val="28"/>
          <w:szCs w:val="28"/>
          <w:lang w:bidi="ar-MA"/>
        </w:rPr>
        <w:t>%8,7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مقابل </w:t>
      </w:r>
      <w:r>
        <w:rPr>
          <w:rFonts w:ascii="Simplified Arabic" w:hAnsi="Simplified Arabic" w:cs="Simplified Arabic"/>
          <w:sz w:val="28"/>
          <w:szCs w:val="28"/>
          <w:lang w:bidi="ar-MA"/>
        </w:rPr>
        <w:t>%7,4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والأسر التي تقطن مسكنا وظيفيا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(</w:t>
      </w:r>
      <w:proofErr w:type="spellEnd"/>
      <w:r>
        <w:rPr>
          <w:rFonts w:ascii="Simplified Arabic" w:hAnsi="Simplified Arabic" w:cs="Simplified Arabic"/>
          <w:sz w:val="28"/>
          <w:szCs w:val="28"/>
          <w:lang w:bidi="ar-MA"/>
        </w:rPr>
        <w:t>%2,2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مقابل </w:t>
      </w:r>
      <w:r>
        <w:rPr>
          <w:rFonts w:ascii="Simplified Arabic" w:hAnsi="Simplified Arabic" w:cs="Simplified Arabic"/>
          <w:sz w:val="28"/>
          <w:szCs w:val="28"/>
          <w:lang w:bidi="ar-MA"/>
        </w:rPr>
        <w:t>%1,8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).</w:t>
      </w:r>
      <w:proofErr w:type="spellEnd"/>
    </w:p>
    <w:p w:rsidR="00543211" w:rsidRDefault="00543211" w:rsidP="00F4631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يبين توزيع الأسر حسب صفة حيازة المسكن أن نسبة الملاكين تتجاوز المعدل الوطني ببعض الجهات وهي جهة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درعة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تافيلالت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(67,7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وجهة مراكش-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آسفي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(67,7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وجهة بني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ملال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خنيفرة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(67,1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والجهة الشرقية (66,6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وجهة الرباط-سلا-القنيطرة (65,4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في المقابل نجد أن هذه النسب لم ترق إلى مستو</w:t>
      </w:r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ى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المعدل الوطني بكل من جهة الداخلة-واد</w:t>
      </w:r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الذهب (42,6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وجهة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كلميم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-واد نون (55,0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>).</w:t>
      </w:r>
      <w:proofErr w:type="spellEnd"/>
    </w:p>
    <w:p w:rsidR="00B45BB3" w:rsidRPr="002D5295" w:rsidRDefault="00B45BB3" w:rsidP="00EE5068">
      <w:pPr>
        <w:pStyle w:val="Titre3"/>
        <w:rPr>
          <w:rtl/>
          <w:lang w:bidi="ar-MA"/>
        </w:rPr>
      </w:pPr>
      <w:bookmarkStart w:id="18" w:name="_Toc432512701"/>
      <w:r w:rsidRPr="002D5295">
        <w:rPr>
          <w:rFonts w:hint="cs"/>
          <w:rtl/>
          <w:lang w:bidi="ar-MA"/>
        </w:rPr>
        <w:t xml:space="preserve">مساكن </w:t>
      </w:r>
      <w:proofErr w:type="gramStart"/>
      <w:r w:rsidRPr="002D5295">
        <w:rPr>
          <w:rFonts w:hint="cs"/>
          <w:rtl/>
          <w:lang w:bidi="ar-MA"/>
        </w:rPr>
        <w:t>أكثر</w:t>
      </w:r>
      <w:proofErr w:type="gramEnd"/>
      <w:r w:rsidRPr="002D5295">
        <w:rPr>
          <w:rFonts w:hint="cs"/>
          <w:rtl/>
          <w:lang w:bidi="ar-MA"/>
        </w:rPr>
        <w:t xml:space="preserve"> تجهيزا</w:t>
      </w:r>
      <w:r>
        <w:rPr>
          <w:rFonts w:hint="cs"/>
          <w:rtl/>
          <w:lang w:bidi="ar-MA"/>
        </w:rPr>
        <w:t xml:space="preserve"> بوسائل ال</w:t>
      </w:r>
      <w:r w:rsidRPr="002D5295">
        <w:rPr>
          <w:rFonts w:hint="cs"/>
          <w:rtl/>
          <w:lang w:bidi="ar-MA"/>
        </w:rPr>
        <w:t>راحة</w:t>
      </w:r>
      <w:bookmarkEnd w:id="18"/>
    </w:p>
    <w:p w:rsidR="00B45BB3" w:rsidRDefault="00B45BB3" w:rsidP="00B45BB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ارتفعت نسبة الأسر التي تقطن مسكنا مرتبطا بشبكة للكهرباء إلى </w:t>
      </w:r>
      <w:r>
        <w:rPr>
          <w:rFonts w:ascii="Simplified Arabic" w:hAnsi="Simplified Arabic" w:cs="Simplified Arabic"/>
          <w:sz w:val="28"/>
          <w:szCs w:val="28"/>
          <w:lang w:bidi="ar-MA"/>
        </w:rPr>
        <w:t>%91</w:t>
      </w:r>
      <w:proofErr w:type="gramStart"/>
      <w:r>
        <w:rPr>
          <w:rFonts w:ascii="Simplified Arabic" w:hAnsi="Simplified Arabic" w:cs="Simplified Arabic"/>
          <w:sz w:val="28"/>
          <w:szCs w:val="28"/>
          <w:lang w:bidi="ar-MA"/>
        </w:rPr>
        <w:t>,9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2014 مقابل </w:t>
      </w:r>
      <w:r>
        <w:rPr>
          <w:rFonts w:ascii="Simplified Arabic" w:hAnsi="Simplified Arabic" w:cs="Simplified Arabic"/>
          <w:sz w:val="28"/>
          <w:szCs w:val="28"/>
          <w:lang w:bidi="ar-MA"/>
        </w:rPr>
        <w:t>%71,6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2004. كما انتقلت خلال نفس الفترة (2004-2014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</w:t>
      </w:r>
      <w:r>
        <w:rPr>
          <w:rFonts w:ascii="Simplified Arabic" w:hAnsi="Simplified Arabic" w:cs="Simplified Arabic"/>
          <w:sz w:val="28"/>
          <w:szCs w:val="28"/>
          <w:lang w:bidi="ar-MA"/>
        </w:rPr>
        <w:t>%89</w:t>
      </w:r>
      <w:proofErr w:type="gramStart"/>
      <w:r>
        <w:rPr>
          <w:rFonts w:ascii="Simplified Arabic" w:hAnsi="Simplified Arabic" w:cs="Simplified Arabic"/>
          <w:sz w:val="28"/>
          <w:szCs w:val="28"/>
          <w:lang w:bidi="ar-MA"/>
        </w:rPr>
        <w:t>,9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 </w:t>
      </w:r>
      <w:r>
        <w:rPr>
          <w:rFonts w:ascii="Simplified Arabic" w:hAnsi="Simplified Arabic" w:cs="Simplified Arabic"/>
          <w:sz w:val="28"/>
          <w:szCs w:val="28"/>
          <w:lang w:bidi="ar-MA"/>
        </w:rPr>
        <w:t>%95,3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الحضري ومن </w:t>
      </w:r>
      <w:r>
        <w:rPr>
          <w:rFonts w:ascii="Simplified Arabic" w:hAnsi="Simplified Arabic" w:cs="Simplified Arabic"/>
          <w:sz w:val="28"/>
          <w:szCs w:val="28"/>
          <w:lang w:bidi="ar-MA"/>
        </w:rPr>
        <w:t>%43,2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 </w:t>
      </w:r>
      <w:r>
        <w:rPr>
          <w:rFonts w:ascii="Simplified Arabic" w:hAnsi="Simplified Arabic" w:cs="Simplified Arabic"/>
          <w:sz w:val="28"/>
          <w:szCs w:val="28"/>
          <w:lang w:bidi="ar-MA"/>
        </w:rPr>
        <w:t>%85,3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القروي.</w:t>
      </w:r>
    </w:p>
    <w:p w:rsidR="00B45BB3" w:rsidRDefault="00B45BB3" w:rsidP="00BE00D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بخصوص الربط بشبكة الماء الصالح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للشرب،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فإن نسبة الأسر انتقلت من </w:t>
      </w:r>
      <w:r>
        <w:rPr>
          <w:rFonts w:ascii="Simplified Arabic" w:hAnsi="Simplified Arabic" w:cs="Simplified Arabic"/>
          <w:sz w:val="28"/>
          <w:szCs w:val="28"/>
          <w:lang w:bidi="ar-MA"/>
        </w:rPr>
        <w:t>%57</w:t>
      </w:r>
      <w:proofErr w:type="gramStart"/>
      <w:r>
        <w:rPr>
          <w:rFonts w:ascii="Simplified Arabic" w:hAnsi="Simplified Arabic" w:cs="Simplified Arabic"/>
          <w:sz w:val="28"/>
          <w:szCs w:val="28"/>
          <w:lang w:bidi="ar-MA"/>
        </w:rPr>
        <w:t>,5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2004 إلى </w:t>
      </w:r>
      <w:r>
        <w:rPr>
          <w:rFonts w:ascii="Simplified Arabic" w:hAnsi="Simplified Arabic" w:cs="Simplified Arabic"/>
          <w:sz w:val="28"/>
          <w:szCs w:val="28"/>
          <w:lang w:bidi="ar-MA"/>
        </w:rPr>
        <w:t>%72,9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2014. حسب وسط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الإقامة،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فإن هذا المؤشر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بلغ،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على التوالي، </w:t>
      </w:r>
      <w:r>
        <w:rPr>
          <w:rFonts w:ascii="Simplified Arabic" w:hAnsi="Simplified Arabic" w:cs="Simplified Arabic"/>
          <w:sz w:val="28"/>
          <w:szCs w:val="28"/>
          <w:lang w:bidi="ar-MA"/>
        </w:rPr>
        <w:t>%83</w:t>
      </w:r>
      <w:proofErr w:type="gramStart"/>
      <w:r>
        <w:rPr>
          <w:rFonts w:ascii="Simplified Arabic" w:hAnsi="Simplified Arabic" w:cs="Simplified Arabic"/>
          <w:sz w:val="28"/>
          <w:szCs w:val="28"/>
          <w:lang w:bidi="ar-MA"/>
        </w:rPr>
        <w:t>,0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 </w:t>
      </w:r>
      <w:r>
        <w:rPr>
          <w:rFonts w:ascii="Simplified Arabic" w:hAnsi="Simplified Arabic" w:cs="Simplified Arabic"/>
          <w:sz w:val="28"/>
          <w:szCs w:val="28"/>
          <w:lang w:bidi="ar-MA"/>
        </w:rPr>
        <w:t>%91,0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الحضري و </w:t>
      </w:r>
      <w:r>
        <w:rPr>
          <w:rFonts w:ascii="Simplified Arabic" w:hAnsi="Simplified Arabic" w:cs="Simplified Arabic"/>
          <w:sz w:val="28"/>
          <w:szCs w:val="28"/>
          <w:lang w:bidi="ar-MA"/>
        </w:rPr>
        <w:t>%18,1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 </w:t>
      </w:r>
      <w:r>
        <w:rPr>
          <w:rFonts w:ascii="Simplified Arabic" w:hAnsi="Simplified Arabic" w:cs="Simplified Arabic"/>
          <w:sz w:val="28"/>
          <w:szCs w:val="28"/>
          <w:lang w:bidi="ar-MA"/>
        </w:rPr>
        <w:t>%38,3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القروي.</w:t>
      </w:r>
    </w:p>
    <w:p w:rsidR="00B45BB3" w:rsidRPr="00DB4A7E" w:rsidRDefault="00AF546D" w:rsidP="00BE00D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بالنسبة لصرف المياه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المستعملة،</w:t>
      </w:r>
      <w:proofErr w:type="spellEnd"/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88</w:t>
      </w:r>
      <w:proofErr w:type="gramStart"/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>,5</w:t>
      </w:r>
      <w:proofErr w:type="gramEnd"/>
      <w:r w:rsidR="00B45BB3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الأسر بالوسط الحضري صرحوا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في سنة 2014 </w:t>
      </w:r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أنهم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يقومون بذلك</w:t>
      </w:r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عن طريق شبكة عمومية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مقابل </w:t>
      </w:r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>79</w:t>
      </w:r>
      <w:r w:rsidR="00B45BB3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2004. بالوسط القروي تشكل الحفر الصحية الوسيلة الأكثر انتشارا للتخلص من المياه </w:t>
      </w:r>
      <w:proofErr w:type="spellStart"/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العادمة</w:t>
      </w:r>
      <w:proofErr w:type="spellEnd"/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إذ أن 50,5</w:t>
      </w:r>
      <w:r w:rsidR="00B45BB3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من الأسر </w:t>
      </w:r>
      <w:proofErr w:type="spellStart"/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يلجأون</w:t>
      </w:r>
      <w:proofErr w:type="spellEnd"/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BE00D1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</w:t>
      </w:r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هذه الوسيلة مقابل 20,8</w:t>
      </w:r>
      <w:r w:rsidR="00B45BB3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B45BB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للآبار المهجورة. </w:t>
      </w:r>
    </w:p>
    <w:p w:rsidR="00AF546D" w:rsidRPr="00AF546D" w:rsidRDefault="00AF546D" w:rsidP="00F4631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للتخلص من النفايات المنزلية</w:t>
      </w:r>
      <w:r w:rsidR="00F4631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</w:t>
      </w:r>
      <w:proofErr w:type="spellStart"/>
      <w:r w:rsidR="00F4631A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الحضري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تعتمد 67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</w:t>
      </w:r>
      <w:r w:rsidR="00F4631A">
        <w:rPr>
          <w:rFonts w:ascii="Simplified Arabic" w:hAnsi="Simplified Arabic" w:cs="Simplified Arabic" w:hint="cs"/>
          <w:sz w:val="28"/>
          <w:szCs w:val="28"/>
          <w:rtl/>
          <w:lang w:bidi="ar-MA"/>
        </w:rPr>
        <w:t>7</w:t>
      </w:r>
      <w:proofErr w:type="gramEnd"/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على الخدمات التي توفرها المصالح الجماعية 26,9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عن طريق الشاحنات المشتركة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الخاصة،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 4,8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الأسر يتخلصون من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lastRenderedPageBreak/>
        <w:t>نفاياتهم المنزلية بإلقائها في الطبيعة. وتعتبر هذه الطريقة الأخيرة أكثر انتشارا بالوسط القروي ب 89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,3</w:t>
      </w:r>
      <w:proofErr w:type="gramEnd"/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الأسر بهذا الوسط. أما المصالح الجماعية والشاحنات فإن النسب الخاصة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لا تتعدى 2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,7</w:t>
      </w:r>
      <w:proofErr w:type="gramEnd"/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 5,9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على التوالي.</w:t>
      </w:r>
    </w:p>
    <w:p w:rsidR="000637CE" w:rsidRDefault="000637CE" w:rsidP="000637C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كما أظهرت نتائج الإحصاء أن </w:t>
      </w:r>
      <w:r w:rsidRPr="00717A2C">
        <w:rPr>
          <w:rFonts w:ascii="Simplified Arabic" w:hAnsi="Simplified Arabic" w:cs="Simplified Arabic"/>
          <w:sz w:val="28"/>
          <w:szCs w:val="28"/>
          <w:lang w:bidi="ar-MA"/>
        </w:rPr>
        <w:t>%93</w:t>
      </w:r>
      <w:proofErr w:type="gramStart"/>
      <w:r w:rsidRPr="00717A2C">
        <w:rPr>
          <w:rFonts w:ascii="Simplified Arabic" w:hAnsi="Simplified Arabic" w:cs="Simplified Arabic"/>
          <w:sz w:val="28"/>
          <w:szCs w:val="28"/>
          <w:lang w:bidi="ar-MA"/>
        </w:rPr>
        <w:t>,7</w:t>
      </w:r>
      <w:proofErr w:type="gramEnd"/>
      <w:r w:rsidRPr="00717A2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الأسر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تتوفر </w:t>
      </w:r>
      <w:r w:rsidRPr="00717A2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على مرحاض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بال</w:t>
      </w:r>
      <w:r w:rsidRPr="00717A2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مسكن </w:t>
      </w:r>
      <w:proofErr w:type="spellStart"/>
      <w:r w:rsidRPr="00717A2C">
        <w:rPr>
          <w:rFonts w:ascii="Simplified Arabic" w:hAnsi="Simplified Arabic" w:cs="Simplified Arabic" w:hint="cs"/>
          <w:sz w:val="28"/>
          <w:szCs w:val="28"/>
          <w:rtl/>
          <w:lang w:bidi="ar-MA"/>
        </w:rPr>
        <w:t>(</w:t>
      </w:r>
      <w:proofErr w:type="spellEnd"/>
      <w:r w:rsidRPr="00717A2C">
        <w:rPr>
          <w:rFonts w:ascii="Simplified Arabic" w:hAnsi="Simplified Arabic" w:cs="Simplified Arabic"/>
          <w:sz w:val="28"/>
          <w:szCs w:val="28"/>
          <w:lang w:bidi="ar-MA"/>
        </w:rPr>
        <w:t>%81,5</w:t>
      </w:r>
      <w:r w:rsidRPr="00717A2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2004</w:t>
      </w:r>
      <w:proofErr w:type="spellStart"/>
      <w:r w:rsidRPr="00717A2C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وقد شهدت هذه النسبة بالوسط القروي تطورا ملحوظا إذ انتقلت من </w:t>
      </w:r>
      <w:r>
        <w:rPr>
          <w:rFonts w:ascii="Simplified Arabic" w:hAnsi="Simplified Arabic" w:cs="Simplified Arabic"/>
          <w:sz w:val="28"/>
          <w:szCs w:val="28"/>
          <w:lang w:bidi="ar-MA"/>
        </w:rPr>
        <w:t>%59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2004 إلى </w:t>
      </w:r>
      <w:r>
        <w:rPr>
          <w:rFonts w:ascii="Simplified Arabic" w:hAnsi="Simplified Arabic" w:cs="Simplified Arabic"/>
          <w:sz w:val="28"/>
          <w:szCs w:val="28"/>
          <w:lang w:bidi="ar-MA"/>
        </w:rPr>
        <w:t>%83</w:t>
      </w:r>
      <w:proofErr w:type="gramStart"/>
      <w:r>
        <w:rPr>
          <w:rFonts w:ascii="Simplified Arabic" w:hAnsi="Simplified Arabic" w:cs="Simplified Arabic"/>
          <w:sz w:val="28"/>
          <w:szCs w:val="28"/>
          <w:lang w:bidi="ar-MA"/>
        </w:rPr>
        <w:t>,7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2014.</w:t>
      </w:r>
    </w:p>
    <w:p w:rsidR="000637CE" w:rsidRPr="000637CE" w:rsidRDefault="000637CE" w:rsidP="00F4631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كما عرفت نسبة الأسر بالوسط الحضري التي تتوفر على حمام عصري أو رشاشة ارتفاعا ملموسا إذ انتقلت من </w:t>
      </w:r>
      <w:r>
        <w:rPr>
          <w:rFonts w:ascii="Simplified Arabic" w:hAnsi="Simplified Arabic" w:cs="Simplified Arabic"/>
          <w:sz w:val="28"/>
          <w:szCs w:val="28"/>
          <w:lang w:bidi="ar-MA"/>
        </w:rPr>
        <w:t>%40</w:t>
      </w:r>
      <w:proofErr w:type="gramStart"/>
      <w:r>
        <w:rPr>
          <w:rFonts w:ascii="Simplified Arabic" w:hAnsi="Simplified Arabic" w:cs="Simplified Arabic"/>
          <w:sz w:val="28"/>
          <w:szCs w:val="28"/>
          <w:lang w:bidi="ar-MA"/>
        </w:rPr>
        <w:t>,9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2004 إلى </w:t>
      </w:r>
      <w:r>
        <w:rPr>
          <w:rFonts w:ascii="Simplified Arabic" w:hAnsi="Simplified Arabic" w:cs="Simplified Arabic"/>
          <w:sz w:val="28"/>
          <w:szCs w:val="28"/>
          <w:lang w:bidi="ar-MA"/>
        </w:rPr>
        <w:t>%54,6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2014. بالوسط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القروي،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ورغم أن هذه النسبة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تضاعفت،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إلا أن 9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,7</w:t>
      </w:r>
      <w:proofErr w:type="gramEnd"/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الأسر فقط بهذا الوسط هم الذين </w:t>
      </w:r>
      <w:r w:rsidR="007031FF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توفرون على هذا النوع من التجهيزات.</w:t>
      </w:r>
    </w:p>
    <w:p w:rsidR="007031FF" w:rsidRPr="002D5295" w:rsidRDefault="007031FF" w:rsidP="00EE5068">
      <w:pPr>
        <w:pStyle w:val="Titre3"/>
        <w:rPr>
          <w:rtl/>
          <w:lang w:bidi="ar-MA"/>
        </w:rPr>
      </w:pPr>
      <w:bookmarkStart w:id="19" w:name="_Toc432512702"/>
      <w:r>
        <w:rPr>
          <w:rFonts w:hint="cs"/>
          <w:rtl/>
          <w:lang w:bidi="ar-MA"/>
        </w:rPr>
        <w:t xml:space="preserve">الأسر أفضل </w:t>
      </w:r>
      <w:r w:rsidRPr="002D5295">
        <w:rPr>
          <w:rFonts w:hint="cs"/>
          <w:rtl/>
          <w:lang w:bidi="ar-MA"/>
        </w:rPr>
        <w:t>تجهيزا</w:t>
      </w:r>
      <w:r>
        <w:rPr>
          <w:rFonts w:hint="cs"/>
          <w:rtl/>
          <w:lang w:bidi="ar-MA"/>
        </w:rPr>
        <w:t xml:space="preserve"> من الماضي</w:t>
      </w:r>
      <w:bookmarkEnd w:id="19"/>
    </w:p>
    <w:p w:rsidR="00A301DB" w:rsidRDefault="007031FF" w:rsidP="007738F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في سنة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2014،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94,4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الأسر تتوفر على هاتف محمول واحد على الأقل (90,1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 و 96,6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الحضري؛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25,4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تتوفر على حاسوب (5,4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 و 35,8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الحضري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)؛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19,4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تتوفر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الأنترنيت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(3,5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 و 27,6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الحضري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)؛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92,7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تتوفر على تلفاز (85,9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 و 96,2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الحضري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)؛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8</w:t>
      </w:r>
      <w:r w:rsidR="007738F4">
        <w:rPr>
          <w:rFonts w:ascii="Simplified Arabic" w:hAnsi="Simplified Arabic" w:cs="Simplified Arabic" w:hint="cs"/>
          <w:sz w:val="28"/>
          <w:szCs w:val="28"/>
          <w:rtl/>
          <w:lang w:bidi="ar-MA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</w:t>
      </w:r>
      <w:r w:rsidR="007738F4">
        <w:rPr>
          <w:rFonts w:ascii="Simplified Arabic" w:hAnsi="Simplified Arabic" w:cs="Simplified Arabic" w:hint="cs"/>
          <w:sz w:val="28"/>
          <w:szCs w:val="28"/>
          <w:rtl/>
          <w:lang w:bidi="ar-MA"/>
        </w:rPr>
        <w:t>7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تتوفر على صحن هوائي (71,6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 و 90,0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الحضري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)؛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53,3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تتوفر على </w:t>
      </w:r>
      <w:r w:rsidR="00A301D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جهاز راديو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</w:t>
      </w:r>
      <w:r w:rsidR="00A301DB">
        <w:rPr>
          <w:rFonts w:ascii="Simplified Arabic" w:hAnsi="Simplified Arabic" w:cs="Simplified Arabic" w:hint="cs"/>
          <w:sz w:val="28"/>
          <w:szCs w:val="28"/>
          <w:rtl/>
          <w:lang w:bidi="ar-MA"/>
        </w:rPr>
        <w:t>49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</w:t>
      </w:r>
      <w:r w:rsidR="00A301DB">
        <w:rPr>
          <w:rFonts w:ascii="Simplified Arabic" w:hAnsi="Simplified Arabic" w:cs="Simplified Arabic" w:hint="cs"/>
          <w:sz w:val="28"/>
          <w:szCs w:val="28"/>
          <w:rtl/>
          <w:lang w:bidi="ar-MA"/>
        </w:rPr>
        <w:t>0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 و </w:t>
      </w:r>
      <w:r w:rsidR="00A301DB">
        <w:rPr>
          <w:rFonts w:ascii="Simplified Arabic" w:hAnsi="Simplified Arabic" w:cs="Simplified Arabic" w:hint="cs"/>
          <w:sz w:val="28"/>
          <w:szCs w:val="28"/>
          <w:rtl/>
          <w:lang w:bidi="ar-MA"/>
        </w:rPr>
        <w:t>55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</w:t>
      </w:r>
      <w:r w:rsidR="00A301DB">
        <w:rPr>
          <w:rFonts w:ascii="Simplified Arabic" w:hAnsi="Simplified Arabic" w:cs="Simplified Arabic" w:hint="cs"/>
          <w:sz w:val="28"/>
          <w:szCs w:val="28"/>
          <w:rtl/>
          <w:lang w:bidi="ar-MA"/>
        </w:rPr>
        <w:t>5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الحضري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r w:rsidR="00A301DB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proofErr w:type="spellEnd"/>
    </w:p>
    <w:p w:rsidR="007031FF" w:rsidRDefault="00A301DB" w:rsidP="00F4631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تجدر الإشارة إلى التطور الهام الذي عرفته نسبة الأسر التي تمتلك هاتفين محمولين على الأقل </w:t>
      </w:r>
      <w:r w:rsidR="00F4631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حيث أنها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انتقلت من 66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,6</w:t>
      </w:r>
      <w:proofErr w:type="gramEnd"/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2004 إلى 94,4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2014. هذا التطور كان أكبر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حدة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 حيث انتقلت هذه النسبة من 42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,3</w:t>
      </w:r>
      <w:proofErr w:type="gramEnd"/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 90,1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كما أن نسبة الأسر التي تتوفر على صحن هوائي عرفت بدورها ارتفاعا مهما حيث انتقلت من 33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,8</w:t>
      </w:r>
      <w:proofErr w:type="gramEnd"/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 83,7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(14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 71,6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 و 46,6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 90,0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الحضري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).</w:t>
      </w:r>
      <w:proofErr w:type="spellEnd"/>
    </w:p>
    <w:p w:rsidR="00A301DB" w:rsidRDefault="00A301DB" w:rsidP="00AA2EA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lastRenderedPageBreak/>
        <w:t xml:space="preserve">أما بخصوص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النقل،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7031FF">
        <w:rPr>
          <w:rFonts w:ascii="Simplified Arabic" w:hAnsi="Simplified Arabic" w:cs="Simplified Arabic" w:hint="cs"/>
          <w:sz w:val="28"/>
          <w:szCs w:val="28"/>
          <w:rtl/>
          <w:lang w:bidi="ar-MA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8</w:t>
      </w:r>
      <w:proofErr w:type="gramStart"/>
      <w:r w:rsidR="007031FF">
        <w:rPr>
          <w:rFonts w:ascii="Simplified Arabic" w:hAnsi="Simplified Arabic" w:cs="Simplified Arabic" w:hint="cs"/>
          <w:sz w:val="28"/>
          <w:szCs w:val="28"/>
          <w:rtl/>
          <w:lang w:bidi="ar-MA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4</w:t>
      </w:r>
      <w:proofErr w:type="gramEnd"/>
      <w:r w:rsidR="007031FF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7031FF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الأسر تتوفر على سيارة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(8,9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 و </w:t>
      </w:r>
      <w:r w:rsidR="007031FF">
        <w:rPr>
          <w:rFonts w:ascii="Simplified Arabic" w:hAnsi="Simplified Arabic" w:cs="Simplified Arabic" w:hint="cs"/>
          <w:sz w:val="28"/>
          <w:szCs w:val="28"/>
          <w:rtl/>
          <w:lang w:bidi="ar-MA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3</w:t>
      </w:r>
      <w:r w:rsidR="007031FF">
        <w:rPr>
          <w:rFonts w:ascii="Simplified Arabic" w:hAnsi="Simplified Arabic" w:cs="Simplified Arabic" w:hint="cs"/>
          <w:sz w:val="28"/>
          <w:szCs w:val="28"/>
          <w:rtl/>
          <w:lang w:bidi="ar-MA"/>
        </w:rPr>
        <w:t>,5</w:t>
      </w:r>
      <w:r w:rsidR="007031FF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7031FF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الحضري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)،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 13,6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تتوفر على دراجة نارية </w:t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>(15,8</w:t>
      </w:r>
      <w:r w:rsidR="00AA2EA1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 و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1</w:t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,</w:t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>4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الحضري</w:t>
      </w:r>
      <w:proofErr w:type="spellStart"/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>).</w:t>
      </w:r>
      <w:proofErr w:type="spellEnd"/>
    </w:p>
    <w:p w:rsidR="005E4B79" w:rsidRPr="002D5295" w:rsidRDefault="004A1455" w:rsidP="00EE5068">
      <w:pPr>
        <w:pStyle w:val="Titre3"/>
        <w:rPr>
          <w:rtl/>
          <w:lang w:bidi="ar-MA"/>
        </w:rPr>
      </w:pPr>
      <w:bookmarkStart w:id="20" w:name="_Toc432512703"/>
      <w:r w:rsidRPr="002D5295">
        <w:rPr>
          <w:rtl/>
          <w:lang w:bidi="ar-MA"/>
        </w:rPr>
        <w:t>تقادم ح</w:t>
      </w:r>
      <w:r w:rsidRPr="002D5295">
        <w:rPr>
          <w:rFonts w:hint="cs"/>
          <w:rtl/>
          <w:lang w:bidi="ar-MA"/>
        </w:rPr>
        <w:t>ظ</w:t>
      </w:r>
      <w:r w:rsidR="005E4B79" w:rsidRPr="002D5295">
        <w:rPr>
          <w:rtl/>
          <w:lang w:bidi="ar-MA"/>
        </w:rPr>
        <w:t>يرة المساكن</w:t>
      </w:r>
      <w:bookmarkEnd w:id="20"/>
      <w:r w:rsidR="007C4703" w:rsidRPr="002D5295">
        <w:rPr>
          <w:rtl/>
          <w:lang w:bidi="ar-MA"/>
        </w:rPr>
        <w:t xml:space="preserve"> </w:t>
      </w:r>
    </w:p>
    <w:p w:rsidR="00A370F3" w:rsidRDefault="007C4703" w:rsidP="00F4631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تبين المعطيات حول </w:t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توزيع الأسر حسب </w:t>
      </w:r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عمر</w:t>
      </w:r>
      <w:r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المسكن</w:t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أن</w:t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F4631A">
        <w:rPr>
          <w:rFonts w:ascii="Simplified Arabic" w:hAnsi="Simplified Arabic" w:cs="Simplified Arabic" w:hint="cs"/>
          <w:sz w:val="28"/>
          <w:szCs w:val="28"/>
          <w:rtl/>
          <w:lang w:bidi="ar-MA"/>
        </w:rPr>
        <w:t>19</w:t>
      </w:r>
      <w:proofErr w:type="gramStart"/>
      <w:r w:rsidR="00F4631A">
        <w:rPr>
          <w:rFonts w:ascii="Simplified Arabic" w:hAnsi="Simplified Arabic" w:cs="Simplified Arabic" w:hint="cs"/>
          <w:sz w:val="28"/>
          <w:szCs w:val="28"/>
          <w:rtl/>
          <w:lang w:bidi="ar-MA"/>
        </w:rPr>
        <w:t>,2</w:t>
      </w:r>
      <w:proofErr w:type="gramEnd"/>
      <w:r w:rsidR="00F4631A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F4631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</w:t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 ال</w:t>
      </w:r>
      <w:r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أسر</w:t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تقيم بمساكن لا يتعدى</w:t>
      </w:r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AA2EA1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عمره</w:t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 </w:t>
      </w:r>
      <w:r w:rsidR="00AA2EA1"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10 سنوات</w:t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(18</w:t>
      </w:r>
      <w:r w:rsidR="00AA2EA1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بالوسط </w:t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القروي و 19,8</w:t>
      </w:r>
      <w:r w:rsidR="00AA2EA1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الحضري</w:t>
      </w:r>
      <w:r w:rsidRPr="00A370F3">
        <w:rPr>
          <w:rFonts w:ascii="Simplified Arabic" w:hAnsi="Simplified Arabic" w:cs="Simplified Arabic"/>
          <w:sz w:val="28"/>
          <w:szCs w:val="28"/>
          <w:lang w:bidi="ar-MA"/>
        </w:rPr>
        <w:t>(</w:t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 21</w:t>
      </w:r>
      <w:r w:rsidR="00AA2EA1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A1455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تشغل</w:t>
      </w:r>
      <w:r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مسك</w:t>
      </w:r>
      <w:r w:rsidR="00F4631A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</w:t>
      </w:r>
      <w:r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>ا يتجاوز عمره 50 سنة</w:t>
      </w:r>
      <w:r w:rsidR="00F4631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أو أكثر</w:t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(32,1</w:t>
      </w:r>
      <w:r w:rsidR="00AA2EA1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بالوسط القروي و 15,2</w:t>
      </w:r>
      <w:r w:rsidR="00AA2EA1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Pr="00A370F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بالوسط الحضري</w:t>
      </w:r>
      <w:proofErr w:type="spellStart"/>
      <w:r w:rsidR="00AA2EA1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 w:rsidR="00A370F3" w:rsidRPr="00A370F3">
        <w:rPr>
          <w:rFonts w:ascii="Simplified Arabic" w:hAnsi="Simplified Arabic" w:cs="Simplified Arabic"/>
          <w:sz w:val="28"/>
          <w:szCs w:val="28"/>
          <w:lang w:bidi="ar-MA"/>
        </w:rPr>
        <w:t>.</w:t>
      </w:r>
    </w:p>
    <w:p w:rsidR="00AA2EA1" w:rsidRPr="00BA446A" w:rsidRDefault="00AA2EA1" w:rsidP="00AA2EA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مقارنة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2004،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نلاحظ تقادم حظيرة السكن بالمغرب. فنسبة المساكن التي لا يتجاوز عمرها 20 سنة انخفضت 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50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44</w:t>
      </w:r>
      <w:r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 w:rsidR="00BA446A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proofErr w:type="spellEnd"/>
      <w:r w:rsidR="00BA446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في حين ارتفعت نسبة المساكن التي يتعدى عمرها 20 سنة من 49,9</w:t>
      </w:r>
      <w:r w:rsidR="00BA446A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BA446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إلى 57,8</w:t>
      </w:r>
      <w:r w:rsidR="00BA446A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 w:rsidR="00BA446A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proofErr w:type="spellEnd"/>
    </w:p>
    <w:p w:rsidR="00A370F3" w:rsidRPr="00BA446A" w:rsidRDefault="004A1455" w:rsidP="00BA44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حسب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الجهات،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F971A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يبين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تصنيف حظيرة المساكن حسب العمر أن ظاهرة المساكن المتقادمة </w:t>
      </w:r>
      <w:r w:rsidR="00BA446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(عمرها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50 سنة </w:t>
      </w:r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أو أكثر</w:t>
      </w:r>
      <w:proofErr w:type="spellStart"/>
      <w:r w:rsidR="00BA446A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F971A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تنتشر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على الخصوص بجهات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الدارالبيضاء</w:t>
      </w:r>
      <w:proofErr w:type="spellEnd"/>
      <w:r w:rsidR="00BA446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BA446A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الكبرى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سطات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MA"/>
        </w:rPr>
        <w:t>(%23,6)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ومراكش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–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آسفي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(17,4</w:t>
      </w:r>
      <w:r w:rsidR="008E5AFB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وطنجة</w:t>
      </w:r>
      <w:proofErr w:type="spellEnd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-</w:t>
      </w:r>
      <w:proofErr w:type="spellStart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تطوان</w:t>
      </w:r>
      <w:proofErr w:type="spellEnd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-</w:t>
      </w:r>
      <w:proofErr w:type="spellStart"/>
      <w:r w:rsidR="00BA446A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حسيمة</w:t>
      </w:r>
      <w:proofErr w:type="spellEnd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(15,8</w:t>
      </w:r>
      <w:r w:rsidR="008E5AFB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وبني </w:t>
      </w:r>
      <w:proofErr w:type="spellStart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ملال</w:t>
      </w:r>
      <w:proofErr w:type="spellEnd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-</w:t>
      </w:r>
      <w:proofErr w:type="spellStart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خنيفرة</w:t>
      </w:r>
      <w:proofErr w:type="spellEnd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(13,4</w:t>
      </w:r>
      <w:r w:rsidR="008E5AFB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proofErr w:type="spellStart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)</w:t>
      </w:r>
      <w:proofErr w:type="spellEnd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وفاس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-مكناس </w:t>
      </w:r>
      <w:r>
        <w:rPr>
          <w:rFonts w:ascii="Simplified Arabic" w:hAnsi="Simplified Arabic" w:cs="Simplified Arabic"/>
          <w:sz w:val="28"/>
          <w:szCs w:val="28"/>
          <w:lang w:bidi="ar-MA"/>
        </w:rPr>
        <w:t>(%13,2)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proofErr w:type="spellEnd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في </w:t>
      </w:r>
      <w:proofErr w:type="spellStart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المقابل،</w:t>
      </w:r>
      <w:proofErr w:type="spellEnd"/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يبقى هذا </w:t>
      </w:r>
      <w:r w:rsidR="008E5AF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النوع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</w:t>
      </w:r>
      <w:r w:rsidR="00F971A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السكن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أقل انتشارا في الجهات الجنوبية الثلاث للم</w:t>
      </w:r>
      <w:r w:rsidR="00795F4A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لكة </w:t>
      </w:r>
      <w:r w:rsidR="00795F4A">
        <w:rPr>
          <w:rFonts w:ascii="Simplified Arabic" w:hAnsi="Simplified Arabic" w:cs="Simplified Arabic" w:hint="cs"/>
          <w:sz w:val="28"/>
          <w:szCs w:val="28"/>
          <w:rtl/>
          <w:lang w:bidi="ar-MA"/>
        </w:rPr>
        <w:t>حيث تصل نسبته بجهة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الداخلة</w:t>
      </w:r>
      <w:r w:rsidR="00847AC9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847AC9">
        <w:rPr>
          <w:rFonts w:ascii="Simplified Arabic" w:hAnsi="Simplified Arabic" w:cs="Simplified Arabic"/>
          <w:sz w:val="28"/>
          <w:szCs w:val="28"/>
          <w:rtl/>
          <w:lang w:bidi="ar-MA"/>
        </w:rPr>
        <w:t>–</w:t>
      </w:r>
      <w:proofErr w:type="spellEnd"/>
      <w:r w:rsidR="00847AC9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وادي الذهب </w:t>
      </w:r>
      <w:r w:rsidR="00795F4A">
        <w:rPr>
          <w:rFonts w:ascii="Simplified Arabic" w:hAnsi="Simplified Arabic" w:cs="Simplified Arabic" w:hint="cs"/>
          <w:sz w:val="28"/>
          <w:szCs w:val="28"/>
          <w:rtl/>
          <w:lang w:bidi="ar-MA"/>
        </w:rPr>
        <w:t>إلى 1,5</w:t>
      </w:r>
      <w:r w:rsidR="00795F4A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847AC9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847AC9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 w:rsidR="00795F4A">
        <w:rPr>
          <w:rFonts w:ascii="Simplified Arabic" w:hAnsi="Simplified Arabic" w:cs="Simplified Arabic" w:hint="cs"/>
          <w:sz w:val="28"/>
          <w:szCs w:val="28"/>
          <w:rtl/>
          <w:lang w:bidi="ar-MA"/>
        </w:rPr>
        <w:t>2</w:t>
      </w:r>
      <w:proofErr w:type="spellEnd"/>
      <w:r w:rsidR="00795F4A">
        <w:rPr>
          <w:rFonts w:ascii="Simplified Arabic" w:hAnsi="Simplified Arabic" w:cs="Simplified Arabic" w:hint="cs"/>
          <w:sz w:val="28"/>
          <w:szCs w:val="28"/>
          <w:rtl/>
          <w:lang w:bidi="ar-MA"/>
        </w:rPr>
        <w:t>,3</w:t>
      </w:r>
      <w:r w:rsidR="00795F4A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795F4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بجهة </w:t>
      </w:r>
      <w:r w:rsidR="00847AC9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العيون </w:t>
      </w:r>
      <w:proofErr w:type="spellStart"/>
      <w:r w:rsidR="00847AC9">
        <w:rPr>
          <w:rFonts w:ascii="Simplified Arabic" w:hAnsi="Simplified Arabic" w:cs="Simplified Arabic"/>
          <w:sz w:val="28"/>
          <w:szCs w:val="28"/>
          <w:rtl/>
          <w:lang w:bidi="ar-MA"/>
        </w:rPr>
        <w:t>–</w:t>
      </w:r>
      <w:proofErr w:type="spellEnd"/>
      <w:r w:rsidR="00847AC9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847AC9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الساقية-</w:t>
      </w:r>
      <w:proofErr w:type="spellEnd"/>
      <w:r w:rsidR="00847AC9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الحمراء </w:t>
      </w:r>
      <w:r w:rsidR="00795F4A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 5,1</w:t>
      </w:r>
      <w:r w:rsidR="00BA446A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BA446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بجهة </w:t>
      </w:r>
      <w:proofErr w:type="spellStart"/>
      <w:r w:rsidR="00BA446A">
        <w:rPr>
          <w:rFonts w:ascii="Simplified Arabic" w:hAnsi="Simplified Arabic" w:cs="Simplified Arabic" w:hint="cs"/>
          <w:sz w:val="28"/>
          <w:szCs w:val="28"/>
          <w:rtl/>
          <w:lang w:bidi="ar-MA"/>
        </w:rPr>
        <w:t>كلميم</w:t>
      </w:r>
      <w:proofErr w:type="spellEnd"/>
      <w:r w:rsidR="00BA446A">
        <w:rPr>
          <w:rFonts w:ascii="Simplified Arabic" w:hAnsi="Simplified Arabic" w:cs="Simplified Arabic" w:hint="cs"/>
          <w:sz w:val="28"/>
          <w:szCs w:val="28"/>
          <w:rtl/>
          <w:lang w:bidi="ar-MA"/>
        </w:rPr>
        <w:t>-واد نون و 9,0</w:t>
      </w:r>
      <w:r w:rsidR="00BA446A">
        <w:rPr>
          <w:rFonts w:ascii="Simplified Arabic" w:hAnsi="Simplified Arabic" w:cs="Simplified Arabic" w:hint="cs"/>
          <w:sz w:val="28"/>
          <w:szCs w:val="28"/>
          <w:lang w:bidi="ar-MA"/>
        </w:rPr>
        <w:sym w:font="Symbol" w:char="F025"/>
      </w:r>
      <w:r w:rsidR="00BA446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بالجهة الشرقية.</w:t>
      </w:r>
    </w:p>
    <w:sectPr w:rsidR="00A370F3" w:rsidRPr="00BA446A" w:rsidSect="007D24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2F" w:rsidRDefault="006A3A2F" w:rsidP="006116BE">
      <w:pPr>
        <w:spacing w:after="0" w:line="240" w:lineRule="auto"/>
      </w:pPr>
      <w:r>
        <w:separator/>
      </w:r>
    </w:p>
  </w:endnote>
  <w:endnote w:type="continuationSeparator" w:id="0">
    <w:p w:rsidR="006A3A2F" w:rsidRDefault="006A3A2F" w:rsidP="0061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FF" w:rsidRDefault="00886FA6">
    <w:pPr>
      <w:pStyle w:val="Pieddepage"/>
    </w:pPr>
    <w:r w:rsidRPr="00886FA6">
      <w:rPr>
        <w:noProof/>
        <w:lang w:eastAsia="zh-TW"/>
      </w:rPr>
      <w:pict>
        <v:group id="_x0000_s2049" style="position:absolute;margin-left:0;margin-top:0;width:25.5pt;height:46.3pt;z-index:251657728;mso-position-horizontal:center;mso-position-horizontal-relative:margin;mso-position-vertical:bottom;mso-position-vertical-relative:page" coordorigin="1743,14699" coordsize="651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111;top:15387;width:0;height:441;flip:y" o:connectortype="straight" strokecolor="#7f7f7f"/>
          <v:rect id="_x0000_s2051" style="position:absolute;left:1743;top:14699;width:651;height:622;v-text-anchor:middle" filled="f" strokecolor="#7f7f7f">
            <v:textbox>
              <w:txbxContent>
                <w:p w:rsidR="007031FF" w:rsidRDefault="00886FA6">
                  <w:pPr>
                    <w:pStyle w:val="Pieddepage"/>
                    <w:jc w:val="center"/>
                    <w:rPr>
                      <w:sz w:val="16"/>
                      <w:szCs w:val="16"/>
                    </w:rPr>
                  </w:pPr>
                  <w:fldSimple w:instr=" PAGE    \* MERGEFORMAT ">
                    <w:r w:rsidR="00397469" w:rsidRPr="00397469">
                      <w:rPr>
                        <w:noProof/>
                        <w:sz w:val="16"/>
                        <w:szCs w:val="16"/>
                      </w:rPr>
                      <w:t>16</w:t>
                    </w:r>
                  </w:fldSimple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2F" w:rsidRDefault="006A3A2F" w:rsidP="006116BE">
      <w:pPr>
        <w:spacing w:after="0" w:line="240" w:lineRule="auto"/>
      </w:pPr>
      <w:r>
        <w:separator/>
      </w:r>
    </w:p>
  </w:footnote>
  <w:footnote w:type="continuationSeparator" w:id="0">
    <w:p w:rsidR="006A3A2F" w:rsidRDefault="006A3A2F" w:rsidP="00611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20693"/>
    <w:rsid w:val="000006F6"/>
    <w:rsid w:val="00034AEF"/>
    <w:rsid w:val="000637CE"/>
    <w:rsid w:val="00066BEA"/>
    <w:rsid w:val="00067E12"/>
    <w:rsid w:val="00083890"/>
    <w:rsid w:val="00086D04"/>
    <w:rsid w:val="00087883"/>
    <w:rsid w:val="0009108E"/>
    <w:rsid w:val="00091347"/>
    <w:rsid w:val="000C0FBB"/>
    <w:rsid w:val="000C68DE"/>
    <w:rsid w:val="000D5AF0"/>
    <w:rsid w:val="00102594"/>
    <w:rsid w:val="0010487A"/>
    <w:rsid w:val="00110F46"/>
    <w:rsid w:val="00127E2C"/>
    <w:rsid w:val="00154C97"/>
    <w:rsid w:val="00163EE7"/>
    <w:rsid w:val="0016430A"/>
    <w:rsid w:val="00167D0A"/>
    <w:rsid w:val="001B1A12"/>
    <w:rsid w:val="001B5C47"/>
    <w:rsid w:val="001D6A3E"/>
    <w:rsid w:val="001E0418"/>
    <w:rsid w:val="001E580C"/>
    <w:rsid w:val="001F5A9C"/>
    <w:rsid w:val="00234499"/>
    <w:rsid w:val="00270509"/>
    <w:rsid w:val="00271BEC"/>
    <w:rsid w:val="0027394B"/>
    <w:rsid w:val="00274F04"/>
    <w:rsid w:val="00277A48"/>
    <w:rsid w:val="0028195F"/>
    <w:rsid w:val="00284FEC"/>
    <w:rsid w:val="002A518B"/>
    <w:rsid w:val="002D311A"/>
    <w:rsid w:val="002D5295"/>
    <w:rsid w:val="002E18B2"/>
    <w:rsid w:val="002E7664"/>
    <w:rsid w:val="002F64FB"/>
    <w:rsid w:val="00311528"/>
    <w:rsid w:val="003330B0"/>
    <w:rsid w:val="00340980"/>
    <w:rsid w:val="00381EAD"/>
    <w:rsid w:val="00390F3E"/>
    <w:rsid w:val="00397469"/>
    <w:rsid w:val="003A63D1"/>
    <w:rsid w:val="003B3E73"/>
    <w:rsid w:val="003C0D17"/>
    <w:rsid w:val="003F66EE"/>
    <w:rsid w:val="00401E24"/>
    <w:rsid w:val="00412399"/>
    <w:rsid w:val="00442B92"/>
    <w:rsid w:val="0044716B"/>
    <w:rsid w:val="00463A8E"/>
    <w:rsid w:val="00496197"/>
    <w:rsid w:val="004A1455"/>
    <w:rsid w:val="004B468D"/>
    <w:rsid w:val="00516060"/>
    <w:rsid w:val="005170A0"/>
    <w:rsid w:val="0052705D"/>
    <w:rsid w:val="0053008E"/>
    <w:rsid w:val="00543211"/>
    <w:rsid w:val="00543225"/>
    <w:rsid w:val="00573593"/>
    <w:rsid w:val="0058323F"/>
    <w:rsid w:val="005A2477"/>
    <w:rsid w:val="005A3A39"/>
    <w:rsid w:val="005A6045"/>
    <w:rsid w:val="005D5D28"/>
    <w:rsid w:val="005E0E7D"/>
    <w:rsid w:val="005E4B79"/>
    <w:rsid w:val="006012E4"/>
    <w:rsid w:val="00601BA9"/>
    <w:rsid w:val="00603C9C"/>
    <w:rsid w:val="00606FF8"/>
    <w:rsid w:val="006116BE"/>
    <w:rsid w:val="00616C27"/>
    <w:rsid w:val="0062210B"/>
    <w:rsid w:val="00626232"/>
    <w:rsid w:val="006435F4"/>
    <w:rsid w:val="00661C24"/>
    <w:rsid w:val="006768FB"/>
    <w:rsid w:val="0069105D"/>
    <w:rsid w:val="0069305D"/>
    <w:rsid w:val="006A3A2F"/>
    <w:rsid w:val="006B546D"/>
    <w:rsid w:val="006B6BB2"/>
    <w:rsid w:val="006B7384"/>
    <w:rsid w:val="006B7455"/>
    <w:rsid w:val="006F16FE"/>
    <w:rsid w:val="00701724"/>
    <w:rsid w:val="007031FF"/>
    <w:rsid w:val="007032A0"/>
    <w:rsid w:val="00717A2C"/>
    <w:rsid w:val="0073363E"/>
    <w:rsid w:val="0075362F"/>
    <w:rsid w:val="0076226B"/>
    <w:rsid w:val="00763892"/>
    <w:rsid w:val="00767F17"/>
    <w:rsid w:val="007738F4"/>
    <w:rsid w:val="00774270"/>
    <w:rsid w:val="0077681D"/>
    <w:rsid w:val="0078253D"/>
    <w:rsid w:val="00795F4A"/>
    <w:rsid w:val="007B26B1"/>
    <w:rsid w:val="007B445B"/>
    <w:rsid w:val="007C4703"/>
    <w:rsid w:val="007D24D9"/>
    <w:rsid w:val="007E0FEB"/>
    <w:rsid w:val="0082208A"/>
    <w:rsid w:val="00847AC9"/>
    <w:rsid w:val="00862B36"/>
    <w:rsid w:val="00863217"/>
    <w:rsid w:val="00865716"/>
    <w:rsid w:val="00866368"/>
    <w:rsid w:val="008859DF"/>
    <w:rsid w:val="00886FA6"/>
    <w:rsid w:val="00891292"/>
    <w:rsid w:val="0089404E"/>
    <w:rsid w:val="00895A85"/>
    <w:rsid w:val="008E5AFB"/>
    <w:rsid w:val="008F05EA"/>
    <w:rsid w:val="009000D8"/>
    <w:rsid w:val="00927FB3"/>
    <w:rsid w:val="009630BC"/>
    <w:rsid w:val="00974E1B"/>
    <w:rsid w:val="00975F21"/>
    <w:rsid w:val="00983EFE"/>
    <w:rsid w:val="0098717E"/>
    <w:rsid w:val="009A54F3"/>
    <w:rsid w:val="009A7B73"/>
    <w:rsid w:val="009D32F6"/>
    <w:rsid w:val="009D46AE"/>
    <w:rsid w:val="00A252B6"/>
    <w:rsid w:val="00A25D45"/>
    <w:rsid w:val="00A265D2"/>
    <w:rsid w:val="00A301DB"/>
    <w:rsid w:val="00A3029D"/>
    <w:rsid w:val="00A370F3"/>
    <w:rsid w:val="00A47D2D"/>
    <w:rsid w:val="00A60959"/>
    <w:rsid w:val="00A72042"/>
    <w:rsid w:val="00A75057"/>
    <w:rsid w:val="00A75121"/>
    <w:rsid w:val="00A77723"/>
    <w:rsid w:val="00AA0E2C"/>
    <w:rsid w:val="00AA14B1"/>
    <w:rsid w:val="00AA2295"/>
    <w:rsid w:val="00AA2EA1"/>
    <w:rsid w:val="00AA3047"/>
    <w:rsid w:val="00AA3E41"/>
    <w:rsid w:val="00AD1BB0"/>
    <w:rsid w:val="00AD7066"/>
    <w:rsid w:val="00AD774A"/>
    <w:rsid w:val="00AF546D"/>
    <w:rsid w:val="00B45BB3"/>
    <w:rsid w:val="00B45F8A"/>
    <w:rsid w:val="00B6370C"/>
    <w:rsid w:val="00B72667"/>
    <w:rsid w:val="00BA446A"/>
    <w:rsid w:val="00BB4B8B"/>
    <w:rsid w:val="00BC1052"/>
    <w:rsid w:val="00BD56A3"/>
    <w:rsid w:val="00BE00D1"/>
    <w:rsid w:val="00BF44B1"/>
    <w:rsid w:val="00C102F0"/>
    <w:rsid w:val="00C11974"/>
    <w:rsid w:val="00C25FF9"/>
    <w:rsid w:val="00C33B24"/>
    <w:rsid w:val="00C5536D"/>
    <w:rsid w:val="00C553FE"/>
    <w:rsid w:val="00CC00AD"/>
    <w:rsid w:val="00CC1CB9"/>
    <w:rsid w:val="00CC23BC"/>
    <w:rsid w:val="00CC7A89"/>
    <w:rsid w:val="00CD276B"/>
    <w:rsid w:val="00CD6C7B"/>
    <w:rsid w:val="00CE111E"/>
    <w:rsid w:val="00CE19F6"/>
    <w:rsid w:val="00CE78C4"/>
    <w:rsid w:val="00D01413"/>
    <w:rsid w:val="00D069A5"/>
    <w:rsid w:val="00D11C9C"/>
    <w:rsid w:val="00D15341"/>
    <w:rsid w:val="00D20746"/>
    <w:rsid w:val="00D36D63"/>
    <w:rsid w:val="00D4287C"/>
    <w:rsid w:val="00D67646"/>
    <w:rsid w:val="00D70D0E"/>
    <w:rsid w:val="00D83498"/>
    <w:rsid w:val="00DB4A7E"/>
    <w:rsid w:val="00DC73AC"/>
    <w:rsid w:val="00DE58A7"/>
    <w:rsid w:val="00DF39CD"/>
    <w:rsid w:val="00DF5BA3"/>
    <w:rsid w:val="00E26D24"/>
    <w:rsid w:val="00E27BBE"/>
    <w:rsid w:val="00E30C8F"/>
    <w:rsid w:val="00E72F26"/>
    <w:rsid w:val="00E81B90"/>
    <w:rsid w:val="00E96FA3"/>
    <w:rsid w:val="00EA79D9"/>
    <w:rsid w:val="00EB771B"/>
    <w:rsid w:val="00ED1F67"/>
    <w:rsid w:val="00EE5068"/>
    <w:rsid w:val="00EE7F22"/>
    <w:rsid w:val="00EF71B3"/>
    <w:rsid w:val="00F12239"/>
    <w:rsid w:val="00F20693"/>
    <w:rsid w:val="00F4631A"/>
    <w:rsid w:val="00F4676F"/>
    <w:rsid w:val="00F50EE3"/>
    <w:rsid w:val="00F702E5"/>
    <w:rsid w:val="00F76CAE"/>
    <w:rsid w:val="00F867CA"/>
    <w:rsid w:val="00F95298"/>
    <w:rsid w:val="00F971AB"/>
    <w:rsid w:val="00F97667"/>
    <w:rsid w:val="00FC07BC"/>
    <w:rsid w:val="00FC41C1"/>
    <w:rsid w:val="00FD5812"/>
    <w:rsid w:val="00FE4A8B"/>
    <w:rsid w:val="00FF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95"/>
    <w:pPr>
      <w:spacing w:before="200" w:after="200" w:line="276" w:lineRule="auto"/>
    </w:pPr>
    <w:rPr>
      <w:lang w:val="en-US" w:eastAsia="en-US" w:bidi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A3A3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240"/>
      <w:jc w:val="center"/>
      <w:outlineLvl w:val="0"/>
    </w:pPr>
    <w:rPr>
      <w:b/>
      <w:bCs/>
      <w:caps/>
      <w:color w:val="FFFFFF"/>
      <w:spacing w:val="15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E766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240"/>
      <w:jc w:val="center"/>
      <w:outlineLvl w:val="1"/>
    </w:pPr>
    <w:rPr>
      <w:rFonts w:ascii="Simplified Arabic" w:hAnsi="Simplified Arabic"/>
      <w:b/>
      <w:bCs/>
      <w:caps/>
      <w:spacing w:val="15"/>
      <w:sz w:val="52"/>
      <w:szCs w:val="40"/>
      <w:lang w:bidi="ar-MA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E5068"/>
    <w:pPr>
      <w:bidi/>
      <w:jc w:val="both"/>
      <w:outlineLvl w:val="2"/>
    </w:pPr>
    <w:rPr>
      <w:rFonts w:ascii="Simplified Arabic" w:hAnsi="Simplified Arabic" w:cs="Simplified Arabic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D529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5295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5295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5295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529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529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52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1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16BE"/>
  </w:style>
  <w:style w:type="paragraph" w:styleId="Pieddepage">
    <w:name w:val="footer"/>
    <w:basedOn w:val="Normal"/>
    <w:link w:val="PieddepageCar"/>
    <w:uiPriority w:val="99"/>
    <w:unhideWhenUsed/>
    <w:rsid w:val="0061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6BE"/>
  </w:style>
  <w:style w:type="character" w:customStyle="1" w:styleId="Titre1Car">
    <w:name w:val="Titre 1 Car"/>
    <w:basedOn w:val="Policepardfaut"/>
    <w:link w:val="Titre1"/>
    <w:uiPriority w:val="9"/>
    <w:rsid w:val="005A3A39"/>
    <w:rPr>
      <w:b/>
      <w:bCs/>
      <w:caps/>
      <w:color w:val="FFFFFF"/>
      <w:spacing w:val="15"/>
      <w:sz w:val="40"/>
      <w:szCs w:val="28"/>
      <w:shd w:val="clear" w:color="auto" w:fill="4F81BD"/>
      <w:lang w:val="en-US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2E7664"/>
    <w:rPr>
      <w:rFonts w:ascii="Simplified Arabic" w:hAnsi="Simplified Arabic"/>
      <w:b/>
      <w:bCs/>
      <w:caps/>
      <w:spacing w:val="15"/>
      <w:sz w:val="52"/>
      <w:szCs w:val="40"/>
      <w:shd w:val="clear" w:color="auto" w:fill="DBE5F1"/>
      <w:lang w:val="en-US" w:eastAsia="en-US" w:bidi="ar-MA"/>
    </w:rPr>
  </w:style>
  <w:style w:type="character" w:customStyle="1" w:styleId="Titre3Car">
    <w:name w:val="Titre 3 Car"/>
    <w:basedOn w:val="Policepardfaut"/>
    <w:link w:val="Titre3"/>
    <w:uiPriority w:val="9"/>
    <w:rsid w:val="00EE5068"/>
    <w:rPr>
      <w:rFonts w:ascii="Simplified Arabic" w:hAnsi="Simplified Arabic" w:cs="Simplified Arabic"/>
      <w:b/>
      <w:bCs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2D5295"/>
    <w:rPr>
      <w:caps/>
      <w:color w:val="365F91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D5295"/>
    <w:rPr>
      <w:caps/>
      <w:color w:val="365F91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D5295"/>
    <w:rPr>
      <w:caps/>
      <w:color w:val="365F91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D5295"/>
    <w:rPr>
      <w:caps/>
      <w:color w:val="365F91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D529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D5295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D5295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D529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5295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529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D5295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2D5295"/>
    <w:rPr>
      <w:b/>
      <w:bCs/>
    </w:rPr>
  </w:style>
  <w:style w:type="character" w:styleId="Accentuation">
    <w:name w:val="Emphasis"/>
    <w:uiPriority w:val="20"/>
    <w:qFormat/>
    <w:rsid w:val="002D5295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2D5295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D5295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2D529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D5295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529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5295"/>
    <w:rPr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2D5295"/>
    <w:rPr>
      <w:i/>
      <w:iCs/>
      <w:color w:val="243F60"/>
    </w:rPr>
  </w:style>
  <w:style w:type="character" w:styleId="Emphaseintense">
    <w:name w:val="Intense Emphasis"/>
    <w:uiPriority w:val="21"/>
    <w:qFormat/>
    <w:rsid w:val="002D5295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2D5295"/>
    <w:rPr>
      <w:b/>
      <w:bCs/>
      <w:color w:val="4F81BD"/>
    </w:rPr>
  </w:style>
  <w:style w:type="character" w:styleId="Rfrenceintense">
    <w:name w:val="Intense Reference"/>
    <w:uiPriority w:val="32"/>
    <w:qFormat/>
    <w:rsid w:val="002D5295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2D5295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D5295"/>
    <w:pPr>
      <w:outlineLvl w:val="9"/>
    </w:pPr>
  </w:style>
  <w:style w:type="paragraph" w:styleId="TM3">
    <w:name w:val="toc 3"/>
    <w:basedOn w:val="Normal"/>
    <w:next w:val="Normal"/>
    <w:autoRedefine/>
    <w:uiPriority w:val="39"/>
    <w:unhideWhenUsed/>
    <w:rsid w:val="00EE5068"/>
    <w:pPr>
      <w:tabs>
        <w:tab w:val="right" w:leader="dot" w:pos="9062"/>
      </w:tabs>
      <w:bidi/>
      <w:ind w:left="400"/>
    </w:pPr>
  </w:style>
  <w:style w:type="character" w:styleId="Lienhypertexte">
    <w:name w:val="Hyperlink"/>
    <w:basedOn w:val="Policepardfaut"/>
    <w:uiPriority w:val="99"/>
    <w:unhideWhenUsed/>
    <w:rsid w:val="00EE5068"/>
    <w:rPr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5A3A39"/>
    <w:pPr>
      <w:ind w:left="200"/>
    </w:pPr>
  </w:style>
  <w:style w:type="table" w:styleId="Grilledutableau">
    <w:name w:val="Table Grid"/>
    <w:basedOn w:val="TableauNormal"/>
    <w:uiPriority w:val="59"/>
    <w:rsid w:val="009A7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D6CA6-A488-4E52-9BE4-1EBFABF6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3510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22773</CharactersWithSpaces>
  <SharedDoc>false</SharedDoc>
  <HLinks>
    <vt:vector size="126" baseType="variant">
      <vt:variant>
        <vt:i4>1245232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_Toc432512703</vt:lpwstr>
      </vt:variant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_Toc432512702</vt:lpwstr>
      </vt:variant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_Toc432512701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_Toc432512700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_Toc432512699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_Toc432512698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_Toc432512697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_Toc432512696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_Toc432512695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_Toc432512694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_Toc432512693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_Toc432512692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_Toc432512691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_Toc432512690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_Toc432512689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_Toc432512688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_Toc432512687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_Toc432512686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_Toc432512685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_Toc432512684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_Toc432512683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secretariat_ds</dc:creator>
  <cp:lastModifiedBy>Admin</cp:lastModifiedBy>
  <cp:revision>2</cp:revision>
  <cp:lastPrinted>2015-10-13T15:34:00Z</cp:lastPrinted>
  <dcterms:created xsi:type="dcterms:W3CDTF">2015-10-14T19:03:00Z</dcterms:created>
  <dcterms:modified xsi:type="dcterms:W3CDTF">2015-10-14T19:03:00Z</dcterms:modified>
</cp:coreProperties>
</file>