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3EA" w:rsidRDefault="000F73EA" w:rsidP="000F73EA">
      <w:pPr>
        <w:pStyle w:val="Titre1"/>
        <w:jc w:val="center"/>
      </w:pPr>
      <w:r>
        <w:t xml:space="preserve">Mr Ahmed </w:t>
      </w:r>
      <w:proofErr w:type="spellStart"/>
      <w:r>
        <w:t>Lahlimi</w:t>
      </w:r>
      <w:proofErr w:type="spellEnd"/>
      <w:r>
        <w:t xml:space="preserve"> : Le Maroc doit rechercher la convergence plutôt que l'émergence à "La vie éco"</w:t>
      </w:r>
    </w:p>
    <w:p w:rsidR="000F73EA" w:rsidRDefault="000F73EA" w:rsidP="000F73EA">
      <w:pPr>
        <w:shd w:val="clear" w:color="auto" w:fill="FFFFFF"/>
        <w:spacing w:before="100" w:beforeAutospacing="1" w:after="100" w:afterAutospacing="1" w:line="312" w:lineRule="atLeast"/>
        <w:jc w:val="center"/>
        <w:rPr>
          <w:rFonts w:ascii="Verdana" w:eastAsia="Times New Roman" w:hAnsi="Verdana" w:cs="Times New Roman"/>
          <w:sz w:val="24"/>
          <w:szCs w:val="24"/>
          <w:lang w:eastAsia="fr-FR"/>
        </w:rPr>
      </w:pPr>
    </w:p>
    <w:p w:rsidR="000F73EA" w:rsidRDefault="000F73EA" w:rsidP="000F73EA">
      <w:pPr>
        <w:shd w:val="clear" w:color="auto" w:fill="FFFFFF"/>
        <w:spacing w:before="100" w:beforeAutospacing="1" w:after="100" w:afterAutospacing="1" w:line="312" w:lineRule="atLeast"/>
        <w:rPr>
          <w:rFonts w:ascii="Verdana" w:eastAsia="Times New Roman" w:hAnsi="Verdana" w:cs="Times New Roman"/>
          <w:sz w:val="24"/>
          <w:szCs w:val="24"/>
          <w:lang w:eastAsia="fr-FR"/>
        </w:rPr>
      </w:pPr>
    </w:p>
    <w:p w:rsidR="000F73EA" w:rsidRPr="000F73EA" w:rsidRDefault="000F73EA" w:rsidP="000F73EA">
      <w:pPr>
        <w:shd w:val="clear" w:color="auto" w:fill="FFFFFF"/>
        <w:spacing w:before="100" w:beforeAutospacing="1" w:after="100" w:afterAutospacing="1" w:line="312" w:lineRule="atLeast"/>
        <w:rPr>
          <w:rFonts w:ascii="Verdana" w:eastAsia="Times New Roman" w:hAnsi="Verdana" w:cs="Times New Roman"/>
          <w:sz w:val="18"/>
          <w:szCs w:val="18"/>
          <w:lang w:eastAsia="fr-FR"/>
        </w:rPr>
      </w:pPr>
      <w:r w:rsidRPr="000F73EA">
        <w:rPr>
          <w:rFonts w:ascii="Verdana" w:eastAsia="Times New Roman" w:hAnsi="Verdana" w:cs="Times New Roman"/>
          <w:sz w:val="24"/>
          <w:szCs w:val="24"/>
          <w:lang w:eastAsia="fr-FR"/>
        </w:rPr>
        <w:t xml:space="preserve">«Le Maroc est-il un pays émergent ?», voici le genre de questions qui, assurément, n’appellent pas de réponse unilatérale. Il faut, pour tenter d’y répondre, un sens élevé de la nuance, de la complexité. Pour La Vie éco, qui s’est </w:t>
      </w:r>
      <w:proofErr w:type="gramStart"/>
      <w:r w:rsidRPr="000F73EA">
        <w:rPr>
          <w:rFonts w:ascii="Verdana" w:eastAsia="Times New Roman" w:hAnsi="Verdana" w:cs="Times New Roman"/>
          <w:sz w:val="24"/>
          <w:szCs w:val="24"/>
          <w:lang w:eastAsia="fr-FR"/>
        </w:rPr>
        <w:t>posée</w:t>
      </w:r>
      <w:proofErr w:type="gramEnd"/>
      <w:r w:rsidRPr="000F73EA">
        <w:rPr>
          <w:rFonts w:ascii="Verdana" w:eastAsia="Times New Roman" w:hAnsi="Verdana" w:cs="Times New Roman"/>
          <w:sz w:val="24"/>
          <w:szCs w:val="24"/>
          <w:lang w:eastAsia="fr-FR"/>
        </w:rPr>
        <w:t xml:space="preserve"> cette question dans le cadre des débats qu’elle organise régulièrement, Ahmed </w:t>
      </w:r>
      <w:proofErr w:type="spellStart"/>
      <w:r w:rsidRPr="000F73EA">
        <w:rPr>
          <w:rFonts w:ascii="Verdana" w:eastAsia="Times New Roman" w:hAnsi="Verdana" w:cs="Times New Roman"/>
          <w:sz w:val="24"/>
          <w:szCs w:val="24"/>
          <w:lang w:eastAsia="fr-FR"/>
        </w:rPr>
        <w:t>Lahlimi</w:t>
      </w:r>
      <w:proofErr w:type="spellEnd"/>
      <w:r w:rsidRPr="000F73EA">
        <w:rPr>
          <w:rFonts w:ascii="Verdana" w:eastAsia="Times New Roman" w:hAnsi="Verdana" w:cs="Times New Roman"/>
          <w:sz w:val="24"/>
          <w:szCs w:val="24"/>
          <w:lang w:eastAsia="fr-FR"/>
        </w:rPr>
        <w:t>, de par son long parcours dans la vie publique (militant de gauche, puis ministre dans le premier gouvernement d’alternance et aujourd’hui patron du HCP), a le profil pour relever le défi de l’interrogation. Et de fait, le responsable du Haut commissariat au plan, abordant le sujet devant les invités de La Vie éco jeudi 1er octobre, ne s’est pas contenté d’aligner les indicateurs et autres ratios que l’institution qu’il dirige a la charge de produire, il a dressé un tableau complet de l’économie marocaine depuis l’indépendance à nos jours. C’est sans doute une manière pour lui de faire l’économie politique de la problématique de l’émergence et, par suite, de conclure que si le Maroc, par bien des aspects, s’inscrit dans la dynamique de l’émergence, il lui reste cependant des déficits à combler avant de rattraper les pays déjà installés dans ce «statut».</w:t>
      </w:r>
      <w:r w:rsidRPr="000F73EA">
        <w:rPr>
          <w:rFonts w:ascii="Verdana" w:eastAsia="Times New Roman" w:hAnsi="Verdana" w:cs="Times New Roman"/>
          <w:sz w:val="18"/>
          <w:szCs w:val="18"/>
          <w:lang w:eastAsia="fr-FR"/>
        </w:rPr>
        <w:t xml:space="preserve"> </w:t>
      </w:r>
    </w:p>
    <w:p w:rsidR="000F73EA" w:rsidRPr="000F73EA" w:rsidRDefault="000F73EA" w:rsidP="000F73EA">
      <w:pPr>
        <w:shd w:val="clear" w:color="auto" w:fill="FFFFFF"/>
        <w:spacing w:before="100" w:beforeAutospacing="1" w:after="100" w:afterAutospacing="1" w:line="312" w:lineRule="atLeast"/>
        <w:rPr>
          <w:rFonts w:ascii="Verdana" w:eastAsia="Times New Roman" w:hAnsi="Verdana" w:cs="Times New Roman"/>
          <w:sz w:val="18"/>
          <w:szCs w:val="18"/>
          <w:lang w:eastAsia="fr-FR"/>
        </w:rPr>
      </w:pPr>
      <w:r w:rsidRPr="000F73EA">
        <w:rPr>
          <w:rFonts w:ascii="Verdana" w:eastAsia="Times New Roman" w:hAnsi="Verdana" w:cs="Times New Roman"/>
          <w:b/>
          <w:bCs/>
          <w:sz w:val="24"/>
          <w:szCs w:val="24"/>
          <w:lang w:eastAsia="fr-FR"/>
        </w:rPr>
        <w:t>D’une économie coloniale de production à une économie de rente</w:t>
      </w:r>
      <w:r w:rsidRPr="000F73EA">
        <w:rPr>
          <w:rFonts w:ascii="Verdana" w:eastAsia="Times New Roman" w:hAnsi="Verdana" w:cs="Times New Roman"/>
          <w:sz w:val="18"/>
          <w:szCs w:val="18"/>
          <w:lang w:eastAsia="fr-FR"/>
        </w:rPr>
        <w:t xml:space="preserve"> </w:t>
      </w:r>
    </w:p>
    <w:p w:rsidR="000F73EA" w:rsidRPr="000F73EA" w:rsidRDefault="000F73EA" w:rsidP="000F73EA">
      <w:pPr>
        <w:shd w:val="clear" w:color="auto" w:fill="FFFFFF"/>
        <w:spacing w:before="100" w:beforeAutospacing="1" w:after="100" w:afterAutospacing="1" w:line="312" w:lineRule="atLeast"/>
        <w:rPr>
          <w:rFonts w:ascii="Verdana" w:eastAsia="Times New Roman" w:hAnsi="Verdana" w:cs="Times New Roman"/>
          <w:sz w:val="18"/>
          <w:szCs w:val="18"/>
          <w:lang w:eastAsia="fr-FR"/>
        </w:rPr>
      </w:pPr>
      <w:r w:rsidRPr="000F73EA">
        <w:rPr>
          <w:rFonts w:ascii="Verdana" w:eastAsia="Times New Roman" w:hAnsi="Verdana" w:cs="Times New Roman"/>
          <w:sz w:val="24"/>
          <w:szCs w:val="24"/>
          <w:lang w:eastAsia="fr-FR"/>
        </w:rPr>
        <w:t xml:space="preserve">Et là, l’éclairage de M. </w:t>
      </w:r>
      <w:proofErr w:type="spellStart"/>
      <w:r w:rsidRPr="000F73EA">
        <w:rPr>
          <w:rFonts w:ascii="Verdana" w:eastAsia="Times New Roman" w:hAnsi="Verdana" w:cs="Times New Roman"/>
          <w:sz w:val="24"/>
          <w:szCs w:val="24"/>
          <w:lang w:eastAsia="fr-FR"/>
        </w:rPr>
        <w:t>Lahlimi</w:t>
      </w:r>
      <w:proofErr w:type="spellEnd"/>
      <w:r w:rsidRPr="000F73EA">
        <w:rPr>
          <w:rFonts w:ascii="Verdana" w:eastAsia="Times New Roman" w:hAnsi="Verdana" w:cs="Times New Roman"/>
          <w:sz w:val="24"/>
          <w:szCs w:val="24"/>
          <w:lang w:eastAsia="fr-FR"/>
        </w:rPr>
        <w:t xml:space="preserve"> sur les raisons de ces déficits est pour le moins intéressant, en tout cas bien loin de poncifs, des sentiers battus : «Après l’indépendance, nous étions exactement dans la même situation que la Corée du Sud. Mais entre 1956 et 1990, malgré le choix du Maroc de s’arrimer au monde occidental, nous avions une politique économique et institutionnelle très conservatrice, nous n’avions pas fait les réformes de structures qui s’imposaient.</w:t>
      </w:r>
      <w:r w:rsidRPr="000F73EA">
        <w:rPr>
          <w:rFonts w:ascii="Verdana" w:eastAsia="Times New Roman" w:hAnsi="Verdana" w:cs="Times New Roman"/>
          <w:sz w:val="18"/>
          <w:szCs w:val="18"/>
          <w:lang w:eastAsia="fr-FR"/>
        </w:rPr>
        <w:t xml:space="preserve"> </w:t>
      </w:r>
    </w:p>
    <w:p w:rsidR="000F73EA" w:rsidRPr="000F73EA" w:rsidRDefault="000F73EA" w:rsidP="000F73EA">
      <w:pPr>
        <w:shd w:val="clear" w:color="auto" w:fill="FFFFFF"/>
        <w:spacing w:before="100" w:beforeAutospacing="1" w:after="100" w:afterAutospacing="1" w:line="312" w:lineRule="atLeast"/>
        <w:rPr>
          <w:rFonts w:ascii="Verdana" w:eastAsia="Times New Roman" w:hAnsi="Verdana" w:cs="Times New Roman"/>
          <w:sz w:val="18"/>
          <w:szCs w:val="18"/>
          <w:lang w:eastAsia="fr-FR"/>
        </w:rPr>
      </w:pPr>
      <w:r w:rsidRPr="000F73EA">
        <w:rPr>
          <w:rFonts w:ascii="Verdana" w:eastAsia="Times New Roman" w:hAnsi="Verdana" w:cs="Times New Roman"/>
          <w:sz w:val="24"/>
          <w:szCs w:val="24"/>
          <w:lang w:eastAsia="fr-FR"/>
        </w:rPr>
        <w:t>Au lieu de cela, le Maroc a procédé à la marocanisation (du commerce, de l’industrie, du foncier, etc.), c’est-à-dire à un transfert des acquis de la période du protectorat au profit de catégories sociales que l’Etat pouvait maîtriser. Du coup, nous sommes passés d’une économie coloniale de production à une économie de rente».</w:t>
      </w:r>
      <w:r w:rsidRPr="000F73EA">
        <w:rPr>
          <w:rFonts w:ascii="Verdana" w:eastAsia="Times New Roman" w:hAnsi="Verdana" w:cs="Times New Roman"/>
          <w:sz w:val="18"/>
          <w:szCs w:val="18"/>
          <w:lang w:eastAsia="fr-FR"/>
        </w:rPr>
        <w:t xml:space="preserve"> </w:t>
      </w:r>
    </w:p>
    <w:p w:rsidR="000F73EA" w:rsidRPr="000F73EA" w:rsidRDefault="000F73EA" w:rsidP="000F73EA">
      <w:pPr>
        <w:shd w:val="clear" w:color="auto" w:fill="FFFFFF"/>
        <w:spacing w:before="100" w:beforeAutospacing="1" w:after="100" w:afterAutospacing="1" w:line="312" w:lineRule="atLeast"/>
        <w:rPr>
          <w:rFonts w:ascii="Verdana" w:eastAsia="Times New Roman" w:hAnsi="Verdana" w:cs="Times New Roman"/>
          <w:sz w:val="18"/>
          <w:szCs w:val="18"/>
          <w:lang w:eastAsia="fr-FR"/>
        </w:rPr>
      </w:pPr>
      <w:r w:rsidRPr="000F73EA">
        <w:rPr>
          <w:rFonts w:ascii="Verdana" w:eastAsia="Times New Roman" w:hAnsi="Verdana" w:cs="Times New Roman"/>
          <w:sz w:val="24"/>
          <w:szCs w:val="24"/>
          <w:lang w:eastAsia="fr-FR"/>
        </w:rPr>
        <w:t xml:space="preserve">Le choix des décideurs de l’époque de ne pas opérer les réformes nécessaires, M. </w:t>
      </w:r>
      <w:proofErr w:type="spellStart"/>
      <w:r w:rsidRPr="000F73EA">
        <w:rPr>
          <w:rFonts w:ascii="Verdana" w:eastAsia="Times New Roman" w:hAnsi="Verdana" w:cs="Times New Roman"/>
          <w:sz w:val="24"/>
          <w:szCs w:val="24"/>
          <w:lang w:eastAsia="fr-FR"/>
        </w:rPr>
        <w:t>Lahlimi</w:t>
      </w:r>
      <w:proofErr w:type="spellEnd"/>
      <w:r w:rsidRPr="000F73EA">
        <w:rPr>
          <w:rFonts w:ascii="Verdana" w:eastAsia="Times New Roman" w:hAnsi="Verdana" w:cs="Times New Roman"/>
          <w:sz w:val="24"/>
          <w:szCs w:val="24"/>
          <w:lang w:eastAsia="fr-FR"/>
        </w:rPr>
        <w:t xml:space="preserve"> le met sur le compte des turbulences, parfois des </w:t>
      </w:r>
      <w:r w:rsidRPr="000F73EA">
        <w:rPr>
          <w:rFonts w:ascii="Verdana" w:eastAsia="Times New Roman" w:hAnsi="Verdana" w:cs="Times New Roman"/>
          <w:sz w:val="24"/>
          <w:szCs w:val="24"/>
          <w:lang w:eastAsia="fr-FR"/>
        </w:rPr>
        <w:lastRenderedPageBreak/>
        <w:t xml:space="preserve">conflits violents, qui traversèrent le mouvement national et des heurts qui opposèrent ce dernier aux pouvoirs publics. Et à la faveur de cette atmosphère d’incertitude qui enveloppait le pays, s’est installée «une méfiance, une défiance des investisseurs vis-à-vis du Maroc et de sa capacité à garantir la stabilité». Pour M. </w:t>
      </w:r>
      <w:proofErr w:type="spellStart"/>
      <w:r w:rsidRPr="000F73EA">
        <w:rPr>
          <w:rFonts w:ascii="Verdana" w:eastAsia="Times New Roman" w:hAnsi="Verdana" w:cs="Times New Roman"/>
          <w:sz w:val="24"/>
          <w:szCs w:val="24"/>
          <w:lang w:eastAsia="fr-FR"/>
        </w:rPr>
        <w:t>Lahlimi</w:t>
      </w:r>
      <w:proofErr w:type="spellEnd"/>
      <w:r w:rsidRPr="000F73EA">
        <w:rPr>
          <w:rFonts w:ascii="Verdana" w:eastAsia="Times New Roman" w:hAnsi="Verdana" w:cs="Times New Roman"/>
          <w:sz w:val="24"/>
          <w:szCs w:val="24"/>
          <w:lang w:eastAsia="fr-FR"/>
        </w:rPr>
        <w:t xml:space="preserve">, ceci était d’autant plus dommageable que les économies occidentales traversaient alors une période euphorique de croissance (les trente glorieuses) dont le Maroc n’a pas su tirer profit. «C’est seulement à partir du milieu des années 90 que la méfiance qui s’est installée entre l’Etat et l’entreprise a commencé à se dissiper», témoigne M. </w:t>
      </w:r>
      <w:proofErr w:type="spellStart"/>
      <w:r w:rsidRPr="000F73EA">
        <w:rPr>
          <w:rFonts w:ascii="Verdana" w:eastAsia="Times New Roman" w:hAnsi="Verdana" w:cs="Times New Roman"/>
          <w:sz w:val="24"/>
          <w:szCs w:val="24"/>
          <w:lang w:eastAsia="fr-FR"/>
        </w:rPr>
        <w:t>Lahlimi</w:t>
      </w:r>
      <w:proofErr w:type="spellEnd"/>
      <w:r w:rsidRPr="000F73EA">
        <w:rPr>
          <w:rFonts w:ascii="Verdana" w:eastAsia="Times New Roman" w:hAnsi="Verdana" w:cs="Times New Roman"/>
          <w:sz w:val="24"/>
          <w:szCs w:val="24"/>
          <w:lang w:eastAsia="fr-FR"/>
        </w:rPr>
        <w:t>.</w:t>
      </w:r>
      <w:r w:rsidRPr="000F73EA">
        <w:rPr>
          <w:rFonts w:ascii="Verdana" w:eastAsia="Times New Roman" w:hAnsi="Verdana" w:cs="Times New Roman"/>
          <w:sz w:val="18"/>
          <w:szCs w:val="18"/>
          <w:lang w:eastAsia="fr-FR"/>
        </w:rPr>
        <w:t xml:space="preserve"> </w:t>
      </w:r>
    </w:p>
    <w:p w:rsidR="000F73EA" w:rsidRPr="000F73EA" w:rsidRDefault="000F73EA" w:rsidP="000F73EA">
      <w:pPr>
        <w:shd w:val="clear" w:color="auto" w:fill="FFFFFF"/>
        <w:spacing w:before="100" w:beforeAutospacing="1" w:after="100" w:afterAutospacing="1" w:line="312" w:lineRule="atLeast"/>
        <w:rPr>
          <w:rFonts w:ascii="Verdana" w:eastAsia="Times New Roman" w:hAnsi="Verdana" w:cs="Times New Roman"/>
          <w:sz w:val="18"/>
          <w:szCs w:val="18"/>
          <w:lang w:eastAsia="fr-FR"/>
        </w:rPr>
      </w:pPr>
      <w:r w:rsidRPr="000F73EA">
        <w:rPr>
          <w:rFonts w:ascii="Verdana" w:eastAsia="Times New Roman" w:hAnsi="Verdana" w:cs="Times New Roman"/>
          <w:sz w:val="24"/>
          <w:szCs w:val="24"/>
          <w:lang w:eastAsia="fr-FR"/>
        </w:rPr>
        <w:t xml:space="preserve">Pour l’ex-bras droit </w:t>
      </w:r>
      <w:proofErr w:type="gramStart"/>
      <w:r w:rsidRPr="000F73EA">
        <w:rPr>
          <w:rFonts w:ascii="Verdana" w:eastAsia="Times New Roman" w:hAnsi="Verdana" w:cs="Times New Roman"/>
          <w:sz w:val="24"/>
          <w:szCs w:val="24"/>
          <w:lang w:eastAsia="fr-FR"/>
        </w:rPr>
        <w:t>de Abderrahmane</w:t>
      </w:r>
      <w:proofErr w:type="gramEnd"/>
      <w:r w:rsidRPr="000F73EA">
        <w:rPr>
          <w:rFonts w:ascii="Verdana" w:eastAsia="Times New Roman" w:hAnsi="Verdana" w:cs="Times New Roman"/>
          <w:sz w:val="24"/>
          <w:szCs w:val="24"/>
          <w:lang w:eastAsia="fr-FR"/>
        </w:rPr>
        <w:t xml:space="preserve"> Yousfi –lorsque celui-ci eut à diriger le gouvernement entre 1998 et 2002–, c’est cette longue parenthèse de la vie nationale qui explique que le Maroc est entré assez tardivement dans le processus de l’émergence économique. «En 2000, le Maroc avait un énorme passif à éponger : dans les infrastructures, l’économie, le social, les institutions… Il ne faut pas s’étonner, dans ces conditions, que l’on ait des indicateurs qui ne sont pas ceux des BRICS (Brésil, Russie, Inde, Chine et Afrique du Sud)».</w:t>
      </w:r>
      <w:r w:rsidRPr="000F73EA">
        <w:rPr>
          <w:rFonts w:ascii="Verdana" w:eastAsia="Times New Roman" w:hAnsi="Verdana" w:cs="Times New Roman"/>
          <w:sz w:val="18"/>
          <w:szCs w:val="18"/>
          <w:lang w:eastAsia="fr-FR"/>
        </w:rPr>
        <w:t xml:space="preserve"> </w:t>
      </w:r>
    </w:p>
    <w:p w:rsidR="000F73EA" w:rsidRPr="000F73EA" w:rsidRDefault="000F73EA" w:rsidP="000F73EA">
      <w:pPr>
        <w:shd w:val="clear" w:color="auto" w:fill="FFFFFF"/>
        <w:spacing w:before="100" w:beforeAutospacing="1" w:after="100" w:afterAutospacing="1" w:line="312" w:lineRule="atLeast"/>
        <w:rPr>
          <w:rFonts w:ascii="Verdana" w:eastAsia="Times New Roman" w:hAnsi="Verdana" w:cs="Times New Roman"/>
          <w:sz w:val="18"/>
          <w:szCs w:val="18"/>
          <w:lang w:eastAsia="fr-FR"/>
        </w:rPr>
      </w:pPr>
      <w:r w:rsidRPr="000F73EA">
        <w:rPr>
          <w:rFonts w:ascii="Verdana" w:eastAsia="Times New Roman" w:hAnsi="Verdana" w:cs="Times New Roman"/>
          <w:sz w:val="24"/>
          <w:szCs w:val="24"/>
          <w:lang w:eastAsia="fr-FR"/>
        </w:rPr>
        <w:t xml:space="preserve">Certes, dira M. </w:t>
      </w:r>
      <w:proofErr w:type="spellStart"/>
      <w:r w:rsidRPr="000F73EA">
        <w:rPr>
          <w:rFonts w:ascii="Verdana" w:eastAsia="Times New Roman" w:hAnsi="Verdana" w:cs="Times New Roman"/>
          <w:sz w:val="24"/>
          <w:szCs w:val="24"/>
          <w:lang w:eastAsia="fr-FR"/>
        </w:rPr>
        <w:t>Lahlimi</w:t>
      </w:r>
      <w:proofErr w:type="spellEnd"/>
      <w:r w:rsidRPr="000F73EA">
        <w:rPr>
          <w:rFonts w:ascii="Verdana" w:eastAsia="Times New Roman" w:hAnsi="Verdana" w:cs="Times New Roman"/>
          <w:sz w:val="24"/>
          <w:szCs w:val="24"/>
          <w:lang w:eastAsia="fr-FR"/>
        </w:rPr>
        <w:t>, la croissance économique depuis 2000 s’est accélérée à 4,4% en moyenne annuelle, au lieu de 3% durant la décennie 90, «mais le plus important, ce n’est pas tellement le taux de croissance, mais le PIB par habitant». Et celui-ci, constate-t-il, «est plus élevé chez les BRICS qu’au Maroc». Selon des indicateurs que le responsable du HCP a volontairement emprunté à des institutions internationales (Banque mondiale, institutions des Nations Unies, etc.), le PIB par habitant au Maroc était de 7 379 dollars PPA (parité de pouvoir d’achat) en 2014. Dans les 7 autres pays émergents considérés (Russie, Turquie, Mexique, Brésil, Chine, Afrique du Sud, Indonésie), le PIB par habitant, à la même date, était en moyenne de 16 400 dollars PPA, soit plus que le double de celui du Maroc. Il n’y a, dans cette catégorie de pays, que l’Inde qui affiche un PIB par habitant inférieur à celui du Maroc (5 833 dollars PPA). Mais, tempère notre invité, la croissance annuelle moyenne du PIB par habitant en Inde, sur la période 1990-2014, est plus élevée (4,9%) que celle du Maroc (2,5%).</w:t>
      </w:r>
      <w:r w:rsidRPr="000F73EA">
        <w:rPr>
          <w:rFonts w:ascii="Verdana" w:eastAsia="Times New Roman" w:hAnsi="Verdana" w:cs="Times New Roman"/>
          <w:sz w:val="18"/>
          <w:szCs w:val="18"/>
          <w:lang w:eastAsia="fr-FR"/>
        </w:rPr>
        <w:t xml:space="preserve"> </w:t>
      </w:r>
    </w:p>
    <w:p w:rsidR="000F73EA" w:rsidRPr="000F73EA" w:rsidRDefault="000F73EA" w:rsidP="000F73EA">
      <w:pPr>
        <w:shd w:val="clear" w:color="auto" w:fill="FFFFFF"/>
        <w:spacing w:before="100" w:beforeAutospacing="1" w:after="100" w:afterAutospacing="1" w:line="312" w:lineRule="atLeast"/>
        <w:rPr>
          <w:rFonts w:ascii="Verdana" w:eastAsia="Times New Roman" w:hAnsi="Verdana" w:cs="Times New Roman"/>
          <w:sz w:val="18"/>
          <w:szCs w:val="18"/>
          <w:lang w:eastAsia="fr-FR"/>
        </w:rPr>
      </w:pPr>
      <w:r w:rsidRPr="000F73EA">
        <w:rPr>
          <w:rFonts w:ascii="Verdana" w:eastAsia="Times New Roman" w:hAnsi="Verdana" w:cs="Times New Roman"/>
          <w:b/>
          <w:bCs/>
          <w:sz w:val="24"/>
          <w:szCs w:val="24"/>
          <w:lang w:eastAsia="fr-FR"/>
        </w:rPr>
        <w:t>Le plus important, ce n’est pas tant le taux de croissance économique que celui du PIB par habitant</w:t>
      </w:r>
      <w:r w:rsidRPr="000F73EA">
        <w:rPr>
          <w:rFonts w:ascii="Verdana" w:eastAsia="Times New Roman" w:hAnsi="Verdana" w:cs="Times New Roman"/>
          <w:sz w:val="18"/>
          <w:szCs w:val="18"/>
          <w:lang w:eastAsia="fr-FR"/>
        </w:rPr>
        <w:t xml:space="preserve"> </w:t>
      </w:r>
    </w:p>
    <w:p w:rsidR="000F73EA" w:rsidRPr="000F73EA" w:rsidRDefault="000F73EA" w:rsidP="000F73EA">
      <w:pPr>
        <w:shd w:val="clear" w:color="auto" w:fill="FFFFFF"/>
        <w:spacing w:before="100" w:beforeAutospacing="1" w:after="100" w:afterAutospacing="1" w:line="312" w:lineRule="atLeast"/>
        <w:rPr>
          <w:rFonts w:ascii="Verdana" w:eastAsia="Times New Roman" w:hAnsi="Verdana" w:cs="Times New Roman"/>
          <w:sz w:val="18"/>
          <w:szCs w:val="18"/>
          <w:lang w:eastAsia="fr-FR"/>
        </w:rPr>
      </w:pPr>
      <w:r w:rsidRPr="000F73EA">
        <w:rPr>
          <w:rFonts w:ascii="Verdana" w:eastAsia="Times New Roman" w:hAnsi="Verdana" w:cs="Times New Roman"/>
          <w:sz w:val="24"/>
          <w:szCs w:val="24"/>
          <w:lang w:eastAsia="fr-FR"/>
        </w:rPr>
        <w:t>Ce qui le conduit à conclure que si le pays de Gandhi parvient à maintenir ce rythme de croissance, il a toutes les chances de rattraper son retard en termes de PIB par habitant.</w:t>
      </w:r>
      <w:r w:rsidRPr="000F73EA">
        <w:rPr>
          <w:rFonts w:ascii="Verdana" w:eastAsia="Times New Roman" w:hAnsi="Verdana" w:cs="Times New Roman"/>
          <w:sz w:val="18"/>
          <w:szCs w:val="18"/>
          <w:lang w:eastAsia="fr-FR"/>
        </w:rPr>
        <w:t xml:space="preserve"> </w:t>
      </w:r>
    </w:p>
    <w:p w:rsidR="000F73EA" w:rsidRPr="000F73EA" w:rsidRDefault="000F73EA" w:rsidP="000F73EA">
      <w:pPr>
        <w:shd w:val="clear" w:color="auto" w:fill="FFFFFF"/>
        <w:spacing w:before="100" w:beforeAutospacing="1" w:after="100" w:afterAutospacing="1" w:line="312" w:lineRule="atLeast"/>
        <w:rPr>
          <w:rFonts w:ascii="Verdana" w:eastAsia="Times New Roman" w:hAnsi="Verdana" w:cs="Times New Roman"/>
          <w:sz w:val="18"/>
          <w:szCs w:val="18"/>
          <w:lang w:eastAsia="fr-FR"/>
        </w:rPr>
      </w:pPr>
      <w:r w:rsidRPr="000F73EA">
        <w:rPr>
          <w:rFonts w:ascii="Verdana" w:eastAsia="Times New Roman" w:hAnsi="Verdana" w:cs="Times New Roman"/>
          <w:sz w:val="24"/>
          <w:szCs w:val="24"/>
          <w:lang w:eastAsia="fr-FR"/>
        </w:rPr>
        <w:lastRenderedPageBreak/>
        <w:t>Bien que le taux de croissance du PIB par habitant au Maroc, sur la période 1990-2014, est plus élevé (2,5% par an en moyenne) que l’ensemble des pays émergents considérés (1,1%), il reste que cette même croissance est handicapée par son niveau de volatilité, 1,2 fois supérieure à celle observée chez les BRICS.</w:t>
      </w:r>
      <w:r w:rsidRPr="000F73EA">
        <w:rPr>
          <w:rFonts w:ascii="Verdana" w:eastAsia="Times New Roman" w:hAnsi="Verdana" w:cs="Times New Roman"/>
          <w:sz w:val="18"/>
          <w:szCs w:val="18"/>
          <w:lang w:eastAsia="fr-FR"/>
        </w:rPr>
        <w:t xml:space="preserve"> </w:t>
      </w:r>
    </w:p>
    <w:p w:rsidR="000F73EA" w:rsidRPr="000F73EA" w:rsidRDefault="000F73EA" w:rsidP="000F73EA">
      <w:pPr>
        <w:shd w:val="clear" w:color="auto" w:fill="FFFFFF"/>
        <w:spacing w:before="100" w:beforeAutospacing="1" w:after="100" w:afterAutospacing="1" w:line="312" w:lineRule="atLeast"/>
        <w:rPr>
          <w:rFonts w:ascii="Verdana" w:eastAsia="Times New Roman" w:hAnsi="Verdana" w:cs="Times New Roman"/>
          <w:sz w:val="18"/>
          <w:szCs w:val="18"/>
          <w:lang w:eastAsia="fr-FR"/>
        </w:rPr>
      </w:pPr>
      <w:r w:rsidRPr="000F73EA">
        <w:rPr>
          <w:rFonts w:ascii="Verdana" w:eastAsia="Times New Roman" w:hAnsi="Verdana" w:cs="Times New Roman"/>
          <w:sz w:val="24"/>
          <w:szCs w:val="24"/>
          <w:lang w:eastAsia="fr-FR"/>
        </w:rPr>
        <w:t xml:space="preserve">On l’a dit dès le départ, le sujet ne se prête pas à la simplification. Et en effet, dans la flopée de statistiques utilisée par M. </w:t>
      </w:r>
      <w:proofErr w:type="spellStart"/>
      <w:r w:rsidRPr="000F73EA">
        <w:rPr>
          <w:rFonts w:ascii="Verdana" w:eastAsia="Times New Roman" w:hAnsi="Verdana" w:cs="Times New Roman"/>
          <w:sz w:val="24"/>
          <w:szCs w:val="24"/>
          <w:lang w:eastAsia="fr-FR"/>
        </w:rPr>
        <w:t>Lahlimi</w:t>
      </w:r>
      <w:proofErr w:type="spellEnd"/>
      <w:r w:rsidRPr="000F73EA">
        <w:rPr>
          <w:rFonts w:ascii="Verdana" w:eastAsia="Times New Roman" w:hAnsi="Verdana" w:cs="Times New Roman"/>
          <w:sz w:val="24"/>
          <w:szCs w:val="24"/>
          <w:lang w:eastAsia="fr-FR"/>
        </w:rPr>
        <w:t xml:space="preserve"> pour les besoins de son exposé, il y en a qui, très nettement, sont en faveur du Maroc. Ainsi, le revenu brut disponible des ménages par habitant a crû de 5,1% en moyenne entre 2000 et 2014. Avec une inflation de 1,6% en moyenne sur la période, le pouvoir d’achat ressort à 3,5% par an en moyenne. La consommation des ménages, en hausse de 3,5% en moyenne annuelle sur la période considérée, a bénéficié aux catégories sociales les plus faibles davantage qu’aux catégories aisées. L’enquête du HCP sur le sujet montre en effet, rappelle Ahmed </w:t>
      </w:r>
      <w:proofErr w:type="spellStart"/>
      <w:r w:rsidRPr="000F73EA">
        <w:rPr>
          <w:rFonts w:ascii="Verdana" w:eastAsia="Times New Roman" w:hAnsi="Verdana" w:cs="Times New Roman"/>
          <w:sz w:val="24"/>
          <w:szCs w:val="24"/>
          <w:lang w:eastAsia="fr-FR"/>
        </w:rPr>
        <w:t>Lahlimi</w:t>
      </w:r>
      <w:proofErr w:type="spellEnd"/>
      <w:r w:rsidRPr="000F73EA">
        <w:rPr>
          <w:rFonts w:ascii="Verdana" w:eastAsia="Times New Roman" w:hAnsi="Verdana" w:cs="Times New Roman"/>
          <w:sz w:val="24"/>
          <w:szCs w:val="24"/>
          <w:lang w:eastAsia="fr-FR"/>
        </w:rPr>
        <w:t>, que les 10% les plus faibles ont capté 7,7% de la croissance de la consommation, tandis que les 10% les plus aisés en ont perdu 5,4%. Ce qui amène le Haut commissaire au plan à conclure que «la croissance a été inclusive, pro-pauvre».</w:t>
      </w:r>
      <w:r w:rsidRPr="000F73EA">
        <w:rPr>
          <w:rFonts w:ascii="Verdana" w:eastAsia="Times New Roman" w:hAnsi="Verdana" w:cs="Times New Roman"/>
          <w:sz w:val="18"/>
          <w:szCs w:val="18"/>
          <w:lang w:eastAsia="fr-FR"/>
        </w:rPr>
        <w:t xml:space="preserve"> </w:t>
      </w:r>
    </w:p>
    <w:p w:rsidR="000F73EA" w:rsidRPr="000F73EA" w:rsidRDefault="000F73EA" w:rsidP="000F73EA">
      <w:pPr>
        <w:shd w:val="clear" w:color="auto" w:fill="FFFFFF"/>
        <w:spacing w:before="100" w:beforeAutospacing="1" w:after="100" w:afterAutospacing="1" w:line="312" w:lineRule="atLeast"/>
        <w:rPr>
          <w:rFonts w:ascii="Verdana" w:eastAsia="Times New Roman" w:hAnsi="Verdana" w:cs="Times New Roman"/>
          <w:sz w:val="18"/>
          <w:szCs w:val="18"/>
          <w:lang w:eastAsia="fr-FR"/>
        </w:rPr>
      </w:pPr>
      <w:r w:rsidRPr="000F73EA">
        <w:rPr>
          <w:rFonts w:ascii="Verdana" w:eastAsia="Times New Roman" w:hAnsi="Verdana" w:cs="Times New Roman"/>
          <w:sz w:val="24"/>
          <w:szCs w:val="24"/>
          <w:lang w:eastAsia="fr-FR"/>
        </w:rPr>
        <w:t>Comme pour corroborer ce constat, notre invité cite l’indice de Gini, un indicateur qui mesure le degré d’inégalités de revenus et de niveaux de vie : il est en moyenne de 40,9 sur la période 2003-2012, contre une moyenne de 45 pour l’ensemble des pays émergents considérés, sur la même période. En d’autres termes, les inégalités de revenus au Maroc sont certes plus élevées qu’en Inde, en Indonésie, en Turquie et en Russie, mais moins élevées que la moyenne des BRICS.</w:t>
      </w:r>
      <w:r w:rsidRPr="000F73EA">
        <w:rPr>
          <w:rFonts w:ascii="Verdana" w:eastAsia="Times New Roman" w:hAnsi="Verdana" w:cs="Times New Roman"/>
          <w:sz w:val="18"/>
          <w:szCs w:val="18"/>
          <w:lang w:eastAsia="fr-FR"/>
        </w:rPr>
        <w:t xml:space="preserve"> </w:t>
      </w:r>
    </w:p>
    <w:p w:rsidR="000F73EA" w:rsidRPr="000F73EA" w:rsidRDefault="000F73EA" w:rsidP="000F73EA">
      <w:pPr>
        <w:shd w:val="clear" w:color="auto" w:fill="FFFFFF"/>
        <w:spacing w:before="100" w:beforeAutospacing="1" w:after="100" w:afterAutospacing="1" w:line="312" w:lineRule="atLeast"/>
        <w:rPr>
          <w:rFonts w:ascii="Verdana" w:eastAsia="Times New Roman" w:hAnsi="Verdana" w:cs="Times New Roman"/>
          <w:sz w:val="18"/>
          <w:szCs w:val="18"/>
          <w:lang w:eastAsia="fr-FR"/>
        </w:rPr>
      </w:pPr>
      <w:r w:rsidRPr="000F73EA">
        <w:rPr>
          <w:rFonts w:ascii="Verdana" w:eastAsia="Times New Roman" w:hAnsi="Verdana" w:cs="Times New Roman"/>
          <w:sz w:val="24"/>
          <w:szCs w:val="24"/>
          <w:lang w:eastAsia="fr-FR"/>
        </w:rPr>
        <w:t xml:space="preserve">La pauvreté alimentaire a complètement disparu au Maroc, nous dit Ahmed </w:t>
      </w:r>
      <w:proofErr w:type="spellStart"/>
      <w:r w:rsidRPr="000F73EA">
        <w:rPr>
          <w:rFonts w:ascii="Verdana" w:eastAsia="Times New Roman" w:hAnsi="Verdana" w:cs="Times New Roman"/>
          <w:sz w:val="24"/>
          <w:szCs w:val="24"/>
          <w:lang w:eastAsia="fr-FR"/>
        </w:rPr>
        <w:t>Lahlimi</w:t>
      </w:r>
      <w:proofErr w:type="spellEnd"/>
      <w:r w:rsidRPr="000F73EA">
        <w:rPr>
          <w:rFonts w:ascii="Verdana" w:eastAsia="Times New Roman" w:hAnsi="Verdana" w:cs="Times New Roman"/>
          <w:sz w:val="24"/>
          <w:szCs w:val="24"/>
          <w:lang w:eastAsia="fr-FR"/>
        </w:rPr>
        <w:t>. Et la pauvreté absolue, calculée selon la méthode de la Banque mondiale (2 dollars par personne et par jour), est pratiquement limitée au monde rural où elle touche 8% des ménages.</w:t>
      </w:r>
      <w:r w:rsidRPr="000F73EA">
        <w:rPr>
          <w:rFonts w:ascii="Verdana" w:eastAsia="Times New Roman" w:hAnsi="Verdana" w:cs="Times New Roman"/>
          <w:sz w:val="18"/>
          <w:szCs w:val="18"/>
          <w:lang w:eastAsia="fr-FR"/>
        </w:rPr>
        <w:t xml:space="preserve"> </w:t>
      </w:r>
    </w:p>
    <w:p w:rsidR="000F73EA" w:rsidRPr="000F73EA" w:rsidRDefault="000F73EA" w:rsidP="000F73EA">
      <w:pPr>
        <w:shd w:val="clear" w:color="auto" w:fill="FFFFFF"/>
        <w:spacing w:before="100" w:beforeAutospacing="1" w:after="100" w:afterAutospacing="1" w:line="312" w:lineRule="atLeast"/>
        <w:rPr>
          <w:rFonts w:ascii="Verdana" w:eastAsia="Times New Roman" w:hAnsi="Verdana" w:cs="Times New Roman"/>
          <w:sz w:val="18"/>
          <w:szCs w:val="18"/>
          <w:lang w:eastAsia="fr-FR"/>
        </w:rPr>
      </w:pPr>
      <w:r w:rsidRPr="000F73EA">
        <w:rPr>
          <w:rFonts w:ascii="Verdana" w:eastAsia="Times New Roman" w:hAnsi="Verdana" w:cs="Times New Roman"/>
          <w:b/>
          <w:bCs/>
          <w:sz w:val="24"/>
          <w:szCs w:val="24"/>
          <w:lang w:eastAsia="fr-FR"/>
        </w:rPr>
        <w:t>Le Maroc investit un tiers de son PIB</w:t>
      </w:r>
      <w:r w:rsidRPr="000F73EA">
        <w:rPr>
          <w:rFonts w:ascii="Verdana" w:eastAsia="Times New Roman" w:hAnsi="Verdana" w:cs="Times New Roman"/>
          <w:sz w:val="18"/>
          <w:szCs w:val="18"/>
          <w:lang w:eastAsia="fr-FR"/>
        </w:rPr>
        <w:t xml:space="preserve"> </w:t>
      </w:r>
    </w:p>
    <w:p w:rsidR="000F73EA" w:rsidRPr="000F73EA" w:rsidRDefault="000F73EA" w:rsidP="000F73EA">
      <w:pPr>
        <w:shd w:val="clear" w:color="auto" w:fill="FFFFFF"/>
        <w:spacing w:before="100" w:beforeAutospacing="1" w:after="100" w:afterAutospacing="1" w:line="312" w:lineRule="atLeast"/>
        <w:rPr>
          <w:rFonts w:ascii="Verdana" w:eastAsia="Times New Roman" w:hAnsi="Verdana" w:cs="Times New Roman"/>
          <w:sz w:val="18"/>
          <w:szCs w:val="18"/>
          <w:lang w:eastAsia="fr-FR"/>
        </w:rPr>
      </w:pPr>
      <w:r w:rsidRPr="000F73EA">
        <w:rPr>
          <w:rFonts w:ascii="Verdana" w:eastAsia="Times New Roman" w:hAnsi="Verdana" w:cs="Times New Roman"/>
          <w:sz w:val="24"/>
          <w:szCs w:val="24"/>
          <w:lang w:eastAsia="fr-FR"/>
        </w:rPr>
        <w:t>Autre indicateur, le taux d’investissement au Maroc en proportion du PIB, sur la période 2000-2013, est bien plus élevé (31,4%) que la moyenne (26%) de l’ensemble des BRICS. Individuellement, le taux d’investissement est plus élevé en Chine (43%), suivie bien loin derrière par l’Inde (32,3%) et, en troisième position, par le Maroc (31,4%). Toujours dans le domaine des investissements, le Maroc s’en sort plutôt bien en termes d’attractivité des IDE ; il fait mieux que l’Indonésie, l’Inde, la Turquie et l’Afrique du Sud. A ceci près que ce classement se base sur le rapport au PIB de ces flux d’IDE, ce qui relativise la comparaison vu que le PIB du Maroc est encore à un niveau plus faible que tous les autres.</w:t>
      </w:r>
      <w:r w:rsidRPr="000F73EA">
        <w:rPr>
          <w:rFonts w:ascii="Verdana" w:eastAsia="Times New Roman" w:hAnsi="Verdana" w:cs="Times New Roman"/>
          <w:sz w:val="18"/>
          <w:szCs w:val="18"/>
          <w:lang w:eastAsia="fr-FR"/>
        </w:rPr>
        <w:t xml:space="preserve"> </w:t>
      </w:r>
    </w:p>
    <w:p w:rsidR="000F73EA" w:rsidRPr="000F73EA" w:rsidRDefault="000F73EA" w:rsidP="000F73EA">
      <w:pPr>
        <w:shd w:val="clear" w:color="auto" w:fill="FFFFFF"/>
        <w:spacing w:before="100" w:beforeAutospacing="1" w:after="100" w:afterAutospacing="1" w:line="312" w:lineRule="atLeast"/>
        <w:rPr>
          <w:rFonts w:ascii="Verdana" w:eastAsia="Times New Roman" w:hAnsi="Verdana" w:cs="Times New Roman"/>
          <w:sz w:val="18"/>
          <w:szCs w:val="18"/>
          <w:lang w:eastAsia="fr-FR"/>
        </w:rPr>
      </w:pPr>
      <w:r w:rsidRPr="000F73EA">
        <w:rPr>
          <w:rFonts w:ascii="Verdana" w:eastAsia="Times New Roman" w:hAnsi="Verdana" w:cs="Times New Roman"/>
          <w:sz w:val="24"/>
          <w:szCs w:val="24"/>
          <w:lang w:eastAsia="fr-FR"/>
        </w:rPr>
        <w:lastRenderedPageBreak/>
        <w:t xml:space="preserve">Mais cette approche qui consiste à se comparer systématiquement «n’aboutirait probablement pas à grand-chose», estime le Haut commissaire au plan. «Le plus important, poursuit-il, ce n’est pas de se dire que l’on doit impérativement obtenir le statut de pays émergent, mais d’assurer les conditions d’une compétitivité globale des facteurs qui nous mette en situation de convergence avec les pays développés». C’est, au fond, l’idée centrale qu’a développée Ahmed </w:t>
      </w:r>
      <w:proofErr w:type="spellStart"/>
      <w:r w:rsidRPr="000F73EA">
        <w:rPr>
          <w:rFonts w:ascii="Verdana" w:eastAsia="Times New Roman" w:hAnsi="Verdana" w:cs="Times New Roman"/>
          <w:sz w:val="24"/>
          <w:szCs w:val="24"/>
          <w:lang w:eastAsia="fr-FR"/>
        </w:rPr>
        <w:t>Lahlimi</w:t>
      </w:r>
      <w:proofErr w:type="spellEnd"/>
      <w:r w:rsidRPr="000F73EA">
        <w:rPr>
          <w:rFonts w:ascii="Verdana" w:eastAsia="Times New Roman" w:hAnsi="Verdana" w:cs="Times New Roman"/>
          <w:sz w:val="24"/>
          <w:szCs w:val="24"/>
          <w:lang w:eastAsia="fr-FR"/>
        </w:rPr>
        <w:t xml:space="preserve"> dans son intervention au dîner-débat de La Vie éco. Pour lui, il est vain d’espérer réaliser un taux de croissance annuelle de 7%, comme certains le répètent imprudemment depuis des années. Moyennant quoi, pense-t-il, pour enclencher la dynamique de convergence, il importe surtout de mettre le paquet, pour ainsi dire, sur les deux autres dimensions de la compétitivité globale des facteurs : le capital humain et le capital social et institutionnel.</w:t>
      </w:r>
      <w:r w:rsidRPr="000F73EA">
        <w:rPr>
          <w:rFonts w:ascii="Verdana" w:eastAsia="Times New Roman" w:hAnsi="Verdana" w:cs="Times New Roman"/>
          <w:sz w:val="18"/>
          <w:szCs w:val="18"/>
          <w:lang w:eastAsia="fr-FR"/>
        </w:rPr>
        <w:t xml:space="preserve"> </w:t>
      </w:r>
    </w:p>
    <w:p w:rsidR="000F73EA" w:rsidRPr="000F73EA" w:rsidRDefault="000F73EA" w:rsidP="000F73EA">
      <w:pPr>
        <w:shd w:val="clear" w:color="auto" w:fill="FFFFFF"/>
        <w:spacing w:before="100" w:beforeAutospacing="1" w:after="100" w:afterAutospacing="1" w:line="312" w:lineRule="atLeast"/>
        <w:rPr>
          <w:rFonts w:ascii="Verdana" w:eastAsia="Times New Roman" w:hAnsi="Verdana" w:cs="Times New Roman"/>
          <w:sz w:val="18"/>
          <w:szCs w:val="18"/>
          <w:lang w:eastAsia="fr-FR"/>
        </w:rPr>
      </w:pPr>
      <w:r w:rsidRPr="000F73EA">
        <w:rPr>
          <w:rFonts w:ascii="Verdana" w:eastAsia="Times New Roman" w:hAnsi="Verdana" w:cs="Times New Roman"/>
          <w:sz w:val="24"/>
          <w:szCs w:val="24"/>
          <w:lang w:eastAsia="fr-FR"/>
        </w:rPr>
        <w:t>Pour un pays dont les ressources sont limitées, la proposition tombe sous le sens: il est en effet infiniment moins coûteux, en termes financiers, de “prioriser” le développement du capital institutionnel (justice, entités de régulation, etc.), afin de se caler, si l’on peut dire, sur les valeurs universelles, comme cela est d’ailleurs prévu dans la Constitution de 2011. «La théorie économique a évolué. L’investissement reste toujours nécessaire, mais guère suffisant : il faut, en parallèle, améliorer les ressources humaines et mettre en place des institutions de qualité. Le Maroc doit exceller sur le plan des droits de l’homme, de la lutte contre la corruption, en somme il doit émerger par l’excellence».</w:t>
      </w:r>
      <w:r w:rsidRPr="000F73EA">
        <w:rPr>
          <w:rFonts w:ascii="Verdana" w:eastAsia="Times New Roman" w:hAnsi="Verdana" w:cs="Times New Roman"/>
          <w:sz w:val="18"/>
          <w:szCs w:val="18"/>
          <w:lang w:eastAsia="fr-FR"/>
        </w:rPr>
        <w:t xml:space="preserve"> </w:t>
      </w:r>
    </w:p>
    <w:p w:rsidR="000F73EA" w:rsidRPr="000F73EA" w:rsidRDefault="000F73EA" w:rsidP="000F73EA">
      <w:pPr>
        <w:shd w:val="clear" w:color="auto" w:fill="FFFFFF"/>
        <w:spacing w:before="100" w:beforeAutospacing="1" w:after="100" w:afterAutospacing="1" w:line="312" w:lineRule="atLeast"/>
        <w:rPr>
          <w:rFonts w:ascii="Verdana" w:eastAsia="Times New Roman" w:hAnsi="Verdana" w:cs="Times New Roman"/>
          <w:sz w:val="18"/>
          <w:szCs w:val="18"/>
          <w:lang w:eastAsia="fr-FR"/>
        </w:rPr>
      </w:pPr>
      <w:r w:rsidRPr="000F73EA">
        <w:rPr>
          <w:rFonts w:ascii="Verdana" w:eastAsia="Times New Roman" w:hAnsi="Verdana" w:cs="Times New Roman"/>
          <w:sz w:val="24"/>
          <w:szCs w:val="24"/>
          <w:lang w:eastAsia="fr-FR"/>
        </w:rPr>
        <w:t xml:space="preserve">M. </w:t>
      </w:r>
      <w:proofErr w:type="spellStart"/>
      <w:r w:rsidRPr="000F73EA">
        <w:rPr>
          <w:rFonts w:ascii="Verdana" w:eastAsia="Times New Roman" w:hAnsi="Verdana" w:cs="Times New Roman"/>
          <w:sz w:val="24"/>
          <w:szCs w:val="24"/>
          <w:lang w:eastAsia="fr-FR"/>
        </w:rPr>
        <w:t>Lahlimi</w:t>
      </w:r>
      <w:proofErr w:type="spellEnd"/>
      <w:r w:rsidRPr="000F73EA">
        <w:rPr>
          <w:rFonts w:ascii="Verdana" w:eastAsia="Times New Roman" w:hAnsi="Verdana" w:cs="Times New Roman"/>
          <w:sz w:val="24"/>
          <w:szCs w:val="24"/>
          <w:lang w:eastAsia="fr-FR"/>
        </w:rPr>
        <w:t xml:space="preserve"> se dit convaincu que même avec une croissance relativement faible, le Maroc peut, s’il améliore substantiellement les deux autres piliers de la compétitivité globale des facteurs, le capital humain et le capital social et institutionnel, «avoir les caractéristiques d’un pays développé». Il rappelle à cet égard que le reproche fait aujourd’hui aux pays émergents est celui, précisément, de n’avoir pas réussi sur le plan social et institutionnel, et, ce faisant, de n’avoir pas emprunté, après l’accumulation physique, «le chemin de la convergence». Ceci, pense-t-il, est de nature à fragiliser leur position en tant qu’émergents, et «le Maroc ne devrait pas reproduire la même erreur».</w:t>
      </w:r>
      <w:r w:rsidRPr="000F73EA">
        <w:rPr>
          <w:rFonts w:ascii="Verdana" w:eastAsia="Times New Roman" w:hAnsi="Verdana" w:cs="Times New Roman"/>
          <w:sz w:val="18"/>
          <w:szCs w:val="18"/>
          <w:lang w:eastAsia="fr-FR"/>
        </w:rPr>
        <w:t xml:space="preserve"> </w:t>
      </w:r>
    </w:p>
    <w:p w:rsidR="000F73EA" w:rsidRPr="000F73EA" w:rsidRDefault="000F73EA" w:rsidP="000F73EA">
      <w:pPr>
        <w:shd w:val="clear" w:color="auto" w:fill="FFFFFF"/>
        <w:spacing w:before="100" w:beforeAutospacing="1" w:after="100" w:afterAutospacing="1" w:line="312" w:lineRule="atLeast"/>
        <w:rPr>
          <w:rFonts w:ascii="Verdana" w:eastAsia="Times New Roman" w:hAnsi="Verdana" w:cs="Times New Roman"/>
          <w:sz w:val="18"/>
          <w:szCs w:val="18"/>
          <w:lang w:eastAsia="fr-FR"/>
        </w:rPr>
      </w:pPr>
      <w:r w:rsidRPr="000F73EA">
        <w:rPr>
          <w:rFonts w:ascii="Verdana" w:eastAsia="Times New Roman" w:hAnsi="Verdana" w:cs="Times New Roman"/>
          <w:b/>
          <w:bCs/>
          <w:sz w:val="24"/>
          <w:szCs w:val="24"/>
          <w:lang w:eastAsia="fr-FR"/>
        </w:rPr>
        <w:t>Quel modèle social mettre en place ?</w:t>
      </w:r>
      <w:r w:rsidRPr="000F73EA">
        <w:rPr>
          <w:rFonts w:ascii="Verdana" w:eastAsia="Times New Roman" w:hAnsi="Verdana" w:cs="Times New Roman"/>
          <w:sz w:val="18"/>
          <w:szCs w:val="18"/>
          <w:lang w:eastAsia="fr-FR"/>
        </w:rPr>
        <w:t xml:space="preserve"> </w:t>
      </w:r>
    </w:p>
    <w:p w:rsidR="000F73EA" w:rsidRPr="000F73EA" w:rsidRDefault="000F73EA" w:rsidP="000F73EA">
      <w:pPr>
        <w:shd w:val="clear" w:color="auto" w:fill="FFFFFF"/>
        <w:spacing w:before="100" w:beforeAutospacing="1" w:after="100" w:afterAutospacing="1" w:line="312" w:lineRule="atLeast"/>
        <w:rPr>
          <w:rFonts w:ascii="Verdana" w:eastAsia="Times New Roman" w:hAnsi="Verdana" w:cs="Times New Roman"/>
          <w:sz w:val="18"/>
          <w:szCs w:val="18"/>
          <w:lang w:eastAsia="fr-FR"/>
        </w:rPr>
      </w:pPr>
      <w:r w:rsidRPr="000F73EA">
        <w:rPr>
          <w:rFonts w:ascii="Verdana" w:eastAsia="Times New Roman" w:hAnsi="Verdana" w:cs="Times New Roman"/>
          <w:sz w:val="24"/>
          <w:szCs w:val="24"/>
          <w:lang w:eastAsia="fr-FR"/>
        </w:rPr>
        <w:t xml:space="preserve">Mais si la mise en place d’institutions de régulation et de contrôle, répondant aux normes universelles, est relativement plus facile à entreprendre (tout est déjà prévu dans la Constitution), la difficulté, pour le patron du HCP, concerne le modèle social à inventer, «car nous n’en avons pas un». Il faut certes, argumente-t-il, améliorer le rythme de la croissance économique, mais celle-ci «doit s’accompagner d’une baisse des inégalités». M. </w:t>
      </w:r>
      <w:proofErr w:type="spellStart"/>
      <w:r w:rsidRPr="000F73EA">
        <w:rPr>
          <w:rFonts w:ascii="Verdana" w:eastAsia="Times New Roman" w:hAnsi="Verdana" w:cs="Times New Roman"/>
          <w:sz w:val="24"/>
          <w:szCs w:val="24"/>
          <w:lang w:eastAsia="fr-FR"/>
        </w:rPr>
        <w:t>Lahlimi</w:t>
      </w:r>
      <w:proofErr w:type="spellEnd"/>
      <w:r w:rsidRPr="000F73EA">
        <w:rPr>
          <w:rFonts w:ascii="Verdana" w:eastAsia="Times New Roman" w:hAnsi="Verdana" w:cs="Times New Roman"/>
          <w:sz w:val="24"/>
          <w:szCs w:val="24"/>
          <w:lang w:eastAsia="fr-FR"/>
        </w:rPr>
        <w:t xml:space="preserve"> indique à ce propos, reprenant le résultat des </w:t>
      </w:r>
      <w:r w:rsidRPr="000F73EA">
        <w:rPr>
          <w:rFonts w:ascii="Verdana" w:eastAsia="Times New Roman" w:hAnsi="Verdana" w:cs="Times New Roman"/>
          <w:sz w:val="24"/>
          <w:szCs w:val="24"/>
          <w:lang w:eastAsia="fr-FR"/>
        </w:rPr>
        <w:lastRenderedPageBreak/>
        <w:t>simulations réalisées par le HCP, que lorsqu’on baisse de 1% le taux des inégalités, la pauvreté se réduit 2 fois plus que si la croissance augmentait de 1%. Plus clairement, la réduction des inégalités a plus d’impact (positif) sur la pauvreté que la croissance, toutes choses étant égales par ailleurs.</w:t>
      </w:r>
      <w:r w:rsidRPr="000F73EA">
        <w:rPr>
          <w:rFonts w:ascii="Verdana" w:eastAsia="Times New Roman" w:hAnsi="Verdana" w:cs="Times New Roman"/>
          <w:sz w:val="18"/>
          <w:szCs w:val="18"/>
          <w:lang w:eastAsia="fr-FR"/>
        </w:rPr>
        <w:t xml:space="preserve"> </w:t>
      </w:r>
    </w:p>
    <w:p w:rsidR="000F73EA" w:rsidRPr="000F73EA" w:rsidRDefault="000F73EA" w:rsidP="000F73EA">
      <w:pPr>
        <w:shd w:val="clear" w:color="auto" w:fill="FFFFFF"/>
        <w:spacing w:before="100" w:beforeAutospacing="1" w:after="100" w:afterAutospacing="1" w:line="312" w:lineRule="atLeast"/>
        <w:rPr>
          <w:rFonts w:ascii="Verdana" w:eastAsia="Times New Roman" w:hAnsi="Verdana" w:cs="Times New Roman"/>
          <w:sz w:val="18"/>
          <w:szCs w:val="18"/>
          <w:lang w:eastAsia="fr-FR"/>
        </w:rPr>
      </w:pPr>
      <w:r w:rsidRPr="000F73EA">
        <w:rPr>
          <w:rFonts w:ascii="Verdana" w:eastAsia="Times New Roman" w:hAnsi="Verdana" w:cs="Times New Roman"/>
          <w:sz w:val="24"/>
          <w:szCs w:val="24"/>
          <w:lang w:eastAsia="fr-FR"/>
        </w:rPr>
        <w:t>Et cependant, la question qui reste posée est celle de savoir quel modèle social mettre en place ? Certains, note-t-il, seraient tentés de copier le modèle français, «mais nous n’avons pas les ressources qui vont avec». Et puis, s’interroge-t-il, le modèle de répartition, loué ici et là, est-il vraiment aussi égalitaire qu’on le décrit ? Pour un militant de gauche et qui se déclare encore attaché aux valeurs de gauche, l’interrogation, et plus encore l’explication qui suivra, a les apparences…d’une hérésie. «Pour moi, la grande inégalité contre laquelle il faut lutter, c’est l’inégalité des chances. Par conséquent, au lieu de distribuer des subsides, il importe de doter le pays des institutions et des équipements nécessaires pour que les citoyens, hommes et femmes, urbains et ruraux, puissent accéder de manière égale au savoir, à l’avoir et au pouvoir. C’est cette égalité des chances qui est la base de la cohésion sociale». Et M.</w:t>
      </w:r>
      <w:r w:rsidRPr="000F73EA">
        <w:rPr>
          <w:rFonts w:ascii="Verdana" w:eastAsia="Times New Roman" w:hAnsi="Verdana" w:cs="Times New Roman"/>
          <w:sz w:val="18"/>
          <w:szCs w:val="18"/>
          <w:lang w:eastAsia="fr-FR"/>
        </w:rPr>
        <w:t xml:space="preserve"> </w:t>
      </w:r>
    </w:p>
    <w:p w:rsidR="000F73EA" w:rsidRPr="000F73EA" w:rsidRDefault="000F73EA" w:rsidP="000F73EA">
      <w:pPr>
        <w:shd w:val="clear" w:color="auto" w:fill="FFFFFF"/>
        <w:spacing w:before="100" w:beforeAutospacing="1" w:after="100" w:afterAutospacing="1" w:line="312" w:lineRule="atLeast"/>
        <w:rPr>
          <w:rFonts w:ascii="Verdana" w:eastAsia="Times New Roman" w:hAnsi="Verdana" w:cs="Times New Roman"/>
          <w:sz w:val="18"/>
          <w:szCs w:val="18"/>
          <w:lang w:eastAsia="fr-FR"/>
        </w:rPr>
      </w:pPr>
      <w:proofErr w:type="spellStart"/>
      <w:r w:rsidRPr="000F73EA">
        <w:rPr>
          <w:rFonts w:ascii="Verdana" w:eastAsia="Times New Roman" w:hAnsi="Verdana" w:cs="Times New Roman"/>
          <w:sz w:val="24"/>
          <w:szCs w:val="24"/>
          <w:lang w:eastAsia="fr-FR"/>
        </w:rPr>
        <w:t>Lahlimi</w:t>
      </w:r>
      <w:proofErr w:type="spellEnd"/>
      <w:r w:rsidRPr="000F73EA">
        <w:rPr>
          <w:rFonts w:ascii="Verdana" w:eastAsia="Times New Roman" w:hAnsi="Verdana" w:cs="Times New Roman"/>
          <w:sz w:val="24"/>
          <w:szCs w:val="24"/>
          <w:lang w:eastAsia="fr-FR"/>
        </w:rPr>
        <w:t xml:space="preserve"> de citer, à ce propos, l’INDH (Initiative nationale pour le développement humain) comme exemple d’action à même d’aider les populations éligibles à se prendre en charge par elles-mêmes, par des activités génératrices de revenus, et ainsi améliorer leu vécu. «Bien entendu, il faut en améliorer la gestion, </w:t>
      </w:r>
      <w:proofErr w:type="gramStart"/>
      <w:r w:rsidRPr="000F73EA">
        <w:rPr>
          <w:rFonts w:ascii="Verdana" w:eastAsia="Times New Roman" w:hAnsi="Verdana" w:cs="Times New Roman"/>
          <w:sz w:val="24"/>
          <w:szCs w:val="24"/>
          <w:lang w:eastAsia="fr-FR"/>
        </w:rPr>
        <w:t>auditer</w:t>
      </w:r>
      <w:proofErr w:type="gramEnd"/>
      <w:r w:rsidRPr="000F73EA">
        <w:rPr>
          <w:rFonts w:ascii="Verdana" w:eastAsia="Times New Roman" w:hAnsi="Verdana" w:cs="Times New Roman"/>
          <w:sz w:val="24"/>
          <w:szCs w:val="24"/>
          <w:lang w:eastAsia="fr-FR"/>
        </w:rPr>
        <w:t xml:space="preserve">, évaluer, rectifier afin de permettre un plein déploiement de l’initiative». De tout ce qui précède, il apparaît clairement que le Maroc, tout en n’appartenant pas à la catégorie des pays émergents, en a malgré tout quelques caractéristiques. Mais, encore une fois, pour M. </w:t>
      </w:r>
      <w:proofErr w:type="spellStart"/>
      <w:r w:rsidRPr="000F73EA">
        <w:rPr>
          <w:rFonts w:ascii="Verdana" w:eastAsia="Times New Roman" w:hAnsi="Verdana" w:cs="Times New Roman"/>
          <w:sz w:val="24"/>
          <w:szCs w:val="24"/>
          <w:lang w:eastAsia="fr-FR"/>
        </w:rPr>
        <w:t>Lahlimi</w:t>
      </w:r>
      <w:proofErr w:type="spellEnd"/>
      <w:r w:rsidRPr="000F73EA">
        <w:rPr>
          <w:rFonts w:ascii="Verdana" w:eastAsia="Times New Roman" w:hAnsi="Verdana" w:cs="Times New Roman"/>
          <w:sz w:val="24"/>
          <w:szCs w:val="24"/>
          <w:lang w:eastAsia="fr-FR"/>
        </w:rPr>
        <w:t>, le problème ne se situe pas à ce niveau, il ne faudrait même plus chercher à tout prix à ressembler à ces pays émergents ; bien au contraire, il importe d’emprunter un autre chemin, celui de la convergence.</w:t>
      </w:r>
      <w:r w:rsidRPr="000F73EA">
        <w:rPr>
          <w:rFonts w:ascii="Verdana" w:eastAsia="Times New Roman" w:hAnsi="Verdana" w:cs="Times New Roman"/>
          <w:sz w:val="18"/>
          <w:szCs w:val="18"/>
          <w:lang w:eastAsia="fr-FR"/>
        </w:rPr>
        <w:t xml:space="preserve"> </w:t>
      </w:r>
    </w:p>
    <w:p w:rsidR="000F73EA" w:rsidRPr="000F73EA" w:rsidRDefault="000F73EA" w:rsidP="000F73EA">
      <w:pPr>
        <w:spacing w:after="0" w:line="240" w:lineRule="auto"/>
        <w:rPr>
          <w:rFonts w:ascii="Times New Roman" w:eastAsia="Times New Roman" w:hAnsi="Times New Roman" w:cs="Times New Roman"/>
          <w:sz w:val="24"/>
          <w:szCs w:val="24"/>
          <w:lang w:eastAsia="fr-FR"/>
        </w:rPr>
      </w:pPr>
    </w:p>
    <w:p w:rsidR="000F73EA" w:rsidRPr="000F73EA" w:rsidRDefault="000F73EA" w:rsidP="000F73EA">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F73EA">
        <w:rPr>
          <w:rFonts w:ascii="Times New Roman" w:eastAsia="Times New Roman" w:hAnsi="Times New Roman" w:cs="Times New Roman"/>
          <w:b/>
          <w:bCs/>
          <w:sz w:val="36"/>
          <w:szCs w:val="36"/>
          <w:lang w:eastAsia="fr-FR"/>
        </w:rPr>
        <w:t>«La planification est indispensable»</w:t>
      </w:r>
    </w:p>
    <w:p w:rsidR="000F73EA" w:rsidRPr="000F73EA" w:rsidRDefault="000F73EA" w:rsidP="000F73EA">
      <w:pPr>
        <w:spacing w:after="0" w:line="312" w:lineRule="atLeast"/>
        <w:outlineLvl w:val="1"/>
        <w:rPr>
          <w:rFonts w:ascii="Verdana" w:eastAsia="Times New Roman" w:hAnsi="Verdana" w:cs="Times New Roman"/>
          <w:b/>
          <w:bCs/>
          <w:color w:val="D1090C"/>
          <w:sz w:val="18"/>
          <w:szCs w:val="18"/>
          <w:lang w:eastAsia="fr-FR"/>
        </w:rPr>
      </w:pPr>
      <w:r w:rsidRPr="000F73EA">
        <w:rPr>
          <w:rFonts w:ascii="Verdana" w:eastAsia="Times New Roman" w:hAnsi="Verdana" w:cs="Times New Roman"/>
          <w:b/>
          <w:bCs/>
          <w:color w:val="D1090C"/>
          <w:sz w:val="24"/>
          <w:szCs w:val="24"/>
          <w:lang w:eastAsia="fr-FR"/>
        </w:rPr>
        <w:t xml:space="preserve">Le Haut commissaire au plan se dit convaincu qu’un pays doit disposer d’une boussole pour s’acheminer sans trop de ratages vers le développement. Cette boussole, c’est la planification, que M. </w:t>
      </w:r>
      <w:proofErr w:type="spellStart"/>
      <w:r w:rsidRPr="000F73EA">
        <w:rPr>
          <w:rFonts w:ascii="Verdana" w:eastAsia="Times New Roman" w:hAnsi="Verdana" w:cs="Times New Roman"/>
          <w:b/>
          <w:bCs/>
          <w:color w:val="D1090C"/>
          <w:sz w:val="24"/>
          <w:szCs w:val="24"/>
          <w:lang w:eastAsia="fr-FR"/>
        </w:rPr>
        <w:t>Lahlimi</w:t>
      </w:r>
      <w:proofErr w:type="spellEnd"/>
      <w:r w:rsidRPr="000F73EA">
        <w:rPr>
          <w:rFonts w:ascii="Verdana" w:eastAsia="Times New Roman" w:hAnsi="Verdana" w:cs="Times New Roman"/>
          <w:b/>
          <w:bCs/>
          <w:color w:val="D1090C"/>
          <w:sz w:val="24"/>
          <w:szCs w:val="24"/>
          <w:lang w:eastAsia="fr-FR"/>
        </w:rPr>
        <w:t xml:space="preserve"> tient absolument à distinguer de la planification du plan au sens soviétique du terme. «Tous les pays émergents ont une planification, c’est-à-dire une vision stratégique sur le long terme, avec des objectifs à court et moyen termes et des évaluations périodiques des étapes parcourues et des programmes réalisés».</w:t>
      </w:r>
    </w:p>
    <w:p w:rsidR="000F73EA" w:rsidRPr="000F73EA" w:rsidRDefault="000F73EA" w:rsidP="000F73EA">
      <w:pPr>
        <w:spacing w:after="0" w:line="240" w:lineRule="auto"/>
        <w:rPr>
          <w:rFonts w:ascii="Times New Roman" w:eastAsia="Times New Roman" w:hAnsi="Times New Roman" w:cs="Times New Roman"/>
          <w:sz w:val="24"/>
          <w:szCs w:val="24"/>
          <w:lang w:eastAsia="fr-FR"/>
        </w:rPr>
      </w:pPr>
    </w:p>
    <w:p w:rsidR="000F73EA" w:rsidRPr="000F73EA" w:rsidRDefault="000F73EA" w:rsidP="000F73EA">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F73EA">
        <w:rPr>
          <w:rFonts w:ascii="Times New Roman" w:eastAsia="Times New Roman" w:hAnsi="Times New Roman" w:cs="Times New Roman"/>
          <w:b/>
          <w:bCs/>
          <w:sz w:val="36"/>
          <w:szCs w:val="36"/>
          <w:lang w:eastAsia="fr-FR"/>
        </w:rPr>
        <w:t>Le Maroc par rapport aux BRICS</w:t>
      </w:r>
    </w:p>
    <w:p w:rsidR="000F73EA" w:rsidRPr="000F73EA" w:rsidRDefault="000F73EA" w:rsidP="000F73EA">
      <w:pPr>
        <w:spacing w:after="0" w:line="312" w:lineRule="atLeast"/>
        <w:outlineLvl w:val="1"/>
        <w:rPr>
          <w:rFonts w:ascii="Verdana" w:eastAsia="Times New Roman" w:hAnsi="Verdana" w:cs="Times New Roman"/>
          <w:b/>
          <w:bCs/>
          <w:color w:val="D1090C"/>
          <w:sz w:val="18"/>
          <w:szCs w:val="18"/>
          <w:lang w:eastAsia="fr-FR"/>
        </w:rPr>
      </w:pPr>
      <w:r w:rsidRPr="000F73EA">
        <w:rPr>
          <w:rFonts w:ascii="Verdana" w:eastAsia="Times New Roman" w:hAnsi="Verdana" w:cs="Times New Roman"/>
          <w:b/>
          <w:bCs/>
          <w:color w:val="D1090C"/>
          <w:sz w:val="24"/>
          <w:szCs w:val="24"/>
          <w:lang w:eastAsia="fr-FR"/>
        </w:rPr>
        <w:t>- Les exportations du Maroc représentent 0,12% des exportations mondiales. Cette part est de 1,6% en moyenne pour les BRICS.</w:t>
      </w:r>
      <w:r w:rsidRPr="000F73EA">
        <w:rPr>
          <w:rFonts w:ascii="Verdana" w:eastAsia="Times New Roman" w:hAnsi="Verdana" w:cs="Times New Roman"/>
          <w:b/>
          <w:bCs/>
          <w:color w:val="D1090C"/>
          <w:sz w:val="18"/>
          <w:szCs w:val="18"/>
          <w:lang w:eastAsia="fr-FR"/>
        </w:rPr>
        <w:t xml:space="preserve"> </w:t>
      </w:r>
      <w:r w:rsidRPr="000F73EA">
        <w:rPr>
          <w:rFonts w:ascii="Verdana" w:eastAsia="Times New Roman" w:hAnsi="Verdana" w:cs="Times New Roman"/>
          <w:b/>
          <w:bCs/>
          <w:color w:val="D1090C"/>
          <w:sz w:val="18"/>
          <w:szCs w:val="18"/>
          <w:lang w:eastAsia="fr-FR"/>
        </w:rPr>
        <w:br/>
      </w:r>
      <w:r w:rsidRPr="000F73EA">
        <w:rPr>
          <w:rFonts w:ascii="Verdana" w:eastAsia="Times New Roman" w:hAnsi="Verdana" w:cs="Times New Roman"/>
          <w:b/>
          <w:bCs/>
          <w:color w:val="D1090C"/>
          <w:sz w:val="24"/>
          <w:szCs w:val="24"/>
          <w:lang w:eastAsia="fr-FR"/>
        </w:rPr>
        <w:t>- Les exportations du Maroc représentent 32% de son PIB, soit un niveau bien plus élevé que la moyenne des pays émergents (25,6%). Cet indicateur, là encore, est à relativiser, car il faut tenir compte du niveau du PIB du Maroc.</w:t>
      </w:r>
      <w:r w:rsidRPr="000F73EA">
        <w:rPr>
          <w:rFonts w:ascii="Verdana" w:eastAsia="Times New Roman" w:hAnsi="Verdana" w:cs="Times New Roman"/>
          <w:b/>
          <w:bCs/>
          <w:color w:val="D1090C"/>
          <w:sz w:val="18"/>
          <w:szCs w:val="18"/>
          <w:lang w:eastAsia="fr-FR"/>
        </w:rPr>
        <w:t xml:space="preserve"> </w:t>
      </w:r>
      <w:r w:rsidRPr="000F73EA">
        <w:rPr>
          <w:rFonts w:ascii="Verdana" w:eastAsia="Times New Roman" w:hAnsi="Verdana" w:cs="Times New Roman"/>
          <w:b/>
          <w:bCs/>
          <w:color w:val="D1090C"/>
          <w:sz w:val="18"/>
          <w:szCs w:val="18"/>
          <w:lang w:eastAsia="fr-FR"/>
        </w:rPr>
        <w:br/>
      </w:r>
      <w:r w:rsidRPr="000F73EA">
        <w:rPr>
          <w:rFonts w:ascii="Verdana" w:eastAsia="Times New Roman" w:hAnsi="Verdana" w:cs="Times New Roman"/>
          <w:b/>
          <w:bCs/>
          <w:color w:val="D1090C"/>
          <w:sz w:val="24"/>
          <w:szCs w:val="24"/>
          <w:lang w:eastAsia="fr-FR"/>
        </w:rPr>
        <w:t>- Le Maroc importe, en biens et services, l’équivalent de 40,4% de son PIB, en moyenne sur la période 2000-2013. Cette part n’est que de 24% en moyenne chez les émergents sur la même période.</w:t>
      </w:r>
      <w:r w:rsidRPr="000F73EA">
        <w:rPr>
          <w:rFonts w:ascii="Verdana" w:eastAsia="Times New Roman" w:hAnsi="Verdana" w:cs="Times New Roman"/>
          <w:b/>
          <w:bCs/>
          <w:color w:val="D1090C"/>
          <w:sz w:val="18"/>
          <w:szCs w:val="18"/>
          <w:lang w:eastAsia="fr-FR"/>
        </w:rPr>
        <w:t xml:space="preserve"> </w:t>
      </w:r>
      <w:r w:rsidRPr="000F73EA">
        <w:rPr>
          <w:rFonts w:ascii="Verdana" w:eastAsia="Times New Roman" w:hAnsi="Verdana" w:cs="Times New Roman"/>
          <w:b/>
          <w:bCs/>
          <w:color w:val="D1090C"/>
          <w:sz w:val="18"/>
          <w:szCs w:val="18"/>
          <w:lang w:eastAsia="fr-FR"/>
        </w:rPr>
        <w:br/>
      </w:r>
      <w:r w:rsidRPr="000F73EA">
        <w:rPr>
          <w:rFonts w:ascii="Verdana" w:eastAsia="Times New Roman" w:hAnsi="Verdana" w:cs="Times New Roman"/>
          <w:b/>
          <w:bCs/>
          <w:color w:val="D1090C"/>
          <w:sz w:val="24"/>
          <w:szCs w:val="24"/>
          <w:lang w:eastAsia="fr-FR"/>
        </w:rPr>
        <w:t>- Au Maroc, la part de l’industrie manufacturière dans le PIB est en moyenne de 17% sur la période 1990-2014, contre 32,2% en Chine, 25% en Indonésie, 20,5% en Turquie, 18,7% au Mexique, 18,2% en Afrique du Sud, 16,8% au Brésil, 16,4% en Russie et 15,8% en Inde.</w:t>
      </w:r>
    </w:p>
    <w:p w:rsidR="000F73EA" w:rsidRPr="000F73EA" w:rsidRDefault="000F73EA" w:rsidP="000F73EA">
      <w:pPr>
        <w:spacing w:before="100" w:beforeAutospacing="1" w:after="100" w:afterAutospacing="1" w:line="312" w:lineRule="atLeast"/>
        <w:rPr>
          <w:rFonts w:ascii="Verdana" w:eastAsia="Times New Roman" w:hAnsi="Verdana" w:cs="Times New Roman"/>
          <w:sz w:val="18"/>
          <w:szCs w:val="18"/>
          <w:lang w:eastAsia="fr-FR"/>
        </w:rPr>
      </w:pPr>
      <w:r w:rsidRPr="000F73EA">
        <w:rPr>
          <w:rFonts w:ascii="Verdana" w:eastAsia="Times New Roman" w:hAnsi="Verdana" w:cs="Times New Roman"/>
          <w:sz w:val="24"/>
          <w:szCs w:val="24"/>
          <w:lang w:eastAsia="fr-FR"/>
        </w:rPr>
        <w:t>- L’indice de diversification, mis en place par la Conférence des Nations Unies sur le commerce et le développement (CNUCED) et publié par la Banque mondiale, est de 0,7 pour le Maroc sur la période 1995-2013, soit un niveau plus élevé que la moyenne (0,5) de pays émergents, considérés dans l’échantillon.</w:t>
      </w:r>
      <w:r w:rsidRPr="000F73EA">
        <w:rPr>
          <w:rFonts w:ascii="Verdana" w:eastAsia="Times New Roman" w:hAnsi="Verdana" w:cs="Times New Roman"/>
          <w:sz w:val="18"/>
          <w:szCs w:val="18"/>
          <w:lang w:eastAsia="fr-FR"/>
        </w:rPr>
        <w:t xml:space="preserve"> </w:t>
      </w:r>
      <w:r w:rsidRPr="000F73EA">
        <w:rPr>
          <w:rFonts w:ascii="Verdana" w:eastAsia="Times New Roman" w:hAnsi="Verdana" w:cs="Times New Roman"/>
          <w:sz w:val="18"/>
          <w:szCs w:val="18"/>
          <w:lang w:eastAsia="fr-FR"/>
        </w:rPr>
        <w:br/>
      </w:r>
      <w:r w:rsidRPr="000F73EA">
        <w:rPr>
          <w:rFonts w:ascii="Verdana" w:eastAsia="Times New Roman" w:hAnsi="Verdana" w:cs="Times New Roman"/>
          <w:sz w:val="24"/>
          <w:szCs w:val="24"/>
          <w:lang w:eastAsia="fr-FR"/>
        </w:rPr>
        <w:t>- En revanche, l’indice de concentration, établi par la même CNUCED pour mesurer le degré de concentration des marchés, est plus élevé au Maroc (0,17) que dans l’ensemble des pays émergents considérés à l’exception de la Russie où il ressort à 0,32.</w:t>
      </w:r>
      <w:r w:rsidRPr="000F73EA">
        <w:rPr>
          <w:rFonts w:ascii="Verdana" w:eastAsia="Times New Roman" w:hAnsi="Verdana" w:cs="Times New Roman"/>
          <w:sz w:val="18"/>
          <w:szCs w:val="18"/>
          <w:lang w:eastAsia="fr-FR"/>
        </w:rPr>
        <w:t xml:space="preserve"> </w:t>
      </w:r>
      <w:r w:rsidRPr="000F73EA">
        <w:rPr>
          <w:rFonts w:ascii="Verdana" w:eastAsia="Times New Roman" w:hAnsi="Verdana" w:cs="Times New Roman"/>
          <w:sz w:val="18"/>
          <w:szCs w:val="18"/>
          <w:lang w:eastAsia="fr-FR"/>
        </w:rPr>
        <w:br/>
      </w:r>
      <w:r w:rsidRPr="000F73EA">
        <w:rPr>
          <w:rFonts w:ascii="Verdana" w:eastAsia="Times New Roman" w:hAnsi="Verdana" w:cs="Times New Roman"/>
          <w:sz w:val="24"/>
          <w:szCs w:val="24"/>
          <w:lang w:eastAsia="fr-FR"/>
        </w:rPr>
        <w:t>- Le taux d’alphabétisation des adultes de 15 ans et plus entre 2005 et 2012 est le plus faible au Maroc (67,1%), après l’Inde (62,8%). </w:t>
      </w:r>
      <w:r w:rsidRPr="000F73EA">
        <w:rPr>
          <w:rFonts w:ascii="Verdana" w:eastAsia="Times New Roman" w:hAnsi="Verdana" w:cs="Times New Roman"/>
          <w:sz w:val="18"/>
          <w:szCs w:val="18"/>
          <w:lang w:eastAsia="fr-FR"/>
        </w:rPr>
        <w:t xml:space="preserve"> </w:t>
      </w:r>
      <w:r w:rsidRPr="000F73EA">
        <w:rPr>
          <w:rFonts w:ascii="Verdana" w:eastAsia="Times New Roman" w:hAnsi="Verdana" w:cs="Times New Roman"/>
          <w:sz w:val="18"/>
          <w:szCs w:val="18"/>
          <w:lang w:eastAsia="fr-FR"/>
        </w:rPr>
        <w:br/>
      </w:r>
      <w:r w:rsidRPr="000F73EA">
        <w:rPr>
          <w:rFonts w:ascii="Verdana" w:eastAsia="Times New Roman" w:hAnsi="Verdana" w:cs="Times New Roman"/>
          <w:sz w:val="24"/>
          <w:szCs w:val="24"/>
          <w:lang w:eastAsia="fr-FR"/>
        </w:rPr>
        <w:t>Ce taux est supérieur à 90% dans l’ensemble des autres pays de l’échantillon.</w:t>
      </w:r>
      <w:r w:rsidRPr="000F73EA">
        <w:rPr>
          <w:rFonts w:ascii="Verdana" w:eastAsia="Times New Roman" w:hAnsi="Verdana" w:cs="Times New Roman"/>
          <w:sz w:val="18"/>
          <w:szCs w:val="18"/>
          <w:lang w:eastAsia="fr-FR"/>
        </w:rPr>
        <w:t xml:space="preserve"> </w:t>
      </w:r>
      <w:r w:rsidRPr="000F73EA">
        <w:rPr>
          <w:rFonts w:ascii="Verdana" w:eastAsia="Times New Roman" w:hAnsi="Verdana" w:cs="Times New Roman"/>
          <w:sz w:val="18"/>
          <w:szCs w:val="18"/>
          <w:lang w:eastAsia="fr-FR"/>
        </w:rPr>
        <w:br/>
      </w:r>
      <w:r w:rsidRPr="000F73EA">
        <w:rPr>
          <w:rFonts w:ascii="Verdana" w:eastAsia="Times New Roman" w:hAnsi="Verdana" w:cs="Times New Roman"/>
          <w:sz w:val="24"/>
          <w:szCs w:val="24"/>
          <w:lang w:eastAsia="fr-FR"/>
        </w:rPr>
        <w:t>- Plus généralement, l’indice de développement humain des Nations Unies, pour l’année 2013, était de 0,62 pour le Maroc, soit le plus faible, après l’Inde (0,59).</w:t>
      </w:r>
      <w:r w:rsidRPr="000F73EA">
        <w:rPr>
          <w:rFonts w:ascii="Verdana" w:eastAsia="Times New Roman" w:hAnsi="Verdana" w:cs="Times New Roman"/>
          <w:sz w:val="18"/>
          <w:szCs w:val="18"/>
          <w:lang w:eastAsia="fr-FR"/>
        </w:rPr>
        <w:t xml:space="preserve"> </w:t>
      </w:r>
    </w:p>
    <w:p w:rsidR="000F73EA" w:rsidRPr="000F73EA" w:rsidRDefault="000F73EA" w:rsidP="000F73EA">
      <w:pPr>
        <w:spacing w:after="0" w:line="240" w:lineRule="auto"/>
        <w:rPr>
          <w:rFonts w:ascii="Times New Roman" w:eastAsia="Times New Roman" w:hAnsi="Times New Roman" w:cs="Times New Roman"/>
          <w:sz w:val="24"/>
          <w:szCs w:val="24"/>
          <w:lang w:eastAsia="fr-FR"/>
        </w:rPr>
      </w:pPr>
    </w:p>
    <w:p w:rsidR="000F73EA" w:rsidRPr="000F73EA" w:rsidRDefault="000F73EA" w:rsidP="000F73EA">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F73EA">
        <w:rPr>
          <w:rFonts w:ascii="Times New Roman" w:eastAsia="Times New Roman" w:hAnsi="Times New Roman" w:cs="Times New Roman"/>
          <w:b/>
          <w:bCs/>
          <w:sz w:val="36"/>
          <w:szCs w:val="36"/>
          <w:lang w:eastAsia="fr-FR"/>
        </w:rPr>
        <w:t>Les investissements ont un faible taux d’efficience</w:t>
      </w:r>
    </w:p>
    <w:p w:rsidR="000F73EA" w:rsidRPr="000F73EA" w:rsidRDefault="000F73EA" w:rsidP="000F73EA">
      <w:pPr>
        <w:spacing w:after="0" w:line="312" w:lineRule="atLeast"/>
        <w:outlineLvl w:val="1"/>
        <w:rPr>
          <w:rFonts w:ascii="Verdana" w:eastAsia="Times New Roman" w:hAnsi="Verdana" w:cs="Times New Roman"/>
          <w:b/>
          <w:bCs/>
          <w:color w:val="D1090C"/>
          <w:sz w:val="18"/>
          <w:szCs w:val="18"/>
          <w:lang w:eastAsia="fr-FR"/>
        </w:rPr>
      </w:pPr>
      <w:r w:rsidRPr="000F73EA">
        <w:rPr>
          <w:rFonts w:ascii="Verdana" w:eastAsia="Times New Roman" w:hAnsi="Verdana" w:cs="Times New Roman"/>
          <w:b/>
          <w:bCs/>
          <w:color w:val="D1090C"/>
          <w:sz w:val="24"/>
          <w:szCs w:val="24"/>
          <w:lang w:eastAsia="fr-FR"/>
        </w:rPr>
        <w:t xml:space="preserve">Le Maroc investit près du tiers de son PIB, et il faut continuer d’investir, recommande le Haut commissaire au plan. «La nécessité de réduire le déficit budgétaire ne doit pas être un prétexte pour réduire l’investissement», insiste-t-il. Mais dans le même temps, «il faut améliorer la gestion des programmes </w:t>
      </w:r>
      <w:r w:rsidRPr="000F73EA">
        <w:rPr>
          <w:rFonts w:ascii="Verdana" w:eastAsia="Times New Roman" w:hAnsi="Verdana" w:cs="Times New Roman"/>
          <w:b/>
          <w:bCs/>
          <w:color w:val="D1090C"/>
          <w:sz w:val="24"/>
          <w:szCs w:val="24"/>
          <w:lang w:eastAsia="fr-FR"/>
        </w:rPr>
        <w:lastRenderedPageBreak/>
        <w:t xml:space="preserve">d’investissement». Selon Ahmed </w:t>
      </w:r>
      <w:proofErr w:type="spellStart"/>
      <w:r w:rsidRPr="000F73EA">
        <w:rPr>
          <w:rFonts w:ascii="Verdana" w:eastAsia="Times New Roman" w:hAnsi="Verdana" w:cs="Times New Roman"/>
          <w:b/>
          <w:bCs/>
          <w:color w:val="D1090C"/>
          <w:sz w:val="24"/>
          <w:szCs w:val="24"/>
          <w:lang w:eastAsia="fr-FR"/>
        </w:rPr>
        <w:t>Lahlimi</w:t>
      </w:r>
      <w:proofErr w:type="spellEnd"/>
      <w:r w:rsidRPr="000F73EA">
        <w:rPr>
          <w:rFonts w:ascii="Verdana" w:eastAsia="Times New Roman" w:hAnsi="Verdana" w:cs="Times New Roman"/>
          <w:b/>
          <w:bCs/>
          <w:color w:val="D1090C"/>
          <w:sz w:val="24"/>
          <w:szCs w:val="24"/>
          <w:lang w:eastAsia="fr-FR"/>
        </w:rPr>
        <w:t>, le taux d’efficience des investissements, mesuré par l’ICOR (</w:t>
      </w:r>
      <w:proofErr w:type="spellStart"/>
      <w:r w:rsidRPr="000F73EA">
        <w:rPr>
          <w:rFonts w:ascii="Verdana" w:eastAsia="Times New Roman" w:hAnsi="Verdana" w:cs="Times New Roman"/>
          <w:b/>
          <w:bCs/>
          <w:color w:val="D1090C"/>
          <w:sz w:val="24"/>
          <w:szCs w:val="24"/>
          <w:lang w:eastAsia="fr-FR"/>
        </w:rPr>
        <w:t>Incremental</w:t>
      </w:r>
      <w:proofErr w:type="spellEnd"/>
      <w:r w:rsidRPr="000F73EA">
        <w:rPr>
          <w:rFonts w:ascii="Verdana" w:eastAsia="Times New Roman" w:hAnsi="Verdana" w:cs="Times New Roman"/>
          <w:b/>
          <w:bCs/>
          <w:color w:val="D1090C"/>
          <w:sz w:val="24"/>
          <w:szCs w:val="24"/>
          <w:lang w:eastAsia="fr-FR"/>
        </w:rPr>
        <w:t xml:space="preserve"> Capital Output Ratio), est aujourd’hui faible au Maroc, comparativement aux pays émergents; il faut donc l’améliorer.</w:t>
      </w:r>
    </w:p>
    <w:p w:rsidR="000F73EA" w:rsidRPr="000F73EA" w:rsidRDefault="000F73EA" w:rsidP="000F73EA">
      <w:pPr>
        <w:spacing w:before="100" w:beforeAutospacing="1" w:after="100" w:afterAutospacing="1" w:line="312" w:lineRule="atLeast"/>
        <w:rPr>
          <w:rFonts w:ascii="Verdana" w:eastAsia="Times New Roman" w:hAnsi="Verdana" w:cs="Times New Roman"/>
          <w:sz w:val="18"/>
          <w:szCs w:val="18"/>
          <w:lang w:eastAsia="fr-FR"/>
        </w:rPr>
      </w:pPr>
      <w:r w:rsidRPr="000F73EA">
        <w:rPr>
          <w:rFonts w:ascii="Verdana" w:eastAsia="Times New Roman" w:hAnsi="Verdana" w:cs="Times New Roman"/>
          <w:sz w:val="24"/>
          <w:szCs w:val="24"/>
          <w:lang w:eastAsia="fr-FR"/>
        </w:rPr>
        <w:t xml:space="preserve">Pour lui, les investissements devraient être orientés vers les secteurs les plus productifs à la fois de valeur ajoutée exportable et d’emplois de qualité. Produire de la valeur ajoutée exportable, car il faut quand même parvenir à assurer «un financement quelque peu endogène» de l’économie. Faut de quoi le pays sera contraint de s’endetter sans fin. Créer des emplois de qualité, parce que, dira M. </w:t>
      </w:r>
      <w:proofErr w:type="spellStart"/>
      <w:r w:rsidRPr="000F73EA">
        <w:rPr>
          <w:rFonts w:ascii="Verdana" w:eastAsia="Times New Roman" w:hAnsi="Verdana" w:cs="Times New Roman"/>
          <w:sz w:val="24"/>
          <w:szCs w:val="24"/>
          <w:lang w:eastAsia="fr-FR"/>
        </w:rPr>
        <w:t>Lahlimi</w:t>
      </w:r>
      <w:proofErr w:type="spellEnd"/>
      <w:r w:rsidRPr="000F73EA">
        <w:rPr>
          <w:rFonts w:ascii="Verdana" w:eastAsia="Times New Roman" w:hAnsi="Verdana" w:cs="Times New Roman"/>
          <w:sz w:val="24"/>
          <w:szCs w:val="24"/>
          <w:lang w:eastAsia="fr-FR"/>
        </w:rPr>
        <w:t>, sur le plan du capital humain, «il y a un paradoxe que le Maroc se doit de résoudre». Les études montrent, explique-t-il, qu’une année de formation supplémentaire d’un actif occupé génère une augmentation moyenne de 9% de son revenu. «Or, au Maroc, plus on avance dans la formation, moins on a la chance de trouver du travail», relève-t-il, faisant sans doute référence au taux de chômage des diplômés qui peut en effet représenter jusqu’à trois ou quatre fois celui des non-diplômés.</w:t>
      </w:r>
      <w:r w:rsidRPr="000F73EA">
        <w:rPr>
          <w:rFonts w:ascii="Verdana" w:eastAsia="Times New Roman" w:hAnsi="Verdana" w:cs="Times New Roman"/>
          <w:sz w:val="18"/>
          <w:szCs w:val="18"/>
          <w:lang w:eastAsia="fr-FR"/>
        </w:rPr>
        <w:t xml:space="preserve"> </w:t>
      </w:r>
    </w:p>
    <w:p w:rsidR="000F73EA" w:rsidRPr="000F73EA" w:rsidRDefault="000F73EA" w:rsidP="000F73EA">
      <w:pPr>
        <w:spacing w:before="100" w:beforeAutospacing="1" w:after="100" w:afterAutospacing="1" w:line="312" w:lineRule="atLeast"/>
        <w:rPr>
          <w:rFonts w:ascii="Verdana" w:eastAsia="Times New Roman" w:hAnsi="Verdana" w:cs="Times New Roman"/>
          <w:sz w:val="18"/>
          <w:szCs w:val="18"/>
          <w:lang w:eastAsia="fr-FR"/>
        </w:rPr>
      </w:pPr>
      <w:r w:rsidRPr="000F73EA">
        <w:rPr>
          <w:rFonts w:ascii="Verdana" w:eastAsia="Times New Roman" w:hAnsi="Verdana" w:cs="Times New Roman"/>
          <w:sz w:val="24"/>
          <w:szCs w:val="24"/>
          <w:lang w:eastAsia="fr-FR"/>
        </w:rPr>
        <w:t xml:space="preserve">Cette situation, M. </w:t>
      </w:r>
      <w:proofErr w:type="spellStart"/>
      <w:r w:rsidRPr="000F73EA">
        <w:rPr>
          <w:rFonts w:ascii="Verdana" w:eastAsia="Times New Roman" w:hAnsi="Verdana" w:cs="Times New Roman"/>
          <w:sz w:val="24"/>
          <w:szCs w:val="24"/>
          <w:lang w:eastAsia="fr-FR"/>
        </w:rPr>
        <w:t>Lahlimi</w:t>
      </w:r>
      <w:proofErr w:type="spellEnd"/>
      <w:r w:rsidRPr="000F73EA">
        <w:rPr>
          <w:rFonts w:ascii="Verdana" w:eastAsia="Times New Roman" w:hAnsi="Verdana" w:cs="Times New Roman"/>
          <w:sz w:val="24"/>
          <w:szCs w:val="24"/>
          <w:lang w:eastAsia="fr-FR"/>
        </w:rPr>
        <w:t xml:space="preserve"> l’explique par la rigidité des structures de l’économie, la prédominance des secteurs à faible valeur ajoutée dans l’emploi total, comme le BTP, par exemple, ou encore les services informels, le commerce, etc. «Cette configuration de l’emploi et du chômage est l’inverse de ce que l’on peut observer chez les BRICS».</w:t>
      </w:r>
    </w:p>
    <w:p w:rsidR="004A5D73" w:rsidRDefault="004A5D73"/>
    <w:sectPr w:rsidR="004A5D73" w:rsidSect="004A5D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F73EA"/>
    <w:rsid w:val="000F73EA"/>
    <w:rsid w:val="004A5D7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D73"/>
  </w:style>
  <w:style w:type="paragraph" w:styleId="Titre1">
    <w:name w:val="heading 1"/>
    <w:basedOn w:val="Normal"/>
    <w:next w:val="Normal"/>
    <w:link w:val="Titre1Car"/>
    <w:uiPriority w:val="9"/>
    <w:qFormat/>
    <w:rsid w:val="000F73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0F73E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F73EA"/>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0F73E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F73EA"/>
    <w:rPr>
      <w:b/>
      <w:bCs/>
    </w:rPr>
  </w:style>
  <w:style w:type="character" w:customStyle="1" w:styleId="Titre1Car">
    <w:name w:val="Titre 1 Car"/>
    <w:basedOn w:val="Policepardfaut"/>
    <w:link w:val="Titre1"/>
    <w:uiPriority w:val="9"/>
    <w:rsid w:val="000F73E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3411232">
      <w:bodyDiv w:val="1"/>
      <w:marLeft w:val="0"/>
      <w:marRight w:val="0"/>
      <w:marTop w:val="0"/>
      <w:marBottom w:val="0"/>
      <w:divBdr>
        <w:top w:val="none" w:sz="0" w:space="0" w:color="auto"/>
        <w:left w:val="none" w:sz="0" w:space="0" w:color="auto"/>
        <w:bottom w:val="none" w:sz="0" w:space="0" w:color="auto"/>
        <w:right w:val="none" w:sz="0" w:space="0" w:color="auto"/>
      </w:divBdr>
    </w:div>
    <w:div w:id="129054921">
      <w:bodyDiv w:val="1"/>
      <w:marLeft w:val="0"/>
      <w:marRight w:val="0"/>
      <w:marTop w:val="0"/>
      <w:marBottom w:val="0"/>
      <w:divBdr>
        <w:top w:val="none" w:sz="0" w:space="0" w:color="auto"/>
        <w:left w:val="none" w:sz="0" w:space="0" w:color="auto"/>
        <w:bottom w:val="none" w:sz="0" w:space="0" w:color="auto"/>
        <w:right w:val="none" w:sz="0" w:space="0" w:color="auto"/>
      </w:divBdr>
      <w:divsChild>
        <w:div w:id="1630626178">
          <w:marLeft w:val="0"/>
          <w:marRight w:val="0"/>
          <w:marTop w:val="0"/>
          <w:marBottom w:val="0"/>
          <w:divBdr>
            <w:top w:val="none" w:sz="0" w:space="0" w:color="auto"/>
            <w:left w:val="none" w:sz="0" w:space="0" w:color="auto"/>
            <w:bottom w:val="none" w:sz="0" w:space="0" w:color="auto"/>
            <w:right w:val="none" w:sz="0" w:space="0" w:color="auto"/>
          </w:divBdr>
          <w:divsChild>
            <w:div w:id="1087726415">
              <w:marLeft w:val="0"/>
              <w:marRight w:val="0"/>
              <w:marTop w:val="0"/>
              <w:marBottom w:val="0"/>
              <w:divBdr>
                <w:top w:val="none" w:sz="0" w:space="0" w:color="auto"/>
                <w:left w:val="none" w:sz="0" w:space="0" w:color="auto"/>
                <w:bottom w:val="none" w:sz="0" w:space="0" w:color="auto"/>
                <w:right w:val="none" w:sz="0" w:space="0" w:color="auto"/>
              </w:divBdr>
              <w:divsChild>
                <w:div w:id="194210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78919">
          <w:marLeft w:val="0"/>
          <w:marRight w:val="0"/>
          <w:marTop w:val="0"/>
          <w:marBottom w:val="150"/>
          <w:divBdr>
            <w:top w:val="none" w:sz="0" w:space="0" w:color="auto"/>
            <w:left w:val="none" w:sz="0" w:space="0" w:color="auto"/>
            <w:bottom w:val="none" w:sz="0" w:space="0" w:color="auto"/>
            <w:right w:val="none" w:sz="0" w:space="0" w:color="auto"/>
          </w:divBdr>
        </w:div>
        <w:div w:id="1401294567">
          <w:marLeft w:val="0"/>
          <w:marRight w:val="0"/>
          <w:marTop w:val="0"/>
          <w:marBottom w:val="0"/>
          <w:divBdr>
            <w:top w:val="none" w:sz="0" w:space="0" w:color="auto"/>
            <w:left w:val="none" w:sz="0" w:space="0" w:color="auto"/>
            <w:bottom w:val="none" w:sz="0" w:space="0" w:color="auto"/>
            <w:right w:val="none" w:sz="0" w:space="0" w:color="auto"/>
          </w:divBdr>
          <w:divsChild>
            <w:div w:id="939795938">
              <w:marLeft w:val="0"/>
              <w:marRight w:val="0"/>
              <w:marTop w:val="0"/>
              <w:marBottom w:val="0"/>
              <w:divBdr>
                <w:top w:val="none" w:sz="0" w:space="0" w:color="auto"/>
                <w:left w:val="none" w:sz="0" w:space="0" w:color="auto"/>
                <w:bottom w:val="none" w:sz="0" w:space="0" w:color="auto"/>
                <w:right w:val="none" w:sz="0" w:space="0" w:color="auto"/>
              </w:divBdr>
              <w:divsChild>
                <w:div w:id="15686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61012">
          <w:marLeft w:val="0"/>
          <w:marRight w:val="0"/>
          <w:marTop w:val="0"/>
          <w:marBottom w:val="150"/>
          <w:divBdr>
            <w:top w:val="none" w:sz="0" w:space="0" w:color="auto"/>
            <w:left w:val="none" w:sz="0" w:space="0" w:color="auto"/>
            <w:bottom w:val="none" w:sz="0" w:space="0" w:color="auto"/>
            <w:right w:val="none" w:sz="0" w:space="0" w:color="auto"/>
          </w:divBdr>
        </w:div>
        <w:div w:id="911237727">
          <w:marLeft w:val="0"/>
          <w:marRight w:val="0"/>
          <w:marTop w:val="0"/>
          <w:marBottom w:val="0"/>
          <w:divBdr>
            <w:top w:val="none" w:sz="0" w:space="0" w:color="auto"/>
            <w:left w:val="none" w:sz="0" w:space="0" w:color="auto"/>
            <w:bottom w:val="none" w:sz="0" w:space="0" w:color="auto"/>
            <w:right w:val="none" w:sz="0" w:space="0" w:color="auto"/>
          </w:divBdr>
          <w:divsChild>
            <w:div w:id="23799709">
              <w:marLeft w:val="0"/>
              <w:marRight w:val="0"/>
              <w:marTop w:val="0"/>
              <w:marBottom w:val="0"/>
              <w:divBdr>
                <w:top w:val="none" w:sz="0" w:space="0" w:color="auto"/>
                <w:left w:val="none" w:sz="0" w:space="0" w:color="auto"/>
                <w:bottom w:val="none" w:sz="0" w:space="0" w:color="auto"/>
                <w:right w:val="none" w:sz="0" w:space="0" w:color="auto"/>
              </w:divBdr>
              <w:divsChild>
                <w:div w:id="35854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01076">
          <w:marLeft w:val="0"/>
          <w:marRight w:val="0"/>
          <w:marTop w:val="0"/>
          <w:marBottom w:val="150"/>
          <w:divBdr>
            <w:top w:val="none" w:sz="0" w:space="0" w:color="auto"/>
            <w:left w:val="none" w:sz="0" w:space="0" w:color="auto"/>
            <w:bottom w:val="none" w:sz="0" w:space="0" w:color="auto"/>
            <w:right w:val="none" w:sz="0" w:space="0" w:color="auto"/>
          </w:divBdr>
        </w:div>
        <w:div w:id="521476728">
          <w:marLeft w:val="0"/>
          <w:marRight w:val="0"/>
          <w:marTop w:val="0"/>
          <w:marBottom w:val="0"/>
          <w:divBdr>
            <w:top w:val="none" w:sz="0" w:space="0" w:color="auto"/>
            <w:left w:val="none" w:sz="0" w:space="0" w:color="auto"/>
            <w:bottom w:val="none" w:sz="0" w:space="0" w:color="auto"/>
            <w:right w:val="none" w:sz="0" w:space="0" w:color="auto"/>
          </w:divBdr>
          <w:divsChild>
            <w:div w:id="401104329">
              <w:marLeft w:val="0"/>
              <w:marRight w:val="0"/>
              <w:marTop w:val="0"/>
              <w:marBottom w:val="0"/>
              <w:divBdr>
                <w:top w:val="none" w:sz="0" w:space="0" w:color="auto"/>
                <w:left w:val="none" w:sz="0" w:space="0" w:color="auto"/>
                <w:bottom w:val="none" w:sz="0" w:space="0" w:color="auto"/>
                <w:right w:val="none" w:sz="0" w:space="0" w:color="auto"/>
              </w:divBdr>
              <w:divsChild>
                <w:div w:id="174641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2578</Words>
  <Characters>14181</Characters>
  <Application>Microsoft Office Word</Application>
  <DocSecurity>0</DocSecurity>
  <Lines>118</Lines>
  <Paragraphs>33</Paragraphs>
  <ScaleCrop>false</ScaleCrop>
  <Company/>
  <LinksUpToDate>false</LinksUpToDate>
  <CharactersWithSpaces>16726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hcp</dc:creator>
  <cp:lastModifiedBy>hcp</cp:lastModifiedBy>
  <cp:revision>1</cp:revision>
  <dcterms:created xsi:type="dcterms:W3CDTF">2015-12-03T12:52:00Z</dcterms:created>
  <dcterms:modified xsi:type="dcterms:W3CDTF">2015-12-03T12:53:00Z</dcterms:modified>
</cp:coreProperties>
</file>