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15" w:rsidRPr="0092008F" w:rsidRDefault="00894E55" w:rsidP="0092008F">
      <w:pPr>
        <w:autoSpaceDE w:val="0"/>
        <w:autoSpaceDN w:val="0"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lang w:eastAsia="fr-FR"/>
        </w:rPr>
        <w:pict>
          <v:rect id="_x0000_s1026" style="position:absolute;left:0;text-align:left;margin-left:-108pt;margin-top:-68.55pt;width:685.25pt;height:425.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72855766" r:id="rId8"/>
        </w:pict>
      </w:r>
    </w:p>
    <w:p w:rsidR="00AB0915" w:rsidRPr="0092008F" w:rsidRDefault="00AB0915" w:rsidP="0092008F">
      <w:pPr>
        <w:autoSpaceDE w:val="0"/>
        <w:autoSpaceDN w:val="0"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AB0915" w:rsidRPr="0092008F" w:rsidRDefault="00AB0915" w:rsidP="0092008F">
      <w:pPr>
        <w:autoSpaceDE w:val="0"/>
        <w:autoSpaceDN w:val="0"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AB0915" w:rsidRPr="0092008F" w:rsidRDefault="00AB0915" w:rsidP="0092008F">
      <w:pPr>
        <w:autoSpaceDE w:val="0"/>
        <w:autoSpaceDN w:val="0"/>
        <w:adjustRightInd w:val="0"/>
        <w:spacing w:after="0" w:line="360" w:lineRule="exact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AB0915" w:rsidRPr="0092008F" w:rsidRDefault="00AB0915" w:rsidP="0092008F">
      <w:pPr>
        <w:autoSpaceDE w:val="0"/>
        <w:autoSpaceDN w:val="0"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6257E3" w:rsidRPr="0092008F" w:rsidRDefault="00702842" w:rsidP="0092008F">
      <w:pPr>
        <w:bidi/>
        <w:spacing w:line="36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</w:pPr>
      <w:bookmarkStart w:id="0" w:name="_GoBack"/>
      <w:r w:rsidRPr="0092008F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مذكرة اخبارية للمندوبية السامية للتخطيط</w:t>
      </w:r>
      <w:r w:rsidRPr="0092008F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br/>
        <w:t>بمناسبة اليوم</w:t>
      </w:r>
      <w:r w:rsidRPr="0092008F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 xml:space="preserve"> </w:t>
      </w:r>
      <w:r w:rsidRPr="0092008F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العالمي</w:t>
      </w:r>
      <w:r w:rsidRPr="0092008F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 xml:space="preserve"> </w:t>
      </w:r>
      <w:r w:rsidRPr="0092008F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للطفولة </w:t>
      </w:r>
      <w:r w:rsidR="0007372A" w:rsidRPr="0092008F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br/>
        <w:t>20 نونبر 2017</w:t>
      </w:r>
    </w:p>
    <w:p w:rsidR="006257E3" w:rsidRPr="0092008F" w:rsidRDefault="00702842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بغية تعزيز احترام 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 xml:space="preserve">الأطفال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حقوق</w:t>
      </w:r>
      <w:r w:rsidR="0007372A" w:rsidRPr="0092008F">
        <w:rPr>
          <w:rFonts w:ascii="Simplified Arabic" w:hAnsi="Simplified Arabic" w:cs="Simplified Arabic"/>
          <w:sz w:val="24"/>
          <w:szCs w:val="24"/>
          <w:rtl/>
          <w:lang w:bidi="ar-MA"/>
        </w:rPr>
        <w:t>هم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، يحتفل المجتمع الدولي في 20 نوفمبر من كل سنة باليوم العالمي للطف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>و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ل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>ة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 xml:space="preserve">وخلال هذه المناسبة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تدعو منظمة الأمم المتحدة للطفولة 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>ب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هذه ال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 xml:space="preserve">مناسبة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الأطفال في جميع أنحاء العالم إلى "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>الأخذ ب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زمام المبادرة" في مجالات السياسة والإعلام والرياضة والترفيه وغيرها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 xml:space="preserve"> للتعبير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عن دعمه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>م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لملايين الأطفال 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 xml:space="preserve">غير الممدرسين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أو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04FD3" w:rsidRPr="0092008F">
        <w:rPr>
          <w:rFonts w:ascii="Simplified Arabic" w:hAnsi="Simplified Arabic" w:cs="Simplified Arabic"/>
          <w:sz w:val="24"/>
          <w:szCs w:val="24"/>
          <w:rtl/>
        </w:rPr>
        <w:t>الذين لا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ي</w:t>
      </w:r>
      <w:r w:rsidR="0007372A" w:rsidRPr="0092008F">
        <w:rPr>
          <w:rFonts w:ascii="Simplified Arabic" w:hAnsi="Simplified Arabic" w:cs="Simplified Arabic"/>
          <w:sz w:val="24"/>
          <w:szCs w:val="24"/>
          <w:rtl/>
        </w:rPr>
        <w:t xml:space="preserve">توفرون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على الحماية الاجتماعية.</w:t>
      </w:r>
    </w:p>
    <w:p w:rsidR="00EB5E03" w:rsidRPr="0092008F" w:rsidRDefault="00EB5E03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وفي هذا السياق، تقدم المندوبية السامية للتخطيط بعض الجوانب المتعلقة </w:t>
      </w:r>
      <w:r w:rsidR="00C01B60" w:rsidRPr="0092008F">
        <w:rPr>
          <w:rFonts w:ascii="Simplified Arabic" w:hAnsi="Simplified Arabic" w:cs="Simplified Arabic"/>
          <w:sz w:val="24"/>
          <w:szCs w:val="24"/>
          <w:rtl/>
        </w:rPr>
        <w:t>بالديمغرافيا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01B60" w:rsidRPr="0092008F">
        <w:rPr>
          <w:rFonts w:ascii="Simplified Arabic" w:hAnsi="Simplified Arabic" w:cs="Simplified Arabic"/>
          <w:sz w:val="24"/>
          <w:szCs w:val="24"/>
          <w:rtl/>
        </w:rPr>
        <w:t>والتعليم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01B60" w:rsidRPr="0092008F">
        <w:rPr>
          <w:rFonts w:ascii="Simplified Arabic" w:hAnsi="Simplified Arabic" w:cs="Simplified Arabic"/>
          <w:sz w:val="24"/>
          <w:szCs w:val="24"/>
          <w:rtl/>
        </w:rPr>
        <w:t>والنشاط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01B60" w:rsidRPr="0092008F">
        <w:rPr>
          <w:rFonts w:ascii="Simplified Arabic" w:hAnsi="Simplified Arabic" w:cs="Simplified Arabic"/>
          <w:sz w:val="24"/>
          <w:szCs w:val="24"/>
          <w:rtl/>
        </w:rPr>
        <w:t>والصحة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="00C01B60" w:rsidRPr="0092008F">
        <w:rPr>
          <w:rFonts w:ascii="Simplified Arabic" w:hAnsi="Simplified Arabic" w:cs="Simplified Arabic"/>
          <w:sz w:val="24"/>
          <w:szCs w:val="24"/>
          <w:rtl/>
        </w:rPr>
        <w:t>الإعاقة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للأطفال دون 18 سنة وفقا لنتائج </w:t>
      </w:r>
      <w:r w:rsidR="00C01B60" w:rsidRPr="0092008F">
        <w:rPr>
          <w:rFonts w:ascii="Simplified Arabic" w:hAnsi="Simplified Arabic" w:cs="Simplified Arabic"/>
          <w:sz w:val="24"/>
          <w:szCs w:val="24"/>
          <w:rtl/>
        </w:rPr>
        <w:t>الإحصاء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العام </w:t>
      </w:r>
      <w:r w:rsidR="00C01B60" w:rsidRPr="0092008F">
        <w:rPr>
          <w:rFonts w:ascii="Simplified Arabic" w:hAnsi="Simplified Arabic" w:cs="Simplified Arabic"/>
          <w:sz w:val="24"/>
          <w:szCs w:val="24"/>
          <w:rtl/>
        </w:rPr>
        <w:t>للسكان</w:t>
      </w:r>
      <w:r w:rsidR="00EF3A7D" w:rsidRPr="0092008F">
        <w:rPr>
          <w:rFonts w:ascii="Simplified Arabic" w:hAnsi="Simplified Arabic" w:cs="Simplified Arabic"/>
          <w:sz w:val="24"/>
          <w:szCs w:val="24"/>
          <w:rtl/>
        </w:rPr>
        <w:t xml:space="preserve"> والسكنى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2014.</w:t>
      </w:r>
    </w:p>
    <w:p w:rsidR="00EF3A7D" w:rsidRPr="00457780" w:rsidRDefault="00EF3A7D" w:rsidP="0092008F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</w:pP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انخفاض عدد الأطفال دون 18 سنة في أفق 2030</w:t>
      </w:r>
    </w:p>
    <w:p w:rsidR="006257E3" w:rsidRPr="0092008F" w:rsidRDefault="006257E3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خلال سنة 2014، شكل الأطفال دون 18 سنة حوالي ثلث السكان المغاربة (33.6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). على مستوى العدد، سجل عدد الأطفال ارتفاعا طفيفا منتقلا من 11.08 مليون طفل سنة 2004 إلى 11.33مليون طفل سنة 2014، أي بزيادة قدرها 0.2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="0063143F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ووفقا للإسقاطات السكانية، سيمثلون 26.7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="00E8283B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أي 10.5 مليون نسمة في أفق سنة 2030. وحسب الجنس، فإن 51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من هذه الساكنة من الذكور و49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من الإناث. أما توزيعهم حسب وسط الإقامة، ف 55.9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من الأطفال يعيشون في الوسط الحضري مقابل 44.1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في الوسط القروي.</w:t>
      </w:r>
    </w:p>
    <w:p w:rsidR="00146EE1" w:rsidRPr="00457780" w:rsidRDefault="00146EE1" w:rsidP="00457780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</w:pP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حوالي 5000 طفل سبق لهم الزواج قبل</w:t>
      </w:r>
      <w:r w:rsidR="00235AB5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بلوغ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سن 18</w:t>
      </w:r>
      <w:r w:rsidR="00235AB5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سنة</w:t>
      </w:r>
    </w:p>
    <w:p w:rsidR="007B72D9" w:rsidRPr="0092008F" w:rsidRDefault="00146EE1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غالبية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الأطفال 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 xml:space="preserve">دون سن 18 سنة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عزاب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 xml:space="preserve">ومع ذلك فإن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نسبة 0.8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من الأطفال، أي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48291 من القاصرين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>،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تزوجوا قبل 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 xml:space="preserve">بلوغهم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18 سنة، حسب إحصاء سنة 2014. 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>تهم هذه ال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ظاهرة أساس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ا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الإناث 94.8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،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>(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45786 فتاة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>)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مقابل 5.2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C3580" w:rsidRPr="0092008F">
        <w:rPr>
          <w:rFonts w:ascii="Simplified Arabic" w:hAnsi="Simplified Arabic" w:cs="Simplified Arabic"/>
          <w:sz w:val="24"/>
          <w:szCs w:val="24"/>
        </w:rPr>
        <w:t>%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 xml:space="preserve"> من الذكور</w:t>
      </w:r>
      <w:r w:rsidR="00BC3580" w:rsidRPr="0092008F">
        <w:rPr>
          <w:rFonts w:ascii="Simplified Arabic" w:hAnsi="Simplified Arabic" w:cs="Simplified Arabic"/>
          <w:sz w:val="24"/>
          <w:szCs w:val="24"/>
        </w:rPr>
        <w:t xml:space="preserve">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>(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2505</w:t>
      </w:r>
      <w:r w:rsidR="00BC3580" w:rsidRPr="0092008F">
        <w:rPr>
          <w:rFonts w:ascii="Simplified Arabic" w:hAnsi="Simplified Arabic" w:cs="Simplified Arabic"/>
          <w:sz w:val="24"/>
          <w:szCs w:val="24"/>
          <w:rtl/>
        </w:rPr>
        <w:t xml:space="preserve"> فتى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)، وأكثر انتشار في القرى (55.9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، 27017 شخصا مقابل 44.1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، 21274 في الوسط الحضري)</w:t>
      </w:r>
      <w:r w:rsidR="00F9666F" w:rsidRPr="0092008F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bookmarkEnd w:id="0"/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من بين مجموع الفتيات القاصرات اللاتي تزوجن قبل سن 18 سنة،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97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1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(44469 فتاة) منهن </w:t>
      </w:r>
      <w:r w:rsidR="00774366" w:rsidRPr="0092008F">
        <w:rPr>
          <w:rFonts w:ascii="Simplified Arabic" w:hAnsi="Simplified Arabic" w:cs="Simplified Arabic"/>
          <w:sz w:val="24"/>
          <w:szCs w:val="24"/>
          <w:rtl/>
        </w:rPr>
        <w:t xml:space="preserve">لازلن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متزوجات </w:t>
      </w:r>
      <w:r w:rsidR="00774366" w:rsidRPr="0092008F">
        <w:rPr>
          <w:rFonts w:ascii="Simplified Arabic" w:hAnsi="Simplified Arabic" w:cs="Simplified Arabic"/>
          <w:sz w:val="24"/>
          <w:szCs w:val="24"/>
          <w:rtl/>
        </w:rPr>
        <w:t>تاريخ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الإحصاء</w:t>
      </w:r>
      <w:r w:rsidR="00774366" w:rsidRPr="0092008F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2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3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(1044 فتاة) مطلقات و0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6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(273 فتاة) أرامل، مقابل94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1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(2356)،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3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4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(85) و2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6</w:t>
      </w:r>
      <w:r w:rsidR="006257E3" w:rsidRPr="0092008F">
        <w:rPr>
          <w:rFonts w:ascii="Simplified Arabic" w:hAnsi="Simplified Arabic" w:cs="Simplified Arabic"/>
          <w:sz w:val="24"/>
          <w:szCs w:val="24"/>
        </w:rPr>
        <w:t>%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 xml:space="preserve"> (64) على التوالي </w:t>
      </w:r>
      <w:r w:rsidR="00774366" w:rsidRPr="0092008F">
        <w:rPr>
          <w:rFonts w:ascii="Simplified Arabic" w:hAnsi="Simplified Arabic" w:cs="Simplified Arabic"/>
          <w:sz w:val="24"/>
          <w:szCs w:val="24"/>
          <w:rtl/>
        </w:rPr>
        <w:t>لدى الفتيان</w:t>
      </w:r>
      <w:r w:rsidR="006257E3" w:rsidRPr="0092008F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F9666F" w:rsidRPr="0092008F" w:rsidRDefault="00F9666F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وعلى الرغم من صغر سنهم، فإن ما لا يقل عن 4369 طفل هم أرباب أسر</w:t>
      </w:r>
      <w:r w:rsidR="00774366" w:rsidRPr="0092008F">
        <w:rPr>
          <w:rFonts w:ascii="Simplified Arabic" w:hAnsi="Simplified Arabic" w:cs="Simplified Arabic"/>
          <w:sz w:val="24"/>
          <w:szCs w:val="24"/>
          <w:rtl/>
        </w:rPr>
        <w:t>،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غالبيتهم ذكور </w:t>
      </w:r>
      <w:r w:rsidR="00774366" w:rsidRPr="0092008F">
        <w:rPr>
          <w:rFonts w:ascii="Simplified Arabic" w:hAnsi="Simplified Arabic" w:cs="Simplified Arabic"/>
          <w:sz w:val="24"/>
          <w:szCs w:val="24"/>
          <w:rtl/>
        </w:rPr>
        <w:t>(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81.5% </w:t>
      </w:r>
      <w:r w:rsidR="00774366" w:rsidRPr="0092008F">
        <w:rPr>
          <w:rFonts w:ascii="Simplified Arabic" w:hAnsi="Simplified Arabic" w:cs="Simplified Arabic"/>
          <w:sz w:val="24"/>
          <w:szCs w:val="24"/>
          <w:rtl/>
        </w:rPr>
        <w:t xml:space="preserve">)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و</w:t>
      </w:r>
      <w:r w:rsidRPr="0092008F">
        <w:rPr>
          <w:rFonts w:ascii="Simplified Arabic" w:hAnsi="Simplified Arabic" w:cs="Simplified Arabic"/>
          <w:sz w:val="24"/>
          <w:szCs w:val="24"/>
        </w:rPr>
        <w:t xml:space="preserve">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يعيش أقل من ثلثي</w:t>
      </w:r>
      <w:r w:rsidR="00774366" w:rsidRPr="0092008F">
        <w:rPr>
          <w:rFonts w:ascii="Simplified Arabic" w:hAnsi="Simplified Arabic" w:cs="Simplified Arabic"/>
          <w:sz w:val="24"/>
          <w:szCs w:val="24"/>
          <w:rtl/>
        </w:rPr>
        <w:t xml:space="preserve">هم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في المدن (61.6%).</w:t>
      </w:r>
    </w:p>
    <w:p w:rsidR="00F9666F" w:rsidRPr="00457780" w:rsidRDefault="00F9666F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أكثر من ثلث الأطفال</w:t>
      </w:r>
      <w:r w:rsidR="00774366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لا يتوفرون على 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أي مستوى دراسي</w:t>
      </w:r>
    </w:p>
    <w:p w:rsidR="0022061C" w:rsidRPr="0092008F" w:rsidRDefault="006257E3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في سنة 2014، بلغ معدل الأمية لدى الأطفال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061C" w:rsidRPr="0092008F">
        <w:rPr>
          <w:rFonts w:ascii="Simplified Arabic" w:hAnsi="Simplified Arabic" w:cs="Simplified Arabic"/>
          <w:sz w:val="24"/>
          <w:szCs w:val="24"/>
          <w:rtl/>
        </w:rPr>
        <w:t xml:space="preserve">الذين تتراوح أعمارهم بين 10 و18 سنة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4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8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على الصعيد الوطني، مقابل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32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2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بالنسبة لمجموع سكان المغرب.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تبقى الفتيات أكثر عرض</w:t>
      </w:r>
      <w:r w:rsidR="00ED27D2" w:rsidRPr="0092008F">
        <w:rPr>
          <w:rFonts w:ascii="Simplified Arabic" w:hAnsi="Simplified Arabic" w:cs="Simplified Arabic"/>
          <w:sz w:val="24"/>
          <w:szCs w:val="24"/>
          <w:rtl/>
        </w:rPr>
        <w:t>ة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لظاهرة الأمية من ال</w:t>
      </w:r>
      <w:r w:rsidR="00ED27D2" w:rsidRPr="0092008F">
        <w:rPr>
          <w:rFonts w:ascii="Simplified Arabic" w:hAnsi="Simplified Arabic" w:cs="Simplified Arabic"/>
          <w:sz w:val="24"/>
          <w:szCs w:val="24"/>
          <w:rtl/>
        </w:rPr>
        <w:t xml:space="preserve">فتيان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(5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9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مقابل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lastRenderedPageBreak/>
        <w:t>3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8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). </w:t>
      </w:r>
      <w:r w:rsidR="009A4200" w:rsidRPr="0092008F">
        <w:rPr>
          <w:rFonts w:ascii="Simplified Arabic" w:hAnsi="Simplified Arabic" w:cs="Simplified Arabic"/>
          <w:sz w:val="24"/>
          <w:szCs w:val="24"/>
          <w:rtl/>
        </w:rPr>
        <w:t xml:space="preserve">و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بلغ هذا المعدل 1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9% بالوسط الحضري مقابل 8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5% بالوسط القروي.</w:t>
      </w:r>
      <w:r w:rsidR="0022061C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D27D2" w:rsidRPr="0092008F">
        <w:rPr>
          <w:rFonts w:ascii="Simplified Arabic" w:hAnsi="Simplified Arabic" w:cs="Simplified Arabic"/>
          <w:sz w:val="24"/>
          <w:szCs w:val="24"/>
          <w:rtl/>
        </w:rPr>
        <w:t>و</w:t>
      </w:r>
      <w:r w:rsidR="0022061C" w:rsidRPr="0092008F">
        <w:rPr>
          <w:rFonts w:ascii="Simplified Arabic" w:hAnsi="Simplified Arabic" w:cs="Simplified Arabic"/>
          <w:sz w:val="24"/>
          <w:szCs w:val="24"/>
          <w:rtl/>
        </w:rPr>
        <w:t xml:space="preserve">يصل </w:t>
      </w:r>
      <w:r w:rsidR="00B8446F" w:rsidRPr="0092008F">
        <w:rPr>
          <w:rFonts w:ascii="Simplified Arabic" w:hAnsi="Simplified Arabic" w:cs="Simplified Arabic"/>
          <w:sz w:val="24"/>
          <w:szCs w:val="24"/>
          <w:rtl/>
        </w:rPr>
        <w:t>ال</w:t>
      </w:r>
      <w:r w:rsidR="0022061C" w:rsidRPr="0092008F">
        <w:rPr>
          <w:rFonts w:ascii="Simplified Arabic" w:hAnsi="Simplified Arabic" w:cs="Simplified Arabic"/>
          <w:sz w:val="24"/>
          <w:szCs w:val="24"/>
          <w:rtl/>
        </w:rPr>
        <w:t xml:space="preserve">فارق بين الذكور والإناث 0.1 نقطة </w:t>
      </w:r>
      <w:r w:rsidR="00B8446F" w:rsidRPr="0092008F">
        <w:rPr>
          <w:rFonts w:ascii="Simplified Arabic" w:hAnsi="Simplified Arabic" w:cs="Simplified Arabic"/>
          <w:sz w:val="24"/>
          <w:szCs w:val="24"/>
          <w:rtl/>
        </w:rPr>
        <w:t xml:space="preserve">بالمدن </w:t>
      </w:r>
      <w:r w:rsidR="0022061C" w:rsidRPr="0092008F">
        <w:rPr>
          <w:rFonts w:ascii="Simplified Arabic" w:hAnsi="Simplified Arabic" w:cs="Simplified Arabic"/>
          <w:sz w:val="24"/>
          <w:szCs w:val="24"/>
          <w:rtl/>
        </w:rPr>
        <w:t xml:space="preserve">مقابل 4.7 نقطة </w:t>
      </w:r>
      <w:r w:rsidR="00327808" w:rsidRPr="0092008F">
        <w:rPr>
          <w:rFonts w:ascii="Simplified Arabic" w:hAnsi="Simplified Arabic" w:cs="Simplified Arabic"/>
          <w:sz w:val="24"/>
          <w:szCs w:val="24"/>
          <w:rtl/>
          <w:lang w:bidi="ar-MA"/>
        </w:rPr>
        <w:t>بالقرى</w:t>
      </w:r>
      <w:r w:rsidR="0022061C" w:rsidRPr="0092008F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22061C" w:rsidRPr="0092008F" w:rsidRDefault="0022061C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بلغ معدل تمدرس الأطفال الذين تتراوح أعمارهم بين 7 و 12 سنة 95.1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على الصعيد الوطني،</w:t>
      </w:r>
      <w:r w:rsidR="00E64C95" w:rsidRPr="0092008F">
        <w:rPr>
          <w:rFonts w:ascii="Simplified Arabic" w:hAnsi="Simplified Arabic" w:cs="Simplified Arabic"/>
          <w:sz w:val="24"/>
          <w:szCs w:val="24"/>
          <w:rtl/>
        </w:rPr>
        <w:t xml:space="preserve"> و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97.8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64C95" w:rsidRPr="0092008F">
        <w:rPr>
          <w:rFonts w:ascii="Simplified Arabic" w:hAnsi="Simplified Arabic" w:cs="Simplified Arabic"/>
          <w:sz w:val="24"/>
          <w:szCs w:val="24"/>
          <w:rtl/>
        </w:rPr>
        <w:t>ب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الوسط الحضري و 91.6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64C95" w:rsidRPr="0092008F">
        <w:rPr>
          <w:rFonts w:ascii="Simplified Arabic" w:hAnsi="Simplified Arabic" w:cs="Simplified Arabic"/>
          <w:sz w:val="24"/>
          <w:szCs w:val="24"/>
          <w:rtl/>
        </w:rPr>
        <w:t>ب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الوسط القروي. ويبلغ هذا المعدل 95.7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لدى </w:t>
      </w:r>
      <w:r w:rsidR="00E64C95" w:rsidRPr="0092008F">
        <w:rPr>
          <w:rFonts w:ascii="Simplified Arabic" w:hAnsi="Simplified Arabic" w:cs="Simplified Arabic"/>
          <w:sz w:val="24"/>
          <w:szCs w:val="24"/>
          <w:rtl/>
        </w:rPr>
        <w:t>الفتيان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(97.8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10AED" w:rsidRPr="0092008F">
        <w:rPr>
          <w:rFonts w:ascii="Simplified Arabic" w:hAnsi="Simplified Arabic" w:cs="Simplified Arabic"/>
          <w:sz w:val="24"/>
          <w:szCs w:val="24"/>
          <w:rtl/>
        </w:rPr>
        <w:t xml:space="preserve">بالوسط الحضري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و 93.0 </w:t>
      </w:r>
      <w:r w:rsidR="00C10AED" w:rsidRPr="0092008F">
        <w:rPr>
          <w:rFonts w:ascii="Simplified Arabic" w:hAnsi="Simplified Arabic" w:cs="Simplified Arabic"/>
          <w:sz w:val="24"/>
          <w:szCs w:val="24"/>
        </w:rPr>
        <w:t>%</w:t>
      </w:r>
      <w:r w:rsidR="00C10AED" w:rsidRPr="0092008F">
        <w:rPr>
          <w:rFonts w:ascii="Simplified Arabic" w:hAnsi="Simplified Arabic" w:cs="Simplified Arabic"/>
          <w:sz w:val="24"/>
          <w:szCs w:val="24"/>
          <w:rtl/>
        </w:rPr>
        <w:t xml:space="preserve"> بالوسط القروي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) و 94.4</w:t>
      </w:r>
      <w:r w:rsidR="00C10AED" w:rsidRPr="0092008F">
        <w:rPr>
          <w:rFonts w:ascii="Simplified Arabic" w:hAnsi="Simplified Arabic" w:cs="Simplified Arabic"/>
          <w:sz w:val="24"/>
          <w:szCs w:val="24"/>
        </w:rPr>
        <w:t>%</w:t>
      </w:r>
      <w:r w:rsidR="00C10AED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ل</w:t>
      </w:r>
      <w:r w:rsidR="00C10AED" w:rsidRPr="0092008F">
        <w:rPr>
          <w:rFonts w:ascii="Simplified Arabic" w:hAnsi="Simplified Arabic" w:cs="Simplified Arabic"/>
          <w:sz w:val="24"/>
          <w:szCs w:val="24"/>
          <w:rtl/>
        </w:rPr>
        <w:t>دى ا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لفتيات (97.9</w:t>
      </w:r>
      <w:r w:rsidR="00C10AED"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10AED" w:rsidRPr="0092008F">
        <w:rPr>
          <w:rFonts w:ascii="Simplified Arabic" w:hAnsi="Simplified Arabic" w:cs="Simplified Arabic"/>
          <w:sz w:val="24"/>
          <w:szCs w:val="24"/>
          <w:rtl/>
        </w:rPr>
        <w:t xml:space="preserve"> بالوسط الحضري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و</w:t>
      </w:r>
      <w:r w:rsidR="00C10AED" w:rsidRPr="0092008F">
        <w:rPr>
          <w:rFonts w:ascii="Simplified Arabic" w:hAnsi="Simplified Arabic" w:cs="Simplified Arabic"/>
          <w:sz w:val="24"/>
          <w:szCs w:val="24"/>
          <w:rtl/>
        </w:rPr>
        <w:t xml:space="preserve"> 90.1</w:t>
      </w:r>
      <w:r w:rsidR="00C10AED" w:rsidRPr="0092008F">
        <w:rPr>
          <w:rFonts w:ascii="Simplified Arabic" w:hAnsi="Simplified Arabic" w:cs="Simplified Arabic"/>
          <w:sz w:val="24"/>
          <w:szCs w:val="24"/>
        </w:rPr>
        <w:t>%</w:t>
      </w:r>
      <w:r w:rsidR="00C10AED" w:rsidRPr="0092008F">
        <w:rPr>
          <w:rFonts w:ascii="Simplified Arabic" w:hAnsi="Simplified Arabic" w:cs="Simplified Arabic"/>
          <w:sz w:val="24"/>
          <w:szCs w:val="24"/>
          <w:rtl/>
        </w:rPr>
        <w:t xml:space="preserve"> بالوسط القروي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). </w:t>
      </w:r>
    </w:p>
    <w:p w:rsidR="007B72D9" w:rsidRPr="0092008F" w:rsidRDefault="007B72D9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خلال سنة 2014</w:t>
      </w:r>
      <w:r w:rsidR="00ED010C" w:rsidRPr="0092008F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38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8% </w:t>
      </w:r>
      <w:r w:rsidR="009A6400" w:rsidRPr="0092008F">
        <w:rPr>
          <w:rFonts w:ascii="Simplified Arabic" w:hAnsi="Simplified Arabic" w:cs="Simplified Arabic"/>
          <w:sz w:val="24"/>
          <w:szCs w:val="24"/>
          <w:rtl/>
        </w:rPr>
        <w:t xml:space="preserve">من الأطفال دون سن 18 سنة يتوفرون على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مستوى </w:t>
      </w:r>
      <w:r w:rsidR="009A6400" w:rsidRPr="0092008F">
        <w:rPr>
          <w:rFonts w:ascii="Simplified Arabic" w:hAnsi="Simplified Arabic" w:cs="Simplified Arabic"/>
          <w:sz w:val="24"/>
          <w:szCs w:val="24"/>
          <w:rtl/>
        </w:rPr>
        <w:t xml:space="preserve">التعليم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الابتدائي</w:t>
      </w:r>
      <w:r w:rsidR="009A6400" w:rsidRPr="0092008F">
        <w:rPr>
          <w:rFonts w:ascii="Simplified Arabic" w:hAnsi="Simplified Arabic" w:cs="Simplified Arabic"/>
          <w:sz w:val="24"/>
          <w:szCs w:val="24"/>
          <w:rtl/>
        </w:rPr>
        <w:t xml:space="preserve"> و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14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8% </w:t>
      </w:r>
      <w:r w:rsidR="009A6400" w:rsidRPr="0092008F">
        <w:rPr>
          <w:rFonts w:ascii="Simplified Arabic" w:hAnsi="Simplified Arabic" w:cs="Simplified Arabic"/>
          <w:sz w:val="24"/>
          <w:szCs w:val="24"/>
          <w:rtl/>
        </w:rPr>
        <w:t xml:space="preserve">على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مستوى </w:t>
      </w:r>
      <w:r w:rsidR="009A6400" w:rsidRPr="0092008F">
        <w:rPr>
          <w:rFonts w:ascii="Simplified Arabic" w:hAnsi="Simplified Arabic" w:cs="Simplified Arabic"/>
          <w:sz w:val="24"/>
          <w:szCs w:val="24"/>
          <w:rtl/>
        </w:rPr>
        <w:t xml:space="preserve">التعليم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الثانوي الإعدادي و</w:t>
      </w:r>
      <w:r w:rsidR="009A6400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4</w:t>
      </w:r>
      <w:r w:rsidR="00394575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ED010C" w:rsidRPr="0092008F">
        <w:rPr>
          <w:rFonts w:ascii="Simplified Arabic" w:hAnsi="Simplified Arabic" w:cs="Simplified Arabic"/>
          <w:sz w:val="24"/>
          <w:szCs w:val="24"/>
          <w:rtl/>
        </w:rPr>
        <w:t xml:space="preserve">5% </w:t>
      </w:r>
      <w:r w:rsidR="009A6400" w:rsidRPr="0092008F">
        <w:rPr>
          <w:rFonts w:ascii="Simplified Arabic" w:hAnsi="Simplified Arabic" w:cs="Simplified Arabic"/>
          <w:sz w:val="24"/>
          <w:szCs w:val="24"/>
          <w:rtl/>
        </w:rPr>
        <w:t xml:space="preserve">على </w:t>
      </w:r>
      <w:r w:rsidR="00ED010C" w:rsidRPr="0092008F">
        <w:rPr>
          <w:rFonts w:ascii="Simplified Arabic" w:hAnsi="Simplified Arabic" w:cs="Simplified Arabic"/>
          <w:sz w:val="24"/>
          <w:szCs w:val="24"/>
          <w:rtl/>
        </w:rPr>
        <w:t xml:space="preserve">مستوى </w:t>
      </w:r>
      <w:r w:rsidR="009A6400" w:rsidRPr="0092008F">
        <w:rPr>
          <w:rFonts w:ascii="Simplified Arabic" w:hAnsi="Simplified Arabic" w:cs="Simplified Arabic"/>
          <w:sz w:val="24"/>
          <w:szCs w:val="24"/>
          <w:rtl/>
        </w:rPr>
        <w:t xml:space="preserve">التعليم </w:t>
      </w:r>
      <w:r w:rsidR="00ED010C" w:rsidRPr="0092008F">
        <w:rPr>
          <w:rFonts w:ascii="Simplified Arabic" w:hAnsi="Simplified Arabic" w:cs="Simplified Arabic"/>
          <w:sz w:val="24"/>
          <w:szCs w:val="24"/>
          <w:rtl/>
        </w:rPr>
        <w:t>الثانوي التأهيلي. حسب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الجنس، </w:t>
      </w:r>
      <w:r w:rsidR="00793EC0" w:rsidRPr="0092008F">
        <w:rPr>
          <w:rFonts w:ascii="Simplified Arabic" w:hAnsi="Simplified Arabic" w:cs="Simplified Arabic"/>
          <w:sz w:val="24"/>
          <w:szCs w:val="24"/>
          <w:rtl/>
        </w:rPr>
        <w:t>فإن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19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8% من الفتيان حصلوا على تكوين ثانوي </w:t>
      </w:r>
      <w:r w:rsidR="00793EC0" w:rsidRPr="0092008F">
        <w:rPr>
          <w:rFonts w:ascii="Simplified Arabic" w:hAnsi="Simplified Arabic" w:cs="Simplified Arabic"/>
          <w:sz w:val="24"/>
          <w:szCs w:val="24"/>
          <w:rtl/>
        </w:rPr>
        <w:t>أ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وعالي ، مقابل 19% </w:t>
      </w:r>
      <w:r w:rsidR="00793EC0" w:rsidRPr="0092008F">
        <w:rPr>
          <w:rFonts w:ascii="Simplified Arabic" w:hAnsi="Simplified Arabic" w:cs="Simplified Arabic"/>
          <w:sz w:val="24"/>
          <w:szCs w:val="24"/>
          <w:rtl/>
        </w:rPr>
        <w:t>من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93EC0" w:rsidRPr="0092008F">
        <w:rPr>
          <w:rFonts w:ascii="Simplified Arabic" w:hAnsi="Simplified Arabic" w:cs="Simplified Arabic"/>
          <w:sz w:val="24"/>
          <w:szCs w:val="24"/>
          <w:rtl/>
        </w:rPr>
        <w:t>ا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لفتيات</w:t>
      </w:r>
      <w:r w:rsidRPr="0092008F">
        <w:rPr>
          <w:rFonts w:ascii="Simplified Arabic" w:hAnsi="Simplified Arabic" w:cs="Simplified Arabic"/>
          <w:sz w:val="24"/>
          <w:szCs w:val="24"/>
        </w:rPr>
        <w:t>.</w:t>
      </w:r>
    </w:p>
    <w:p w:rsidR="007B72D9" w:rsidRPr="0092008F" w:rsidRDefault="006961D5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و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 xml:space="preserve">حسب وسط الإقامة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فإ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 xml:space="preserve">ن حوالي ربع الأطفال الذين يعيشون بالمدن </w:t>
      </w:r>
      <w:r w:rsidR="00C301C7" w:rsidRPr="0092008F">
        <w:rPr>
          <w:rFonts w:ascii="Simplified Arabic" w:hAnsi="Simplified Arabic" w:cs="Simplified Arabic"/>
          <w:sz w:val="24"/>
          <w:szCs w:val="24"/>
          <w:rtl/>
        </w:rPr>
        <w:t>يتوفرون على الأقل على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 xml:space="preserve"> مستوى التعليم الثانوي (24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>3%) غير أن هاته النسبة تقدر فقط ب 13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>1% بالقرى</w:t>
      </w:r>
      <w:r w:rsidR="007B72D9" w:rsidRPr="0092008F">
        <w:rPr>
          <w:rFonts w:ascii="Simplified Arabic" w:hAnsi="Simplified Arabic" w:cs="Simplified Arabic"/>
          <w:sz w:val="24"/>
          <w:szCs w:val="24"/>
        </w:rPr>
        <w:t>.</w:t>
      </w:r>
    </w:p>
    <w:p w:rsidR="00854F33" w:rsidRPr="00457780" w:rsidRDefault="00854F33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</w:rPr>
      </w:pP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أكثر من ربع الأطفال الذين تتراوح</w:t>
      </w:r>
      <w:r w:rsidR="00DC606D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أعمارهم بين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15</w:t>
      </w:r>
      <w:r w:rsidR="00DC606D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و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18 </w:t>
      </w:r>
      <w:r w:rsidR="00DC606D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سنة يمارسون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نشاط</w:t>
      </w:r>
      <w:r w:rsidR="00DC606D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ا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اقتصادي</w:t>
      </w:r>
      <w:r w:rsidR="00DC606D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ا</w:t>
      </w:r>
    </w:p>
    <w:p w:rsidR="007B72D9" w:rsidRPr="0092008F" w:rsidRDefault="00C1660D" w:rsidP="0092008F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بلغ</w:t>
      </w:r>
      <w:r w:rsidR="006E2CCD" w:rsidRPr="0092008F">
        <w:rPr>
          <w:rFonts w:ascii="Simplified Arabic" w:hAnsi="Simplified Arabic" w:cs="Simplified Arabic"/>
          <w:sz w:val="24"/>
          <w:szCs w:val="24"/>
          <w:rtl/>
        </w:rPr>
        <w:t xml:space="preserve"> معدل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 xml:space="preserve"> نشاط الأطفال البالغين ما بين 15-18 سنة 26% سنة 2014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،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 xml:space="preserve"> وتقدر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هذه النسبة ب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 xml:space="preserve"> 36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>9% بالقرى مقابل 14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>9% بالمدن. وتصل إلى 36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>9% عند الفتيان مقابل 14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.</w:t>
      </w:r>
      <w:r w:rsidR="007B72D9" w:rsidRPr="0092008F">
        <w:rPr>
          <w:rFonts w:ascii="Simplified Arabic" w:hAnsi="Simplified Arabic" w:cs="Simplified Arabic"/>
          <w:sz w:val="24"/>
          <w:szCs w:val="24"/>
          <w:rtl/>
        </w:rPr>
        <w:t>9% عند الفتيات</w:t>
      </w:r>
      <w:r w:rsidR="007B72D9" w:rsidRPr="0092008F">
        <w:rPr>
          <w:rFonts w:ascii="Simplified Arabic" w:hAnsi="Simplified Arabic" w:cs="Simplified Arabic"/>
          <w:sz w:val="24"/>
          <w:szCs w:val="24"/>
        </w:rPr>
        <w:t>.</w:t>
      </w:r>
    </w:p>
    <w:p w:rsidR="00D64230" w:rsidRPr="0092008F" w:rsidRDefault="00D64230" w:rsidP="00EA2721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في سنة 2014، حوالي 69 ألف طفل تتراوح أعمارهم ما بين 7 و15 سنة يمارسون نشاطا اقتصاديا</w:t>
      </w:r>
      <w:r w:rsidR="001B2B1A" w:rsidRPr="0092008F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erence w:id="2"/>
      </w:r>
      <w:r w:rsidR="001B2B1A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، وهو ما يمثل حوالي 1.5 </w:t>
      </w:r>
      <w:r w:rsidRPr="0092008F">
        <w:rPr>
          <w:rFonts w:ascii="Simplified Arabic" w:hAnsi="Simplified Arabic" w:cs="Simplified Arabic"/>
          <w:sz w:val="24"/>
          <w:szCs w:val="24"/>
        </w:rPr>
        <w:t>%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من مجموع الأطفال الذين ينتمون إلى هذه الفئة العمرية. </w:t>
      </w:r>
      <w:r w:rsidR="00EA2721">
        <w:rPr>
          <w:rFonts w:ascii="Simplified Arabic" w:hAnsi="Simplified Arabic" w:cs="Simplified Arabic" w:hint="cs"/>
          <w:sz w:val="24"/>
          <w:szCs w:val="24"/>
          <w:rtl/>
        </w:rPr>
        <w:t xml:space="preserve">وتعتبر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القطاعات الأكثر </w:t>
      </w:r>
      <w:r w:rsidR="00EA2721">
        <w:rPr>
          <w:rFonts w:ascii="Simplified Arabic" w:hAnsi="Simplified Arabic" w:cs="Simplified Arabic" w:hint="cs"/>
          <w:sz w:val="24"/>
          <w:szCs w:val="24"/>
          <w:rtl/>
        </w:rPr>
        <w:t xml:space="preserve">استقطابا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للأطفال </w:t>
      </w:r>
      <w:r w:rsidR="00EA2721">
        <w:rPr>
          <w:rFonts w:ascii="Simplified Arabic" w:hAnsi="Simplified Arabic" w:cs="Simplified Arabic" w:hint="cs"/>
          <w:sz w:val="24"/>
          <w:szCs w:val="24"/>
          <w:rtl/>
        </w:rPr>
        <w:t>ف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هي قطاع الفلاحة بالوسط القروي، وقطاع الخدمات والصناعة</w:t>
      </w:r>
      <w:r w:rsidR="00EA2721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بما فيها ال</w:t>
      </w:r>
      <w:r w:rsidR="00EA2721">
        <w:rPr>
          <w:rFonts w:ascii="Simplified Arabic" w:hAnsi="Simplified Arabic" w:cs="Simplified Arabic" w:hint="cs"/>
          <w:sz w:val="24"/>
          <w:szCs w:val="24"/>
          <w:rtl/>
        </w:rPr>
        <w:t xml:space="preserve">صناعة التقليدية،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بالوسط الحضري.</w:t>
      </w:r>
    </w:p>
    <w:p w:rsidR="00D24C9D" w:rsidRPr="00457780" w:rsidRDefault="009D639A" w:rsidP="0092008F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</w:pP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1.5% </w:t>
      </w:r>
      <w:r w:rsidR="00B62786" w:rsidRPr="00457780">
        <w:rPr>
          <w:rFonts w:ascii="Simplified Arabic" w:hAnsi="Simplified Arabic" w:cs="Simplified Arabic" w:hint="cs"/>
          <w:b/>
          <w:bCs/>
          <w:color w:val="0000FF"/>
          <w:sz w:val="26"/>
          <w:szCs w:val="26"/>
          <w:rtl/>
        </w:rPr>
        <w:t>من الأ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طف</w:t>
      </w:r>
      <w:r w:rsidR="00B62786" w:rsidRPr="00457780">
        <w:rPr>
          <w:rFonts w:ascii="Simplified Arabic" w:hAnsi="Simplified Arabic" w:cs="Simplified Arabic" w:hint="cs"/>
          <w:b/>
          <w:bCs/>
          <w:color w:val="0000FF"/>
          <w:sz w:val="26"/>
          <w:szCs w:val="26"/>
          <w:rtl/>
        </w:rPr>
        <w:t>ا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ل يعيشون في وضعية إعاقة و</w:t>
      </w:r>
      <w:r w:rsidRPr="0045778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تقريبا 3 أطفال حديثي الولادة من بين 1</w:t>
      </w:r>
      <w:r w:rsidR="00B62786" w:rsidRPr="00457780">
        <w:rPr>
          <w:rFonts w:ascii="Simplified Arabic" w:hAnsi="Simplified Arabic" w:cs="Simplified Arabic" w:hint="cs"/>
          <w:b/>
          <w:bCs/>
          <w:color w:val="0000FF"/>
          <w:sz w:val="26"/>
          <w:szCs w:val="26"/>
          <w:rtl/>
        </w:rPr>
        <w:t>0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0 يتوفون قبل بلوغهم عامهم الأول</w:t>
      </w:r>
    </w:p>
    <w:p w:rsidR="00D64230" w:rsidRPr="0092008F" w:rsidRDefault="00C95494" w:rsidP="00C95494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95494">
        <w:rPr>
          <w:rFonts w:ascii="Simplified Arabic" w:hAnsi="Simplified Arabic" w:cs="Simplified Arabic" w:hint="cs"/>
          <w:sz w:val="24"/>
          <w:szCs w:val="24"/>
          <w:rtl/>
        </w:rPr>
        <w:t>خلال سنة 2011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C95494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D64230" w:rsidRPr="0092008F">
        <w:rPr>
          <w:rFonts w:ascii="Simplified Arabic" w:hAnsi="Simplified Arabic" w:cs="Simplified Arabic"/>
          <w:sz w:val="24"/>
          <w:szCs w:val="24"/>
          <w:rtl/>
        </w:rPr>
        <w:t>28.8</w:t>
      </w:r>
      <w:r w:rsidR="00C17932" w:rsidRPr="0092008F">
        <w:rPr>
          <w:rFonts w:ascii="Simplified Arabic" w:hAnsi="Simplified Arabic" w:cs="Simplified Arabic"/>
          <w:sz w:val="24"/>
          <w:szCs w:val="24"/>
        </w:rPr>
        <w:t> ‰</w:t>
      </w:r>
      <w:r w:rsidR="00D64230" w:rsidRPr="0092008F">
        <w:rPr>
          <w:rFonts w:ascii="Simplified Arabic" w:hAnsi="Simplified Arabic" w:cs="Simplified Arabic"/>
          <w:sz w:val="24"/>
          <w:szCs w:val="24"/>
          <w:rtl/>
        </w:rPr>
        <w:t>من الأطفال حديثي الولادة توفو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 </w:t>
      </w:r>
      <w:r w:rsidR="00D64230" w:rsidRPr="0092008F">
        <w:rPr>
          <w:rFonts w:ascii="Simplified Arabic" w:hAnsi="Simplified Arabic" w:cs="Simplified Arabic"/>
          <w:sz w:val="24"/>
          <w:szCs w:val="24"/>
          <w:rtl/>
        </w:rPr>
        <w:t xml:space="preserve">قبل بلوغهم عامهم الأول، </w:t>
      </w:r>
      <w:r w:rsidR="00080405" w:rsidRPr="0092008F">
        <w:rPr>
          <w:rFonts w:ascii="Simplified Arabic" w:hAnsi="Simplified Arabic" w:cs="Simplified Arabic"/>
          <w:sz w:val="24"/>
          <w:szCs w:val="24"/>
          <w:rtl/>
        </w:rPr>
        <w:t>في حين أن 30.5</w:t>
      </w:r>
      <w:r w:rsidR="00080405" w:rsidRPr="0092008F">
        <w:rPr>
          <w:rFonts w:ascii="Simplified Arabic" w:hAnsi="Simplified Arabic" w:cs="Simplified Arabic"/>
          <w:sz w:val="24"/>
          <w:szCs w:val="24"/>
        </w:rPr>
        <w:t xml:space="preserve">  ‰</w:t>
      </w:r>
      <w:r w:rsidR="00080405" w:rsidRPr="0092008F">
        <w:rPr>
          <w:rFonts w:ascii="Simplified Arabic" w:hAnsi="Simplified Arabic" w:cs="Simplified Arabic"/>
          <w:sz w:val="24"/>
          <w:szCs w:val="24"/>
          <w:rtl/>
        </w:rPr>
        <w:t>من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الذين بلغوا السنة </w:t>
      </w:r>
      <w:r w:rsidR="00080405" w:rsidRPr="0092008F">
        <w:rPr>
          <w:rFonts w:ascii="Simplified Arabic" w:hAnsi="Simplified Arabic" w:cs="Simplified Arabic"/>
          <w:sz w:val="24"/>
          <w:szCs w:val="24"/>
          <w:rtl/>
        </w:rPr>
        <w:t>توفو</w:t>
      </w:r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080405" w:rsidRPr="0092008F">
        <w:rPr>
          <w:rFonts w:ascii="Simplified Arabic" w:hAnsi="Simplified Arabic" w:cs="Simplified Arabic"/>
          <w:sz w:val="24"/>
          <w:szCs w:val="24"/>
          <w:rtl/>
        </w:rPr>
        <w:t xml:space="preserve"> قبل بلوغهم سن الخامسة</w:t>
      </w:r>
      <w:r w:rsidR="00080405" w:rsidRPr="0092008F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erence w:id="3"/>
      </w:r>
      <w:r w:rsidR="00080405" w:rsidRPr="0092008F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B8222A" w:rsidRPr="0092008F" w:rsidRDefault="00B8222A" w:rsidP="00587BDA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92008F">
        <w:rPr>
          <w:rFonts w:ascii="Simplified Arabic" w:hAnsi="Simplified Arabic" w:cs="Simplified Arabic"/>
          <w:sz w:val="24"/>
          <w:szCs w:val="24"/>
          <w:rtl/>
        </w:rPr>
        <w:t>بلغ عدد الأطفال</w:t>
      </w:r>
      <w:r w:rsidRPr="0092008F">
        <w:rPr>
          <w:rFonts w:ascii="Simplified Arabic" w:hAnsi="Simplified Arabic" w:cs="Simplified Arabic"/>
          <w:sz w:val="24"/>
          <w:szCs w:val="24"/>
        </w:rPr>
        <w:t xml:space="preserve">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المعاقين في </w:t>
      </w:r>
      <w:r w:rsidR="007B21AE" w:rsidRPr="0092008F">
        <w:rPr>
          <w:rFonts w:ascii="Simplified Arabic" w:hAnsi="Simplified Arabic" w:cs="Simplified Arabic"/>
          <w:sz w:val="24"/>
          <w:szCs w:val="24"/>
          <w:rtl/>
        </w:rPr>
        <w:t>سنة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 xml:space="preserve"> 2014 ما يقرب من 169 ألف شخص (1.5% من مجموع الأطفال)، 55.2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Pr="0092008F">
        <w:rPr>
          <w:rFonts w:ascii="Simplified Arabic" w:hAnsi="Simplified Arabic" w:cs="Simplified Arabic"/>
          <w:sz w:val="24"/>
          <w:szCs w:val="24"/>
          <w:rtl/>
        </w:rPr>
        <w:t>منهم ذكور و 54.6% يعيشون في المناطق الحضرية.</w:t>
      </w:r>
    </w:p>
    <w:p w:rsidR="008E2BA6" w:rsidRPr="00457780" w:rsidRDefault="008E2BA6" w:rsidP="00587BDA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</w:pP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3 أطفال </w:t>
      </w:r>
      <w:r w:rsidR="00587BDA"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من بين 10 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>بدون مأوى</w:t>
      </w:r>
      <w:r w:rsidR="00587BDA" w:rsidRPr="00457780">
        <w:rPr>
          <w:rFonts w:ascii="Simplified Arabic" w:hAnsi="Simplified Arabic" w:cs="Simplified Arabic" w:hint="cs"/>
          <w:b/>
          <w:bCs/>
          <w:color w:val="0000FF"/>
          <w:sz w:val="26"/>
          <w:szCs w:val="26"/>
          <w:rtl/>
        </w:rPr>
        <w:t xml:space="preserve"> هن</w:t>
      </w:r>
      <w:r w:rsidRPr="00457780">
        <w:rPr>
          <w:rFonts w:ascii="Simplified Arabic" w:hAnsi="Simplified Arabic" w:cs="Simplified Arabic"/>
          <w:b/>
          <w:bCs/>
          <w:color w:val="0000FF"/>
          <w:sz w:val="26"/>
          <w:szCs w:val="26"/>
          <w:rtl/>
        </w:rPr>
        <w:t xml:space="preserve"> فتيات</w:t>
      </w:r>
    </w:p>
    <w:p w:rsidR="00B8222A" w:rsidRDefault="00587BDA" w:rsidP="00F207A4">
      <w:pPr>
        <w:bidi/>
        <w:spacing w:line="360" w:lineRule="exact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حسب نتائج</w:t>
      </w:r>
      <w:r w:rsidR="00B8222A" w:rsidRPr="0092008F">
        <w:rPr>
          <w:rFonts w:ascii="Simplified Arabic" w:hAnsi="Simplified Arabic" w:cs="Simplified Arabic"/>
          <w:sz w:val="24"/>
          <w:szCs w:val="24"/>
          <w:rtl/>
        </w:rPr>
        <w:t xml:space="preserve"> إحصاء</w:t>
      </w:r>
      <w:r w:rsidR="008E2BA6" w:rsidRPr="0092008F">
        <w:rPr>
          <w:rFonts w:ascii="Simplified Arabic" w:hAnsi="Simplified Arabic" w:cs="Simplified Arabic"/>
          <w:sz w:val="24"/>
          <w:szCs w:val="24"/>
          <w:rtl/>
        </w:rPr>
        <w:t xml:space="preserve"> 2014</w:t>
      </w:r>
      <w:r w:rsidR="00B8222A" w:rsidRPr="0092008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بلغ عدد الأطفال بدون مأوى </w:t>
      </w:r>
      <w:r w:rsidR="00B8222A" w:rsidRPr="0092008F">
        <w:rPr>
          <w:rFonts w:ascii="Simplified Arabic" w:hAnsi="Simplified Arabic" w:cs="Simplified Arabic"/>
          <w:sz w:val="24"/>
          <w:szCs w:val="24"/>
          <w:rtl/>
        </w:rPr>
        <w:t>660 طفلا  30.2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="00B8222A" w:rsidRPr="0092008F">
        <w:rPr>
          <w:rFonts w:ascii="Simplified Arabic" w:hAnsi="Simplified Arabic" w:cs="Simplified Arabic"/>
          <w:sz w:val="24"/>
          <w:szCs w:val="24"/>
          <w:rtl/>
        </w:rPr>
        <w:t>منهم</w:t>
      </w:r>
      <w:r w:rsidR="00B8222A" w:rsidRPr="0092008F">
        <w:rPr>
          <w:rFonts w:ascii="Simplified Arabic" w:hAnsi="Simplified Arabic" w:cs="Simplified Arabic"/>
          <w:sz w:val="24"/>
          <w:szCs w:val="24"/>
        </w:rPr>
        <w:t xml:space="preserve"> </w:t>
      </w:r>
      <w:r w:rsidR="00B8222A" w:rsidRPr="0092008F">
        <w:rPr>
          <w:rFonts w:ascii="Simplified Arabic" w:hAnsi="Simplified Arabic" w:cs="Simplified Arabic"/>
          <w:sz w:val="24"/>
          <w:szCs w:val="24"/>
          <w:rtl/>
        </w:rPr>
        <w:t xml:space="preserve">إناث، وثلثاهم </w:t>
      </w:r>
      <w:r w:rsidR="0007741C">
        <w:rPr>
          <w:rFonts w:ascii="Simplified Arabic" w:hAnsi="Simplified Arabic" w:cs="Simplified Arabic" w:hint="cs"/>
          <w:sz w:val="24"/>
          <w:szCs w:val="24"/>
          <w:rtl/>
        </w:rPr>
        <w:t>يقطنون ب</w:t>
      </w:r>
      <w:r w:rsidR="00B8222A" w:rsidRPr="0092008F">
        <w:rPr>
          <w:rFonts w:ascii="Simplified Arabic" w:hAnsi="Simplified Arabic" w:cs="Simplified Arabic"/>
          <w:sz w:val="24"/>
          <w:szCs w:val="24"/>
          <w:rtl/>
        </w:rPr>
        <w:t>المدن (73.6</w:t>
      </w:r>
      <w:r w:rsidR="00324420" w:rsidRPr="0092008F">
        <w:rPr>
          <w:rFonts w:ascii="Simplified Arabic" w:hAnsi="Simplified Arabic" w:cs="Simplified Arabic"/>
          <w:sz w:val="24"/>
          <w:szCs w:val="24"/>
          <w:rtl/>
        </w:rPr>
        <w:t>%</w:t>
      </w:r>
      <w:r w:rsidR="00B8222A" w:rsidRPr="0092008F">
        <w:rPr>
          <w:rFonts w:ascii="Simplified Arabic" w:hAnsi="Simplified Arabic" w:cs="Simplified Arabic"/>
          <w:sz w:val="24"/>
          <w:szCs w:val="24"/>
          <w:rtl/>
        </w:rPr>
        <w:t xml:space="preserve">). </w:t>
      </w:r>
    </w:p>
    <w:p w:rsidR="00F207A4" w:rsidRPr="0092008F" w:rsidRDefault="00F207A4" w:rsidP="00F207A4">
      <w:pPr>
        <w:bidi/>
        <w:spacing w:line="360" w:lineRule="exact"/>
        <w:jc w:val="center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/>
          <w:sz w:val="24"/>
          <w:szCs w:val="24"/>
        </w:rPr>
        <w:t xml:space="preserve">        </w:t>
      </w:r>
    </w:p>
    <w:sectPr w:rsidR="00F207A4" w:rsidRPr="0092008F" w:rsidSect="001162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0DD" w:rsidRDefault="005120DD" w:rsidP="004F2007">
      <w:pPr>
        <w:spacing w:after="0" w:line="240" w:lineRule="auto"/>
      </w:pPr>
      <w:r>
        <w:separator/>
      </w:r>
    </w:p>
  </w:endnote>
  <w:endnote w:type="continuationSeparator" w:id="1">
    <w:p w:rsidR="005120DD" w:rsidRDefault="005120DD" w:rsidP="004F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7672"/>
      <w:docPartObj>
        <w:docPartGallery w:val="Page Numbers (Bottom of Page)"/>
        <w:docPartUnique/>
      </w:docPartObj>
    </w:sdtPr>
    <w:sdtContent>
      <w:p w:rsidR="004F2007" w:rsidRDefault="00894E55">
        <w:pPr>
          <w:pStyle w:val="Pieddepage"/>
          <w:jc w:val="center"/>
        </w:pPr>
        <w:fldSimple w:instr=" PAGE   \* MERGEFORMAT ">
          <w:r w:rsidR="00D16874">
            <w:rPr>
              <w:noProof/>
            </w:rPr>
            <w:t>2</w:t>
          </w:r>
        </w:fldSimple>
      </w:p>
    </w:sdtContent>
  </w:sdt>
  <w:p w:rsidR="004F2007" w:rsidRDefault="004F200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0DD" w:rsidRDefault="005120DD" w:rsidP="004F2007">
      <w:pPr>
        <w:spacing w:after="0" w:line="240" w:lineRule="auto"/>
      </w:pPr>
      <w:r>
        <w:separator/>
      </w:r>
    </w:p>
  </w:footnote>
  <w:footnote w:type="continuationSeparator" w:id="1">
    <w:p w:rsidR="005120DD" w:rsidRDefault="005120DD" w:rsidP="004F2007">
      <w:pPr>
        <w:spacing w:after="0" w:line="240" w:lineRule="auto"/>
      </w:pPr>
      <w:r>
        <w:continuationSeparator/>
      </w:r>
    </w:p>
  </w:footnote>
  <w:footnote w:id="2">
    <w:p w:rsidR="001B2B1A" w:rsidRDefault="001B2B1A">
      <w:pPr>
        <w:pStyle w:val="Notedebasdepage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 w:rsidRPr="001B2B1A">
        <w:rPr>
          <w:rFonts w:asciiTheme="majorBidi" w:hAnsiTheme="majorBidi" w:cstheme="majorBidi" w:hint="cs"/>
          <w:sz w:val="16"/>
          <w:szCs w:val="16"/>
          <w:rtl/>
        </w:rPr>
        <w:t>حسب معطيات البحث الوطني حول الشغل</w:t>
      </w:r>
    </w:p>
  </w:footnote>
  <w:footnote w:id="3">
    <w:p w:rsidR="00080405" w:rsidRDefault="00080405">
      <w:pPr>
        <w:pStyle w:val="Notedebasdepage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 w:rsidR="00711F80" w:rsidRPr="00711F80">
        <w:rPr>
          <w:rFonts w:asciiTheme="majorBidi" w:hAnsiTheme="majorBidi" w:cstheme="majorBidi" w:hint="cs"/>
          <w:sz w:val="16"/>
          <w:szCs w:val="16"/>
          <w:rtl/>
        </w:rPr>
        <w:t xml:space="preserve">حسب البحث الوطني حول السكان والأسرة لسنة 2011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2BC"/>
    <w:rsid w:val="0000029E"/>
    <w:rsid w:val="00003814"/>
    <w:rsid w:val="00004598"/>
    <w:rsid w:val="00013FE7"/>
    <w:rsid w:val="00014500"/>
    <w:rsid w:val="00025D6D"/>
    <w:rsid w:val="00030909"/>
    <w:rsid w:val="00040FEC"/>
    <w:rsid w:val="00042862"/>
    <w:rsid w:val="00070E45"/>
    <w:rsid w:val="0007230F"/>
    <w:rsid w:val="0007372A"/>
    <w:rsid w:val="00074386"/>
    <w:rsid w:val="0007741C"/>
    <w:rsid w:val="00080405"/>
    <w:rsid w:val="00090AAD"/>
    <w:rsid w:val="000927B4"/>
    <w:rsid w:val="00092CA9"/>
    <w:rsid w:val="0009413B"/>
    <w:rsid w:val="0009683A"/>
    <w:rsid w:val="000A2187"/>
    <w:rsid w:val="000C5DAA"/>
    <w:rsid w:val="000D0D67"/>
    <w:rsid w:val="000F098A"/>
    <w:rsid w:val="000F14DF"/>
    <w:rsid w:val="00106D9C"/>
    <w:rsid w:val="00113802"/>
    <w:rsid w:val="001162EA"/>
    <w:rsid w:val="00135620"/>
    <w:rsid w:val="00146EE1"/>
    <w:rsid w:val="00150DA9"/>
    <w:rsid w:val="00151336"/>
    <w:rsid w:val="0016455A"/>
    <w:rsid w:val="00173D24"/>
    <w:rsid w:val="00175A9A"/>
    <w:rsid w:val="00191CB3"/>
    <w:rsid w:val="001959DB"/>
    <w:rsid w:val="001960C1"/>
    <w:rsid w:val="001A33F6"/>
    <w:rsid w:val="001A62A3"/>
    <w:rsid w:val="001B2B1A"/>
    <w:rsid w:val="001D4630"/>
    <w:rsid w:val="0021015C"/>
    <w:rsid w:val="00213853"/>
    <w:rsid w:val="00216973"/>
    <w:rsid w:val="0022061C"/>
    <w:rsid w:val="00232A70"/>
    <w:rsid w:val="00235AB5"/>
    <w:rsid w:val="0024342F"/>
    <w:rsid w:val="00252E6B"/>
    <w:rsid w:val="002615D5"/>
    <w:rsid w:val="00275981"/>
    <w:rsid w:val="00280DCB"/>
    <w:rsid w:val="00291EDE"/>
    <w:rsid w:val="00297119"/>
    <w:rsid w:val="002A336A"/>
    <w:rsid w:val="002A585B"/>
    <w:rsid w:val="002A6BDF"/>
    <w:rsid w:val="002B42AF"/>
    <w:rsid w:val="002B7FD0"/>
    <w:rsid w:val="002C4D64"/>
    <w:rsid w:val="002D08EC"/>
    <w:rsid w:val="002F4A4C"/>
    <w:rsid w:val="002F6063"/>
    <w:rsid w:val="003018EE"/>
    <w:rsid w:val="00311577"/>
    <w:rsid w:val="00315318"/>
    <w:rsid w:val="003240AA"/>
    <w:rsid w:val="00324420"/>
    <w:rsid w:val="00327808"/>
    <w:rsid w:val="0035307C"/>
    <w:rsid w:val="00362D3F"/>
    <w:rsid w:val="00382C1D"/>
    <w:rsid w:val="00387365"/>
    <w:rsid w:val="00394575"/>
    <w:rsid w:val="003A182B"/>
    <w:rsid w:val="003A1A32"/>
    <w:rsid w:val="003A53FD"/>
    <w:rsid w:val="003C063A"/>
    <w:rsid w:val="003C257E"/>
    <w:rsid w:val="003C460C"/>
    <w:rsid w:val="003D1BF4"/>
    <w:rsid w:val="003D3CE2"/>
    <w:rsid w:val="003F4EBD"/>
    <w:rsid w:val="00404143"/>
    <w:rsid w:val="00413150"/>
    <w:rsid w:val="00415EFB"/>
    <w:rsid w:val="00437232"/>
    <w:rsid w:val="00440F54"/>
    <w:rsid w:val="00443016"/>
    <w:rsid w:val="004573B7"/>
    <w:rsid w:val="00457780"/>
    <w:rsid w:val="004649EA"/>
    <w:rsid w:val="00466F58"/>
    <w:rsid w:val="00477D6A"/>
    <w:rsid w:val="004B4AE0"/>
    <w:rsid w:val="004E467D"/>
    <w:rsid w:val="004F2007"/>
    <w:rsid w:val="00503447"/>
    <w:rsid w:val="005120DD"/>
    <w:rsid w:val="00521FCF"/>
    <w:rsid w:val="005332A9"/>
    <w:rsid w:val="00541C23"/>
    <w:rsid w:val="0054642F"/>
    <w:rsid w:val="0055727A"/>
    <w:rsid w:val="0056391D"/>
    <w:rsid w:val="00563964"/>
    <w:rsid w:val="0057121A"/>
    <w:rsid w:val="00585FB5"/>
    <w:rsid w:val="00587BDA"/>
    <w:rsid w:val="00592E36"/>
    <w:rsid w:val="00596B2A"/>
    <w:rsid w:val="005A6BB8"/>
    <w:rsid w:val="005A7990"/>
    <w:rsid w:val="005B1FE7"/>
    <w:rsid w:val="005B3EA1"/>
    <w:rsid w:val="005F569B"/>
    <w:rsid w:val="006038FA"/>
    <w:rsid w:val="00624623"/>
    <w:rsid w:val="006257E3"/>
    <w:rsid w:val="0062790A"/>
    <w:rsid w:val="0063143F"/>
    <w:rsid w:val="0067354F"/>
    <w:rsid w:val="00692936"/>
    <w:rsid w:val="006961D5"/>
    <w:rsid w:val="0069645D"/>
    <w:rsid w:val="006A23DF"/>
    <w:rsid w:val="006B7A1B"/>
    <w:rsid w:val="006C197F"/>
    <w:rsid w:val="006C23D6"/>
    <w:rsid w:val="006E2CCD"/>
    <w:rsid w:val="006F473D"/>
    <w:rsid w:val="006F4D57"/>
    <w:rsid w:val="00702842"/>
    <w:rsid w:val="00705633"/>
    <w:rsid w:val="007110AB"/>
    <w:rsid w:val="00711F80"/>
    <w:rsid w:val="0072482F"/>
    <w:rsid w:val="0074664F"/>
    <w:rsid w:val="007503CE"/>
    <w:rsid w:val="00753F0C"/>
    <w:rsid w:val="00755401"/>
    <w:rsid w:val="00760357"/>
    <w:rsid w:val="0076117E"/>
    <w:rsid w:val="00770B8F"/>
    <w:rsid w:val="00774366"/>
    <w:rsid w:val="00793EC0"/>
    <w:rsid w:val="007A3F98"/>
    <w:rsid w:val="007B21AE"/>
    <w:rsid w:val="007B43F6"/>
    <w:rsid w:val="007B72D9"/>
    <w:rsid w:val="007C235F"/>
    <w:rsid w:val="007D06BF"/>
    <w:rsid w:val="007D253D"/>
    <w:rsid w:val="007F2BFC"/>
    <w:rsid w:val="00804678"/>
    <w:rsid w:val="0080497C"/>
    <w:rsid w:val="00831B1C"/>
    <w:rsid w:val="00837546"/>
    <w:rsid w:val="008447E1"/>
    <w:rsid w:val="00852A8F"/>
    <w:rsid w:val="00854F33"/>
    <w:rsid w:val="00875C57"/>
    <w:rsid w:val="00882762"/>
    <w:rsid w:val="00885819"/>
    <w:rsid w:val="00894E55"/>
    <w:rsid w:val="008A408B"/>
    <w:rsid w:val="008C08E3"/>
    <w:rsid w:val="008C47BD"/>
    <w:rsid w:val="008D0AF4"/>
    <w:rsid w:val="008E2BA6"/>
    <w:rsid w:val="008F71F2"/>
    <w:rsid w:val="008F7C24"/>
    <w:rsid w:val="00902596"/>
    <w:rsid w:val="0090286A"/>
    <w:rsid w:val="00904FD3"/>
    <w:rsid w:val="00905CBC"/>
    <w:rsid w:val="0092008F"/>
    <w:rsid w:val="00936F45"/>
    <w:rsid w:val="00956893"/>
    <w:rsid w:val="00963AFB"/>
    <w:rsid w:val="00973FC9"/>
    <w:rsid w:val="009926B2"/>
    <w:rsid w:val="00992A37"/>
    <w:rsid w:val="009A3E2F"/>
    <w:rsid w:val="009A4200"/>
    <w:rsid w:val="009A6400"/>
    <w:rsid w:val="009B2285"/>
    <w:rsid w:val="009C0E7A"/>
    <w:rsid w:val="009C2B55"/>
    <w:rsid w:val="009D639A"/>
    <w:rsid w:val="009D7E44"/>
    <w:rsid w:val="009E2C00"/>
    <w:rsid w:val="009E7E44"/>
    <w:rsid w:val="00A0336A"/>
    <w:rsid w:val="00A04E3A"/>
    <w:rsid w:val="00A054C1"/>
    <w:rsid w:val="00A057A4"/>
    <w:rsid w:val="00A46D58"/>
    <w:rsid w:val="00A54BA6"/>
    <w:rsid w:val="00A55857"/>
    <w:rsid w:val="00A6764E"/>
    <w:rsid w:val="00A77DF7"/>
    <w:rsid w:val="00A872BC"/>
    <w:rsid w:val="00A91DF4"/>
    <w:rsid w:val="00A9459B"/>
    <w:rsid w:val="00AA5850"/>
    <w:rsid w:val="00AB0915"/>
    <w:rsid w:val="00AB16D6"/>
    <w:rsid w:val="00AB352B"/>
    <w:rsid w:val="00AB440C"/>
    <w:rsid w:val="00AB60F6"/>
    <w:rsid w:val="00AC1D16"/>
    <w:rsid w:val="00AD439E"/>
    <w:rsid w:val="00AD5DF9"/>
    <w:rsid w:val="00AD7375"/>
    <w:rsid w:val="00AE1BB5"/>
    <w:rsid w:val="00AE2C94"/>
    <w:rsid w:val="00B305E4"/>
    <w:rsid w:val="00B31FD9"/>
    <w:rsid w:val="00B36ACD"/>
    <w:rsid w:val="00B4347F"/>
    <w:rsid w:val="00B43DCD"/>
    <w:rsid w:val="00B528DF"/>
    <w:rsid w:val="00B536A3"/>
    <w:rsid w:val="00B62786"/>
    <w:rsid w:val="00B7546D"/>
    <w:rsid w:val="00B8222A"/>
    <w:rsid w:val="00B83675"/>
    <w:rsid w:val="00B8446F"/>
    <w:rsid w:val="00B9361C"/>
    <w:rsid w:val="00B96098"/>
    <w:rsid w:val="00BB6732"/>
    <w:rsid w:val="00BC3580"/>
    <w:rsid w:val="00BD1431"/>
    <w:rsid w:val="00BE0765"/>
    <w:rsid w:val="00BE46A1"/>
    <w:rsid w:val="00BE70D5"/>
    <w:rsid w:val="00C01B60"/>
    <w:rsid w:val="00C04776"/>
    <w:rsid w:val="00C06390"/>
    <w:rsid w:val="00C10AED"/>
    <w:rsid w:val="00C1660D"/>
    <w:rsid w:val="00C17932"/>
    <w:rsid w:val="00C275E7"/>
    <w:rsid w:val="00C301C7"/>
    <w:rsid w:val="00C307C6"/>
    <w:rsid w:val="00C35E6A"/>
    <w:rsid w:val="00C36018"/>
    <w:rsid w:val="00C57C62"/>
    <w:rsid w:val="00C81A04"/>
    <w:rsid w:val="00C95494"/>
    <w:rsid w:val="00CA295B"/>
    <w:rsid w:val="00CA5B12"/>
    <w:rsid w:val="00CA7299"/>
    <w:rsid w:val="00CC4936"/>
    <w:rsid w:val="00CE192D"/>
    <w:rsid w:val="00D114E4"/>
    <w:rsid w:val="00D16385"/>
    <w:rsid w:val="00D16874"/>
    <w:rsid w:val="00D23D36"/>
    <w:rsid w:val="00D24C9D"/>
    <w:rsid w:val="00D313EB"/>
    <w:rsid w:val="00D324B3"/>
    <w:rsid w:val="00D35CD7"/>
    <w:rsid w:val="00D42ADA"/>
    <w:rsid w:val="00D470C2"/>
    <w:rsid w:val="00D64230"/>
    <w:rsid w:val="00D80E9E"/>
    <w:rsid w:val="00DB6FFD"/>
    <w:rsid w:val="00DC1379"/>
    <w:rsid w:val="00DC5CDE"/>
    <w:rsid w:val="00DC606D"/>
    <w:rsid w:val="00DE78BF"/>
    <w:rsid w:val="00DF100A"/>
    <w:rsid w:val="00E16E32"/>
    <w:rsid w:val="00E36018"/>
    <w:rsid w:val="00E367BB"/>
    <w:rsid w:val="00E54870"/>
    <w:rsid w:val="00E64C95"/>
    <w:rsid w:val="00E8283B"/>
    <w:rsid w:val="00E843B9"/>
    <w:rsid w:val="00E924C0"/>
    <w:rsid w:val="00EA2721"/>
    <w:rsid w:val="00EB5E03"/>
    <w:rsid w:val="00EC0B52"/>
    <w:rsid w:val="00ED010C"/>
    <w:rsid w:val="00ED27D2"/>
    <w:rsid w:val="00EE216E"/>
    <w:rsid w:val="00EF3A7D"/>
    <w:rsid w:val="00EF3C1E"/>
    <w:rsid w:val="00EF72D3"/>
    <w:rsid w:val="00F0248B"/>
    <w:rsid w:val="00F024F8"/>
    <w:rsid w:val="00F20079"/>
    <w:rsid w:val="00F207A4"/>
    <w:rsid w:val="00F255C8"/>
    <w:rsid w:val="00F30DC1"/>
    <w:rsid w:val="00F4192C"/>
    <w:rsid w:val="00F43302"/>
    <w:rsid w:val="00F4379C"/>
    <w:rsid w:val="00F45048"/>
    <w:rsid w:val="00F5113C"/>
    <w:rsid w:val="00F52F12"/>
    <w:rsid w:val="00F60ED9"/>
    <w:rsid w:val="00F76860"/>
    <w:rsid w:val="00F94018"/>
    <w:rsid w:val="00F9666F"/>
    <w:rsid w:val="00FC50CE"/>
    <w:rsid w:val="00FC6E24"/>
    <w:rsid w:val="00FD63E2"/>
    <w:rsid w:val="00FE1E52"/>
    <w:rsid w:val="00FE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21">
    <w:name w:val="A2+1"/>
    <w:uiPriority w:val="99"/>
    <w:rsid w:val="00003814"/>
    <w:rPr>
      <w:color w:val="000000"/>
      <w:sz w:val="26"/>
      <w:szCs w:val="26"/>
    </w:rPr>
  </w:style>
  <w:style w:type="table" w:styleId="Grilledutableau">
    <w:name w:val="Table Grid"/>
    <w:basedOn w:val="TableauNormal"/>
    <w:uiPriority w:val="59"/>
    <w:rsid w:val="007C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7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3D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rsid w:val="003D3C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4F2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F2007"/>
  </w:style>
  <w:style w:type="paragraph" w:styleId="Pieddepage">
    <w:name w:val="footer"/>
    <w:basedOn w:val="Normal"/>
    <w:link w:val="PieddepageCar"/>
    <w:uiPriority w:val="99"/>
    <w:unhideWhenUsed/>
    <w:rsid w:val="004F2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200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B2B1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B2B1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B2B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302EE-92BD-45AC-89A2-28E5FF4C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ROUIHA</dc:creator>
  <cp:lastModifiedBy>hcp</cp:lastModifiedBy>
  <cp:revision>2</cp:revision>
  <cp:lastPrinted>2017-11-20T09:05:00Z</cp:lastPrinted>
  <dcterms:created xsi:type="dcterms:W3CDTF">2017-11-22T11:36:00Z</dcterms:created>
  <dcterms:modified xsi:type="dcterms:W3CDTF">2017-11-22T11:36:00Z</dcterms:modified>
</cp:coreProperties>
</file>