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7E" w:rsidRPr="004F14D0" w:rsidRDefault="000806E4" w:rsidP="00A7373F">
      <w:pPr>
        <w:autoSpaceDE w:val="0"/>
        <w:autoSpaceDN w:val="0"/>
        <w:bidi/>
        <w:adjustRightInd w:val="0"/>
        <w:spacing w:before="24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lang w:eastAsia="fr-FR"/>
        </w:rPr>
        <w:pict>
          <v:rect id="_x0000_s1026" style="position:absolute;left:0;text-align:left;margin-left:-106.5pt;margin-top:-70.8pt;width:685.25pt;height:425.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73887692" r:id="rId8"/>
        </w:pict>
      </w:r>
    </w:p>
    <w:p w:rsidR="003A617E" w:rsidRPr="004F14D0" w:rsidRDefault="003A617E" w:rsidP="00A7373F">
      <w:pPr>
        <w:autoSpaceDE w:val="0"/>
        <w:autoSpaceDN w:val="0"/>
        <w:bidi/>
        <w:adjustRightInd w:val="0"/>
        <w:spacing w:before="240"/>
        <w:rPr>
          <w:rFonts w:asciiTheme="majorBidi" w:hAnsiTheme="majorBidi" w:cstheme="majorBidi"/>
          <w:b/>
          <w:bCs/>
          <w:sz w:val="26"/>
          <w:szCs w:val="26"/>
        </w:rPr>
      </w:pPr>
    </w:p>
    <w:p w:rsidR="00F84BD0" w:rsidRPr="007D2730" w:rsidRDefault="00F84BD0" w:rsidP="00F84BD0">
      <w:pPr>
        <w:pStyle w:val="Paragraphedeliste"/>
        <w:bidi/>
        <w:spacing w:after="0" w:line="240" w:lineRule="auto"/>
        <w:ind w:left="0"/>
        <w:contextualSpacing w:val="0"/>
        <w:jc w:val="center"/>
        <w:rPr>
          <w:rFonts w:asciiTheme="majorBidi" w:hAnsiTheme="majorBidi" w:cstheme="majorBidi"/>
          <w:bCs/>
          <w:color w:val="0000FF"/>
          <w:sz w:val="36"/>
          <w:szCs w:val="36"/>
        </w:rPr>
      </w:pPr>
      <w:r w:rsidRPr="007D2730">
        <w:rPr>
          <w:rFonts w:asciiTheme="majorBidi" w:hAnsiTheme="majorBidi" w:cstheme="majorBidi"/>
          <w:bCs/>
          <w:color w:val="0000FF"/>
          <w:sz w:val="36"/>
          <w:szCs w:val="36"/>
          <w:rtl/>
        </w:rPr>
        <w:t xml:space="preserve">مذكرة إخبارية </w:t>
      </w:r>
    </w:p>
    <w:p w:rsidR="00F84BD0" w:rsidRPr="007D2730" w:rsidRDefault="00F84BD0" w:rsidP="00F84BD0">
      <w:pPr>
        <w:pStyle w:val="Paragraphedeliste"/>
        <w:bidi/>
        <w:spacing w:after="0" w:line="240" w:lineRule="auto"/>
        <w:ind w:left="0"/>
        <w:contextualSpacing w:val="0"/>
        <w:jc w:val="center"/>
        <w:rPr>
          <w:rFonts w:asciiTheme="majorBidi" w:hAnsiTheme="majorBidi" w:cstheme="majorBidi"/>
          <w:bCs/>
          <w:color w:val="0000FF"/>
          <w:sz w:val="36"/>
          <w:szCs w:val="36"/>
        </w:rPr>
      </w:pPr>
      <w:r w:rsidRPr="007D2730">
        <w:rPr>
          <w:rFonts w:asciiTheme="majorBidi" w:hAnsiTheme="majorBidi" w:cstheme="majorBidi"/>
          <w:bCs/>
          <w:color w:val="0000FF"/>
          <w:sz w:val="36"/>
          <w:szCs w:val="36"/>
          <w:rtl/>
        </w:rPr>
        <w:t>للمندوبية السامية للتخطيط</w:t>
      </w:r>
    </w:p>
    <w:p w:rsidR="003A617E" w:rsidRPr="007D2730" w:rsidRDefault="00F84BD0" w:rsidP="00F84BD0">
      <w:pPr>
        <w:pStyle w:val="Paragraphedeliste"/>
        <w:bidi/>
        <w:spacing w:after="0" w:line="240" w:lineRule="auto"/>
        <w:ind w:left="0"/>
        <w:contextualSpacing w:val="0"/>
        <w:jc w:val="center"/>
        <w:rPr>
          <w:rFonts w:asciiTheme="majorBidi" w:hAnsiTheme="majorBidi" w:cstheme="majorBidi"/>
          <w:bCs/>
          <w:color w:val="0000FF"/>
          <w:sz w:val="36"/>
          <w:szCs w:val="36"/>
          <w:lang w:bidi="ar-MA"/>
        </w:rPr>
      </w:pPr>
      <w:r w:rsidRPr="007D2730">
        <w:rPr>
          <w:rFonts w:asciiTheme="majorBidi" w:hAnsiTheme="majorBidi" w:cstheme="majorBidi"/>
          <w:bCs/>
          <w:color w:val="0000FF"/>
          <w:sz w:val="36"/>
          <w:szCs w:val="36"/>
          <w:rtl/>
        </w:rPr>
        <w:t>بمناسبة اليوم العالمي</w:t>
      </w:r>
      <w:r w:rsidRPr="007D2730">
        <w:rPr>
          <w:rFonts w:asciiTheme="majorBidi" w:hAnsiTheme="majorBidi" w:cstheme="majorBidi" w:hint="cs"/>
          <w:bCs/>
          <w:color w:val="0000FF"/>
          <w:sz w:val="36"/>
          <w:szCs w:val="36"/>
          <w:rtl/>
          <w:lang w:bidi="ar-MA"/>
        </w:rPr>
        <w:t xml:space="preserve"> للأشخاص المعاقين</w:t>
      </w:r>
    </w:p>
    <w:p w:rsidR="005D513A" w:rsidRPr="007D2730" w:rsidRDefault="005D513A" w:rsidP="005D513A">
      <w:pPr>
        <w:pStyle w:val="Paragraphedeliste"/>
        <w:bidi/>
        <w:spacing w:after="0" w:line="240" w:lineRule="auto"/>
        <w:ind w:left="0"/>
        <w:contextualSpacing w:val="0"/>
        <w:jc w:val="center"/>
        <w:rPr>
          <w:rFonts w:asciiTheme="majorBidi" w:hAnsiTheme="majorBidi" w:cstheme="majorBidi"/>
          <w:b/>
          <w:bCs/>
          <w:smallCaps/>
          <w:color w:val="0000FF"/>
          <w:sz w:val="32"/>
          <w:szCs w:val="32"/>
          <w:rtl/>
        </w:rPr>
      </w:pPr>
      <w:r w:rsidRPr="007D2730">
        <w:rPr>
          <w:rFonts w:asciiTheme="majorBidi" w:hAnsiTheme="majorBidi" w:cstheme="majorBidi" w:hint="cs"/>
          <w:bCs/>
          <w:color w:val="0000FF"/>
          <w:sz w:val="36"/>
          <w:szCs w:val="36"/>
          <w:rtl/>
          <w:lang w:bidi="ar-MA"/>
        </w:rPr>
        <w:t>3 دجنبر 2017</w:t>
      </w:r>
    </w:p>
    <w:p w:rsidR="006447CF" w:rsidRDefault="006467B5" w:rsidP="004D36F6">
      <w:pPr>
        <w:pStyle w:val="Paragraphedeliste"/>
        <w:bidi/>
        <w:spacing w:before="240"/>
        <w:ind w:left="0"/>
        <w:contextualSpacing w:val="0"/>
        <w:jc w:val="both"/>
        <w:rPr>
          <w:rFonts w:asciiTheme="majorBidi" w:hAnsiTheme="majorBidi" w:cstheme="majorBidi"/>
          <w:b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بمناسبة</w:t>
      </w:r>
      <w:r>
        <w:rPr>
          <w:rFonts w:asciiTheme="majorBidi" w:hAnsiTheme="majorBidi" w:cstheme="majorBidi" w:hint="cs"/>
          <w:b/>
          <w:sz w:val="28"/>
          <w:szCs w:val="28"/>
          <w:rtl/>
        </w:rPr>
        <w:t xml:space="preserve"> </w:t>
      </w:r>
      <w:r w:rsidR="005D513A">
        <w:rPr>
          <w:rFonts w:asciiTheme="majorBidi" w:hAnsiTheme="majorBidi" w:cstheme="majorBidi" w:hint="cs"/>
          <w:b/>
          <w:sz w:val="28"/>
          <w:szCs w:val="28"/>
          <w:rtl/>
        </w:rPr>
        <w:t xml:space="preserve">اليوم العالمي للأشخاص المعاقين، </w:t>
      </w:r>
      <w:r w:rsidR="0008024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تذكر </w:t>
      </w:r>
      <w:r w:rsidR="00183686" w:rsidRPr="00183686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المندوبية السامية للتخطيط </w:t>
      </w:r>
      <w:r w:rsidR="0008024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بأن عدد الأشخاص في وضعية إعاقة بلغ 1.703.424 شخص سنة </w:t>
      </w:r>
      <w:r w:rsidR="008C25DF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2014</w:t>
      </w:r>
      <w:r w:rsidR="0008024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  <w:r w:rsidR="008D78B7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بنسبة انتشار</w:t>
      </w:r>
      <w:r w:rsidR="000E1D8F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تقدر ب</w:t>
      </w:r>
      <w:r w:rsidR="008D78B7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  <w:r w:rsidR="0008024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5,1</w:t>
      </w:r>
      <w:r w:rsidR="00080249" w:rsidRPr="006447CF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%</w:t>
      </w:r>
      <w:r w:rsidR="0008024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  <w:r w:rsidR="0006177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على الصعيد الوطني</w:t>
      </w:r>
      <w:r w:rsidR="0008024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.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من بينهم</w:t>
      </w:r>
      <w:r w:rsidR="00080249" w:rsidRPr="0008024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  <w:r w:rsidR="0008024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393.919</w:t>
      </w:r>
      <w:r w:rsidR="00080249" w:rsidRPr="0008024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  <w:r w:rsidR="0008024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شخصا </w:t>
      </w:r>
      <w:r w:rsidR="001D111E" w:rsidRPr="001D111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يعانون </w:t>
      </w:r>
      <w:r w:rsidR="001D111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من </w:t>
      </w:r>
      <w:r w:rsidR="001D111E" w:rsidRPr="008C25DF">
        <w:rPr>
          <w:rFonts w:asciiTheme="majorBidi" w:hAnsiTheme="majorBidi" w:cstheme="majorBidi" w:hint="cs"/>
          <w:b/>
          <w:sz w:val="28"/>
          <w:szCs w:val="28"/>
          <w:u w:val="single"/>
          <w:rtl/>
          <w:lang w:bidi="ar-MA"/>
        </w:rPr>
        <w:t>عجز تام</w:t>
      </w:r>
      <w:r w:rsidR="001D111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للقيام بواحدة من الأنشطة الستة للحياة اليومية (الرؤية، السمع، المشي أو صعود الأدراج، التذكر أو التركيز، الاعتناء بالذات والتواصل باستعمال اللغة المعتادة)</w:t>
      </w:r>
      <w:r w:rsidR="00040C8A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، أي </w:t>
      </w:r>
      <w:r w:rsidR="0008024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23,1</w:t>
      </w:r>
      <w:r w:rsidR="00080249" w:rsidRPr="006447CF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%</w:t>
      </w:r>
      <w:r w:rsidR="0008024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من مجموع الأشخاص في وضعية إعاقة</w:t>
      </w:r>
      <w:r w:rsidR="00712E31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،</w:t>
      </w:r>
      <w:r w:rsidR="0008024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مع </w:t>
      </w:r>
      <w:r w:rsidR="00040C8A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نسبة انتشار تصل </w:t>
      </w:r>
      <w:r w:rsidR="00712E31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إلى 1,2</w:t>
      </w:r>
      <w:r w:rsidR="00712E31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712E31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  <w:r w:rsidR="00040C8A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على المستوى الوطني.</w:t>
      </w:r>
      <w:r w:rsidR="00080249" w:rsidRPr="0008024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  <w:r w:rsidR="00080249" w:rsidRPr="006447CF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51,7%</w:t>
      </w:r>
      <w:r w:rsidR="0008024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من الأشخاص الذين </w:t>
      </w:r>
      <w:r w:rsidR="006447CF" w:rsidRPr="00C83117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يعانون من عجز تام </w:t>
      </w:r>
      <w:r w:rsidR="00080249" w:rsidRPr="00C83117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هم ذكور و5</w:t>
      </w:r>
      <w:r w:rsidR="00E61931" w:rsidRPr="00C83117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5</w:t>
      </w:r>
      <w:r w:rsidR="00080249" w:rsidRPr="00C83117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,</w:t>
      </w:r>
      <w:r w:rsidR="00E61931" w:rsidRPr="00C83117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6</w:t>
      </w:r>
      <w:r w:rsidR="00080249" w:rsidRPr="00C83117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%</w:t>
      </w:r>
      <w:bookmarkStart w:id="0" w:name="_GoBack"/>
      <w:bookmarkEnd w:id="0"/>
      <w:r w:rsidR="004D36F6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يعيشون</w:t>
      </w:r>
      <w:r w:rsidR="00080249" w:rsidRPr="00C83117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  <w:r w:rsidR="004D36F6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ب</w:t>
      </w:r>
      <w:r w:rsidR="00080249" w:rsidRPr="00C83117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الوسط الحضري.</w:t>
      </w:r>
    </w:p>
    <w:p w:rsidR="00AF656D" w:rsidRPr="007D2730" w:rsidRDefault="00AF656D" w:rsidP="00AF656D">
      <w:pPr>
        <w:pStyle w:val="Paragraphedeliste"/>
        <w:bidi/>
        <w:spacing w:before="240"/>
        <w:ind w:left="0"/>
        <w:contextualSpacing w:val="0"/>
        <w:jc w:val="both"/>
        <w:rPr>
          <w:rFonts w:asciiTheme="majorBidi" w:hAnsiTheme="majorBidi" w:cstheme="majorBidi"/>
          <w:bCs/>
          <w:color w:val="0000FF"/>
          <w:sz w:val="32"/>
          <w:szCs w:val="32"/>
          <w:rtl/>
          <w:lang w:bidi="ar-MA"/>
        </w:rPr>
      </w:pPr>
      <w:r w:rsidRPr="007D2730">
        <w:rPr>
          <w:rFonts w:asciiTheme="majorBidi" w:hAnsiTheme="majorBidi" w:cstheme="majorBidi" w:hint="cs"/>
          <w:bCs/>
          <w:color w:val="0000FF"/>
          <w:sz w:val="32"/>
          <w:szCs w:val="32"/>
          <w:rtl/>
        </w:rPr>
        <w:t>معظم الأشخاص الذين يعانون من عجز تام غير نشيط</w:t>
      </w:r>
      <w:r>
        <w:rPr>
          <w:rFonts w:asciiTheme="majorBidi" w:hAnsiTheme="majorBidi" w:cstheme="majorBidi" w:hint="cs"/>
          <w:bCs/>
          <w:color w:val="0000FF"/>
          <w:sz w:val="32"/>
          <w:szCs w:val="32"/>
          <w:rtl/>
        </w:rPr>
        <w:t>ين</w:t>
      </w:r>
      <w:r w:rsidR="00C65BF1">
        <w:rPr>
          <w:rFonts w:asciiTheme="majorBidi" w:hAnsiTheme="majorBidi" w:cstheme="majorBidi"/>
          <w:bCs/>
          <w:color w:val="0000FF"/>
          <w:sz w:val="32"/>
          <w:szCs w:val="32"/>
        </w:rPr>
        <w:t> </w:t>
      </w:r>
      <w:r w:rsidR="00C65BF1">
        <w:rPr>
          <w:rFonts w:asciiTheme="majorBidi" w:hAnsiTheme="majorBidi" w:cstheme="majorBidi" w:hint="cs"/>
          <w:bCs/>
          <w:color w:val="0000FF"/>
          <w:sz w:val="32"/>
          <w:szCs w:val="32"/>
          <w:rtl/>
          <w:lang w:bidi="ar-MA"/>
        </w:rPr>
        <w:t xml:space="preserve"> وبدون مستوى تعليمي</w:t>
      </w:r>
    </w:p>
    <w:p w:rsidR="00AF656D" w:rsidRDefault="00AF656D" w:rsidP="00AF656D">
      <w:pPr>
        <w:pStyle w:val="Paragraphedeliste"/>
        <w:bidi/>
        <w:spacing w:before="240"/>
        <w:ind w:left="0"/>
        <w:contextualSpacing w:val="0"/>
        <w:jc w:val="both"/>
        <w:rPr>
          <w:rFonts w:asciiTheme="majorBidi" w:hAnsiTheme="majorBidi" w:cstheme="majorBidi"/>
          <w:b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40,6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من بين الأشخاص </w:t>
      </w:r>
      <w:r w:rsidRPr="001D111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الذين يعانون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من عجز تام</w:t>
      </w:r>
      <w:r w:rsidRPr="00AF656D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واحد على الأقل (160.183 شخص) يبلغون من العمر 60 سنة فما فوق، 44,6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(175.626 شخص) في سن النشاط و14,8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(58.110 شخص) أقل من 15 سنة.</w:t>
      </w:r>
    </w:p>
    <w:p w:rsidR="00AF656D" w:rsidRDefault="00AF656D" w:rsidP="00AF656D">
      <w:pPr>
        <w:pStyle w:val="Paragraphedeliste"/>
        <w:bidi/>
        <w:spacing w:before="240"/>
        <w:ind w:left="0"/>
        <w:contextualSpacing w:val="0"/>
        <w:jc w:val="both"/>
        <w:rPr>
          <w:rFonts w:asciiTheme="majorBidi" w:hAnsiTheme="majorBidi" w:cstheme="majorBidi"/>
          <w:b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أزيد من تسع أشخاص من أصل عشرة أشخاص </w:t>
      </w:r>
      <w:r w:rsidRPr="001D111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يعانون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من عجز تام (94,7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) هم غير نشيطين، 3,9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نشيطون مشتغلون و1,4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هم عاطلون</w:t>
      </w:r>
      <w:r w:rsidR="00345BF6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،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عوض 65,3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، 29,1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و5,6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على التوالي بالنسبة لبقية السكان</w:t>
      </w:r>
      <w:r w:rsidRPr="007D2730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.</w:t>
      </w:r>
    </w:p>
    <w:p w:rsidR="00DF188E" w:rsidRDefault="00DF188E" w:rsidP="00520DC7">
      <w:pPr>
        <w:pStyle w:val="Paragraphedeliste"/>
        <w:bidi/>
        <w:spacing w:before="240"/>
        <w:ind w:left="0"/>
        <w:contextualSpacing w:val="0"/>
        <w:jc w:val="both"/>
        <w:rPr>
          <w:rFonts w:asciiTheme="majorBidi" w:hAnsiTheme="majorBidi" w:cstheme="majorBidi"/>
          <w:b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71,5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من الأشخاص </w:t>
      </w:r>
      <w:r w:rsidRPr="001D111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الذين يعانون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من عجز تام ليس لديهم أي مستوى تعليمي،</w:t>
      </w:r>
      <w:r w:rsidR="00023E9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14,7</w:t>
      </w:r>
      <w:r w:rsidR="00023E9E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023E9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بلغوا المستوى الابتدائي، 8,0</w:t>
      </w:r>
      <w:r w:rsidR="00023E9E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023E9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المستوى الإعدادي و1,2</w:t>
      </w:r>
      <w:r w:rsidR="00023E9E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023E9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المستوى العالي، عوض 36,5</w:t>
      </w:r>
      <w:r w:rsidR="00023E9E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023E9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، 28,5</w:t>
      </w:r>
      <w:r w:rsidR="00023E9E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023E9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، 25,5</w:t>
      </w:r>
      <w:r w:rsidR="00023E9E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023E9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و6,2</w:t>
      </w:r>
      <w:r w:rsidR="00023E9E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023E9E" w:rsidRPr="00023E9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  <w:r w:rsidR="00023E9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على التوالي بالنسبة لبقية السكان.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  <w:r w:rsidR="00023E9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علما أنه على الصعيد الوطني 36,9</w:t>
      </w:r>
      <w:r w:rsidR="00023E9E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023E9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من مجموع السكان ليس لديهم </w:t>
      </w:r>
      <w:r w:rsidR="00520DC7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سنة 2014 </w:t>
      </w:r>
      <w:r w:rsidR="00023E9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أي مستوى تعليمي، 28,0</w:t>
      </w:r>
      <w:r w:rsidR="00023E9E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023E9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بلغوا المستوى الابتدائي، 24,3</w:t>
      </w:r>
      <w:r w:rsidR="00023E9E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023E9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المستوى الإعدادي و6,1</w:t>
      </w:r>
      <w:r w:rsidR="00023E9E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023E9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المستوى العالي.</w:t>
      </w:r>
    </w:p>
    <w:p w:rsidR="00C65BF1" w:rsidRPr="000721ED" w:rsidRDefault="00405A55" w:rsidP="00362567">
      <w:pPr>
        <w:pStyle w:val="Paragraphedeliste"/>
        <w:bidi/>
        <w:spacing w:before="240"/>
        <w:ind w:left="0"/>
        <w:contextualSpacing w:val="0"/>
        <w:jc w:val="both"/>
        <w:rPr>
          <w:rFonts w:asciiTheme="majorBidi" w:hAnsiTheme="majorBidi" w:cstheme="majorBidi"/>
          <w:bCs/>
          <w:color w:val="0000FF"/>
          <w:sz w:val="32"/>
          <w:szCs w:val="32"/>
          <w:rtl/>
        </w:rPr>
      </w:pPr>
      <w:r>
        <w:rPr>
          <w:rFonts w:asciiTheme="majorBidi" w:hAnsiTheme="majorBidi" w:cstheme="majorBidi" w:hint="cs"/>
          <w:bCs/>
          <w:color w:val="0000FF"/>
          <w:sz w:val="32"/>
          <w:szCs w:val="32"/>
          <w:rtl/>
          <w:lang w:bidi="ar-MA"/>
        </w:rPr>
        <w:t>أكثر من 13500</w:t>
      </w:r>
      <w:r w:rsidR="00362567">
        <w:rPr>
          <w:rFonts w:asciiTheme="majorBidi" w:hAnsiTheme="majorBidi" w:cstheme="majorBidi" w:hint="cs"/>
          <w:bCs/>
          <w:color w:val="0000FF"/>
          <w:sz w:val="32"/>
          <w:szCs w:val="32"/>
          <w:rtl/>
          <w:lang w:bidi="ar-MA"/>
        </w:rPr>
        <w:t xml:space="preserve"> </w:t>
      </w:r>
      <w:r w:rsidR="00C65BF1" w:rsidRPr="000721ED">
        <w:rPr>
          <w:rFonts w:asciiTheme="majorBidi" w:hAnsiTheme="majorBidi" w:cstheme="majorBidi" w:hint="cs"/>
          <w:bCs/>
          <w:color w:val="0000FF"/>
          <w:sz w:val="32"/>
          <w:szCs w:val="32"/>
          <w:rtl/>
        </w:rPr>
        <w:t>شخص يعانون من عجز</w:t>
      </w:r>
      <w:r w:rsidR="009C306C">
        <w:rPr>
          <w:rFonts w:asciiTheme="majorBidi" w:hAnsiTheme="majorBidi" w:cstheme="majorBidi" w:hint="cs"/>
          <w:bCs/>
          <w:color w:val="0000FF"/>
          <w:sz w:val="32"/>
          <w:szCs w:val="32"/>
          <w:rtl/>
        </w:rPr>
        <w:t xml:space="preserve"> تام </w:t>
      </w:r>
      <w:r w:rsidR="009C306C">
        <w:rPr>
          <w:rFonts w:asciiTheme="majorBidi" w:hAnsiTheme="majorBidi" w:cstheme="majorBidi" w:hint="cs"/>
          <w:bCs/>
          <w:color w:val="0000FF"/>
          <w:sz w:val="32"/>
          <w:szCs w:val="32"/>
          <w:rtl/>
          <w:lang w:bidi="ar-MA"/>
        </w:rPr>
        <w:t>يعيشون فرادى</w:t>
      </w:r>
    </w:p>
    <w:p w:rsidR="00AA35C6" w:rsidRDefault="00C65BF1" w:rsidP="00A97009">
      <w:pPr>
        <w:pStyle w:val="Paragraphedeliste"/>
        <w:bidi/>
        <w:spacing w:before="240"/>
        <w:ind w:left="0"/>
        <w:contextualSpacing w:val="0"/>
        <w:jc w:val="both"/>
        <w:rPr>
          <w:rFonts w:asciiTheme="majorBidi" w:hAnsiTheme="majorBidi" w:cstheme="majorBidi"/>
          <w:b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63,2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A97009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من بين الأشخاص </w:t>
      </w:r>
      <w:r w:rsidRPr="001D111E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الذين يعانون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من عجز تام يعيشون في أسر مكونة من 5 أشخاص فما فوق، 14,1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في أسر من 4 أشخاص، 11,1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في أسر من 3 أشخاص و8,2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في أسر مكونة من شخصين. </w:t>
      </w:r>
    </w:p>
    <w:p w:rsidR="00C65BF1" w:rsidRDefault="00C65BF1" w:rsidP="008017C2">
      <w:pPr>
        <w:pStyle w:val="Paragraphedeliste"/>
        <w:bidi/>
        <w:spacing w:before="240"/>
        <w:ind w:left="0"/>
        <w:contextualSpacing w:val="0"/>
        <w:jc w:val="both"/>
        <w:rPr>
          <w:rFonts w:asciiTheme="majorBidi" w:hAnsiTheme="majorBidi" w:cstheme="majorBidi"/>
          <w:b/>
          <w:sz w:val="28"/>
          <w:szCs w:val="28"/>
          <w:rtl/>
          <w:lang w:bidi="ar-MA"/>
        </w:rPr>
      </w:pPr>
      <w:r w:rsidRPr="00211FE7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الأشخاص الذين يعانون من عجز تام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وي</w:t>
      </w:r>
      <w:r w:rsidRPr="00211FE7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عيش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ون </w:t>
      </w:r>
      <w:r w:rsidR="008017C2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فرادى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يمثلون فقط 3,4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(13.522 شخص)، منهم </w:t>
      </w:r>
      <w:r w:rsidR="007C782F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37,8</w:t>
      </w:r>
      <w:r w:rsidR="007C782F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7C782F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في سن النشاط </w:t>
      </w:r>
      <w:r w:rsidR="008017C2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  <w:r w:rsidR="007C782F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و 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62,2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يبلغون من العمر 60 سنة فما فوق.</w:t>
      </w:r>
    </w:p>
    <w:p w:rsidR="000721ED" w:rsidRDefault="00B45C79" w:rsidP="004C336F">
      <w:pPr>
        <w:pStyle w:val="Paragraphedeliste"/>
        <w:bidi/>
        <w:spacing w:before="240"/>
        <w:ind w:left="0"/>
        <w:contextualSpacing w:val="0"/>
        <w:jc w:val="both"/>
        <w:rPr>
          <w:rFonts w:asciiTheme="majorBidi" w:hAnsiTheme="majorBidi" w:cstheme="majorBidi"/>
          <w:b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lastRenderedPageBreak/>
        <w:t>43,5</w:t>
      </w:r>
      <w:r w:rsidR="00D27DFD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D27DFD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  <w:r w:rsidR="007D2730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من بين الأشخاص </w:t>
      </w:r>
      <w:r w:rsidR="007D2730" w:rsidRPr="00D27DFD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الذين يعانون من عجز تام</w:t>
      </w:r>
      <w:r w:rsidR="007D2730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  <w:r w:rsidR="00D27DFD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هم عزاب، 33,8</w:t>
      </w:r>
      <w:r w:rsidR="00D27DFD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D27DFD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متزوجون، 20,1</w:t>
      </w:r>
      <w:r w:rsidR="00D27DFD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D27DFD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أرامل </w:t>
      </w:r>
      <w:r w:rsidR="007D2730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و</w:t>
      </w:r>
      <w:r w:rsidR="00D27DFD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2,6</w:t>
      </w:r>
      <w:r w:rsidR="00D27DFD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D27DFD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مطلقون</w:t>
      </w:r>
      <w:r w:rsidR="004C336F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.</w:t>
      </w:r>
      <w:r w:rsidR="00D27DFD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هاته النسب </w:t>
      </w:r>
      <w:r w:rsidR="007D2730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تصل</w:t>
      </w:r>
      <w:r w:rsidR="00D27DFD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على التوالي 53,3</w:t>
      </w:r>
      <w:r w:rsidR="00D27DFD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D27DFD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، 41,5</w:t>
      </w:r>
      <w:r w:rsidR="00D27DFD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D27DFD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، 3,7</w:t>
      </w:r>
      <w:r w:rsidR="00D27DFD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D27DFD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و1,5</w:t>
      </w:r>
      <w:r w:rsidR="00D27DFD"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 w:rsidR="000721ED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بالنسبة لبقية السكان</w:t>
      </w:r>
      <w:r w:rsidR="000721ED" w:rsidRPr="007D2730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.</w:t>
      </w:r>
    </w:p>
    <w:p w:rsidR="00080249" w:rsidRPr="000721ED" w:rsidRDefault="000721ED" w:rsidP="007133FD">
      <w:pPr>
        <w:pStyle w:val="Paragraphedeliste"/>
        <w:bidi/>
        <w:spacing w:before="240"/>
        <w:ind w:left="0"/>
        <w:contextualSpacing w:val="0"/>
        <w:jc w:val="both"/>
        <w:rPr>
          <w:rFonts w:asciiTheme="majorBidi" w:hAnsiTheme="majorBidi" w:cstheme="majorBidi"/>
          <w:bCs/>
          <w:color w:val="0000FF"/>
          <w:sz w:val="32"/>
          <w:szCs w:val="32"/>
          <w:rtl/>
        </w:rPr>
      </w:pPr>
      <w:r w:rsidRPr="000721ED">
        <w:rPr>
          <w:rFonts w:asciiTheme="majorBidi" w:hAnsiTheme="majorBidi" w:cstheme="majorBidi" w:hint="cs"/>
          <w:bCs/>
          <w:color w:val="0000FF"/>
          <w:sz w:val="32"/>
          <w:szCs w:val="32"/>
          <w:rtl/>
        </w:rPr>
        <w:t xml:space="preserve">تسجل </w:t>
      </w:r>
      <w:r w:rsidR="007133FD">
        <w:rPr>
          <w:rFonts w:asciiTheme="majorBidi" w:hAnsiTheme="majorBidi" w:cstheme="majorBidi" w:hint="cs"/>
          <w:bCs/>
          <w:color w:val="0000FF"/>
          <w:sz w:val="32"/>
          <w:szCs w:val="32"/>
          <w:rtl/>
        </w:rPr>
        <w:t xml:space="preserve">الجهة الشرقية وجهة بني ملال-خنيفرة وجهة مراكش-اسفي </w:t>
      </w:r>
      <w:r>
        <w:rPr>
          <w:rFonts w:asciiTheme="majorBidi" w:hAnsiTheme="majorBidi" w:cstheme="majorBidi" w:hint="cs"/>
          <w:bCs/>
          <w:color w:val="0000FF"/>
          <w:sz w:val="32"/>
          <w:szCs w:val="32"/>
          <w:rtl/>
        </w:rPr>
        <w:t>نسب انتشار العجز التام أعلى من المعدل الوطني</w:t>
      </w:r>
    </w:p>
    <w:p w:rsidR="00CB591A" w:rsidRDefault="00080249" w:rsidP="00080249">
      <w:pPr>
        <w:pStyle w:val="Paragraphedeliste"/>
        <w:bidi/>
        <w:spacing w:before="240"/>
        <w:ind w:left="0"/>
        <w:contextualSpacing w:val="0"/>
        <w:jc w:val="both"/>
        <w:rPr>
          <w:rFonts w:asciiTheme="majorBidi" w:hAnsiTheme="majorBidi" w:cstheme="majorBidi"/>
          <w:b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تعتبر نسبة انتشار العجز التام للقيام على الأقل بواحدة من أنشطة الحياة اليومية أعلى من المعدل الوطني (1,2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) في كل من جهة الشرق (1,4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31.520 شخص)، جهة بني ملال 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–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خنيفرة (1,3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33.173 شخص) ومراكش 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–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أسفي (1,3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58.843 شخص). </w:t>
      </w:r>
    </w:p>
    <w:p w:rsidR="00080249" w:rsidRDefault="00080249" w:rsidP="0060498C">
      <w:pPr>
        <w:pStyle w:val="Paragraphedeliste"/>
        <w:bidi/>
        <w:spacing w:before="240"/>
        <w:ind w:left="0"/>
        <w:contextualSpacing w:val="0"/>
        <w:jc w:val="both"/>
        <w:rPr>
          <w:rFonts w:asciiTheme="majorBidi" w:hAnsiTheme="majorBidi" w:cstheme="majorBidi"/>
          <w:b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في </w:t>
      </w:r>
      <w:r w:rsidR="0060498C"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حين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، تعتبر هاته النسبة أقل من المعدل الوطني في الجهات الستة التالية: جهة طنجة 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–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تطوان 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–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الحسيمة (1,1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40.195 شخص)، جهة سوس 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–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ماسة (1,1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29.748 شخص)، جهة الدار البيضاء الكبرى 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–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سطات (1,1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76.087 شخص)، جهة الرباط 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–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سلا 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–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القنيطرة (1,0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47.720 شخص) جهة العيون 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–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الساقية الحمراء (0,8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2.559 شخص) وأخيرا جهة الداخلة 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–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واد الذهب (0,5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570 شخص).</w:t>
      </w:r>
    </w:p>
    <w:p w:rsidR="00080249" w:rsidRDefault="00080249" w:rsidP="00080249">
      <w:pPr>
        <w:pStyle w:val="Paragraphedeliste"/>
        <w:bidi/>
        <w:spacing w:before="240"/>
        <w:ind w:left="0"/>
        <w:contextualSpacing w:val="0"/>
        <w:jc w:val="both"/>
        <w:rPr>
          <w:rFonts w:asciiTheme="majorBidi" w:hAnsiTheme="majorBidi" w:cstheme="majorBidi"/>
          <w:b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تسجل 45,3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من الأقاليم نسب انتشار أقل من المعدل الوطني (1,2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)، 16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لها نسب مشابهة للمعدل الوطني و38,7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لها نسب أعلى من المعدل الوطني.</w:t>
      </w:r>
    </w:p>
    <w:p w:rsidR="00080249" w:rsidRDefault="00080249" w:rsidP="00080249">
      <w:pPr>
        <w:pStyle w:val="Paragraphedeliste"/>
        <w:bidi/>
        <w:spacing w:before="240"/>
        <w:ind w:left="0"/>
        <w:contextualSpacing w:val="0"/>
        <w:jc w:val="both"/>
        <w:rPr>
          <w:rFonts w:asciiTheme="majorBidi" w:hAnsiTheme="majorBidi" w:cstheme="majorBidi"/>
          <w:b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>نسبة الانتشار الأكثر ارتفاعا تسجل في كل من إقليم اليوسفية (1,6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4.074 شخص)، بركان (1,6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4.688 شخص)، وزان (1,7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4.936 شخص)، الدريوش (1,7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3.605 شخص) وطاطا (1,8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2.044 شخص). في المقابل، تسجل النسب الأقل في كل من الأقاليم التالية: أوسيرد (0,4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9 أشخاص)، بوجدور (0,5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200 شخص)، واد الذهب (0,5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561 شخص)، العيون (0,8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1.816 شخص) وطرفاية (0,8</w:t>
      </w:r>
      <w:r>
        <w:rPr>
          <w:rFonts w:asciiTheme="majorBidi" w:hAnsiTheme="majorBidi" w:cstheme="majorBidi"/>
          <w:b/>
          <w:sz w:val="28"/>
          <w:szCs w:val="28"/>
          <w:rtl/>
          <w:lang w:bidi="ar-MA"/>
        </w:rPr>
        <w:t>%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أو 107 أشخاص). </w:t>
      </w:r>
    </w:p>
    <w:p w:rsidR="00866E79" w:rsidRDefault="00866E79" w:rsidP="00866E79">
      <w:pPr>
        <w:pStyle w:val="Paragraphedeliste"/>
        <w:bidi/>
        <w:spacing w:before="240"/>
        <w:ind w:left="0"/>
        <w:contextualSpacing w:val="0"/>
        <w:jc w:val="both"/>
        <w:rPr>
          <w:rFonts w:asciiTheme="majorBidi" w:hAnsiTheme="majorBidi" w:cstheme="majorBidi"/>
          <w:b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يمكن الاطلاع على التقرير المفصل لهاته الدراسة باللغة الفرنسية والذي يحمل عنوان: " </w:t>
      </w:r>
      <w:r w:rsidRPr="00866E79">
        <w:rPr>
          <w:rFonts w:asciiTheme="majorBidi" w:hAnsiTheme="majorBidi" w:cstheme="majorBidi" w:hint="cs"/>
          <w:bCs/>
          <w:i/>
          <w:iCs/>
          <w:color w:val="0000FF"/>
          <w:sz w:val="28"/>
          <w:szCs w:val="28"/>
          <w:rtl/>
        </w:rPr>
        <w:t>العجز والإعاقة في المغرب</w:t>
      </w:r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" كما يمكن تحميله عبر موقع المندوبية السامية للتخطيط </w:t>
      </w:r>
      <w:hyperlink r:id="rId9" w:history="1">
        <w:r w:rsidRPr="0005760A">
          <w:rPr>
            <w:rStyle w:val="Lienhypertexte"/>
            <w:rFonts w:asciiTheme="majorBidi" w:hAnsiTheme="majorBidi" w:cstheme="majorBidi"/>
            <w:b/>
            <w:sz w:val="28"/>
            <w:szCs w:val="28"/>
            <w:lang w:bidi="ar-MA"/>
          </w:rPr>
          <w:t>www.hcp.ma</w:t>
        </w:r>
      </w:hyperlink>
      <w:r>
        <w:rPr>
          <w:rFonts w:asciiTheme="majorBidi" w:hAnsiTheme="majorBidi" w:cstheme="majorBidi" w:hint="cs"/>
          <w:b/>
          <w:sz w:val="28"/>
          <w:szCs w:val="28"/>
          <w:rtl/>
          <w:lang w:bidi="ar-MA"/>
        </w:rPr>
        <w:t xml:space="preserve"> </w:t>
      </w:r>
    </w:p>
    <w:p w:rsidR="001F48A8" w:rsidRPr="00CE5593" w:rsidRDefault="001F48A8" w:rsidP="001F48A8">
      <w:pPr>
        <w:pStyle w:val="Paragraphedeliste"/>
        <w:bidi/>
        <w:spacing w:before="240"/>
        <w:ind w:left="0"/>
        <w:contextualSpacing w:val="0"/>
        <w:jc w:val="center"/>
        <w:rPr>
          <w:rFonts w:asciiTheme="majorBidi" w:hAnsiTheme="majorBidi" w:cstheme="majorBidi"/>
          <w:b/>
          <w:sz w:val="28"/>
          <w:szCs w:val="28"/>
          <w:rtl/>
          <w:lang w:bidi="ar-MA"/>
        </w:rPr>
      </w:pPr>
      <w:r>
        <w:rPr>
          <w:rFonts w:asciiTheme="majorBidi" w:hAnsiTheme="majorBidi" w:cstheme="majorBidi"/>
          <w:b/>
          <w:sz w:val="28"/>
          <w:szCs w:val="28"/>
          <w:lang w:bidi="ar-MA"/>
        </w:rPr>
        <w:t xml:space="preserve">                             </w:t>
      </w:r>
    </w:p>
    <w:sectPr w:rsidR="001F48A8" w:rsidRPr="00CE5593" w:rsidSect="00DF188E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E76" w:rsidRDefault="00DD3E76" w:rsidP="003A617E">
      <w:pPr>
        <w:spacing w:after="0" w:line="240" w:lineRule="auto"/>
      </w:pPr>
      <w:r>
        <w:separator/>
      </w:r>
    </w:p>
  </w:endnote>
  <w:endnote w:type="continuationSeparator" w:id="1">
    <w:p w:rsidR="00DD3E76" w:rsidRDefault="00DD3E76" w:rsidP="003A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23999"/>
      <w:docPartObj>
        <w:docPartGallery w:val="Page Numbers (Bottom of Page)"/>
        <w:docPartUnique/>
      </w:docPartObj>
    </w:sdtPr>
    <w:sdtContent>
      <w:p w:rsidR="00A01B4E" w:rsidRDefault="000806E4">
        <w:pPr>
          <w:pStyle w:val="Pieddepage"/>
          <w:jc w:val="center"/>
        </w:pPr>
        <w:r>
          <w:fldChar w:fldCharType="begin"/>
        </w:r>
        <w:r w:rsidR="001E140B">
          <w:instrText xml:space="preserve"> PAGE   \* MERGEFORMAT </w:instrText>
        </w:r>
        <w:r>
          <w:fldChar w:fldCharType="separate"/>
        </w:r>
        <w:r w:rsidR="009C2F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1B4E" w:rsidRDefault="00DD3E7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E76" w:rsidRDefault="00DD3E76" w:rsidP="003A617E">
      <w:pPr>
        <w:spacing w:after="0" w:line="240" w:lineRule="auto"/>
      </w:pPr>
      <w:r>
        <w:separator/>
      </w:r>
    </w:p>
  </w:footnote>
  <w:footnote w:type="continuationSeparator" w:id="1">
    <w:p w:rsidR="00DD3E76" w:rsidRDefault="00DD3E76" w:rsidP="003A6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E0A63"/>
    <w:multiLevelType w:val="hybridMultilevel"/>
    <w:tmpl w:val="408CA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90B"/>
    <w:rsid w:val="00023E9E"/>
    <w:rsid w:val="00026157"/>
    <w:rsid w:val="00040C8A"/>
    <w:rsid w:val="00047F4D"/>
    <w:rsid w:val="00057690"/>
    <w:rsid w:val="00061779"/>
    <w:rsid w:val="000721ED"/>
    <w:rsid w:val="00080249"/>
    <w:rsid w:val="000806E4"/>
    <w:rsid w:val="000A3441"/>
    <w:rsid w:val="000A3BC8"/>
    <w:rsid w:val="000B5A99"/>
    <w:rsid w:val="000D594E"/>
    <w:rsid w:val="000E1D8F"/>
    <w:rsid w:val="000F3EEF"/>
    <w:rsid w:val="00183686"/>
    <w:rsid w:val="001850CE"/>
    <w:rsid w:val="001D111E"/>
    <w:rsid w:val="001E140B"/>
    <w:rsid w:val="001F48A8"/>
    <w:rsid w:val="00211FE7"/>
    <w:rsid w:val="002244E1"/>
    <w:rsid w:val="00224EAD"/>
    <w:rsid w:val="00280AE9"/>
    <w:rsid w:val="002B67E0"/>
    <w:rsid w:val="002D71FB"/>
    <w:rsid w:val="003413B9"/>
    <w:rsid w:val="00345BF6"/>
    <w:rsid w:val="003501C9"/>
    <w:rsid w:val="00362567"/>
    <w:rsid w:val="003A617E"/>
    <w:rsid w:val="003D08AB"/>
    <w:rsid w:val="00405A55"/>
    <w:rsid w:val="00421F08"/>
    <w:rsid w:val="00430006"/>
    <w:rsid w:val="00447E13"/>
    <w:rsid w:val="0048173F"/>
    <w:rsid w:val="004949B5"/>
    <w:rsid w:val="004C336F"/>
    <w:rsid w:val="004D36F6"/>
    <w:rsid w:val="004D3854"/>
    <w:rsid w:val="004F14D0"/>
    <w:rsid w:val="00520DC7"/>
    <w:rsid w:val="00583DED"/>
    <w:rsid w:val="005B5F63"/>
    <w:rsid w:val="005D513A"/>
    <w:rsid w:val="005F1A0D"/>
    <w:rsid w:val="0060498C"/>
    <w:rsid w:val="006447CF"/>
    <w:rsid w:val="006467B5"/>
    <w:rsid w:val="0065017F"/>
    <w:rsid w:val="00676F31"/>
    <w:rsid w:val="00695C6D"/>
    <w:rsid w:val="006D0B42"/>
    <w:rsid w:val="007041F6"/>
    <w:rsid w:val="00712E31"/>
    <w:rsid w:val="007133FD"/>
    <w:rsid w:val="0077653C"/>
    <w:rsid w:val="007C782F"/>
    <w:rsid w:val="007D2730"/>
    <w:rsid w:val="007E77CC"/>
    <w:rsid w:val="008017C2"/>
    <w:rsid w:val="008042C3"/>
    <w:rsid w:val="00866E79"/>
    <w:rsid w:val="008C25DF"/>
    <w:rsid w:val="008D78B7"/>
    <w:rsid w:val="0091146C"/>
    <w:rsid w:val="00937A73"/>
    <w:rsid w:val="009720EC"/>
    <w:rsid w:val="009B7B9A"/>
    <w:rsid w:val="009C2FA8"/>
    <w:rsid w:val="009C306C"/>
    <w:rsid w:val="009C6390"/>
    <w:rsid w:val="00A309E9"/>
    <w:rsid w:val="00A736FF"/>
    <w:rsid w:val="00A7373F"/>
    <w:rsid w:val="00A97009"/>
    <w:rsid w:val="00AA2996"/>
    <w:rsid w:val="00AA35C6"/>
    <w:rsid w:val="00AB3D24"/>
    <w:rsid w:val="00AF656D"/>
    <w:rsid w:val="00B21872"/>
    <w:rsid w:val="00B34890"/>
    <w:rsid w:val="00B45C79"/>
    <w:rsid w:val="00B53FE4"/>
    <w:rsid w:val="00B66582"/>
    <w:rsid w:val="00B85001"/>
    <w:rsid w:val="00B934EA"/>
    <w:rsid w:val="00B9490B"/>
    <w:rsid w:val="00BC0776"/>
    <w:rsid w:val="00C126FF"/>
    <w:rsid w:val="00C65BF1"/>
    <w:rsid w:val="00C73ABF"/>
    <w:rsid w:val="00C83117"/>
    <w:rsid w:val="00CB591A"/>
    <w:rsid w:val="00CE5593"/>
    <w:rsid w:val="00D27DFD"/>
    <w:rsid w:val="00DD0533"/>
    <w:rsid w:val="00DD3E76"/>
    <w:rsid w:val="00DF188E"/>
    <w:rsid w:val="00E61931"/>
    <w:rsid w:val="00E63A49"/>
    <w:rsid w:val="00E80BA4"/>
    <w:rsid w:val="00E93DC2"/>
    <w:rsid w:val="00ED1431"/>
    <w:rsid w:val="00F8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7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A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617E"/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A617E"/>
    <w:rPr>
      <w:rFonts w:ascii="Calibri" w:eastAsia="Calibri" w:hAnsi="Calibri" w:cs="Arial"/>
    </w:rPr>
  </w:style>
  <w:style w:type="paragraph" w:styleId="Paragraphedeliste">
    <w:name w:val="List Paragraph"/>
    <w:basedOn w:val="Normal"/>
    <w:link w:val="ParagraphedelisteCar"/>
    <w:uiPriority w:val="34"/>
    <w:qFormat/>
    <w:rsid w:val="003A617E"/>
    <w:pPr>
      <w:ind w:left="720"/>
      <w:contextualSpacing/>
    </w:pPr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61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617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617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66E7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cp.m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CHIADMI</dc:creator>
  <cp:lastModifiedBy>hcp</cp:lastModifiedBy>
  <cp:revision>2</cp:revision>
  <cp:lastPrinted>2017-12-03T15:22:00Z</cp:lastPrinted>
  <dcterms:created xsi:type="dcterms:W3CDTF">2017-12-04T10:15:00Z</dcterms:created>
  <dcterms:modified xsi:type="dcterms:W3CDTF">2017-12-04T10:15:00Z</dcterms:modified>
</cp:coreProperties>
</file>