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B" w:rsidRDefault="000C508B" w:rsidP="00466200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</w:t>
      </w:r>
    </w:p>
    <w:p w:rsidR="0053404B" w:rsidRDefault="0053404B" w:rsidP="0053404B">
      <w:pPr>
        <w:bidi/>
        <w:jc w:val="center"/>
        <w:rPr>
          <w:b/>
          <w:bCs/>
          <w:color w:val="D99594"/>
          <w:sz w:val="38"/>
          <w:szCs w:val="38"/>
        </w:rPr>
      </w:pPr>
    </w:p>
    <w:p w:rsidR="0053404B" w:rsidRDefault="0053404B" w:rsidP="0053404B">
      <w:pPr>
        <w:bidi/>
        <w:jc w:val="center"/>
        <w:rPr>
          <w:b/>
          <w:bCs/>
          <w:color w:val="D99594"/>
          <w:sz w:val="38"/>
          <w:szCs w:val="38"/>
        </w:rPr>
      </w:pPr>
    </w:p>
    <w:p w:rsidR="00466200" w:rsidRPr="008A786E" w:rsidRDefault="00466200" w:rsidP="0053404B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466200" w:rsidRDefault="00466200" w:rsidP="00D20085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 w:rsidRPr="0083112A">
        <w:rPr>
          <w:b/>
          <w:bCs/>
          <w:color w:val="D99594"/>
          <w:sz w:val="38"/>
          <w:szCs w:val="38"/>
          <w:rtl/>
          <w:lang w:val="en-US" w:bidi="ar-MA"/>
        </w:rPr>
        <w:t xml:space="preserve">الثاني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من</w:t>
      </w:r>
      <w:r w:rsidRPr="008A786E">
        <w:rPr>
          <w:b/>
          <w:bCs/>
          <w:color w:val="D99594"/>
          <w:sz w:val="38"/>
          <w:szCs w:val="38"/>
          <w:rtl/>
        </w:rPr>
        <w:t xml:space="preserve"> سنة </w:t>
      </w:r>
      <w:r>
        <w:rPr>
          <w:rFonts w:hint="cs"/>
          <w:b/>
          <w:bCs/>
          <w:color w:val="D99594"/>
          <w:sz w:val="38"/>
          <w:szCs w:val="38"/>
          <w:rtl/>
        </w:rPr>
        <w:t>201</w:t>
      </w:r>
      <w:r w:rsidR="00D20085">
        <w:rPr>
          <w:rFonts w:hint="cs"/>
          <w:b/>
          <w:bCs/>
          <w:color w:val="D99594"/>
          <w:sz w:val="38"/>
          <w:szCs w:val="38"/>
          <w:rtl/>
        </w:rPr>
        <w:t>9</w:t>
      </w:r>
    </w:p>
    <w:p w:rsidR="00466200" w:rsidRDefault="00466200" w:rsidP="00466200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</w:p>
    <w:p w:rsidR="002262E4" w:rsidRPr="001264A6" w:rsidRDefault="002262E4" w:rsidP="002262E4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</w:p>
    <w:p w:rsidR="007B7F50" w:rsidRDefault="00466200" w:rsidP="002D31B7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الفصل </w:t>
      </w:r>
      <w:r w:rsidRPr="0083112A">
        <w:rPr>
          <w:b/>
          <w:bCs/>
          <w:color w:val="0070C0"/>
          <w:sz w:val="28"/>
          <w:szCs w:val="28"/>
          <w:rtl/>
          <w:lang w:val="en-US"/>
        </w:rPr>
        <w:t xml:space="preserve">الثاني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سنة 201</w:t>
      </w:r>
      <w:r w:rsidR="007B7F5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8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سنة 201</w:t>
      </w:r>
      <w:r w:rsidR="007B7F5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>بإحداث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132.000 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>منصب شغل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 xml:space="preserve">و فقدان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125.000 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>منصب شغل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الاقتصاد الوطني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7.000 </w:t>
      </w:r>
      <w:r w:rsidRPr="00466200">
        <w:rPr>
          <w:b/>
          <w:bCs/>
          <w:color w:val="0070C0"/>
          <w:sz w:val="28"/>
          <w:szCs w:val="28"/>
          <w:rtl/>
          <w:lang w:val="en-US" w:bidi="ar-MA"/>
        </w:rPr>
        <w:t>منصب شغل</w:t>
      </w:r>
      <w:r w:rsidR="007B7F5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 </w:t>
      </w:r>
      <w:r w:rsidR="007B7F50" w:rsidRPr="00911A71">
        <w:rPr>
          <w:b/>
          <w:bCs/>
          <w:color w:val="0070C0"/>
          <w:sz w:val="28"/>
          <w:szCs w:val="28"/>
          <w:rtl/>
          <w:lang w:val="en-US" w:bidi="ar-MA"/>
        </w:rPr>
        <w:t>مقابل إحداث</w:t>
      </w:r>
      <w:r w:rsidR="007B7F5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B7F5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117.000</w:t>
      </w:r>
      <w:r w:rsidR="007B7F5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منصب سنة</w:t>
      </w:r>
      <w:r w:rsidR="007B7F50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من قبل</w:t>
      </w:r>
      <w:r w:rsidR="007B7F5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466200" w:rsidRDefault="007B7F50" w:rsidP="00091420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>هذه المناصب الجديدة هي نتيجة، من جهة، لإحداث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167.000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منصب شغل من طرف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قطاع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545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"الخدمات"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و 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43.000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منصب من طرف</w:t>
      </w:r>
      <w:r w:rsidR="000545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"الصناعة بما فيها الصناعة التقليدية"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، ومن جهة أخرى، لفقدان 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176.000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منصب في قطاع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545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"الفلاحة، الغابة والصيد"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27.000</w:t>
      </w:r>
      <w:r w:rsidRPr="0005451F">
        <w:rPr>
          <w:b/>
          <w:bCs/>
          <w:color w:val="0070C0"/>
          <w:sz w:val="28"/>
          <w:szCs w:val="28"/>
          <w:rtl/>
          <w:lang w:val="en-US" w:bidi="ar-MA"/>
        </w:rPr>
        <w:t xml:space="preserve"> منصب في قطاع</w:t>
      </w:r>
      <w:r w:rsidR="0005451F" w:rsidRP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545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"البناء والأشغال العمومية"</w:t>
      </w:r>
      <w:r w:rsidR="0005451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05451F" w:rsidRDefault="0005451F" w:rsidP="002D31B7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وفي هذا السياق</w:t>
      </w:r>
      <w:r w:rsidR="00091420" w:rsidRPr="0005451F">
        <w:rPr>
          <w:b/>
          <w:bCs/>
          <w:color w:val="0070C0"/>
          <w:sz w:val="28"/>
          <w:szCs w:val="28"/>
          <w:rtl/>
          <w:lang w:val="en-US" w:bidi="ar-MA"/>
        </w:rPr>
        <w:t>،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بانخفاض </w:t>
      </w:r>
      <w:r w:rsidR="0009142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بـ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val="en-US"/>
        </w:rPr>
        <w:t>84.000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بالوسط الحضري و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زيادة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9142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بـ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7.000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القروي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تراجع </w:t>
      </w:r>
      <w:r w:rsidR="00091420" w:rsidRP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العدد </w:t>
      </w:r>
      <w:r w:rsidR="00091420" w:rsidRPr="00091420">
        <w:rPr>
          <w:b/>
          <w:bCs/>
          <w:color w:val="0070C0"/>
          <w:sz w:val="28"/>
          <w:szCs w:val="28"/>
          <w:rtl/>
          <w:lang w:val="en-US" w:bidi="ar-MA"/>
        </w:rPr>
        <w:t>الإجمالي</w:t>
      </w:r>
      <w:r w:rsidR="00091420" w:rsidRP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ل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لعاطلين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بـ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77.000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</w:t>
      </w:r>
      <w:r w:rsidRPr="00612F2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على المستوى الوطني، ليصل بذلك عدد إلى </w:t>
      </w:r>
      <w:r w:rsidRPr="00612F26">
        <w:rPr>
          <w:b/>
          <w:bCs/>
          <w:color w:val="0070C0"/>
          <w:sz w:val="28"/>
          <w:szCs w:val="28"/>
          <w:rtl/>
          <w:lang w:val="en-US" w:bidi="ar-MA"/>
        </w:rPr>
        <w:t>1.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0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26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05451F" w:rsidRDefault="00856BCB" w:rsidP="002D31B7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انتقل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9,1%</w:t>
      </w:r>
      <w:r w:rsidRPr="00500238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إلى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8,5%</w:t>
      </w:r>
      <w:r w:rsidRPr="00E96CD2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</w:t>
      </w:r>
      <w:r w:rsid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 وانخفض </w:t>
      </w:r>
      <w:r w:rsidR="00091420" w:rsidRPr="00D24B97">
        <w:rPr>
          <w:b/>
          <w:bCs/>
          <w:color w:val="0070C0"/>
          <w:sz w:val="28"/>
          <w:szCs w:val="28"/>
          <w:rtl/>
          <w:lang w:val="en-US" w:bidi="ar-MA"/>
        </w:rPr>
        <w:t xml:space="preserve">هذا </w:t>
      </w:r>
      <w:r w:rsidR="00091420" w:rsidRPr="00D24B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المعدل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13,7%</w:t>
      </w:r>
      <w:r w:rsidRPr="00E96CD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إلى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12,4%</w:t>
      </w:r>
      <w:r w:rsidR="00D24B97" w:rsidRPr="00E96CD2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فيما </w:t>
      </w:r>
      <w:r w:rsidR="00091420" w:rsidRPr="00D24B97">
        <w:rPr>
          <w:b/>
          <w:bCs/>
          <w:color w:val="0070C0"/>
          <w:sz w:val="28"/>
          <w:szCs w:val="28"/>
          <w:rtl/>
          <w:lang w:val="en-US" w:bidi="ar-MA"/>
        </w:rPr>
        <w:t>ارتفع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E96CD2" w:rsidRPr="00D24B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D24B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3%</w:t>
      </w:r>
      <w:r w:rsidR="00D24B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BE3A73" w:rsidRPr="00500238">
        <w:rPr>
          <w:b/>
          <w:bCs/>
          <w:color w:val="0070C0"/>
          <w:sz w:val="28"/>
          <w:szCs w:val="28"/>
          <w:lang w:val="en-US" w:bidi="ar-MA"/>
        </w:rPr>
        <w:t>3,3%</w:t>
      </w:r>
      <w:r w:rsidR="00091420" w:rsidRPr="0009142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9142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وقد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سجلت أهم الانخفاضات في معدلات البطالة لدى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الأشخاص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الحاصلين على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شهادة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(</w:t>
      </w:r>
      <w:r w:rsidR="00500238" w:rsidRPr="00500238">
        <w:rPr>
          <w:b/>
          <w:bCs/>
          <w:color w:val="0070C0"/>
          <w:sz w:val="28"/>
          <w:szCs w:val="28"/>
          <w:lang w:val="en-US" w:bidi="ar-MA"/>
        </w:rPr>
        <w:t>-1,4</w:t>
      </w:r>
      <w:r w:rsidR="00500238" w:rsidRPr="00500238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)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 الأشخاص </w:t>
      </w:r>
      <w:r w:rsidR="00D24B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المتراوحة أعمارهم ما بين </w:t>
      </w:r>
      <w:r w:rsidR="00D24B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25</w:t>
      </w:r>
      <w:r w:rsidR="00D24B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D24B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D24B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 سنة</w:t>
      </w:r>
      <w:r w:rsidR="00B50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(</w:t>
      </w:r>
      <w:r w:rsidR="00500238" w:rsidRPr="00500238">
        <w:rPr>
          <w:b/>
          <w:bCs/>
          <w:color w:val="0070C0"/>
          <w:sz w:val="28"/>
          <w:szCs w:val="28"/>
          <w:lang w:val="en-US" w:bidi="ar-MA"/>
        </w:rPr>
        <w:t>-0,9</w:t>
      </w:r>
      <w:r w:rsidR="00500238" w:rsidRPr="00500238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)</w:t>
      </w:r>
      <w:r w:rsidR="00E96CD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D31B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B50FEF" w:rsidRPr="00B50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50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الشباب</w:t>
      </w:r>
      <w:r w:rsidR="00B50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المتراوحة أعمارهم ما بين </w:t>
      </w:r>
      <w:r w:rsidR="00B50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B50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B50FE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B50FE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 سنة</w:t>
      </w:r>
      <w:r w:rsidR="00B50FEF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(</w:t>
      </w:r>
      <w:r w:rsidR="00500238" w:rsidRPr="00500238">
        <w:rPr>
          <w:b/>
          <w:bCs/>
          <w:color w:val="0070C0"/>
          <w:sz w:val="28"/>
          <w:szCs w:val="28"/>
          <w:lang w:val="en-US" w:bidi="ar-MA"/>
        </w:rPr>
        <w:t>-0,8</w:t>
      </w:r>
      <w:r w:rsidR="00500238" w:rsidRPr="00500238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</w:t>
      </w:r>
      <w:r w:rsidR="00500238" w:rsidRPr="00500238">
        <w:rPr>
          <w:b/>
          <w:bCs/>
          <w:color w:val="0070C0"/>
          <w:sz w:val="28"/>
          <w:szCs w:val="28"/>
          <w:rtl/>
          <w:lang w:val="en-US" w:bidi="ar-MA"/>
        </w:rPr>
        <w:t>)</w:t>
      </w:r>
      <w:r w:rsidR="00B50FEF" w:rsidRPr="00E96CD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D20085" w:rsidRDefault="002D31B7" w:rsidP="002D31B7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D20085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بلغ عدد 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النشيطين المشتغلين </w:t>
      </w:r>
      <w:r w:rsidR="00D20085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في حالة شغل ناقص 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999.000 شخص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 حيث ا</w:t>
      </w:r>
      <w:r w:rsidR="00D20085">
        <w:rPr>
          <w:b/>
          <w:bCs/>
          <w:color w:val="0070C0"/>
          <w:sz w:val="28"/>
          <w:szCs w:val="28"/>
          <w:rtl/>
          <w:lang w:val="en-US" w:bidi="ar-MA"/>
        </w:rPr>
        <w:t>نخف</w:t>
      </w:r>
      <w:r w:rsidR="00D20085" w:rsidRPr="00911A71">
        <w:rPr>
          <w:b/>
          <w:bCs/>
          <w:color w:val="0070C0"/>
          <w:sz w:val="28"/>
          <w:szCs w:val="28"/>
          <w:rtl/>
          <w:lang w:val="en-US" w:bidi="ar-MA"/>
        </w:rPr>
        <w:t>ض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معدل الشغل الناقص 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بـ</w:t>
      </w:r>
      <w:r w:rsidR="00D20085" w:rsidRPr="00966A0F">
        <w:rPr>
          <w:b/>
          <w:bCs/>
          <w:color w:val="0070C0"/>
          <w:sz w:val="28"/>
          <w:szCs w:val="28"/>
          <w:lang w:val="en-US" w:bidi="ar-MA"/>
        </w:rPr>
        <w:t xml:space="preserve">0,6 </w:t>
      </w:r>
      <w:r w:rsidR="00D20085" w:rsidRPr="00C10D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C10D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نقطة،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منتقلا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بذلك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 </w:t>
      </w:r>
      <w:r w:rsidR="00D20085" w:rsidRPr="00966A0F">
        <w:rPr>
          <w:b/>
          <w:bCs/>
          <w:color w:val="0070C0"/>
          <w:sz w:val="28"/>
          <w:szCs w:val="28"/>
          <w:lang w:val="en-US" w:bidi="ar-MA"/>
        </w:rPr>
        <w:t xml:space="preserve">9,6%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D20085" w:rsidRPr="00966A0F">
        <w:rPr>
          <w:b/>
          <w:bCs/>
          <w:color w:val="0070C0"/>
          <w:sz w:val="28"/>
          <w:szCs w:val="28"/>
          <w:lang w:val="en-US" w:bidi="ar-MA"/>
        </w:rPr>
        <w:t>9%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 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966A0F">
        <w:rPr>
          <w:b/>
          <w:bCs/>
          <w:color w:val="0070C0"/>
          <w:sz w:val="28"/>
          <w:szCs w:val="28"/>
          <w:lang w:val="en-US" w:bidi="ar-MA"/>
        </w:rPr>
        <w:t>8,7%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="00D20085"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D20085" w:rsidRPr="00966A0F">
        <w:rPr>
          <w:b/>
          <w:bCs/>
          <w:color w:val="0070C0"/>
          <w:sz w:val="28"/>
          <w:szCs w:val="28"/>
          <w:lang w:val="en-US" w:bidi="ar-MA"/>
        </w:rPr>
        <w:t>7,8%</w:t>
      </w:r>
      <w:r w:rsidR="00D20085" w:rsidRPr="00C8166E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 ومن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966A0F" w:rsidRPr="00966A0F">
        <w:rPr>
          <w:b/>
          <w:bCs/>
          <w:color w:val="0070C0"/>
          <w:sz w:val="28"/>
          <w:szCs w:val="28"/>
          <w:lang w:val="en-US" w:bidi="ar-MA"/>
        </w:rPr>
        <w:t>10,6%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 </w:t>
      </w:r>
      <w:r w:rsidR="00966A0F" w:rsidRPr="00966A0F">
        <w:rPr>
          <w:b/>
          <w:bCs/>
          <w:color w:val="0070C0"/>
          <w:sz w:val="28"/>
          <w:szCs w:val="28"/>
          <w:lang w:val="en-US" w:bidi="ar-MA"/>
        </w:rPr>
        <w:t>10,5%</w:t>
      </w:r>
      <w:r w:rsidR="00D2008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20085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القروي.</w:t>
      </w:r>
    </w:p>
    <w:p w:rsidR="002262E4" w:rsidRDefault="002262E4" w:rsidP="002262E4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</w:p>
    <w:p w:rsidR="00404C94" w:rsidRDefault="00404C94" w:rsidP="00404C94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تراجع </w:t>
      </w:r>
      <w:r w:rsidRPr="00404C94">
        <w:rPr>
          <w:b/>
          <w:bCs/>
          <w:color w:val="548DD4"/>
          <w:sz w:val="32"/>
          <w:szCs w:val="32"/>
          <w:rtl/>
        </w:rPr>
        <w:t>طفيف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 في 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>معدلات النشاط والشغل</w:t>
      </w:r>
    </w:p>
    <w:p w:rsidR="00404C94" w:rsidRPr="00432DF7" w:rsidRDefault="002262E4" w:rsidP="002D31B7">
      <w:pPr>
        <w:bidi/>
        <w:spacing w:after="120" w:line="360" w:lineRule="auto"/>
        <w:ind w:left="-2"/>
        <w:jc w:val="both"/>
        <w:rPr>
          <w:sz w:val="28"/>
          <w:szCs w:val="28"/>
          <w:lang w:val="en-US"/>
        </w:rPr>
      </w:pPr>
      <w:r w:rsidRPr="00380C40">
        <w:rPr>
          <w:sz w:val="28"/>
          <w:szCs w:val="28"/>
          <w:rtl/>
        </w:rPr>
        <w:t>خلال الفصل الثاني من سنة 201</w:t>
      </w:r>
      <w:r>
        <w:rPr>
          <w:rFonts w:hint="cs"/>
          <w:sz w:val="28"/>
          <w:szCs w:val="28"/>
          <w:rtl/>
        </w:rPr>
        <w:t xml:space="preserve">9، </w:t>
      </w:r>
      <w:r w:rsidR="00404C94">
        <w:rPr>
          <w:rFonts w:hint="cs"/>
          <w:sz w:val="28"/>
          <w:szCs w:val="28"/>
          <w:rtl/>
        </w:rPr>
        <w:t>تميزت وضعية سوق الشغل</w:t>
      </w:r>
      <w:r w:rsidR="002D31B7">
        <w:rPr>
          <w:rFonts w:hint="cs"/>
          <w:sz w:val="28"/>
          <w:szCs w:val="28"/>
          <w:rtl/>
        </w:rPr>
        <w:t xml:space="preserve"> بمواصلة</w:t>
      </w:r>
      <w:r w:rsidR="00404C94">
        <w:rPr>
          <w:rFonts w:hint="cs"/>
          <w:sz w:val="28"/>
          <w:szCs w:val="28"/>
          <w:rtl/>
        </w:rPr>
        <w:t xml:space="preserve"> تراجع معدلات النشاط والشغل. وقد</w:t>
      </w:r>
      <w:r w:rsidR="00404C94">
        <w:rPr>
          <w:sz w:val="28"/>
          <w:szCs w:val="28"/>
        </w:rPr>
        <w:t xml:space="preserve"> </w:t>
      </w:r>
      <w:r w:rsidR="00404C94">
        <w:rPr>
          <w:rFonts w:hint="cs"/>
          <w:sz w:val="28"/>
          <w:szCs w:val="28"/>
          <w:rtl/>
        </w:rPr>
        <w:t xml:space="preserve">ارتفع حجم </w:t>
      </w:r>
      <w:r w:rsidR="00404C94" w:rsidRPr="0009647B">
        <w:rPr>
          <w:rFonts w:hint="cs"/>
          <w:sz w:val="27"/>
          <w:szCs w:val="27"/>
          <w:rtl/>
          <w:lang w:val="en-US" w:bidi="ar-MA"/>
        </w:rPr>
        <w:t>السكان</w:t>
      </w:r>
      <w:r w:rsidR="00404C94">
        <w:rPr>
          <w:rFonts w:hint="cs"/>
          <w:sz w:val="27"/>
          <w:szCs w:val="27"/>
          <w:rtl/>
          <w:lang w:val="en-US" w:bidi="ar-MA"/>
        </w:rPr>
        <w:t xml:space="preserve"> في سن النشاط</w:t>
      </w:r>
      <w:r w:rsidR="002D31B7">
        <w:rPr>
          <w:rFonts w:hint="cs"/>
          <w:sz w:val="27"/>
          <w:szCs w:val="27"/>
          <w:rtl/>
          <w:lang w:val="en-US" w:bidi="ar-MA"/>
        </w:rPr>
        <w:t>،</w:t>
      </w:r>
      <w:r w:rsidR="00404C94" w:rsidRPr="0009647B">
        <w:rPr>
          <w:rFonts w:hint="cs"/>
          <w:sz w:val="27"/>
          <w:szCs w:val="27"/>
          <w:rtl/>
          <w:lang w:val="en-US" w:bidi="ar-MA"/>
        </w:rPr>
        <w:t xml:space="preserve"> البالغين من العمر 15 سنة </w:t>
      </w:r>
      <w:r w:rsidR="00404C94" w:rsidRPr="0009647B">
        <w:rPr>
          <w:sz w:val="27"/>
          <w:szCs w:val="27"/>
          <w:rtl/>
          <w:lang w:val="en-US" w:bidi="ar-MA"/>
        </w:rPr>
        <w:t>فما فوق</w:t>
      </w:r>
      <w:r w:rsidR="00404C94">
        <w:rPr>
          <w:rFonts w:hint="cs"/>
          <w:sz w:val="28"/>
          <w:szCs w:val="28"/>
          <w:rtl/>
        </w:rPr>
        <w:t xml:space="preserve">، مقارنة مع </w:t>
      </w:r>
      <w:r w:rsidR="00404C94" w:rsidRPr="00380C40">
        <w:rPr>
          <w:sz w:val="28"/>
          <w:szCs w:val="28"/>
          <w:rtl/>
        </w:rPr>
        <w:t xml:space="preserve">الفصل الثاني من سنة </w:t>
      </w:r>
      <w:r w:rsidR="0053404B">
        <w:rPr>
          <w:sz w:val="28"/>
          <w:szCs w:val="28"/>
        </w:rPr>
        <w:t>2018</w:t>
      </w:r>
      <w:r w:rsidR="00404C94">
        <w:rPr>
          <w:rFonts w:hint="cs"/>
          <w:sz w:val="28"/>
          <w:szCs w:val="28"/>
          <w:rtl/>
        </w:rPr>
        <w:t>، بوتيرة أعلى</w:t>
      </w:r>
      <w:r w:rsidR="00404C94" w:rsidRPr="0080066A">
        <w:rPr>
          <w:sz w:val="28"/>
          <w:szCs w:val="28"/>
        </w:rPr>
        <w:t>(+</w:t>
      </w:r>
      <w:r w:rsidR="00AC0BA5">
        <w:rPr>
          <w:rFonts w:ascii="Book Antiqua" w:hAnsi="Book Antiqua"/>
          <w:sz w:val="26"/>
          <w:szCs w:val="26"/>
        </w:rPr>
        <w:t>1,6</w:t>
      </w:r>
      <w:r w:rsidR="00404C94" w:rsidRPr="0080066A">
        <w:rPr>
          <w:sz w:val="28"/>
          <w:szCs w:val="28"/>
        </w:rPr>
        <w:t xml:space="preserve">%) </w:t>
      </w:r>
      <w:r w:rsidR="00404C94">
        <w:rPr>
          <w:rFonts w:hint="cs"/>
          <w:sz w:val="28"/>
          <w:szCs w:val="28"/>
          <w:rtl/>
        </w:rPr>
        <w:t xml:space="preserve"> من تلك التي عرفها حجم السكان النشيطين </w:t>
      </w:r>
      <w:r w:rsidR="00404C94" w:rsidRPr="0080066A">
        <w:rPr>
          <w:sz w:val="28"/>
          <w:szCs w:val="28"/>
        </w:rPr>
        <w:t>(+</w:t>
      </w:r>
      <w:r w:rsidR="00AC0BA5">
        <w:rPr>
          <w:rFonts w:ascii="Book Antiqua" w:hAnsi="Book Antiqua"/>
          <w:sz w:val="26"/>
          <w:szCs w:val="26"/>
        </w:rPr>
        <w:t>0,6</w:t>
      </w:r>
      <w:r w:rsidR="00404C94" w:rsidRPr="0080066A">
        <w:rPr>
          <w:sz w:val="28"/>
          <w:szCs w:val="28"/>
        </w:rPr>
        <w:t>%)</w:t>
      </w:r>
      <w:r w:rsidR="00404C94">
        <w:rPr>
          <w:rFonts w:hint="cs"/>
          <w:sz w:val="28"/>
          <w:szCs w:val="28"/>
          <w:rtl/>
        </w:rPr>
        <w:t xml:space="preserve">. </w:t>
      </w:r>
      <w:r w:rsidR="00404C94" w:rsidRPr="00111ABE">
        <w:rPr>
          <w:rFonts w:hint="cs"/>
          <w:sz w:val="28"/>
          <w:szCs w:val="28"/>
          <w:rtl/>
        </w:rPr>
        <w:t>و</w:t>
      </w:r>
      <w:r w:rsidR="002D31B7">
        <w:rPr>
          <w:rFonts w:hint="cs"/>
          <w:sz w:val="28"/>
          <w:szCs w:val="28"/>
          <w:rtl/>
        </w:rPr>
        <w:t>هكذا</w:t>
      </w:r>
      <w:r w:rsidR="00404C94" w:rsidRPr="00111ABE">
        <w:rPr>
          <w:rFonts w:hint="cs"/>
          <w:sz w:val="28"/>
          <w:szCs w:val="28"/>
          <w:rtl/>
        </w:rPr>
        <w:t xml:space="preserve">، </w:t>
      </w:r>
      <w:r w:rsidR="00404C94" w:rsidRPr="00404C94">
        <w:rPr>
          <w:sz w:val="28"/>
          <w:szCs w:val="28"/>
          <w:rtl/>
        </w:rPr>
        <w:t>تراجع</w:t>
      </w:r>
      <w:r w:rsidR="00404C94">
        <w:rPr>
          <w:sz w:val="28"/>
          <w:szCs w:val="28"/>
        </w:rPr>
        <w:t xml:space="preserve"> </w:t>
      </w:r>
      <w:r w:rsidR="00404C94" w:rsidRPr="00111ABE">
        <w:rPr>
          <w:rFonts w:hint="cs"/>
          <w:sz w:val="28"/>
          <w:szCs w:val="28"/>
          <w:rtl/>
        </w:rPr>
        <w:t>معدل</w:t>
      </w:r>
      <w:r>
        <w:rPr>
          <w:rFonts w:hint="cs"/>
          <w:sz w:val="28"/>
          <w:szCs w:val="28"/>
          <w:rtl/>
        </w:rPr>
        <w:t xml:space="preserve"> النشاط</w:t>
      </w:r>
      <w:r w:rsidR="00404C94" w:rsidRPr="00111ABE">
        <w:rPr>
          <w:rFonts w:hint="cs"/>
          <w:sz w:val="28"/>
          <w:szCs w:val="28"/>
          <w:rtl/>
        </w:rPr>
        <w:t xml:space="preserve"> </w:t>
      </w:r>
      <w:r w:rsidR="00404C94">
        <w:rPr>
          <w:rFonts w:hint="cs"/>
          <w:sz w:val="28"/>
          <w:szCs w:val="28"/>
          <w:rtl/>
        </w:rPr>
        <w:t xml:space="preserve">من </w:t>
      </w:r>
      <w:r w:rsidR="00404C94">
        <w:rPr>
          <w:sz w:val="28"/>
          <w:szCs w:val="28"/>
        </w:rPr>
        <w:t xml:space="preserve"> </w:t>
      </w:r>
      <w:r w:rsidR="00404C94" w:rsidRPr="00380C40">
        <w:rPr>
          <w:sz w:val="28"/>
          <w:szCs w:val="28"/>
        </w:rPr>
        <w:t>47</w:t>
      </w:r>
      <w:r w:rsidR="00404C94" w:rsidRPr="00397519">
        <w:rPr>
          <w:sz w:val="28"/>
          <w:szCs w:val="28"/>
        </w:rPr>
        <w:t>%</w:t>
      </w:r>
      <w:r w:rsidR="00404C94" w:rsidRPr="00111ABE">
        <w:rPr>
          <w:rFonts w:hint="cs"/>
          <w:sz w:val="28"/>
          <w:szCs w:val="28"/>
          <w:rtl/>
        </w:rPr>
        <w:t xml:space="preserve">إلى </w:t>
      </w:r>
      <w:r w:rsidR="00404C94">
        <w:rPr>
          <w:sz w:val="28"/>
          <w:szCs w:val="28"/>
        </w:rPr>
        <w:t xml:space="preserve"> </w:t>
      </w:r>
      <w:r w:rsidR="00404C94" w:rsidRPr="00CA615A">
        <w:rPr>
          <w:rFonts w:ascii="Book Antiqua" w:hAnsi="Book Antiqua"/>
          <w:sz w:val="26"/>
          <w:szCs w:val="26"/>
        </w:rPr>
        <w:t>4</w:t>
      </w:r>
      <w:r w:rsidR="00404C94">
        <w:rPr>
          <w:rFonts w:ascii="Book Antiqua" w:hAnsi="Book Antiqua"/>
          <w:sz w:val="26"/>
          <w:szCs w:val="26"/>
        </w:rPr>
        <w:t>6</w:t>
      </w:r>
      <w:r w:rsidR="00404C94" w:rsidRPr="00397519">
        <w:rPr>
          <w:sz w:val="28"/>
          <w:szCs w:val="28"/>
        </w:rPr>
        <w:t>%</w:t>
      </w:r>
      <w:r w:rsidR="00404C94" w:rsidRPr="00111ABE">
        <w:rPr>
          <w:sz w:val="28"/>
          <w:szCs w:val="28"/>
          <w:rtl/>
        </w:rPr>
        <w:t>(</w:t>
      </w:r>
      <w:r w:rsidR="00404C94">
        <w:rPr>
          <w:sz w:val="28"/>
          <w:szCs w:val="28"/>
        </w:rPr>
        <w:t>-1</w:t>
      </w:r>
      <w:r w:rsidR="00404C94">
        <w:rPr>
          <w:rFonts w:hint="cs"/>
          <w:sz w:val="28"/>
          <w:szCs w:val="28"/>
          <w:rtl/>
        </w:rPr>
        <w:t xml:space="preserve"> نقطة</w:t>
      </w:r>
      <w:r w:rsidR="00404C94" w:rsidRPr="00111ABE">
        <w:rPr>
          <w:sz w:val="28"/>
          <w:szCs w:val="28"/>
          <w:rtl/>
        </w:rPr>
        <w:t>)</w:t>
      </w:r>
      <w:r w:rsidR="00404C94">
        <w:rPr>
          <w:sz w:val="28"/>
          <w:szCs w:val="28"/>
        </w:rPr>
        <w:t xml:space="preserve"> </w:t>
      </w:r>
      <w:r w:rsidR="00404C94" w:rsidRPr="00380C40">
        <w:rPr>
          <w:sz w:val="28"/>
          <w:szCs w:val="28"/>
          <w:rtl/>
        </w:rPr>
        <w:t>ما بين الفترتين</w:t>
      </w:r>
      <w:r w:rsidR="00404C94">
        <w:rPr>
          <w:rFonts w:hint="cs"/>
          <w:sz w:val="28"/>
          <w:szCs w:val="28"/>
          <w:rtl/>
        </w:rPr>
        <w:t>.</w:t>
      </w:r>
      <w:r w:rsidR="00404C94">
        <w:rPr>
          <w:sz w:val="28"/>
          <w:szCs w:val="28"/>
        </w:rPr>
        <w:t xml:space="preserve"> </w:t>
      </w:r>
      <w:r w:rsidR="00404C94">
        <w:rPr>
          <w:rFonts w:hint="cs"/>
          <w:sz w:val="28"/>
          <w:szCs w:val="28"/>
          <w:rtl/>
        </w:rPr>
        <w:t>كما تراجع من</w:t>
      </w:r>
      <w:r w:rsidR="00404C94">
        <w:rPr>
          <w:sz w:val="28"/>
          <w:szCs w:val="28"/>
        </w:rPr>
        <w:t xml:space="preserve"> </w:t>
      </w:r>
      <w:r w:rsidR="00404C94">
        <w:rPr>
          <w:rFonts w:ascii="Book Antiqua" w:hAnsi="Book Antiqua"/>
          <w:sz w:val="26"/>
          <w:szCs w:val="26"/>
        </w:rPr>
        <w:t>41,6</w:t>
      </w:r>
      <w:r w:rsidR="00404C94" w:rsidRPr="00397519">
        <w:rPr>
          <w:sz w:val="28"/>
          <w:szCs w:val="28"/>
        </w:rPr>
        <w:t xml:space="preserve">% </w:t>
      </w:r>
      <w:r w:rsidR="00404C94">
        <w:rPr>
          <w:rFonts w:hint="cs"/>
          <w:sz w:val="28"/>
          <w:szCs w:val="28"/>
          <w:rtl/>
        </w:rPr>
        <w:t>إ</w:t>
      </w:r>
      <w:r w:rsidR="00404C94" w:rsidRPr="00111ABE">
        <w:rPr>
          <w:rFonts w:hint="cs"/>
          <w:sz w:val="28"/>
          <w:szCs w:val="28"/>
          <w:rtl/>
        </w:rPr>
        <w:t>لى</w:t>
      </w:r>
      <w:r w:rsidR="00404C94">
        <w:rPr>
          <w:rFonts w:hint="cs"/>
          <w:sz w:val="28"/>
          <w:szCs w:val="28"/>
          <w:rtl/>
        </w:rPr>
        <w:t xml:space="preserve"> </w:t>
      </w:r>
      <w:r w:rsidR="00404C94">
        <w:rPr>
          <w:rFonts w:ascii="Book Antiqua" w:hAnsi="Book Antiqua"/>
          <w:sz w:val="26"/>
          <w:szCs w:val="26"/>
        </w:rPr>
        <w:t>40,9</w:t>
      </w:r>
      <w:r w:rsidR="00404C94" w:rsidRPr="00397519">
        <w:rPr>
          <w:sz w:val="28"/>
          <w:szCs w:val="28"/>
        </w:rPr>
        <w:t>%</w:t>
      </w:r>
      <w:r w:rsidR="00404C94">
        <w:rPr>
          <w:rFonts w:hint="cs"/>
          <w:sz w:val="28"/>
          <w:szCs w:val="28"/>
          <w:rtl/>
        </w:rPr>
        <w:t xml:space="preserve"> بالوسط الحضري </w:t>
      </w:r>
      <w:r w:rsidR="00404C94" w:rsidRPr="00111ABE">
        <w:rPr>
          <w:sz w:val="28"/>
          <w:szCs w:val="28"/>
          <w:rtl/>
        </w:rPr>
        <w:t>(</w:t>
      </w:r>
      <w:r w:rsidR="00404C94">
        <w:rPr>
          <w:sz w:val="28"/>
          <w:szCs w:val="28"/>
        </w:rPr>
        <w:t>-</w:t>
      </w:r>
      <w:r w:rsidR="00404C94">
        <w:rPr>
          <w:rFonts w:ascii="Book Antiqua" w:hAnsi="Book Antiqua"/>
          <w:sz w:val="26"/>
          <w:szCs w:val="26"/>
        </w:rPr>
        <w:t>0</w:t>
      </w:r>
      <w:r w:rsidR="00404C94" w:rsidRPr="00DA6A9A">
        <w:rPr>
          <w:rFonts w:ascii="Book Antiqua" w:hAnsi="Book Antiqua"/>
          <w:sz w:val="26"/>
          <w:szCs w:val="26"/>
        </w:rPr>
        <w:t>,</w:t>
      </w:r>
      <w:r w:rsidR="00404C94">
        <w:rPr>
          <w:rFonts w:ascii="Book Antiqua" w:hAnsi="Book Antiqua"/>
          <w:sz w:val="26"/>
          <w:szCs w:val="26"/>
        </w:rPr>
        <w:t>7</w:t>
      </w:r>
      <w:r w:rsidR="00404C94">
        <w:rPr>
          <w:rFonts w:hint="cs"/>
          <w:sz w:val="28"/>
          <w:szCs w:val="28"/>
          <w:rtl/>
        </w:rPr>
        <w:t xml:space="preserve"> نقطة</w:t>
      </w:r>
      <w:r w:rsidR="00404C94" w:rsidRPr="00111ABE">
        <w:rPr>
          <w:sz w:val="28"/>
          <w:szCs w:val="28"/>
          <w:rtl/>
        </w:rPr>
        <w:t>)</w:t>
      </w:r>
      <w:r w:rsidR="00404C94">
        <w:rPr>
          <w:rFonts w:hint="cs"/>
          <w:sz w:val="28"/>
          <w:szCs w:val="28"/>
          <w:rtl/>
        </w:rPr>
        <w:t> </w:t>
      </w:r>
      <w:r w:rsidR="00404C94">
        <w:rPr>
          <w:rFonts w:hint="cs"/>
          <w:sz w:val="28"/>
          <w:szCs w:val="28"/>
          <w:rtl/>
          <w:lang w:bidi="ar-MA"/>
        </w:rPr>
        <w:t>و</w:t>
      </w:r>
      <w:r w:rsidR="00404C94">
        <w:rPr>
          <w:rFonts w:hint="cs"/>
          <w:sz w:val="28"/>
          <w:szCs w:val="28"/>
          <w:rtl/>
        </w:rPr>
        <w:t xml:space="preserve">من </w:t>
      </w:r>
      <w:r w:rsidR="002B321E">
        <w:rPr>
          <w:rFonts w:ascii="Book Antiqua" w:hAnsi="Book Antiqua"/>
          <w:sz w:val="26"/>
          <w:szCs w:val="26"/>
        </w:rPr>
        <w:t>56,7</w:t>
      </w:r>
      <w:r w:rsidR="002B321E" w:rsidRPr="00397519">
        <w:rPr>
          <w:sz w:val="28"/>
          <w:szCs w:val="28"/>
        </w:rPr>
        <w:t>%</w:t>
      </w:r>
      <w:r w:rsidR="00404C94">
        <w:rPr>
          <w:rFonts w:hint="cs"/>
          <w:sz w:val="28"/>
          <w:szCs w:val="28"/>
          <w:rtl/>
        </w:rPr>
        <w:t xml:space="preserve"> </w:t>
      </w:r>
      <w:r w:rsidR="00404C94" w:rsidRPr="00111ABE">
        <w:rPr>
          <w:rFonts w:hint="cs"/>
          <w:sz w:val="28"/>
          <w:szCs w:val="28"/>
          <w:rtl/>
        </w:rPr>
        <w:t xml:space="preserve">إلى </w:t>
      </w:r>
      <w:r w:rsidR="00404C94">
        <w:rPr>
          <w:rFonts w:ascii="Book Antiqua" w:hAnsi="Book Antiqua"/>
          <w:sz w:val="26"/>
          <w:szCs w:val="26"/>
        </w:rPr>
        <w:t>5</w:t>
      </w:r>
      <w:r w:rsidR="002B321E">
        <w:rPr>
          <w:rFonts w:ascii="Book Antiqua" w:hAnsi="Book Antiqua"/>
          <w:sz w:val="26"/>
          <w:szCs w:val="26"/>
        </w:rPr>
        <w:t>5</w:t>
      </w:r>
      <w:r w:rsidR="00404C94">
        <w:rPr>
          <w:rFonts w:ascii="Book Antiqua" w:hAnsi="Book Antiqua"/>
          <w:sz w:val="26"/>
          <w:szCs w:val="26"/>
        </w:rPr>
        <w:t>,</w:t>
      </w:r>
      <w:r w:rsidR="002B321E">
        <w:rPr>
          <w:rFonts w:ascii="Book Antiqua" w:hAnsi="Book Antiqua"/>
          <w:sz w:val="26"/>
          <w:szCs w:val="26"/>
        </w:rPr>
        <w:t>3</w:t>
      </w:r>
      <w:r w:rsidR="00404C94" w:rsidRPr="00397519">
        <w:rPr>
          <w:sz w:val="28"/>
          <w:szCs w:val="28"/>
        </w:rPr>
        <w:t>%</w:t>
      </w:r>
      <w:r w:rsidR="00404C94">
        <w:rPr>
          <w:rFonts w:hint="cs"/>
          <w:sz w:val="28"/>
          <w:szCs w:val="28"/>
          <w:rtl/>
        </w:rPr>
        <w:t xml:space="preserve"> بالوسط القروي </w:t>
      </w:r>
      <w:r w:rsidR="002B321E" w:rsidRPr="00111ABE">
        <w:rPr>
          <w:sz w:val="28"/>
          <w:szCs w:val="28"/>
          <w:rtl/>
        </w:rPr>
        <w:t>(</w:t>
      </w:r>
      <w:r w:rsidR="002B321E">
        <w:rPr>
          <w:sz w:val="28"/>
          <w:szCs w:val="28"/>
        </w:rPr>
        <w:t>-</w:t>
      </w:r>
      <w:r w:rsidR="002B321E">
        <w:rPr>
          <w:rFonts w:ascii="Book Antiqua" w:hAnsi="Book Antiqua"/>
          <w:sz w:val="26"/>
          <w:szCs w:val="26"/>
        </w:rPr>
        <w:t>1</w:t>
      </w:r>
      <w:r w:rsidR="002B321E" w:rsidRPr="00DA6A9A">
        <w:rPr>
          <w:rFonts w:ascii="Book Antiqua" w:hAnsi="Book Antiqua"/>
          <w:sz w:val="26"/>
          <w:szCs w:val="26"/>
        </w:rPr>
        <w:t>,</w:t>
      </w:r>
      <w:r w:rsidR="002B321E">
        <w:rPr>
          <w:rFonts w:ascii="Book Antiqua" w:hAnsi="Book Antiqua"/>
          <w:sz w:val="26"/>
          <w:szCs w:val="26"/>
        </w:rPr>
        <w:t>4</w:t>
      </w:r>
      <w:r w:rsidR="002B321E">
        <w:rPr>
          <w:rFonts w:hint="cs"/>
          <w:sz w:val="28"/>
          <w:szCs w:val="28"/>
          <w:rtl/>
        </w:rPr>
        <w:t xml:space="preserve"> نقطة</w:t>
      </w:r>
      <w:r w:rsidR="002B321E" w:rsidRPr="00111ABE">
        <w:rPr>
          <w:sz w:val="28"/>
          <w:szCs w:val="28"/>
          <w:rtl/>
        </w:rPr>
        <w:t>)</w:t>
      </w:r>
      <w:r w:rsidR="002B321E">
        <w:rPr>
          <w:sz w:val="28"/>
          <w:szCs w:val="28"/>
        </w:rPr>
        <w:t>.</w:t>
      </w:r>
      <w:r w:rsidR="002B321E">
        <w:rPr>
          <w:rFonts w:hint="cs"/>
          <w:sz w:val="28"/>
          <w:szCs w:val="28"/>
          <w:rtl/>
        </w:rPr>
        <w:t> </w:t>
      </w:r>
      <w:r w:rsidR="00404C94">
        <w:rPr>
          <w:rFonts w:hint="cs"/>
          <w:sz w:val="28"/>
          <w:szCs w:val="28"/>
          <w:rtl/>
        </w:rPr>
        <w:t>وقد بلغ الف</w:t>
      </w:r>
      <w:r w:rsidR="002D31B7">
        <w:rPr>
          <w:rFonts w:hint="cs"/>
          <w:sz w:val="28"/>
          <w:szCs w:val="28"/>
          <w:rtl/>
        </w:rPr>
        <w:t>ا</w:t>
      </w:r>
      <w:r w:rsidR="00404C94">
        <w:rPr>
          <w:rFonts w:hint="cs"/>
          <w:sz w:val="28"/>
          <w:szCs w:val="28"/>
          <w:rtl/>
        </w:rPr>
        <w:t>رق بين معدلات النشاط لدى الرجال والنساء حوالي 47 نقطة</w:t>
      </w:r>
      <w:r>
        <w:rPr>
          <w:rFonts w:hint="cs"/>
          <w:sz w:val="28"/>
          <w:szCs w:val="28"/>
          <w:rtl/>
        </w:rPr>
        <w:t xml:space="preserve">، </w:t>
      </w:r>
      <w:r w:rsidR="00404C94">
        <w:rPr>
          <w:rFonts w:hint="cs"/>
          <w:sz w:val="28"/>
          <w:szCs w:val="28"/>
          <w:rtl/>
        </w:rPr>
        <w:t xml:space="preserve"> </w:t>
      </w:r>
      <w:r w:rsidR="002D31B7">
        <w:rPr>
          <w:rFonts w:hint="cs"/>
          <w:sz w:val="28"/>
          <w:szCs w:val="28"/>
          <w:rtl/>
        </w:rPr>
        <w:t xml:space="preserve">على التوالي </w:t>
      </w:r>
      <w:r w:rsidR="002D31B7">
        <w:rPr>
          <w:rFonts w:ascii="Book Antiqua" w:hAnsi="Book Antiqua"/>
          <w:sz w:val="26"/>
          <w:szCs w:val="26"/>
        </w:rPr>
        <w:t xml:space="preserve"> </w:t>
      </w:r>
      <w:r w:rsidR="002B321E">
        <w:rPr>
          <w:rFonts w:ascii="Book Antiqua" w:hAnsi="Book Antiqua"/>
          <w:sz w:val="26"/>
          <w:szCs w:val="26"/>
        </w:rPr>
        <w:t>69,8</w:t>
      </w:r>
      <w:r w:rsidR="002B321E" w:rsidRPr="00397519">
        <w:rPr>
          <w:sz w:val="28"/>
          <w:szCs w:val="28"/>
        </w:rPr>
        <w:t>%</w:t>
      </w:r>
      <w:r w:rsidR="00404C94">
        <w:rPr>
          <w:rFonts w:hint="cs"/>
          <w:sz w:val="28"/>
          <w:szCs w:val="28"/>
          <w:rtl/>
        </w:rPr>
        <w:t xml:space="preserve"> و </w:t>
      </w:r>
      <w:r w:rsidR="00404C94">
        <w:rPr>
          <w:rFonts w:ascii="Book Antiqua" w:hAnsi="Book Antiqua"/>
          <w:sz w:val="26"/>
          <w:szCs w:val="26"/>
        </w:rPr>
        <w:t>23</w:t>
      </w:r>
      <w:r w:rsidR="00404C94" w:rsidRPr="00397519">
        <w:rPr>
          <w:sz w:val="28"/>
          <w:szCs w:val="28"/>
        </w:rPr>
        <w:t>%</w:t>
      </w:r>
      <w:r w:rsidR="002D31B7">
        <w:rPr>
          <w:rFonts w:hint="cs"/>
          <w:sz w:val="28"/>
          <w:szCs w:val="28"/>
          <w:rtl/>
        </w:rPr>
        <w:t>.</w:t>
      </w:r>
    </w:p>
    <w:p w:rsidR="00D91AE5" w:rsidRDefault="00D1621A" w:rsidP="002D31B7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ارتفع حجم التشغيل بـ </w:t>
      </w:r>
      <w:r w:rsidRPr="006A4C9D">
        <w:rPr>
          <w:sz w:val="28"/>
          <w:szCs w:val="28"/>
        </w:rPr>
        <w:t>7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منصب شغل</w:t>
      </w:r>
      <w:r>
        <w:rPr>
          <w:rFonts w:hint="cs"/>
          <w:sz w:val="28"/>
          <w:szCs w:val="28"/>
          <w:rtl/>
        </w:rPr>
        <w:t>،</w:t>
      </w:r>
      <w:r w:rsidR="00B630B7" w:rsidRPr="006A4C9D">
        <w:rPr>
          <w:sz w:val="28"/>
          <w:szCs w:val="28"/>
          <w:rtl/>
        </w:rPr>
        <w:t xml:space="preserve"> نتيجة</w:t>
      </w:r>
      <w:r w:rsidR="00B630B7" w:rsidRPr="00B630B7">
        <w:rPr>
          <w:sz w:val="28"/>
          <w:szCs w:val="28"/>
          <w:rtl/>
        </w:rPr>
        <w:t xml:space="preserve"> </w:t>
      </w:r>
      <w:r w:rsidR="00B630B7" w:rsidRPr="00AF69EA">
        <w:rPr>
          <w:sz w:val="28"/>
          <w:szCs w:val="28"/>
          <w:rtl/>
        </w:rPr>
        <w:t>إحداث</w:t>
      </w:r>
      <w:r w:rsidR="00B630B7" w:rsidRPr="00B630B7">
        <w:rPr>
          <w:rFonts w:hint="cs"/>
          <w:sz w:val="28"/>
          <w:szCs w:val="28"/>
          <w:rtl/>
        </w:rPr>
        <w:t xml:space="preserve"> </w:t>
      </w:r>
      <w:r w:rsidR="00B630B7" w:rsidRPr="006A4C9D">
        <w:rPr>
          <w:sz w:val="28"/>
          <w:szCs w:val="28"/>
        </w:rPr>
        <w:t>132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منصب بالوسط الحضري</w:t>
      </w:r>
      <w:r w:rsidR="00B630B7">
        <w:rPr>
          <w:sz w:val="28"/>
          <w:szCs w:val="28"/>
        </w:rPr>
        <w:t> </w:t>
      </w:r>
      <w:r w:rsidR="00B630B7">
        <w:rPr>
          <w:rFonts w:hint="cs"/>
          <w:sz w:val="28"/>
          <w:szCs w:val="28"/>
          <w:rtl/>
        </w:rPr>
        <w:t xml:space="preserve"> وفقدان </w:t>
      </w:r>
      <w:r w:rsidR="006B2F90" w:rsidRPr="006A4C9D">
        <w:rPr>
          <w:sz w:val="28"/>
          <w:szCs w:val="28"/>
        </w:rPr>
        <w:t>125</w:t>
      </w:r>
      <w:r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بالوسط القروي، مقابل </w:t>
      </w:r>
      <w:r w:rsidRPr="00AF69EA">
        <w:rPr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</w:t>
      </w:r>
      <w:r w:rsidR="006B2F90">
        <w:rPr>
          <w:rFonts w:hint="cs"/>
          <w:sz w:val="28"/>
          <w:szCs w:val="28"/>
          <w:rtl/>
        </w:rPr>
        <w:t>117</w:t>
      </w:r>
      <w:r>
        <w:rPr>
          <w:rFonts w:hint="cs"/>
          <w:sz w:val="28"/>
          <w:szCs w:val="28"/>
          <w:rtl/>
        </w:rPr>
        <w:t>.000 منصب سنة من قبل</w:t>
      </w:r>
      <w:r w:rsidR="002262E4" w:rsidRPr="002262E4">
        <w:rPr>
          <w:rFonts w:hint="cs"/>
          <w:sz w:val="28"/>
          <w:szCs w:val="28"/>
          <w:rtl/>
        </w:rPr>
        <w:t xml:space="preserve"> </w:t>
      </w:r>
      <w:r w:rsidR="002262E4" w:rsidRPr="00D91AE5">
        <w:rPr>
          <w:rFonts w:hint="cs"/>
          <w:sz w:val="28"/>
          <w:szCs w:val="28"/>
          <w:rtl/>
        </w:rPr>
        <w:t xml:space="preserve">(ما </w:t>
      </w:r>
      <w:r w:rsidR="002262E4" w:rsidRPr="00D91AE5">
        <w:rPr>
          <w:sz w:val="28"/>
          <w:szCs w:val="28"/>
          <w:rtl/>
        </w:rPr>
        <w:t xml:space="preserve">بين الفصل الثاني من </w:t>
      </w:r>
      <w:r w:rsidR="002262E4" w:rsidRPr="00D91AE5">
        <w:rPr>
          <w:rFonts w:hint="cs"/>
          <w:sz w:val="28"/>
          <w:szCs w:val="28"/>
          <w:rtl/>
        </w:rPr>
        <w:t xml:space="preserve">سنة </w:t>
      </w:r>
      <w:r w:rsidR="0053404B">
        <w:rPr>
          <w:sz w:val="28"/>
          <w:szCs w:val="28"/>
        </w:rPr>
        <w:t>2018</w:t>
      </w:r>
      <w:r w:rsidR="002262E4" w:rsidRPr="00D91AE5">
        <w:rPr>
          <w:rFonts w:hint="cs"/>
          <w:sz w:val="28"/>
          <w:szCs w:val="28"/>
          <w:rtl/>
        </w:rPr>
        <w:t xml:space="preserve"> </w:t>
      </w:r>
      <w:r w:rsidR="002262E4" w:rsidRPr="00D91AE5">
        <w:rPr>
          <w:sz w:val="28"/>
          <w:szCs w:val="28"/>
          <w:rtl/>
        </w:rPr>
        <w:t>ونفس الف</w:t>
      </w:r>
      <w:r w:rsidR="002262E4" w:rsidRPr="00D91AE5">
        <w:rPr>
          <w:rFonts w:hint="cs"/>
          <w:sz w:val="28"/>
          <w:szCs w:val="28"/>
          <w:rtl/>
        </w:rPr>
        <w:t>صل</w:t>
      </w:r>
      <w:r w:rsidR="002262E4" w:rsidRPr="00D91AE5">
        <w:rPr>
          <w:sz w:val="28"/>
          <w:szCs w:val="28"/>
          <w:rtl/>
        </w:rPr>
        <w:t xml:space="preserve"> </w:t>
      </w:r>
      <w:r w:rsidR="002262E4" w:rsidRPr="00D91AE5">
        <w:rPr>
          <w:rFonts w:hint="cs"/>
          <w:sz w:val="28"/>
          <w:szCs w:val="28"/>
          <w:rtl/>
        </w:rPr>
        <w:t>من</w:t>
      </w:r>
      <w:r w:rsidR="002262E4" w:rsidRPr="00D91AE5">
        <w:rPr>
          <w:sz w:val="28"/>
          <w:szCs w:val="28"/>
          <w:rtl/>
        </w:rPr>
        <w:t xml:space="preserve"> </w:t>
      </w:r>
      <w:r w:rsidR="002262E4" w:rsidRPr="00D91AE5">
        <w:rPr>
          <w:rFonts w:hint="cs"/>
          <w:sz w:val="28"/>
          <w:szCs w:val="28"/>
          <w:rtl/>
        </w:rPr>
        <w:t xml:space="preserve">سنة </w:t>
      </w:r>
      <w:r w:rsidR="0053404B">
        <w:rPr>
          <w:sz w:val="28"/>
          <w:szCs w:val="28"/>
        </w:rPr>
        <w:t>2017</w:t>
      </w:r>
      <w:r w:rsidR="002D31B7">
        <w:rPr>
          <w:rFonts w:hint="cs"/>
          <w:sz w:val="28"/>
          <w:szCs w:val="28"/>
          <w:rtl/>
        </w:rPr>
        <w:t>).</w:t>
      </w:r>
    </w:p>
    <w:p w:rsidR="00D1621A" w:rsidRPr="006A4C9D" w:rsidRDefault="00D1621A" w:rsidP="002D31B7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0B132F">
        <w:rPr>
          <w:rFonts w:hint="cs"/>
          <w:sz w:val="28"/>
          <w:szCs w:val="28"/>
          <w:rtl/>
        </w:rPr>
        <w:t xml:space="preserve"> </w:t>
      </w:r>
      <w:r w:rsidR="00D91AE5">
        <w:rPr>
          <w:rFonts w:hint="cs"/>
          <w:sz w:val="28"/>
          <w:szCs w:val="28"/>
          <w:rtl/>
        </w:rPr>
        <w:t>سجل</w:t>
      </w:r>
      <w:r w:rsidR="00D91AE5" w:rsidRPr="00D91AE5">
        <w:rPr>
          <w:rFonts w:hint="cs"/>
          <w:sz w:val="28"/>
          <w:szCs w:val="28"/>
          <w:rtl/>
        </w:rPr>
        <w:t xml:space="preserve"> </w:t>
      </w:r>
      <w:r w:rsidR="00D91AE5">
        <w:rPr>
          <w:rFonts w:hint="cs"/>
          <w:sz w:val="28"/>
          <w:szCs w:val="28"/>
          <w:rtl/>
        </w:rPr>
        <w:t>ال</w:t>
      </w:r>
      <w:r w:rsidR="00D91AE5" w:rsidRPr="000B132F">
        <w:rPr>
          <w:rFonts w:hint="cs"/>
          <w:sz w:val="28"/>
          <w:szCs w:val="28"/>
          <w:rtl/>
        </w:rPr>
        <w:t xml:space="preserve">شغل </w:t>
      </w:r>
      <w:r w:rsidR="00D91AE5">
        <w:rPr>
          <w:rFonts w:hint="cs"/>
          <w:sz w:val="28"/>
          <w:szCs w:val="28"/>
          <w:rtl/>
        </w:rPr>
        <w:t>ال</w:t>
      </w:r>
      <w:r w:rsidR="00D91AE5" w:rsidRPr="000B132F">
        <w:rPr>
          <w:rFonts w:hint="cs"/>
          <w:sz w:val="28"/>
          <w:szCs w:val="28"/>
          <w:rtl/>
        </w:rPr>
        <w:t>مؤدى عنه</w:t>
      </w:r>
      <w:r w:rsidR="00D91AE5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 xml:space="preserve">إحداث </w:t>
      </w:r>
      <w:r w:rsidR="00D91AE5">
        <w:rPr>
          <w:rFonts w:hint="cs"/>
          <w:sz w:val="28"/>
          <w:szCs w:val="28"/>
          <w:rtl/>
        </w:rPr>
        <w:t>53.000</w:t>
      </w:r>
      <w:r w:rsidR="00D91AE5" w:rsidRPr="00D91AE5">
        <w:rPr>
          <w:rFonts w:hint="cs"/>
          <w:sz w:val="28"/>
          <w:szCs w:val="28"/>
          <w:rtl/>
        </w:rPr>
        <w:t xml:space="preserve"> </w:t>
      </w:r>
      <w:r w:rsidR="00D91AE5" w:rsidRPr="000B132F">
        <w:rPr>
          <w:rFonts w:hint="cs"/>
          <w:sz w:val="28"/>
          <w:szCs w:val="28"/>
          <w:rtl/>
        </w:rPr>
        <w:t>منصب</w:t>
      </w:r>
      <w:r w:rsidR="00D91AE5">
        <w:rPr>
          <w:sz w:val="28"/>
          <w:szCs w:val="28"/>
        </w:rPr>
        <w:t xml:space="preserve"> </w:t>
      </w:r>
      <w:r w:rsidR="00D91AE5" w:rsidRPr="006A4C9D">
        <w:rPr>
          <w:rFonts w:hint="cs"/>
          <w:sz w:val="28"/>
          <w:szCs w:val="28"/>
          <w:rtl/>
        </w:rPr>
        <w:t>على المستوى الوطني</w:t>
      </w:r>
      <w:r w:rsidR="00D91AE5">
        <w:rPr>
          <w:rFonts w:hint="cs"/>
          <w:sz w:val="28"/>
          <w:szCs w:val="28"/>
          <w:rtl/>
        </w:rPr>
        <w:t xml:space="preserve">، </w:t>
      </w:r>
      <w:r w:rsidR="00D91AE5" w:rsidRPr="008E6EAB">
        <w:rPr>
          <w:sz w:val="28"/>
          <w:szCs w:val="28"/>
          <w:rtl/>
        </w:rPr>
        <w:t>نتيجة</w:t>
      </w:r>
      <w:r w:rsidR="00D91AE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91AE5" w:rsidRPr="006B2F90">
        <w:rPr>
          <w:sz w:val="28"/>
          <w:szCs w:val="28"/>
          <w:rtl/>
        </w:rPr>
        <w:t>إحداث</w:t>
      </w:r>
      <w:r w:rsidR="00D91AE5" w:rsidRPr="006B2F90">
        <w:rPr>
          <w:rFonts w:hint="cs"/>
          <w:sz w:val="28"/>
          <w:szCs w:val="28"/>
          <w:rtl/>
        </w:rPr>
        <w:t xml:space="preserve"> </w:t>
      </w:r>
      <w:r w:rsidR="006B2F90">
        <w:rPr>
          <w:rFonts w:hint="cs"/>
          <w:sz w:val="28"/>
          <w:szCs w:val="28"/>
          <w:rtl/>
        </w:rPr>
        <w:t>128</w:t>
      </w:r>
      <w:r w:rsidRPr="000B132F">
        <w:rPr>
          <w:rFonts w:hint="cs"/>
          <w:sz w:val="28"/>
          <w:szCs w:val="28"/>
          <w:rtl/>
        </w:rPr>
        <w:t>.000 منصب شغل بالوسط الحضري و</w:t>
      </w:r>
      <w:r w:rsidR="006B2F90" w:rsidRPr="006B2F90">
        <w:rPr>
          <w:rFonts w:hint="cs"/>
          <w:sz w:val="28"/>
          <w:szCs w:val="28"/>
          <w:rtl/>
        </w:rPr>
        <w:t xml:space="preserve"> </w:t>
      </w:r>
      <w:r w:rsidR="006B2F90">
        <w:rPr>
          <w:rFonts w:hint="cs"/>
          <w:sz w:val="28"/>
          <w:szCs w:val="28"/>
          <w:rtl/>
        </w:rPr>
        <w:t>فقدان</w:t>
      </w:r>
      <w:r w:rsidR="00D91AE5" w:rsidRPr="00D91AE5">
        <w:rPr>
          <w:rFonts w:hint="cs"/>
          <w:sz w:val="28"/>
          <w:szCs w:val="28"/>
          <w:rtl/>
        </w:rPr>
        <w:t xml:space="preserve"> </w:t>
      </w:r>
      <w:r w:rsidR="006B2F90" w:rsidRPr="006A4C9D">
        <w:rPr>
          <w:sz w:val="28"/>
          <w:szCs w:val="28"/>
        </w:rPr>
        <w:t>7</w:t>
      </w:r>
      <w:r w:rsidRPr="006A4C9D">
        <w:rPr>
          <w:sz w:val="28"/>
          <w:szCs w:val="28"/>
        </w:rPr>
        <w:t>5</w:t>
      </w:r>
      <w:r w:rsidRPr="000B132F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بالوسط القروي</w:t>
      </w:r>
      <w:r w:rsidR="00D91AE5">
        <w:rPr>
          <w:rFonts w:hint="cs"/>
          <w:sz w:val="28"/>
          <w:szCs w:val="28"/>
          <w:rtl/>
        </w:rPr>
        <w:t>.</w:t>
      </w:r>
      <w:r w:rsidRPr="000B132F">
        <w:rPr>
          <w:rFonts w:hint="cs"/>
          <w:sz w:val="28"/>
          <w:szCs w:val="28"/>
          <w:rtl/>
        </w:rPr>
        <w:t xml:space="preserve"> وبالمقابل، فقد الشغل غير المؤدى عنه، والذي يتكون أساسا </w:t>
      </w:r>
      <w:r w:rsidRPr="000B132F">
        <w:rPr>
          <w:sz w:val="28"/>
          <w:szCs w:val="28"/>
          <w:rtl/>
        </w:rPr>
        <w:t>(</w:t>
      </w:r>
      <w:r w:rsidRPr="006A4C9D">
        <w:rPr>
          <w:sz w:val="28"/>
          <w:szCs w:val="28"/>
        </w:rPr>
        <w:t>98%</w:t>
      </w:r>
      <w:r w:rsidRPr="000B132F">
        <w:rPr>
          <w:sz w:val="28"/>
          <w:szCs w:val="28"/>
          <w:rtl/>
        </w:rPr>
        <w:t>)</w:t>
      </w:r>
      <w:r w:rsidRPr="000B132F">
        <w:rPr>
          <w:rFonts w:hint="cs"/>
          <w:sz w:val="28"/>
          <w:szCs w:val="28"/>
          <w:rtl/>
        </w:rPr>
        <w:t xml:space="preserve"> من المساعدين العائليين، </w:t>
      </w:r>
      <w:r w:rsidR="006B2F90" w:rsidRPr="006A4C9D">
        <w:rPr>
          <w:sz w:val="28"/>
          <w:szCs w:val="28"/>
        </w:rPr>
        <w:t>46</w:t>
      </w:r>
      <w:r w:rsidRPr="000B132F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منصب،</w:t>
      </w:r>
      <w:r w:rsidR="006A4C9D" w:rsidRPr="006A4C9D">
        <w:rPr>
          <w:sz w:val="28"/>
          <w:szCs w:val="28"/>
          <w:rtl/>
        </w:rPr>
        <w:t xml:space="preserve"> نتيجة</w:t>
      </w:r>
      <w:r w:rsidRPr="000B132F">
        <w:rPr>
          <w:rFonts w:hint="cs"/>
          <w:sz w:val="28"/>
          <w:szCs w:val="28"/>
          <w:rtl/>
        </w:rPr>
        <w:t xml:space="preserve"> </w:t>
      </w:r>
      <w:r w:rsidR="006A4C9D">
        <w:rPr>
          <w:sz w:val="28"/>
          <w:szCs w:val="28"/>
        </w:rPr>
        <w:t xml:space="preserve"> </w:t>
      </w:r>
      <w:r w:rsidR="006A4C9D" w:rsidRPr="00AF69EA">
        <w:rPr>
          <w:sz w:val="28"/>
          <w:szCs w:val="28"/>
          <w:rtl/>
        </w:rPr>
        <w:t>إحداث</w:t>
      </w:r>
      <w:r w:rsidR="006A4C9D" w:rsidRPr="00B630B7">
        <w:rPr>
          <w:rFonts w:hint="cs"/>
          <w:sz w:val="28"/>
          <w:szCs w:val="28"/>
          <w:rtl/>
        </w:rPr>
        <w:t xml:space="preserve"> </w:t>
      </w:r>
      <w:r w:rsidR="006A4C9D" w:rsidRPr="006A4C9D">
        <w:rPr>
          <w:sz w:val="28"/>
          <w:szCs w:val="28"/>
        </w:rPr>
        <w:t>4</w:t>
      </w:r>
      <w:r w:rsidRPr="000B132F">
        <w:rPr>
          <w:sz w:val="28"/>
          <w:szCs w:val="28"/>
        </w:rPr>
        <w:t>.000</w:t>
      </w:r>
      <w:r w:rsidR="006A4C9D">
        <w:rPr>
          <w:sz w:val="28"/>
          <w:szCs w:val="28"/>
        </w:rPr>
        <w:t xml:space="preserve"> </w:t>
      </w:r>
      <w:r w:rsidRPr="000B132F">
        <w:rPr>
          <w:rFonts w:hint="cs"/>
          <w:sz w:val="28"/>
          <w:szCs w:val="28"/>
          <w:rtl/>
        </w:rPr>
        <w:t xml:space="preserve"> </w:t>
      </w:r>
      <w:r w:rsidR="006A4C9D" w:rsidRPr="000B132F">
        <w:rPr>
          <w:rFonts w:hint="cs"/>
          <w:sz w:val="28"/>
          <w:szCs w:val="28"/>
          <w:rtl/>
        </w:rPr>
        <w:t xml:space="preserve">منصب </w:t>
      </w:r>
      <w:r w:rsidRPr="000B132F">
        <w:rPr>
          <w:rFonts w:hint="cs"/>
          <w:sz w:val="28"/>
          <w:szCs w:val="28"/>
          <w:rtl/>
        </w:rPr>
        <w:t>بالوسط الحضري</w:t>
      </w:r>
      <w:r w:rsidR="008D4B8B">
        <w:rPr>
          <w:rFonts w:hint="cs"/>
          <w:sz w:val="28"/>
          <w:szCs w:val="28"/>
          <w:rtl/>
        </w:rPr>
        <w:t xml:space="preserve"> و</w:t>
      </w:r>
      <w:r w:rsidR="008D4B8B" w:rsidRPr="008D4B8B">
        <w:rPr>
          <w:rFonts w:hint="cs"/>
          <w:sz w:val="28"/>
          <w:szCs w:val="28"/>
          <w:rtl/>
        </w:rPr>
        <w:t xml:space="preserve"> </w:t>
      </w:r>
      <w:r w:rsidR="008D4B8B">
        <w:rPr>
          <w:rFonts w:hint="cs"/>
          <w:sz w:val="28"/>
          <w:szCs w:val="28"/>
          <w:rtl/>
        </w:rPr>
        <w:t>فقدان</w:t>
      </w:r>
      <w:r w:rsidR="008D4B8B" w:rsidRPr="006A4C9D">
        <w:rPr>
          <w:rFonts w:hint="cs"/>
          <w:sz w:val="28"/>
          <w:szCs w:val="28"/>
          <w:rtl/>
        </w:rPr>
        <w:t xml:space="preserve"> </w:t>
      </w:r>
      <w:r w:rsidR="008D4B8B" w:rsidRPr="006A4C9D">
        <w:rPr>
          <w:sz w:val="28"/>
          <w:szCs w:val="28"/>
        </w:rPr>
        <w:t>50</w:t>
      </w:r>
      <w:r w:rsidR="008D4B8B" w:rsidRPr="000B132F">
        <w:rPr>
          <w:sz w:val="28"/>
          <w:szCs w:val="28"/>
        </w:rPr>
        <w:t>.000</w:t>
      </w:r>
      <w:r w:rsidR="008D4B8B">
        <w:rPr>
          <w:sz w:val="28"/>
          <w:szCs w:val="28"/>
        </w:rPr>
        <w:t xml:space="preserve"> </w:t>
      </w:r>
      <w:r w:rsidR="008D4B8B" w:rsidRPr="000B132F">
        <w:rPr>
          <w:rFonts w:hint="cs"/>
          <w:sz w:val="28"/>
          <w:szCs w:val="28"/>
          <w:rtl/>
        </w:rPr>
        <w:t xml:space="preserve"> </w:t>
      </w:r>
      <w:r w:rsidR="008D4B8B">
        <w:rPr>
          <w:rFonts w:hint="cs"/>
          <w:sz w:val="28"/>
          <w:szCs w:val="28"/>
          <w:rtl/>
        </w:rPr>
        <w:t xml:space="preserve">منصب </w:t>
      </w:r>
      <w:r w:rsidR="008D4B8B" w:rsidRPr="000B132F">
        <w:rPr>
          <w:rFonts w:hint="cs"/>
          <w:sz w:val="28"/>
          <w:szCs w:val="28"/>
          <w:rtl/>
        </w:rPr>
        <w:t>بالوسط القروي</w:t>
      </w:r>
      <w:r w:rsidRPr="000B132F">
        <w:rPr>
          <w:rFonts w:hint="cs"/>
          <w:sz w:val="28"/>
          <w:szCs w:val="28"/>
          <w:rtl/>
        </w:rPr>
        <w:t xml:space="preserve">. </w:t>
      </w:r>
    </w:p>
    <w:p w:rsidR="007C2EB0" w:rsidRDefault="008D4B8B" w:rsidP="004F62D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عرف</w:t>
      </w:r>
      <w:r w:rsidR="00D1621A">
        <w:rPr>
          <w:rFonts w:hint="cs"/>
          <w:sz w:val="28"/>
          <w:szCs w:val="28"/>
          <w:rtl/>
        </w:rPr>
        <w:t xml:space="preserve"> </w:t>
      </w:r>
      <w:r w:rsidR="00D1621A" w:rsidRPr="007F2409">
        <w:rPr>
          <w:rFonts w:hint="cs"/>
          <w:sz w:val="28"/>
          <w:szCs w:val="28"/>
          <w:rtl/>
        </w:rPr>
        <w:t>معدل الشغل</w:t>
      </w:r>
      <w:r>
        <w:rPr>
          <w:rFonts w:hint="cs"/>
          <w:sz w:val="28"/>
          <w:szCs w:val="28"/>
          <w:rtl/>
        </w:rPr>
        <w:t xml:space="preserve"> انخفاضا،</w:t>
      </w:r>
      <w:r>
        <w:rPr>
          <w:sz w:val="28"/>
          <w:szCs w:val="28"/>
        </w:rPr>
        <w:t xml:space="preserve"> </w:t>
      </w:r>
      <w:r w:rsidRPr="006A4C9D">
        <w:rPr>
          <w:rFonts w:hint="cs"/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 xml:space="preserve">، </w:t>
      </w:r>
      <w:r w:rsidR="00D1621A">
        <w:rPr>
          <w:rFonts w:hint="cs"/>
          <w:sz w:val="28"/>
          <w:szCs w:val="28"/>
          <w:rtl/>
        </w:rPr>
        <w:t xml:space="preserve">من </w:t>
      </w:r>
      <w:r w:rsidR="00D1621A" w:rsidRPr="00397519">
        <w:rPr>
          <w:sz w:val="28"/>
          <w:szCs w:val="28"/>
        </w:rPr>
        <w:t xml:space="preserve"> </w:t>
      </w:r>
      <w:r w:rsidR="00D1621A">
        <w:rPr>
          <w:rFonts w:ascii="Book Antiqua" w:hAnsi="Book Antiqua"/>
          <w:sz w:val="26"/>
          <w:szCs w:val="26"/>
        </w:rPr>
        <w:t>42,</w:t>
      </w:r>
      <w:r w:rsidR="008E2E18">
        <w:rPr>
          <w:rFonts w:ascii="Book Antiqua" w:hAnsi="Book Antiqua"/>
          <w:sz w:val="26"/>
          <w:szCs w:val="26"/>
        </w:rPr>
        <w:t>8</w:t>
      </w:r>
      <w:r w:rsidR="00D1621A" w:rsidRPr="00397519">
        <w:rPr>
          <w:sz w:val="28"/>
          <w:szCs w:val="28"/>
        </w:rPr>
        <w:t>%</w:t>
      </w:r>
      <w:r w:rsidR="00D1621A">
        <w:rPr>
          <w:rFonts w:hint="cs"/>
          <w:sz w:val="28"/>
          <w:szCs w:val="28"/>
          <w:rtl/>
        </w:rPr>
        <w:t xml:space="preserve">إلى </w:t>
      </w:r>
      <w:r w:rsidR="00D1621A">
        <w:rPr>
          <w:rFonts w:ascii="Book Antiqua" w:hAnsi="Book Antiqua"/>
          <w:sz w:val="26"/>
          <w:szCs w:val="26"/>
        </w:rPr>
        <w:t>42,</w:t>
      </w:r>
      <w:r w:rsidR="008E2E18">
        <w:rPr>
          <w:rFonts w:ascii="Book Antiqua" w:hAnsi="Book Antiqua"/>
          <w:sz w:val="26"/>
          <w:szCs w:val="26"/>
        </w:rPr>
        <w:t>1</w:t>
      </w:r>
      <w:r w:rsidR="00D1621A" w:rsidRPr="00397519">
        <w:rPr>
          <w:sz w:val="28"/>
          <w:szCs w:val="28"/>
        </w:rPr>
        <w:t>%</w:t>
      </w:r>
      <w:r w:rsidR="00D1621A" w:rsidRPr="00397519">
        <w:rPr>
          <w:sz w:val="28"/>
          <w:szCs w:val="28"/>
          <w:rtl/>
        </w:rPr>
        <w:t>.</w:t>
      </w:r>
      <w:r w:rsidR="00D1621A">
        <w:rPr>
          <w:rFonts w:hint="cs"/>
          <w:sz w:val="28"/>
          <w:szCs w:val="28"/>
          <w:rtl/>
        </w:rPr>
        <w:t xml:space="preserve"> كما انخفض هذا المعدل بالوسط </w:t>
      </w:r>
      <w:r w:rsidR="008E2E18">
        <w:rPr>
          <w:rFonts w:hint="cs"/>
          <w:sz w:val="28"/>
          <w:szCs w:val="28"/>
          <w:rtl/>
        </w:rPr>
        <w:t>القروي</w:t>
      </w:r>
      <w:r w:rsidR="00D1621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من </w:t>
      </w:r>
      <w:r w:rsidRPr="00397519">
        <w:rPr>
          <w:sz w:val="28"/>
          <w:szCs w:val="28"/>
        </w:rPr>
        <w:t xml:space="preserve"> </w:t>
      </w:r>
      <w:r>
        <w:rPr>
          <w:rFonts w:ascii="Book Antiqua" w:hAnsi="Book Antiqua"/>
          <w:sz w:val="26"/>
          <w:szCs w:val="26"/>
        </w:rPr>
        <w:t>55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إلى </w:t>
      </w:r>
      <w:r>
        <w:rPr>
          <w:rFonts w:ascii="Book Antiqua" w:hAnsi="Book Antiqua"/>
          <w:sz w:val="26"/>
          <w:szCs w:val="26"/>
        </w:rPr>
        <w:t>53,5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="004F62DD">
        <w:rPr>
          <w:rFonts w:hint="cs"/>
          <w:sz w:val="28"/>
          <w:szCs w:val="28"/>
          <w:rtl/>
        </w:rPr>
        <w:t>،</w:t>
      </w:r>
      <w:r w:rsidR="004F62D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في حين </w:t>
      </w:r>
      <w:r w:rsidR="004F62DD" w:rsidRPr="008E2E18">
        <w:rPr>
          <w:sz w:val="28"/>
          <w:szCs w:val="28"/>
          <w:rtl/>
        </w:rPr>
        <w:t>استقر</w:t>
      </w:r>
      <w:r w:rsidR="004F62D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 </w:t>
      </w:r>
      <w:r>
        <w:rPr>
          <w:rFonts w:ascii="Book Antiqua" w:hAnsi="Book Antiqua"/>
          <w:sz w:val="26"/>
          <w:szCs w:val="26"/>
        </w:rPr>
        <w:t>35,9</w:t>
      </w:r>
      <w:r w:rsidRPr="00397519">
        <w:rPr>
          <w:sz w:val="28"/>
          <w:szCs w:val="28"/>
        </w:rPr>
        <w:t>%</w:t>
      </w:r>
      <w:r w:rsidR="008E2E18" w:rsidRPr="008E2E18">
        <w:rPr>
          <w:rFonts w:hint="cs"/>
          <w:sz w:val="28"/>
          <w:szCs w:val="28"/>
          <w:rtl/>
        </w:rPr>
        <w:t xml:space="preserve"> </w:t>
      </w:r>
      <w:r w:rsidR="008E2E18" w:rsidRPr="000B132F">
        <w:rPr>
          <w:rFonts w:hint="cs"/>
          <w:sz w:val="28"/>
          <w:szCs w:val="28"/>
          <w:rtl/>
        </w:rPr>
        <w:t>بالوسط الحضري</w:t>
      </w:r>
      <w:r w:rsidR="008E2E18">
        <w:rPr>
          <w:rFonts w:hint="cs"/>
          <w:sz w:val="28"/>
          <w:szCs w:val="28"/>
          <w:rtl/>
          <w:lang w:bidi="ar-MA"/>
        </w:rPr>
        <w:t>.</w:t>
      </w:r>
      <w:r w:rsidR="00D1621A">
        <w:rPr>
          <w:rFonts w:hint="cs"/>
          <w:sz w:val="28"/>
          <w:szCs w:val="28"/>
          <w:rtl/>
        </w:rPr>
        <w:t xml:space="preserve"> وقد بلغ الف</w:t>
      </w:r>
      <w:r w:rsidR="002D31B7">
        <w:rPr>
          <w:rFonts w:hint="cs"/>
          <w:sz w:val="28"/>
          <w:szCs w:val="28"/>
          <w:rtl/>
        </w:rPr>
        <w:t>ا</w:t>
      </w:r>
      <w:r w:rsidR="00D1621A">
        <w:rPr>
          <w:rFonts w:hint="cs"/>
          <w:sz w:val="28"/>
          <w:szCs w:val="28"/>
          <w:rtl/>
        </w:rPr>
        <w:t>رق بين معدلات الشغل لدى الرجال والنساء حوالي 4</w:t>
      </w:r>
      <w:r w:rsidR="008E2E18">
        <w:rPr>
          <w:rFonts w:hint="cs"/>
          <w:sz w:val="28"/>
          <w:szCs w:val="28"/>
          <w:rtl/>
        </w:rPr>
        <w:t>4</w:t>
      </w:r>
      <w:r w:rsidR="00D1621A">
        <w:rPr>
          <w:rFonts w:hint="cs"/>
          <w:sz w:val="28"/>
          <w:szCs w:val="28"/>
          <w:rtl/>
        </w:rPr>
        <w:t xml:space="preserve"> نقطة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="00D1621A">
        <w:rPr>
          <w:rFonts w:hint="cs"/>
          <w:sz w:val="28"/>
          <w:szCs w:val="28"/>
          <w:rtl/>
        </w:rPr>
        <w:t xml:space="preserve"> </w:t>
      </w:r>
      <w:r w:rsidR="00D1621A" w:rsidRPr="002C5E0A">
        <w:rPr>
          <w:rFonts w:ascii="Book Antiqua" w:hAnsi="Book Antiqua"/>
          <w:sz w:val="26"/>
          <w:szCs w:val="26"/>
        </w:rPr>
        <w:t>6</w:t>
      </w:r>
      <w:r w:rsidR="008E2E18">
        <w:rPr>
          <w:rFonts w:ascii="Book Antiqua" w:hAnsi="Book Antiqua"/>
          <w:sz w:val="26"/>
          <w:szCs w:val="26"/>
        </w:rPr>
        <w:t>4</w:t>
      </w:r>
      <w:r w:rsidR="00D1621A" w:rsidRPr="002C5E0A">
        <w:rPr>
          <w:rFonts w:ascii="Book Antiqua" w:hAnsi="Book Antiqua"/>
          <w:sz w:val="26"/>
          <w:szCs w:val="26"/>
        </w:rPr>
        <w:t>,</w:t>
      </w:r>
      <w:r w:rsidR="008E2E18">
        <w:rPr>
          <w:rFonts w:ascii="Book Antiqua" w:hAnsi="Book Antiqua"/>
          <w:sz w:val="26"/>
          <w:szCs w:val="26"/>
        </w:rPr>
        <w:t>6</w:t>
      </w:r>
      <w:r w:rsidR="00D1621A" w:rsidRPr="00397519">
        <w:rPr>
          <w:sz w:val="28"/>
          <w:szCs w:val="28"/>
        </w:rPr>
        <w:t>%</w:t>
      </w:r>
      <w:r w:rsidR="00D1621A">
        <w:rPr>
          <w:rFonts w:hint="cs"/>
          <w:sz w:val="28"/>
          <w:szCs w:val="28"/>
          <w:rtl/>
        </w:rPr>
        <w:t xml:space="preserve"> و</w:t>
      </w:r>
      <w:r w:rsidR="008E2E18">
        <w:rPr>
          <w:rFonts w:ascii="Book Antiqua" w:hAnsi="Book Antiqua"/>
          <w:sz w:val="26"/>
          <w:szCs w:val="26"/>
        </w:rPr>
        <w:t>20</w:t>
      </w:r>
      <w:r w:rsidR="008E2E18" w:rsidRPr="002C5E0A">
        <w:rPr>
          <w:rFonts w:ascii="Book Antiqua" w:hAnsi="Book Antiqua"/>
          <w:sz w:val="26"/>
          <w:szCs w:val="26"/>
        </w:rPr>
        <w:t>,</w:t>
      </w:r>
      <w:r w:rsidR="008E2E18">
        <w:rPr>
          <w:rFonts w:ascii="Book Antiqua" w:hAnsi="Book Antiqua"/>
          <w:sz w:val="26"/>
          <w:szCs w:val="26"/>
        </w:rPr>
        <w:t>4</w:t>
      </w:r>
      <w:r w:rsidR="008E2E18" w:rsidRPr="00397519">
        <w:rPr>
          <w:sz w:val="28"/>
          <w:szCs w:val="28"/>
        </w:rPr>
        <w:t>%</w:t>
      </w:r>
      <w:r w:rsidR="00D1621A" w:rsidRPr="00397519">
        <w:rPr>
          <w:sz w:val="28"/>
          <w:szCs w:val="28"/>
        </w:rPr>
        <w:t xml:space="preserve"> </w:t>
      </w:r>
      <w:r w:rsidR="00D1621A">
        <w:rPr>
          <w:rFonts w:hint="cs"/>
          <w:sz w:val="28"/>
          <w:szCs w:val="28"/>
          <w:rtl/>
        </w:rPr>
        <w:t xml:space="preserve"> على التوالي.</w:t>
      </w:r>
    </w:p>
    <w:p w:rsidR="00082A44" w:rsidRDefault="00082A44" w:rsidP="00082A4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</w:p>
    <w:p w:rsidR="007C2EB0" w:rsidRDefault="007C2EB0" w:rsidP="007C2EB0">
      <w:pPr>
        <w:bidi/>
        <w:spacing w:line="360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540A5">
        <w:rPr>
          <w:b/>
          <w:bCs/>
          <w:sz w:val="26"/>
          <w:szCs w:val="26"/>
          <w:rtl/>
          <w:lang w:val="en-US" w:bidi="ar-MA"/>
        </w:rPr>
        <w:t>مبيان 1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b/>
          <w:bCs/>
          <w:sz w:val="26"/>
          <w:szCs w:val="26"/>
          <w:lang w:val="en-US" w:bidi="ar-MA"/>
        </w:rPr>
        <w:t xml:space="preserve"> </w:t>
      </w:r>
      <w:r w:rsidRPr="001540A5">
        <w:rPr>
          <w:b/>
          <w:bCs/>
          <w:sz w:val="26"/>
          <w:szCs w:val="26"/>
          <w:rtl/>
          <w:lang w:bidi="ar-MA"/>
        </w:rPr>
        <w:t xml:space="preserve">الإحداث </w:t>
      </w:r>
      <w:r w:rsidRPr="00F22A5F">
        <w:rPr>
          <w:b/>
          <w:bCs/>
          <w:sz w:val="26"/>
          <w:szCs w:val="26"/>
          <w:rtl/>
          <w:lang w:bidi="ar-MA"/>
        </w:rPr>
        <w:t>الصافي</w:t>
      </w:r>
      <w:r w:rsidRPr="001540A5">
        <w:rPr>
          <w:b/>
          <w:bCs/>
          <w:sz w:val="26"/>
          <w:szCs w:val="26"/>
          <w:rtl/>
          <w:lang w:bidi="ar-MA"/>
        </w:rPr>
        <w:t xml:space="preserve"> لمناصب الشغل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ما بين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Pr="00380C40">
        <w:rPr>
          <w:sz w:val="28"/>
          <w:szCs w:val="28"/>
          <w:rtl/>
        </w:rPr>
        <w:t xml:space="preserve">الثاني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لسنة  2018  ونفس الفترة من سنة </w:t>
      </w:r>
      <w:r>
        <w:rPr>
          <w:b/>
          <w:bCs/>
          <w:sz w:val="26"/>
          <w:szCs w:val="26"/>
          <w:lang w:val="en-US" w:bidi="ar-MA"/>
        </w:rPr>
        <w:t xml:space="preserve">2019 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bidi="ar-MA"/>
        </w:rPr>
        <w:t>نوع الشغل و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>وسط الإقامة</w:t>
      </w:r>
    </w:p>
    <w:p w:rsidR="007C2EB0" w:rsidRPr="00111ABE" w:rsidRDefault="007C2EB0" w:rsidP="007C2EB0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6E61A1">
        <w:rPr>
          <w:noProof/>
          <w:sz w:val="28"/>
          <w:szCs w:val="28"/>
          <w:rtl/>
        </w:rPr>
        <w:drawing>
          <wp:inline distT="0" distB="0" distL="0" distR="0">
            <wp:extent cx="5760720" cy="2285057"/>
            <wp:effectExtent l="19050" t="0" r="11430" b="943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2EB0" w:rsidRPr="00404C94" w:rsidRDefault="007C2EB0" w:rsidP="007C2EB0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  <w:lang w:val="en-US"/>
        </w:rPr>
      </w:pPr>
    </w:p>
    <w:p w:rsidR="005077B3" w:rsidRDefault="005077B3" w:rsidP="005077B3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t>المساهمات ال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>ية في الإحداث الصافي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>
        <w:rPr>
          <w:rFonts w:hint="cs"/>
          <w:b/>
          <w:bCs/>
          <w:color w:val="548DD4"/>
          <w:sz w:val="32"/>
          <w:szCs w:val="32"/>
          <w:rtl/>
        </w:rPr>
        <w:t>ل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>مناصب الشغل</w:t>
      </w:r>
    </w:p>
    <w:p w:rsidR="00D20085" w:rsidRPr="00826906" w:rsidRDefault="002D31B7" w:rsidP="002D31B7">
      <w:pPr>
        <w:bidi/>
        <w:spacing w:after="100" w:afterAutospacing="1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أحدث</w:t>
      </w:r>
      <w:r w:rsidRPr="00973F0E">
        <w:rPr>
          <w:rFonts w:hint="cs"/>
          <w:sz w:val="28"/>
          <w:szCs w:val="28"/>
          <w:rtl/>
        </w:rPr>
        <w:t xml:space="preserve"> قطاع </w:t>
      </w:r>
      <w:r w:rsidRPr="00826906">
        <w:rPr>
          <w:rFonts w:hint="cs"/>
          <w:sz w:val="28"/>
          <w:szCs w:val="28"/>
          <w:rtl/>
        </w:rPr>
        <w:t>"</w:t>
      </w:r>
      <w:r w:rsidRPr="00F6640F">
        <w:rPr>
          <w:rFonts w:hint="cs"/>
          <w:b/>
          <w:bCs/>
          <w:sz w:val="28"/>
          <w:szCs w:val="28"/>
          <w:rtl/>
        </w:rPr>
        <w:t>الخدمات</w:t>
      </w:r>
      <w:r w:rsidRPr="00826906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، </w:t>
      </w:r>
      <w:r w:rsidR="008E6EAB" w:rsidRPr="008E6EAB">
        <w:rPr>
          <w:rFonts w:hint="cs"/>
          <w:sz w:val="28"/>
          <w:szCs w:val="28"/>
          <w:rtl/>
        </w:rPr>
        <w:t xml:space="preserve">ما </w:t>
      </w:r>
      <w:r w:rsidR="008E6EAB" w:rsidRPr="008E6EAB">
        <w:rPr>
          <w:sz w:val="28"/>
          <w:szCs w:val="28"/>
          <w:rtl/>
        </w:rPr>
        <w:t xml:space="preserve">بين الفصل الثاني من </w:t>
      </w:r>
      <w:r w:rsidR="008E6EAB" w:rsidRPr="008E6EAB">
        <w:rPr>
          <w:rFonts w:hint="cs"/>
          <w:sz w:val="28"/>
          <w:szCs w:val="28"/>
          <w:rtl/>
        </w:rPr>
        <w:t xml:space="preserve">سنة 2018 </w:t>
      </w:r>
      <w:r w:rsidR="008E6EAB" w:rsidRPr="008E6EAB">
        <w:rPr>
          <w:sz w:val="28"/>
          <w:szCs w:val="28"/>
          <w:rtl/>
        </w:rPr>
        <w:t xml:space="preserve">ونفس الفترة </w:t>
      </w:r>
      <w:r w:rsidR="008E6EAB" w:rsidRPr="008E6EAB">
        <w:rPr>
          <w:rFonts w:hint="cs"/>
          <w:sz w:val="28"/>
          <w:szCs w:val="28"/>
          <w:rtl/>
        </w:rPr>
        <w:t>من</w:t>
      </w:r>
      <w:r w:rsidR="008E6EAB" w:rsidRPr="008E6EAB">
        <w:rPr>
          <w:sz w:val="28"/>
          <w:szCs w:val="28"/>
          <w:rtl/>
        </w:rPr>
        <w:t xml:space="preserve"> </w:t>
      </w:r>
      <w:r w:rsidR="008E6EAB" w:rsidRPr="008E6EAB">
        <w:rPr>
          <w:rFonts w:hint="cs"/>
          <w:sz w:val="28"/>
          <w:szCs w:val="28"/>
          <w:rtl/>
        </w:rPr>
        <w:t>سنة 2019</w:t>
      </w:r>
      <w:r>
        <w:rPr>
          <w:rFonts w:hint="cs"/>
          <w:sz w:val="28"/>
          <w:szCs w:val="28"/>
          <w:rtl/>
        </w:rPr>
        <w:t xml:space="preserve">، </w:t>
      </w:r>
      <w:r w:rsidR="000C6C2A">
        <w:rPr>
          <w:rFonts w:hint="cs"/>
          <w:sz w:val="28"/>
          <w:szCs w:val="28"/>
          <w:rtl/>
        </w:rPr>
        <w:t>167.000 منصب شغل</w:t>
      </w:r>
      <w:r w:rsidR="005077B3" w:rsidRPr="00826906">
        <w:rPr>
          <w:rFonts w:hint="cs"/>
          <w:sz w:val="28"/>
          <w:szCs w:val="28"/>
          <w:rtl/>
        </w:rPr>
        <w:t>،</w:t>
      </w:r>
      <w:r w:rsidR="000C6C2A" w:rsidRPr="000C6C2A">
        <w:rPr>
          <w:rFonts w:hint="cs"/>
          <w:sz w:val="28"/>
          <w:szCs w:val="28"/>
          <w:rtl/>
        </w:rPr>
        <w:t xml:space="preserve"> </w:t>
      </w:r>
      <w:r w:rsidR="000C6C2A">
        <w:rPr>
          <w:rFonts w:hint="cs"/>
          <w:sz w:val="28"/>
          <w:szCs w:val="28"/>
          <w:rtl/>
        </w:rPr>
        <w:t>منها 132</w:t>
      </w:r>
      <w:r w:rsidR="000C6C2A" w:rsidRPr="00397519">
        <w:rPr>
          <w:rFonts w:hint="cs"/>
          <w:sz w:val="28"/>
          <w:szCs w:val="28"/>
          <w:rtl/>
        </w:rPr>
        <w:t>.000</w:t>
      </w:r>
      <w:r w:rsidR="000C6C2A">
        <w:rPr>
          <w:rFonts w:hint="cs"/>
          <w:sz w:val="28"/>
          <w:szCs w:val="28"/>
          <w:rtl/>
        </w:rPr>
        <w:t xml:space="preserve"> </w:t>
      </w:r>
      <w:r w:rsidR="000C6C2A" w:rsidRPr="00397519">
        <w:rPr>
          <w:rFonts w:hint="cs"/>
          <w:sz w:val="28"/>
          <w:szCs w:val="28"/>
          <w:rtl/>
        </w:rPr>
        <w:t>بالوسط الحضري و</w:t>
      </w:r>
      <w:r w:rsidR="000C6C2A">
        <w:rPr>
          <w:rFonts w:hint="cs"/>
          <w:sz w:val="28"/>
          <w:szCs w:val="28"/>
          <w:rtl/>
        </w:rPr>
        <w:t>35</w:t>
      </w:r>
      <w:r w:rsidR="000C6C2A" w:rsidRPr="00397519">
        <w:rPr>
          <w:rFonts w:hint="cs"/>
          <w:sz w:val="28"/>
          <w:szCs w:val="28"/>
          <w:rtl/>
        </w:rPr>
        <w:t>.000 بالوسط القروي</w:t>
      </w:r>
      <w:r w:rsidR="000C6C2A" w:rsidRPr="00061F1E">
        <w:rPr>
          <w:rFonts w:hint="cs"/>
          <w:sz w:val="28"/>
          <w:szCs w:val="28"/>
          <w:rtl/>
        </w:rPr>
        <w:t>،</w:t>
      </w:r>
      <w:r w:rsidR="000C6C2A">
        <w:rPr>
          <w:rFonts w:hint="cs"/>
          <w:sz w:val="28"/>
          <w:szCs w:val="28"/>
          <w:rtl/>
        </w:rPr>
        <w:t xml:space="preserve"> مقابل</w:t>
      </w:r>
      <w:r w:rsidR="005077B3">
        <w:rPr>
          <w:rFonts w:hint="cs"/>
          <w:sz w:val="28"/>
          <w:szCs w:val="28"/>
          <w:rtl/>
        </w:rPr>
        <w:t xml:space="preserve"> إحداث </w:t>
      </w:r>
      <w:r w:rsidR="005077B3" w:rsidRPr="00826906">
        <w:rPr>
          <w:sz w:val="28"/>
          <w:szCs w:val="28"/>
        </w:rPr>
        <w:t>50</w:t>
      </w:r>
      <w:r w:rsidR="005077B3" w:rsidRPr="005150DD">
        <w:rPr>
          <w:sz w:val="28"/>
          <w:szCs w:val="28"/>
        </w:rPr>
        <w:t>.000</w:t>
      </w:r>
      <w:r w:rsidR="005077B3">
        <w:rPr>
          <w:rFonts w:hint="cs"/>
          <w:sz w:val="28"/>
          <w:szCs w:val="28"/>
          <w:rtl/>
        </w:rPr>
        <w:t xml:space="preserve"> منصب</w:t>
      </w:r>
      <w:r w:rsidR="000C6C2A" w:rsidRPr="000C6C2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كمعدل سنوي </w:t>
      </w:r>
      <w:r w:rsidR="000C6C2A">
        <w:rPr>
          <w:rFonts w:hint="cs"/>
          <w:sz w:val="28"/>
          <w:szCs w:val="28"/>
          <w:rtl/>
        </w:rPr>
        <w:t>خلال الخمس سنوات الأخيرة.</w:t>
      </w:r>
      <w:r w:rsidR="005077B3">
        <w:rPr>
          <w:rFonts w:hint="cs"/>
          <w:sz w:val="28"/>
          <w:szCs w:val="28"/>
          <w:rtl/>
        </w:rPr>
        <w:t xml:space="preserve"> </w:t>
      </w:r>
      <w:r w:rsidR="005077B3" w:rsidRPr="005150DD">
        <w:rPr>
          <w:rFonts w:hint="cs"/>
          <w:sz w:val="28"/>
          <w:szCs w:val="28"/>
          <w:rtl/>
        </w:rPr>
        <w:t>وقد تم إحداث هذه المناصب</w:t>
      </w:r>
      <w:r w:rsidR="000C6C2A">
        <w:rPr>
          <w:rFonts w:hint="cs"/>
          <w:sz w:val="28"/>
          <w:szCs w:val="28"/>
          <w:rtl/>
        </w:rPr>
        <w:t xml:space="preserve"> الجديدة</w:t>
      </w:r>
      <w:r w:rsidR="005077B3" w:rsidRPr="005150DD">
        <w:rPr>
          <w:rFonts w:hint="cs"/>
          <w:sz w:val="28"/>
          <w:szCs w:val="28"/>
          <w:rtl/>
        </w:rPr>
        <w:t xml:space="preserve"> أساسا بفروع </w:t>
      </w:r>
      <w:r w:rsidR="005077B3" w:rsidRPr="0051492D">
        <w:rPr>
          <w:rFonts w:hint="cs"/>
          <w:sz w:val="28"/>
          <w:szCs w:val="28"/>
          <w:rtl/>
        </w:rPr>
        <w:t>"التجارة بالتقسيط خارج المحلات التجارية"</w:t>
      </w:r>
      <w:r w:rsidR="005077B3" w:rsidRPr="005150DD">
        <w:rPr>
          <w:rFonts w:hint="cs"/>
          <w:sz w:val="28"/>
          <w:szCs w:val="28"/>
          <w:rtl/>
        </w:rPr>
        <w:t xml:space="preserve"> (</w:t>
      </w:r>
      <w:r w:rsidR="002D6A41">
        <w:rPr>
          <w:rFonts w:hint="cs"/>
          <w:sz w:val="28"/>
          <w:szCs w:val="28"/>
          <w:rtl/>
        </w:rPr>
        <w:t>33</w:t>
      </w:r>
      <w:r w:rsidR="005077B3" w:rsidRPr="005150DD">
        <w:rPr>
          <w:rFonts w:hint="cs"/>
          <w:sz w:val="28"/>
          <w:szCs w:val="28"/>
          <w:rtl/>
        </w:rPr>
        <w:t>.000 منصب)</w:t>
      </w:r>
      <w:r w:rsidR="002D6A41" w:rsidRPr="002D6A4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5077B3" w:rsidRPr="005150DD">
        <w:rPr>
          <w:rFonts w:hint="cs"/>
          <w:sz w:val="28"/>
          <w:szCs w:val="28"/>
          <w:rtl/>
        </w:rPr>
        <w:t xml:space="preserve"> "الخدمات الشخصية والمنزلية" (</w:t>
      </w:r>
      <w:r w:rsidR="002D6A41">
        <w:rPr>
          <w:rFonts w:hint="cs"/>
          <w:sz w:val="28"/>
          <w:szCs w:val="28"/>
          <w:rtl/>
        </w:rPr>
        <w:t>31</w:t>
      </w:r>
      <w:r w:rsidR="005077B3" w:rsidRPr="005150DD">
        <w:rPr>
          <w:rFonts w:hint="cs"/>
          <w:sz w:val="28"/>
          <w:szCs w:val="28"/>
          <w:rtl/>
        </w:rPr>
        <w:t>.000 منصب)</w:t>
      </w:r>
      <w:r w:rsidR="002D6A41" w:rsidRPr="002D6A4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2D6A41">
        <w:rPr>
          <w:rFonts w:hint="cs"/>
          <w:sz w:val="28"/>
          <w:szCs w:val="28"/>
          <w:rtl/>
        </w:rPr>
        <w:t xml:space="preserve"> </w:t>
      </w:r>
      <w:r w:rsidR="00826906" w:rsidRPr="005150DD">
        <w:rPr>
          <w:rFonts w:hint="cs"/>
          <w:sz w:val="28"/>
          <w:szCs w:val="28"/>
          <w:rtl/>
        </w:rPr>
        <w:t>"</w:t>
      </w:r>
      <w:r w:rsidR="00826906" w:rsidRPr="00826906">
        <w:rPr>
          <w:sz w:val="28"/>
          <w:szCs w:val="28"/>
          <w:rtl/>
        </w:rPr>
        <w:t>النقل التخزين و الاتصال</w:t>
      </w:r>
      <w:r w:rsidR="00826906" w:rsidRPr="005150DD">
        <w:rPr>
          <w:rFonts w:hint="cs"/>
          <w:sz w:val="28"/>
          <w:szCs w:val="28"/>
          <w:rtl/>
        </w:rPr>
        <w:t>"</w:t>
      </w:r>
      <w:r w:rsidR="00826906">
        <w:rPr>
          <w:rFonts w:hint="cs"/>
          <w:sz w:val="28"/>
          <w:szCs w:val="28"/>
          <w:rtl/>
        </w:rPr>
        <w:t xml:space="preserve"> </w:t>
      </w:r>
      <w:r w:rsidR="00826906" w:rsidRPr="005150DD">
        <w:rPr>
          <w:rFonts w:hint="cs"/>
          <w:sz w:val="28"/>
          <w:szCs w:val="28"/>
          <w:rtl/>
        </w:rPr>
        <w:t>(</w:t>
      </w:r>
      <w:r w:rsidR="00826906">
        <w:rPr>
          <w:rFonts w:hint="cs"/>
          <w:sz w:val="28"/>
          <w:szCs w:val="28"/>
          <w:rtl/>
        </w:rPr>
        <w:t>26</w:t>
      </w:r>
      <w:r w:rsidR="00826906" w:rsidRPr="005150DD">
        <w:rPr>
          <w:rFonts w:hint="cs"/>
          <w:sz w:val="28"/>
          <w:szCs w:val="28"/>
          <w:rtl/>
        </w:rPr>
        <w:t>.000 منصب)</w:t>
      </w:r>
      <w:r w:rsidR="00826906" w:rsidRPr="00826906">
        <w:rPr>
          <w:rFonts w:hint="cs"/>
          <w:sz w:val="28"/>
          <w:szCs w:val="28"/>
          <w:rtl/>
        </w:rPr>
        <w:t xml:space="preserve"> </w:t>
      </w:r>
      <w:r w:rsidR="00826906">
        <w:rPr>
          <w:rFonts w:hint="cs"/>
          <w:sz w:val="28"/>
          <w:szCs w:val="28"/>
          <w:rtl/>
        </w:rPr>
        <w:t>و</w:t>
      </w:r>
      <w:r w:rsidR="00826906" w:rsidRPr="005150DD">
        <w:rPr>
          <w:rFonts w:hint="cs"/>
          <w:sz w:val="28"/>
          <w:szCs w:val="28"/>
          <w:rtl/>
        </w:rPr>
        <w:t>"</w:t>
      </w:r>
      <w:r w:rsidR="00826906" w:rsidRPr="00826906">
        <w:rPr>
          <w:sz w:val="28"/>
          <w:szCs w:val="28"/>
          <w:rtl/>
        </w:rPr>
        <w:t>المطاعم والفندقة</w:t>
      </w:r>
      <w:r w:rsidR="00826906" w:rsidRPr="005150DD">
        <w:rPr>
          <w:rFonts w:hint="cs"/>
          <w:sz w:val="28"/>
          <w:szCs w:val="28"/>
          <w:rtl/>
        </w:rPr>
        <w:t>"</w:t>
      </w:r>
      <w:r w:rsidR="00826906">
        <w:rPr>
          <w:rFonts w:hint="cs"/>
          <w:sz w:val="28"/>
          <w:szCs w:val="28"/>
          <w:rtl/>
        </w:rPr>
        <w:t xml:space="preserve"> </w:t>
      </w:r>
      <w:r w:rsidR="00826906" w:rsidRPr="005150DD">
        <w:rPr>
          <w:rFonts w:hint="cs"/>
          <w:sz w:val="28"/>
          <w:szCs w:val="28"/>
          <w:rtl/>
        </w:rPr>
        <w:t>(</w:t>
      </w:r>
      <w:r w:rsidR="00826906">
        <w:rPr>
          <w:rFonts w:hint="cs"/>
          <w:sz w:val="28"/>
          <w:szCs w:val="28"/>
          <w:rtl/>
        </w:rPr>
        <w:t>22</w:t>
      </w:r>
      <w:r w:rsidR="00826906" w:rsidRPr="005150DD">
        <w:rPr>
          <w:rFonts w:hint="cs"/>
          <w:sz w:val="28"/>
          <w:szCs w:val="28"/>
          <w:rtl/>
        </w:rPr>
        <w:t>.000 منصب)</w:t>
      </w:r>
      <w:r w:rsidR="00826906">
        <w:rPr>
          <w:rFonts w:hint="cs"/>
          <w:sz w:val="28"/>
          <w:szCs w:val="28"/>
          <w:rtl/>
        </w:rPr>
        <w:t>.</w:t>
      </w:r>
    </w:p>
    <w:p w:rsidR="00144337" w:rsidRDefault="00640CEE" w:rsidP="00F6640F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 w:rsidRPr="00144337">
        <w:rPr>
          <w:rFonts w:hint="cs"/>
          <w:sz w:val="28"/>
          <w:szCs w:val="28"/>
          <w:rtl/>
        </w:rPr>
        <w:t>من جهته</w:t>
      </w:r>
      <w:r w:rsidRPr="00826906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أحدث قطاع </w:t>
      </w:r>
      <w:r w:rsidRPr="007F1177">
        <w:rPr>
          <w:rFonts w:hint="cs"/>
          <w:sz w:val="28"/>
          <w:szCs w:val="28"/>
          <w:rtl/>
        </w:rPr>
        <w:t>"</w:t>
      </w:r>
      <w:r w:rsidRPr="00F6640F">
        <w:rPr>
          <w:rFonts w:hint="cs"/>
          <w:b/>
          <w:bCs/>
          <w:sz w:val="28"/>
          <w:szCs w:val="28"/>
          <w:rtl/>
        </w:rPr>
        <w:t>الصناعة بما فيها الصناعة التقليدية</w:t>
      </w:r>
      <w:r w:rsidR="00F6640F" w:rsidRPr="005150DD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43.000</w:t>
      </w:r>
      <w:r w:rsidRPr="007F1177">
        <w:rPr>
          <w:rFonts w:hint="cs"/>
          <w:sz w:val="28"/>
          <w:szCs w:val="28"/>
          <w:rtl/>
        </w:rPr>
        <w:t xml:space="preserve"> منصب شغل</w:t>
      </w:r>
      <w:r>
        <w:rPr>
          <w:rFonts w:hint="cs"/>
          <w:sz w:val="28"/>
          <w:szCs w:val="28"/>
          <w:rtl/>
        </w:rPr>
        <w:t>، منها 21</w:t>
      </w:r>
      <w:r w:rsidRPr="00397519">
        <w:rPr>
          <w:rFonts w:hint="cs"/>
          <w:sz w:val="28"/>
          <w:szCs w:val="28"/>
          <w:rtl/>
        </w:rPr>
        <w:t>.000 بالوسط الحضري و</w:t>
      </w:r>
      <w:r>
        <w:rPr>
          <w:rFonts w:hint="cs"/>
          <w:sz w:val="28"/>
          <w:szCs w:val="28"/>
          <w:rtl/>
        </w:rPr>
        <w:t>22</w:t>
      </w:r>
      <w:r w:rsidRPr="00397519">
        <w:rPr>
          <w:rFonts w:hint="cs"/>
          <w:sz w:val="28"/>
          <w:szCs w:val="28"/>
          <w:rtl/>
        </w:rPr>
        <w:t>.000 بالوسط القروي</w:t>
      </w:r>
      <w:r w:rsidRPr="007F1177">
        <w:rPr>
          <w:rFonts w:hint="cs"/>
          <w:sz w:val="28"/>
          <w:szCs w:val="28"/>
          <w:rtl/>
        </w:rPr>
        <w:t xml:space="preserve">، </w:t>
      </w:r>
      <w:r w:rsidRPr="00397519">
        <w:rPr>
          <w:rFonts w:hint="cs"/>
          <w:sz w:val="28"/>
          <w:szCs w:val="28"/>
          <w:rtl/>
        </w:rPr>
        <w:t xml:space="preserve">مقابل </w:t>
      </w:r>
      <w:r>
        <w:rPr>
          <w:rFonts w:hint="cs"/>
          <w:sz w:val="28"/>
          <w:szCs w:val="28"/>
          <w:rtl/>
        </w:rPr>
        <w:t>معدل سنوي يقدر بـ 18</w:t>
      </w:r>
      <w:r w:rsidRPr="00397519">
        <w:rPr>
          <w:rFonts w:hint="cs"/>
          <w:sz w:val="28"/>
          <w:szCs w:val="28"/>
          <w:rtl/>
        </w:rPr>
        <w:t xml:space="preserve">.000 </w:t>
      </w:r>
      <w:r>
        <w:rPr>
          <w:rFonts w:hint="cs"/>
          <w:sz w:val="28"/>
          <w:szCs w:val="28"/>
          <w:rtl/>
        </w:rPr>
        <w:t xml:space="preserve">منصب خلال </w:t>
      </w:r>
      <w:r w:rsidRPr="00E4709D">
        <w:rPr>
          <w:rFonts w:hint="cs"/>
          <w:sz w:val="28"/>
          <w:szCs w:val="28"/>
          <w:rtl/>
        </w:rPr>
        <w:t xml:space="preserve">الثلاث </w:t>
      </w:r>
      <w:r>
        <w:rPr>
          <w:rFonts w:hint="cs"/>
          <w:sz w:val="28"/>
          <w:szCs w:val="28"/>
          <w:rtl/>
        </w:rPr>
        <w:t>سنوات الأخيرة</w:t>
      </w:r>
      <w:r w:rsidRPr="00397519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F6640F" w:rsidRPr="005150DD">
        <w:rPr>
          <w:rFonts w:hint="cs"/>
          <w:sz w:val="28"/>
          <w:szCs w:val="28"/>
          <w:rtl/>
        </w:rPr>
        <w:t>وقد تم إحداث هذه المناصب</w:t>
      </w:r>
      <w:r w:rsidR="00F6640F">
        <w:rPr>
          <w:rFonts w:hint="cs"/>
          <w:sz w:val="28"/>
          <w:szCs w:val="28"/>
          <w:rtl/>
        </w:rPr>
        <w:t xml:space="preserve"> الجديدة</w:t>
      </w:r>
      <w:r w:rsidR="00F6640F" w:rsidRPr="005150DD">
        <w:rPr>
          <w:rFonts w:hint="cs"/>
          <w:sz w:val="28"/>
          <w:szCs w:val="28"/>
          <w:rtl/>
        </w:rPr>
        <w:t xml:space="preserve"> أساسا بفروع</w:t>
      </w:r>
      <w:r w:rsidRPr="00144337">
        <w:rPr>
          <w:sz w:val="28"/>
          <w:szCs w:val="28"/>
          <w:rtl/>
        </w:rPr>
        <w:t xml:space="preserve"> </w:t>
      </w:r>
      <w:r w:rsidRPr="00144337">
        <w:rPr>
          <w:rFonts w:hint="cs"/>
          <w:sz w:val="28"/>
          <w:szCs w:val="28"/>
          <w:rtl/>
        </w:rPr>
        <w:t>"</w:t>
      </w:r>
      <w:r w:rsidRPr="00640CEE">
        <w:rPr>
          <w:sz w:val="28"/>
          <w:szCs w:val="28"/>
          <w:rtl/>
        </w:rPr>
        <w:t>النسيج والألبسة</w:t>
      </w:r>
      <w:r w:rsidRPr="00144337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</w:t>
      </w:r>
      <w:r w:rsidRPr="00144337">
        <w:rPr>
          <w:rFonts w:hint="cs"/>
          <w:sz w:val="28"/>
          <w:szCs w:val="28"/>
          <w:rtl/>
        </w:rPr>
        <w:t xml:space="preserve"> </w:t>
      </w:r>
      <w:r w:rsidRPr="00FD491C">
        <w:rPr>
          <w:rFonts w:hint="cs"/>
          <w:sz w:val="28"/>
          <w:szCs w:val="28"/>
          <w:rtl/>
        </w:rPr>
        <w:t>(</w:t>
      </w:r>
      <w:r w:rsidR="0026060F">
        <w:rPr>
          <w:rFonts w:hint="cs"/>
          <w:sz w:val="28"/>
          <w:szCs w:val="28"/>
          <w:rtl/>
        </w:rPr>
        <w:t>21</w:t>
      </w:r>
      <w:r>
        <w:rPr>
          <w:rFonts w:hint="cs"/>
          <w:sz w:val="28"/>
          <w:szCs w:val="28"/>
          <w:rtl/>
        </w:rPr>
        <w:t>.000 منصب) و</w:t>
      </w:r>
      <w:r w:rsidRPr="00144337">
        <w:rPr>
          <w:rFonts w:hint="cs"/>
          <w:sz w:val="28"/>
          <w:szCs w:val="28"/>
          <w:rtl/>
        </w:rPr>
        <w:t xml:space="preserve">"الصناعات الغذائية والمشروبات" </w:t>
      </w:r>
      <w:r w:rsidRPr="00FD491C">
        <w:rPr>
          <w:rFonts w:hint="cs"/>
          <w:sz w:val="28"/>
          <w:szCs w:val="28"/>
          <w:rtl/>
        </w:rPr>
        <w:t>(</w:t>
      </w:r>
      <w:r w:rsidR="0026060F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>.000 منصب)</w:t>
      </w:r>
      <w:r w:rsidRPr="00037053">
        <w:rPr>
          <w:rFonts w:hint="cs"/>
          <w:sz w:val="28"/>
          <w:szCs w:val="28"/>
          <w:rtl/>
        </w:rPr>
        <w:t>.</w:t>
      </w:r>
    </w:p>
    <w:p w:rsidR="00144337" w:rsidRDefault="00144337" w:rsidP="002D31B7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144337">
        <w:rPr>
          <w:sz w:val="28"/>
          <w:szCs w:val="28"/>
          <w:rtl/>
        </w:rPr>
        <w:t>بالمقابل</w:t>
      </w:r>
      <w:r>
        <w:rPr>
          <w:rFonts w:hint="cs"/>
          <w:sz w:val="28"/>
          <w:szCs w:val="28"/>
          <w:rtl/>
        </w:rPr>
        <w:t xml:space="preserve">، فقد قطاع </w:t>
      </w:r>
      <w:r w:rsidRPr="00E16E3D">
        <w:rPr>
          <w:rFonts w:hint="cs"/>
          <w:b/>
          <w:bCs/>
          <w:sz w:val="28"/>
          <w:szCs w:val="28"/>
          <w:rtl/>
        </w:rPr>
        <w:t>"الفلاحة</w:t>
      </w:r>
      <w:r w:rsidRPr="00397519">
        <w:rPr>
          <w:rFonts w:hint="cs"/>
          <w:b/>
          <w:bCs/>
          <w:sz w:val="28"/>
          <w:szCs w:val="28"/>
          <w:rtl/>
        </w:rPr>
        <w:t xml:space="preserve"> والغابة والصيد</w:t>
      </w:r>
      <w:r w:rsidRPr="00397519">
        <w:rPr>
          <w:rFonts w:hint="cs"/>
          <w:sz w:val="28"/>
          <w:szCs w:val="28"/>
          <w:rtl/>
        </w:rPr>
        <w:t>"</w:t>
      </w:r>
      <w:r w:rsidRPr="00FD491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176.000</w:t>
      </w:r>
      <w:r w:rsidRPr="007F1177">
        <w:rPr>
          <w:rFonts w:hint="cs"/>
          <w:sz w:val="28"/>
          <w:szCs w:val="28"/>
          <w:rtl/>
        </w:rPr>
        <w:t xml:space="preserve"> منصب شغل</w:t>
      </w:r>
      <w:r>
        <w:rPr>
          <w:rFonts w:hint="cs"/>
          <w:sz w:val="28"/>
          <w:szCs w:val="28"/>
          <w:rtl/>
        </w:rPr>
        <w:t xml:space="preserve">، منها </w:t>
      </w:r>
      <w:r w:rsidR="00F6640F">
        <w:rPr>
          <w:rFonts w:hint="cs"/>
          <w:sz w:val="28"/>
          <w:szCs w:val="28"/>
          <w:rtl/>
        </w:rPr>
        <w:t>17</w:t>
      </w:r>
      <w:r w:rsidR="002D31B7">
        <w:rPr>
          <w:rFonts w:hint="cs"/>
          <w:sz w:val="28"/>
          <w:szCs w:val="28"/>
          <w:rtl/>
        </w:rPr>
        <w:t>0</w:t>
      </w:r>
      <w:r w:rsidR="00F6640F" w:rsidRPr="00397519">
        <w:rPr>
          <w:rFonts w:hint="cs"/>
          <w:sz w:val="28"/>
          <w:szCs w:val="28"/>
          <w:rtl/>
        </w:rPr>
        <w:t>.000 بالوسط القروي</w:t>
      </w:r>
      <w:r w:rsidR="00F6640F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6</w:t>
      </w:r>
      <w:r w:rsidRPr="00397519">
        <w:rPr>
          <w:rFonts w:hint="cs"/>
          <w:sz w:val="28"/>
          <w:szCs w:val="28"/>
          <w:rtl/>
        </w:rPr>
        <w:t>.000 بالوسط الحضري</w:t>
      </w:r>
      <w:r w:rsidR="005205B7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 xml:space="preserve">مقابل </w:t>
      </w:r>
      <w:r w:rsidR="002E07D8" w:rsidRPr="005150DD">
        <w:rPr>
          <w:rFonts w:hint="cs"/>
          <w:sz w:val="28"/>
          <w:szCs w:val="28"/>
          <w:rtl/>
        </w:rPr>
        <w:t>إحداث</w:t>
      </w:r>
      <w:r w:rsidR="002E07D8">
        <w:rPr>
          <w:rFonts w:hint="cs"/>
          <w:sz w:val="28"/>
          <w:szCs w:val="28"/>
          <w:rtl/>
        </w:rPr>
        <w:t xml:space="preserve"> بمعدل سنوي يقدر بـ 38</w:t>
      </w:r>
      <w:r w:rsidR="002E07D8" w:rsidRPr="00397519">
        <w:rPr>
          <w:rFonts w:hint="cs"/>
          <w:sz w:val="28"/>
          <w:szCs w:val="28"/>
          <w:rtl/>
        </w:rPr>
        <w:t xml:space="preserve">.000 </w:t>
      </w:r>
      <w:r w:rsidR="002E07D8">
        <w:rPr>
          <w:rFonts w:hint="cs"/>
          <w:sz w:val="28"/>
          <w:szCs w:val="28"/>
          <w:rtl/>
        </w:rPr>
        <w:t>منصب خلال</w:t>
      </w:r>
      <w:r>
        <w:rPr>
          <w:rFonts w:hint="cs"/>
          <w:sz w:val="28"/>
          <w:szCs w:val="28"/>
          <w:rtl/>
        </w:rPr>
        <w:t xml:space="preserve"> </w:t>
      </w:r>
      <w:r w:rsidR="002E07D8" w:rsidRPr="002E07D8">
        <w:rPr>
          <w:sz w:val="28"/>
          <w:szCs w:val="28"/>
          <w:rtl/>
        </w:rPr>
        <w:t>السنتين الأخيرتين</w:t>
      </w:r>
      <w:r w:rsidR="005205B7" w:rsidRPr="005205B7">
        <w:rPr>
          <w:rFonts w:hint="cs"/>
          <w:sz w:val="28"/>
          <w:szCs w:val="28"/>
          <w:rtl/>
        </w:rPr>
        <w:t xml:space="preserve"> </w:t>
      </w:r>
      <w:r w:rsidR="005205B7">
        <w:rPr>
          <w:rFonts w:hint="cs"/>
          <w:sz w:val="28"/>
          <w:szCs w:val="28"/>
          <w:rtl/>
        </w:rPr>
        <w:t>و</w:t>
      </w:r>
      <w:r w:rsidR="005205B7" w:rsidRPr="00397519">
        <w:rPr>
          <w:rFonts w:hint="cs"/>
          <w:sz w:val="28"/>
          <w:szCs w:val="28"/>
          <w:rtl/>
        </w:rPr>
        <w:t>فقدان</w:t>
      </w:r>
      <w:r w:rsidR="005205B7">
        <w:rPr>
          <w:rFonts w:hint="cs"/>
          <w:sz w:val="28"/>
          <w:szCs w:val="28"/>
          <w:rtl/>
        </w:rPr>
        <w:t xml:space="preserve"> </w:t>
      </w:r>
      <w:r w:rsidR="005205B7">
        <w:rPr>
          <w:rFonts w:ascii="Book Antiqua" w:hAnsi="Book Antiqua" w:cstheme="majorBidi"/>
          <w:sz w:val="26"/>
          <w:szCs w:val="26"/>
        </w:rPr>
        <w:t>175</w:t>
      </w:r>
      <w:r w:rsidR="005205B7" w:rsidRPr="00EF724F">
        <w:rPr>
          <w:rFonts w:ascii="Book Antiqua" w:hAnsi="Book Antiqua" w:cstheme="majorBidi"/>
          <w:sz w:val="26"/>
          <w:szCs w:val="26"/>
        </w:rPr>
        <w:t xml:space="preserve">.000 </w:t>
      </w:r>
      <w:r w:rsidR="005205B7">
        <w:rPr>
          <w:rFonts w:ascii="Book Antiqua" w:hAnsi="Book Antiqua" w:cstheme="majorBidi" w:hint="cs"/>
          <w:sz w:val="26"/>
          <w:szCs w:val="26"/>
          <w:rtl/>
        </w:rPr>
        <w:t xml:space="preserve"> </w:t>
      </w:r>
      <w:r w:rsidR="005205B7" w:rsidRPr="00EA7F99">
        <w:rPr>
          <w:rFonts w:hint="cs"/>
          <w:sz w:val="28"/>
          <w:szCs w:val="28"/>
          <w:rtl/>
        </w:rPr>
        <w:t>منصب</w:t>
      </w:r>
      <w:r w:rsidR="005205B7">
        <w:rPr>
          <w:rFonts w:hint="cs"/>
          <w:sz w:val="28"/>
          <w:szCs w:val="28"/>
          <w:rtl/>
        </w:rPr>
        <w:t xml:space="preserve"> سنة</w:t>
      </w:r>
      <w:r w:rsidR="005205B7">
        <w:rPr>
          <w:sz w:val="28"/>
          <w:szCs w:val="28"/>
        </w:rPr>
        <w:t xml:space="preserve"> </w:t>
      </w:r>
      <w:r w:rsidR="005205B7">
        <w:rPr>
          <w:rFonts w:hint="cs"/>
          <w:sz w:val="28"/>
          <w:szCs w:val="28"/>
          <w:rtl/>
        </w:rPr>
        <w:t xml:space="preserve"> </w:t>
      </w:r>
      <w:r w:rsidR="005205B7" w:rsidRPr="00380C40">
        <w:rPr>
          <w:sz w:val="28"/>
          <w:szCs w:val="28"/>
          <w:rtl/>
        </w:rPr>
        <w:t>201</w:t>
      </w:r>
      <w:r w:rsidR="005205B7">
        <w:rPr>
          <w:rFonts w:hint="cs"/>
          <w:sz w:val="28"/>
          <w:szCs w:val="28"/>
          <w:rtl/>
        </w:rPr>
        <w:t>6</w:t>
      </w:r>
      <w:r w:rsidRPr="00397519">
        <w:rPr>
          <w:rFonts w:hint="cs"/>
          <w:sz w:val="28"/>
          <w:szCs w:val="28"/>
          <w:rtl/>
        </w:rPr>
        <w:t>.</w:t>
      </w:r>
    </w:p>
    <w:p w:rsidR="002E07D8" w:rsidRDefault="00650D06" w:rsidP="002D31B7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فقد قطاع </w:t>
      </w:r>
      <w:r w:rsidRPr="00DC2AB8">
        <w:rPr>
          <w:rFonts w:hint="cs"/>
          <w:b/>
          <w:bCs/>
          <w:sz w:val="28"/>
          <w:szCs w:val="28"/>
          <w:rtl/>
        </w:rPr>
        <w:t>"البناء والأشغال العمومية</w:t>
      </w:r>
      <w:r w:rsidRPr="00923EE1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27.000</w:t>
      </w:r>
      <w:r w:rsidR="005205B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منصب شغل على المستوى الوطني، منها 15</w:t>
      </w:r>
      <w:r w:rsidRPr="00397519">
        <w:rPr>
          <w:rFonts w:hint="cs"/>
          <w:sz w:val="28"/>
          <w:szCs w:val="28"/>
          <w:rtl/>
        </w:rPr>
        <w:t>.000 بالوسط الحضري و</w:t>
      </w:r>
      <w:r>
        <w:rPr>
          <w:rFonts w:hint="cs"/>
          <w:sz w:val="28"/>
          <w:szCs w:val="28"/>
          <w:rtl/>
        </w:rPr>
        <w:t>12</w:t>
      </w:r>
      <w:r w:rsidRPr="00397519">
        <w:rPr>
          <w:rFonts w:hint="cs"/>
          <w:sz w:val="28"/>
          <w:szCs w:val="28"/>
          <w:rtl/>
        </w:rPr>
        <w:t>.000 بالوسط القروي</w:t>
      </w:r>
      <w:r>
        <w:rPr>
          <w:rFonts w:hint="cs"/>
          <w:sz w:val="28"/>
          <w:szCs w:val="28"/>
          <w:rtl/>
        </w:rPr>
        <w:t>،</w:t>
      </w:r>
      <w:r w:rsidRPr="00E4709D">
        <w:rPr>
          <w:rFonts w:hint="cs"/>
          <w:sz w:val="28"/>
          <w:szCs w:val="28"/>
          <w:rtl/>
        </w:rPr>
        <w:t xml:space="preserve"> </w:t>
      </w:r>
      <w:r w:rsidR="002813C3" w:rsidRPr="00397519">
        <w:rPr>
          <w:rFonts w:hint="cs"/>
          <w:sz w:val="28"/>
          <w:szCs w:val="28"/>
          <w:rtl/>
        </w:rPr>
        <w:t>مقابل</w:t>
      </w:r>
      <w:r w:rsidR="002813C3" w:rsidRPr="00E4709D">
        <w:rPr>
          <w:rFonts w:hint="cs"/>
          <w:sz w:val="28"/>
          <w:szCs w:val="28"/>
          <w:rtl/>
        </w:rPr>
        <w:t xml:space="preserve"> </w:t>
      </w:r>
      <w:r w:rsidR="002813C3" w:rsidRPr="005150DD">
        <w:rPr>
          <w:rFonts w:hint="cs"/>
          <w:sz w:val="28"/>
          <w:szCs w:val="28"/>
          <w:rtl/>
        </w:rPr>
        <w:t>إحداث</w:t>
      </w:r>
      <w:r w:rsidR="002813C3">
        <w:rPr>
          <w:rFonts w:hint="cs"/>
          <w:sz w:val="28"/>
          <w:szCs w:val="28"/>
          <w:rtl/>
        </w:rPr>
        <w:t xml:space="preserve"> 22</w:t>
      </w:r>
      <w:r w:rsidR="002813C3" w:rsidRPr="00397519">
        <w:rPr>
          <w:rFonts w:hint="cs"/>
          <w:sz w:val="28"/>
          <w:szCs w:val="28"/>
          <w:rtl/>
        </w:rPr>
        <w:t xml:space="preserve">.000 </w:t>
      </w:r>
      <w:r w:rsidR="002813C3">
        <w:rPr>
          <w:rFonts w:hint="cs"/>
          <w:sz w:val="28"/>
          <w:szCs w:val="28"/>
          <w:rtl/>
        </w:rPr>
        <w:t xml:space="preserve">منصب </w:t>
      </w:r>
      <w:r w:rsidR="002D31B7">
        <w:rPr>
          <w:rFonts w:hint="cs"/>
          <w:sz w:val="28"/>
          <w:szCs w:val="28"/>
          <w:rtl/>
        </w:rPr>
        <w:t xml:space="preserve">كمعدل سنوي </w:t>
      </w:r>
      <w:r w:rsidRPr="00E4709D">
        <w:rPr>
          <w:rFonts w:hint="cs"/>
          <w:sz w:val="28"/>
          <w:szCs w:val="28"/>
          <w:rtl/>
        </w:rPr>
        <w:t>خلال الثلاث سنوات الأخيرة.</w:t>
      </w:r>
    </w:p>
    <w:p w:rsidR="007C2EB0" w:rsidRDefault="007C2EB0" w:rsidP="007C2EB0">
      <w:pPr>
        <w:bidi/>
        <w:spacing w:after="120" w:line="360" w:lineRule="auto"/>
        <w:ind w:left="-2"/>
        <w:jc w:val="center"/>
        <w:rPr>
          <w:sz w:val="28"/>
          <w:szCs w:val="28"/>
        </w:rPr>
      </w:pPr>
      <w:r w:rsidRPr="000D16F9">
        <w:rPr>
          <w:b/>
          <w:bCs/>
          <w:sz w:val="26"/>
          <w:szCs w:val="26"/>
          <w:rtl/>
          <w:lang w:bidi="ar-MA"/>
        </w:rPr>
        <w:t xml:space="preserve">مبيان </w:t>
      </w:r>
      <w:r w:rsidRPr="000D16F9">
        <w:rPr>
          <w:b/>
          <w:bCs/>
          <w:sz w:val="26"/>
          <w:szCs w:val="26"/>
          <w:lang w:bidi="ar-MA"/>
        </w:rPr>
        <w:t>2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r w:rsidRPr="000D16F9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A57C7D">
        <w:rPr>
          <w:b/>
          <w:bCs/>
          <w:sz w:val="26"/>
          <w:szCs w:val="26"/>
          <w:rtl/>
          <w:lang w:bidi="ar-MA"/>
        </w:rPr>
        <w:t xml:space="preserve">ما بين الفصل </w:t>
      </w:r>
      <w:r w:rsidRPr="006D15C3">
        <w:rPr>
          <w:b/>
          <w:bCs/>
          <w:sz w:val="26"/>
          <w:szCs w:val="26"/>
          <w:rtl/>
          <w:lang w:bidi="ar-MA"/>
        </w:rPr>
        <w:t xml:space="preserve">الثاني </w:t>
      </w:r>
      <w:r>
        <w:rPr>
          <w:rFonts w:hint="cs"/>
          <w:b/>
          <w:bCs/>
          <w:sz w:val="26"/>
          <w:szCs w:val="26"/>
          <w:rtl/>
          <w:lang w:bidi="ar-MA"/>
        </w:rPr>
        <w:t>ل</w:t>
      </w:r>
      <w:r w:rsidRPr="00A57C7D">
        <w:rPr>
          <w:b/>
          <w:bCs/>
          <w:sz w:val="26"/>
          <w:szCs w:val="26"/>
          <w:rtl/>
          <w:lang w:bidi="ar-MA"/>
        </w:rPr>
        <w:t xml:space="preserve">سنة </w:t>
      </w:r>
      <w:r>
        <w:rPr>
          <w:b/>
          <w:bCs/>
          <w:sz w:val="26"/>
          <w:szCs w:val="26"/>
          <w:lang w:bidi="ar-MA"/>
        </w:rPr>
        <w:t>2018</w:t>
      </w:r>
      <w:r w:rsidRPr="00A57C7D">
        <w:rPr>
          <w:b/>
          <w:bCs/>
          <w:sz w:val="26"/>
          <w:szCs w:val="26"/>
          <w:rtl/>
          <w:lang w:bidi="ar-MA"/>
        </w:rPr>
        <w:t xml:space="preserve"> ونفس الفترة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من </w:t>
      </w:r>
      <w:r w:rsidRPr="00A57C7D">
        <w:rPr>
          <w:b/>
          <w:bCs/>
          <w:sz w:val="26"/>
          <w:szCs w:val="26"/>
          <w:rtl/>
          <w:lang w:bidi="ar-MA"/>
        </w:rPr>
        <w:t xml:space="preserve">سنة </w:t>
      </w:r>
      <w:r>
        <w:rPr>
          <w:b/>
          <w:bCs/>
          <w:sz w:val="26"/>
          <w:szCs w:val="26"/>
          <w:lang w:bidi="ar-MA"/>
        </w:rPr>
        <w:t xml:space="preserve">2019 </w:t>
      </w:r>
      <w:r w:rsidRPr="00A57C7D">
        <w:rPr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  <w:r w:rsidRPr="007C2EB0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760720" cy="2092135"/>
            <wp:effectExtent l="19050" t="0" r="11430" b="336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5190" w:rsidRDefault="008A5190" w:rsidP="008A5190">
      <w:pPr>
        <w:bidi/>
        <w:spacing w:after="120" w:line="360" w:lineRule="auto"/>
        <w:ind w:left="-2"/>
        <w:jc w:val="both"/>
        <w:rPr>
          <w:b/>
          <w:bCs/>
          <w:color w:val="548DD4"/>
          <w:sz w:val="32"/>
          <w:szCs w:val="32"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تراجع طفيف في </w:t>
      </w:r>
      <w:r w:rsidRPr="00DD5153">
        <w:rPr>
          <w:b/>
          <w:bCs/>
          <w:color w:val="548DD4"/>
          <w:sz w:val="32"/>
          <w:szCs w:val="32"/>
          <w:rtl/>
        </w:rPr>
        <w:t>البطالة</w:t>
      </w:r>
    </w:p>
    <w:p w:rsidR="008A5190" w:rsidRDefault="008A5190" w:rsidP="002D31B7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293C7C">
        <w:rPr>
          <w:sz w:val="28"/>
          <w:szCs w:val="28"/>
          <w:rtl/>
        </w:rPr>
        <w:t>بتراجع يقدر ب</w:t>
      </w:r>
      <w:r>
        <w:rPr>
          <w:rFonts w:hint="cs"/>
          <w:sz w:val="28"/>
          <w:szCs w:val="28"/>
          <w:rtl/>
        </w:rPr>
        <w:t>ـ 84.000 عاطل</w:t>
      </w:r>
      <w:r w:rsidRPr="006D15C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بالوسط الحضري وبزيادة</w:t>
      </w:r>
      <w:r w:rsidRPr="008A5190">
        <w:rPr>
          <w:sz w:val="28"/>
          <w:szCs w:val="28"/>
          <w:rtl/>
        </w:rPr>
        <w:t xml:space="preserve"> </w:t>
      </w:r>
      <w:r w:rsidR="002D31B7">
        <w:rPr>
          <w:rFonts w:hint="cs"/>
          <w:sz w:val="28"/>
          <w:szCs w:val="28"/>
          <w:rtl/>
        </w:rPr>
        <w:t>قدرها</w:t>
      </w:r>
      <w:r>
        <w:rPr>
          <w:rFonts w:hint="cs"/>
          <w:sz w:val="28"/>
          <w:szCs w:val="28"/>
          <w:rtl/>
        </w:rPr>
        <w:t xml:space="preserve"> 7</w:t>
      </w:r>
      <w:r w:rsidRPr="00293C7C">
        <w:rPr>
          <w:rFonts w:hint="cs"/>
          <w:sz w:val="28"/>
          <w:szCs w:val="28"/>
          <w:rtl/>
        </w:rPr>
        <w:t>.000</w:t>
      </w:r>
      <w:r w:rsidRPr="008A519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عاطل</w:t>
      </w:r>
      <w:r w:rsidRPr="00293C7C">
        <w:rPr>
          <w:rFonts w:hint="cs"/>
          <w:sz w:val="28"/>
          <w:szCs w:val="28"/>
          <w:rtl/>
        </w:rPr>
        <w:t xml:space="preserve"> بالوسط القروي، </w:t>
      </w:r>
      <w:r>
        <w:rPr>
          <w:rFonts w:hint="cs"/>
          <w:sz w:val="28"/>
          <w:szCs w:val="28"/>
          <w:rtl/>
        </w:rPr>
        <w:t>انخفض</w:t>
      </w:r>
      <w:r w:rsidRPr="0039751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Pr="00397519">
        <w:rPr>
          <w:rFonts w:hint="cs"/>
          <w:sz w:val="28"/>
          <w:szCs w:val="28"/>
          <w:rtl/>
        </w:rPr>
        <w:t>عدد</w:t>
      </w:r>
      <w:r>
        <w:rPr>
          <w:rFonts w:hint="cs"/>
          <w:sz w:val="28"/>
          <w:szCs w:val="28"/>
          <w:rtl/>
        </w:rPr>
        <w:t xml:space="preserve"> </w:t>
      </w:r>
      <w:r w:rsidRPr="008A5190">
        <w:rPr>
          <w:sz w:val="28"/>
          <w:szCs w:val="28"/>
          <w:rtl/>
        </w:rPr>
        <w:t>الإجمالي</w:t>
      </w:r>
      <w:r>
        <w:rPr>
          <w:rFonts w:hint="cs"/>
          <w:sz w:val="28"/>
          <w:szCs w:val="28"/>
          <w:rtl/>
        </w:rPr>
        <w:t xml:space="preserve"> ل</w:t>
      </w:r>
      <w:r w:rsidRPr="00397519">
        <w:rPr>
          <w:rFonts w:hint="cs"/>
          <w:sz w:val="28"/>
          <w:szCs w:val="28"/>
          <w:rtl/>
        </w:rPr>
        <w:t>لعاطلين</w:t>
      </w:r>
      <w:r w:rsidRPr="008A5190">
        <w:rPr>
          <w:sz w:val="28"/>
          <w:szCs w:val="28"/>
          <w:rtl/>
        </w:rPr>
        <w:t xml:space="preserve"> 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ـ 77.000</w:t>
      </w:r>
      <w:r w:rsidRPr="008A5190">
        <w:rPr>
          <w:rFonts w:hint="cs"/>
          <w:sz w:val="28"/>
          <w:szCs w:val="28"/>
          <w:rtl/>
        </w:rPr>
        <w:t xml:space="preserve"> </w:t>
      </w:r>
      <w:r w:rsidR="002D31B7">
        <w:rPr>
          <w:rFonts w:hint="cs"/>
          <w:sz w:val="28"/>
          <w:szCs w:val="28"/>
          <w:rtl/>
        </w:rPr>
        <w:t xml:space="preserve">شخص </w:t>
      </w:r>
      <w:r w:rsidRPr="00397519">
        <w:rPr>
          <w:rFonts w:hint="cs"/>
          <w:sz w:val="28"/>
          <w:szCs w:val="28"/>
          <w:rtl/>
        </w:rPr>
        <w:t>على المستوى الوطني،</w:t>
      </w:r>
      <w:r>
        <w:rPr>
          <w:rFonts w:hint="cs"/>
          <w:sz w:val="28"/>
          <w:szCs w:val="28"/>
          <w:rtl/>
        </w:rPr>
        <w:t xml:space="preserve"> منتقلا</w:t>
      </w:r>
      <w:r w:rsidRPr="00397519"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1.103.000</w:t>
      </w:r>
      <w:r w:rsidRPr="00293C7C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1.026.000 عاطل. </w:t>
      </w:r>
      <w:r w:rsidRPr="00397519">
        <w:rPr>
          <w:rFonts w:hint="cs"/>
          <w:sz w:val="28"/>
          <w:szCs w:val="28"/>
          <w:rtl/>
        </w:rPr>
        <w:t>وهكذا</w:t>
      </w:r>
      <w:r>
        <w:rPr>
          <w:rFonts w:hint="cs"/>
          <w:sz w:val="28"/>
          <w:szCs w:val="28"/>
          <w:rtl/>
        </w:rPr>
        <w:t xml:space="preserve">، </w:t>
      </w:r>
      <w:r w:rsidRPr="00397519">
        <w:rPr>
          <w:rFonts w:hint="cs"/>
          <w:sz w:val="28"/>
          <w:szCs w:val="28"/>
          <w:rtl/>
        </w:rPr>
        <w:t>انتقل معدل البطالة</w:t>
      </w:r>
      <w:r>
        <w:rPr>
          <w:rFonts w:hint="cs"/>
          <w:sz w:val="28"/>
          <w:szCs w:val="28"/>
          <w:rtl/>
        </w:rPr>
        <w:t>،</w:t>
      </w:r>
      <w:r w:rsidRPr="00397519">
        <w:rPr>
          <w:rFonts w:hint="cs"/>
          <w:sz w:val="28"/>
          <w:szCs w:val="28"/>
          <w:rtl/>
        </w:rPr>
        <w:t xml:space="preserve"> من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Pr="006D15C3">
        <w:rPr>
          <w:sz w:val="28"/>
          <w:szCs w:val="28"/>
          <w:rtl/>
        </w:rPr>
        <w:t>9,</w:t>
      </w:r>
      <w:r>
        <w:rPr>
          <w:rFonts w:hint="cs"/>
          <w:sz w:val="28"/>
          <w:szCs w:val="28"/>
          <w:rtl/>
        </w:rPr>
        <w:t xml:space="preserve">1 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8</w:t>
      </w:r>
      <w:r w:rsidRPr="006D15C3"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5</w:t>
      </w:r>
      <w:r w:rsidRPr="0046271B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على المستوى الوطني</w:t>
      </w:r>
      <w:r w:rsidR="008B230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وقد عرف </w:t>
      </w:r>
      <w:r w:rsidR="008B2300" w:rsidRPr="008B2300">
        <w:rPr>
          <w:sz w:val="28"/>
          <w:szCs w:val="28"/>
          <w:rtl/>
        </w:rPr>
        <w:t>هذا المعدل انخفاضا</w:t>
      </w:r>
      <w:r w:rsidR="008B2300">
        <w:rPr>
          <w:rFonts w:hint="cs"/>
          <w:sz w:val="28"/>
          <w:szCs w:val="28"/>
          <w:rtl/>
        </w:rPr>
        <w:t xml:space="preserve"> من </w:t>
      </w:r>
      <w:r w:rsidR="00E04C52">
        <w:rPr>
          <w:rFonts w:hint="cs"/>
          <w:sz w:val="28"/>
          <w:szCs w:val="28"/>
          <w:rtl/>
        </w:rPr>
        <w:t xml:space="preserve"> </w:t>
      </w:r>
      <w:r w:rsidR="00E04C52" w:rsidRPr="008B2300">
        <w:rPr>
          <w:rFonts w:ascii="Book Antiqua" w:hAnsi="Book Antiqua" w:cstheme="majorBidi"/>
          <w:sz w:val="25"/>
          <w:szCs w:val="25"/>
        </w:rPr>
        <w:t>13,7%</w:t>
      </w:r>
      <w:r w:rsidR="00E04C52">
        <w:rPr>
          <w:rFonts w:hint="cs"/>
          <w:sz w:val="28"/>
          <w:szCs w:val="28"/>
          <w:rtl/>
        </w:rPr>
        <w:t xml:space="preserve"> </w:t>
      </w:r>
      <w:r w:rsidR="008B2300" w:rsidRPr="008B2300">
        <w:rPr>
          <w:rFonts w:hint="cs"/>
          <w:sz w:val="28"/>
          <w:szCs w:val="28"/>
          <w:rtl/>
        </w:rPr>
        <w:t xml:space="preserve">إلى </w:t>
      </w:r>
      <w:r w:rsidR="008B2300" w:rsidRPr="008B2300">
        <w:rPr>
          <w:rFonts w:ascii="Book Antiqua" w:hAnsi="Book Antiqua" w:cstheme="majorBidi"/>
          <w:sz w:val="25"/>
          <w:szCs w:val="25"/>
        </w:rPr>
        <w:t xml:space="preserve">12,4% </w:t>
      </w:r>
      <w:r w:rsidR="008B2300" w:rsidRPr="008B2300">
        <w:rPr>
          <w:rFonts w:hint="cs"/>
          <w:sz w:val="28"/>
          <w:szCs w:val="28"/>
          <w:rtl/>
        </w:rPr>
        <w:t xml:space="preserve"> بالوسط الحضري و ارتفاعا من </w:t>
      </w:r>
      <w:r w:rsidR="008B2300" w:rsidRPr="008B2300">
        <w:rPr>
          <w:rFonts w:ascii="Book Antiqua" w:hAnsi="Book Antiqua" w:cstheme="majorBidi"/>
          <w:sz w:val="25"/>
          <w:szCs w:val="25"/>
        </w:rPr>
        <w:t>3%</w:t>
      </w:r>
      <w:r w:rsidR="008B2300" w:rsidRPr="008B2300">
        <w:rPr>
          <w:rFonts w:hint="cs"/>
          <w:sz w:val="28"/>
          <w:szCs w:val="28"/>
          <w:rtl/>
        </w:rPr>
        <w:t xml:space="preserve"> إلى</w:t>
      </w:r>
      <w:r w:rsidR="008B2300">
        <w:rPr>
          <w:rFonts w:hint="cs"/>
          <w:sz w:val="28"/>
          <w:szCs w:val="28"/>
          <w:rtl/>
        </w:rPr>
        <w:t xml:space="preserve"> </w:t>
      </w:r>
      <w:r w:rsidR="008B2300" w:rsidRPr="008B2300">
        <w:rPr>
          <w:rFonts w:ascii="Book Antiqua" w:hAnsi="Book Antiqua" w:cstheme="majorBidi"/>
          <w:sz w:val="25"/>
          <w:szCs w:val="25"/>
        </w:rPr>
        <w:t xml:space="preserve">3,3% </w:t>
      </w:r>
      <w:r w:rsidR="008B2300" w:rsidRPr="008B2300">
        <w:rPr>
          <w:rFonts w:ascii="Book Antiqua" w:hAnsi="Book Antiqua" w:cstheme="majorBidi" w:hint="cs"/>
          <w:sz w:val="25"/>
          <w:szCs w:val="25"/>
          <w:rtl/>
        </w:rPr>
        <w:t xml:space="preserve"> </w:t>
      </w:r>
      <w:r w:rsidR="008B2300" w:rsidRPr="008B2300">
        <w:rPr>
          <w:sz w:val="28"/>
          <w:szCs w:val="28"/>
          <w:rtl/>
        </w:rPr>
        <w:t>بالوسط</w:t>
      </w:r>
      <w:r w:rsidR="008B2300" w:rsidRPr="00397519">
        <w:rPr>
          <w:sz w:val="28"/>
          <w:szCs w:val="28"/>
          <w:rtl/>
        </w:rPr>
        <w:t xml:space="preserve"> القروي</w:t>
      </w:r>
      <w:r w:rsidR="008B2300">
        <w:rPr>
          <w:rFonts w:hint="cs"/>
          <w:sz w:val="28"/>
          <w:szCs w:val="28"/>
          <w:rtl/>
        </w:rPr>
        <w:t>.</w:t>
      </w:r>
    </w:p>
    <w:p w:rsidR="008A5190" w:rsidRDefault="008B2300" w:rsidP="009716D2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8B2300">
        <w:rPr>
          <w:sz w:val="28"/>
          <w:szCs w:val="28"/>
          <w:rtl/>
        </w:rPr>
        <w:t>وقد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>سجلت أهم الانخفاضات في معدلات البطالة لدى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 xml:space="preserve">الأشخاص </w:t>
      </w:r>
      <w:r w:rsidRPr="008B2300">
        <w:rPr>
          <w:rFonts w:hint="cs"/>
          <w:sz w:val="28"/>
          <w:szCs w:val="28"/>
          <w:rtl/>
        </w:rPr>
        <w:t>الحاصلين على</w:t>
      </w:r>
      <w:r w:rsidRPr="008B2300">
        <w:rPr>
          <w:sz w:val="28"/>
          <w:szCs w:val="28"/>
          <w:rtl/>
        </w:rPr>
        <w:t xml:space="preserve"> شهادة</w:t>
      </w:r>
      <w:r w:rsidRPr="008B2300">
        <w:rPr>
          <w:rFonts w:hint="cs"/>
          <w:sz w:val="28"/>
          <w:szCs w:val="28"/>
          <w:rtl/>
        </w:rPr>
        <w:t xml:space="preserve"> (</w:t>
      </w:r>
      <w:r w:rsidRPr="008B2300">
        <w:rPr>
          <w:sz w:val="28"/>
          <w:szCs w:val="28"/>
        </w:rPr>
        <w:t>-1,4</w:t>
      </w:r>
      <w:r w:rsidRPr="008B2300">
        <w:rPr>
          <w:rFonts w:hint="cs"/>
          <w:sz w:val="28"/>
          <w:szCs w:val="28"/>
          <w:rtl/>
        </w:rPr>
        <w:t xml:space="preserve"> نقطة)</w:t>
      </w:r>
      <w:r w:rsidR="002D31B7">
        <w:rPr>
          <w:rFonts w:hint="cs"/>
          <w:sz w:val="28"/>
          <w:szCs w:val="28"/>
          <w:rtl/>
        </w:rPr>
        <w:t xml:space="preserve"> و</w:t>
      </w:r>
      <w:r w:rsidRPr="008B2300">
        <w:rPr>
          <w:rFonts w:hint="cs"/>
          <w:sz w:val="28"/>
          <w:szCs w:val="28"/>
          <w:rtl/>
        </w:rPr>
        <w:t xml:space="preserve"> </w:t>
      </w:r>
      <w:r w:rsidR="002D31B7">
        <w:rPr>
          <w:rFonts w:hint="cs"/>
          <w:sz w:val="28"/>
          <w:szCs w:val="28"/>
          <w:rtl/>
        </w:rPr>
        <w:t>الأشخاص</w:t>
      </w:r>
      <w:r w:rsidRPr="008B2300">
        <w:rPr>
          <w:rFonts w:hint="cs"/>
          <w:sz w:val="28"/>
          <w:szCs w:val="28"/>
          <w:rtl/>
        </w:rPr>
        <w:t xml:space="preserve"> المتراوحة أعمارهم ما بين 25 و34 سنة (</w:t>
      </w:r>
      <w:r w:rsidRPr="008B2300">
        <w:rPr>
          <w:sz w:val="28"/>
          <w:szCs w:val="28"/>
        </w:rPr>
        <w:t>-0,9</w:t>
      </w:r>
      <w:r w:rsidR="009716D2">
        <w:rPr>
          <w:rFonts w:hint="cs"/>
          <w:sz w:val="28"/>
          <w:szCs w:val="28"/>
          <w:rtl/>
        </w:rPr>
        <w:t xml:space="preserve"> نقطة) و</w:t>
      </w:r>
      <w:r w:rsidRPr="008B2300">
        <w:rPr>
          <w:rFonts w:hint="cs"/>
          <w:sz w:val="28"/>
          <w:szCs w:val="28"/>
          <w:rtl/>
        </w:rPr>
        <w:t>الشباب المتراوحة أعمارهم ما بين 15 و24 سنة</w:t>
      </w:r>
      <w:r w:rsidRPr="008B2300">
        <w:rPr>
          <w:sz w:val="28"/>
          <w:szCs w:val="28"/>
        </w:rPr>
        <w:t xml:space="preserve"> </w:t>
      </w:r>
      <w:r w:rsidRPr="008B2300">
        <w:rPr>
          <w:rFonts w:hint="cs"/>
          <w:sz w:val="28"/>
          <w:szCs w:val="28"/>
          <w:rtl/>
        </w:rPr>
        <w:t>(</w:t>
      </w:r>
      <w:r w:rsidRPr="008B2300">
        <w:rPr>
          <w:sz w:val="28"/>
          <w:szCs w:val="28"/>
        </w:rPr>
        <w:t>-0,8</w:t>
      </w:r>
      <w:r w:rsidRPr="008B2300">
        <w:rPr>
          <w:rFonts w:hint="cs"/>
          <w:sz w:val="28"/>
          <w:szCs w:val="28"/>
          <w:rtl/>
        </w:rPr>
        <w:t xml:space="preserve"> نقطة). في المقابل، </w:t>
      </w:r>
      <w:r w:rsidRPr="008B2300">
        <w:rPr>
          <w:sz w:val="28"/>
          <w:szCs w:val="28"/>
          <w:rtl/>
        </w:rPr>
        <w:t>سجلت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>أهم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>الارتفاعات</w:t>
      </w:r>
      <w:r w:rsidRPr="008B2300">
        <w:rPr>
          <w:rFonts w:hint="cs"/>
          <w:sz w:val="28"/>
          <w:szCs w:val="28"/>
          <w:rtl/>
        </w:rPr>
        <w:t xml:space="preserve"> في صفوف</w:t>
      </w:r>
      <w:r w:rsidRPr="008B2300">
        <w:rPr>
          <w:sz w:val="28"/>
          <w:szCs w:val="28"/>
        </w:rPr>
        <w:t xml:space="preserve"> </w:t>
      </w:r>
      <w:r w:rsidRPr="008B2300">
        <w:rPr>
          <w:rFonts w:hint="cs"/>
          <w:sz w:val="28"/>
          <w:szCs w:val="28"/>
          <w:rtl/>
        </w:rPr>
        <w:t xml:space="preserve"> الأشخاص البالغين 45 سنة فما فوق </w:t>
      </w:r>
      <w:r w:rsidRPr="008B2300">
        <w:rPr>
          <w:sz w:val="28"/>
          <w:szCs w:val="28"/>
          <w:rtl/>
        </w:rPr>
        <w:t xml:space="preserve">(0,3 </w:t>
      </w:r>
      <w:r w:rsidRPr="008B2300">
        <w:rPr>
          <w:rFonts w:hint="cs"/>
          <w:sz w:val="28"/>
          <w:szCs w:val="28"/>
          <w:rtl/>
        </w:rPr>
        <w:t>+</w:t>
      </w:r>
      <w:r w:rsidRPr="008B2300">
        <w:rPr>
          <w:sz w:val="28"/>
          <w:szCs w:val="28"/>
          <w:rtl/>
        </w:rPr>
        <w:t xml:space="preserve"> نقطة)</w:t>
      </w:r>
      <w:r w:rsidRPr="008B2300">
        <w:rPr>
          <w:rFonts w:hint="cs"/>
          <w:sz w:val="28"/>
          <w:szCs w:val="28"/>
          <w:rtl/>
        </w:rPr>
        <w:t xml:space="preserve"> و النساء القرويات </w:t>
      </w:r>
      <w:r w:rsidRPr="008B2300">
        <w:rPr>
          <w:sz w:val="28"/>
          <w:szCs w:val="28"/>
          <w:rtl/>
        </w:rPr>
        <w:t xml:space="preserve">(0,2 </w:t>
      </w:r>
      <w:r w:rsidRPr="008B2300">
        <w:rPr>
          <w:rFonts w:hint="cs"/>
          <w:sz w:val="28"/>
          <w:szCs w:val="28"/>
          <w:rtl/>
        </w:rPr>
        <w:t>+</w:t>
      </w:r>
      <w:r w:rsidRPr="008B2300">
        <w:rPr>
          <w:sz w:val="28"/>
          <w:szCs w:val="28"/>
          <w:rtl/>
        </w:rPr>
        <w:t xml:space="preserve"> نقطة)</w:t>
      </w:r>
      <w:r w:rsidRPr="008B2300">
        <w:rPr>
          <w:rFonts w:hint="cs"/>
          <w:sz w:val="28"/>
          <w:szCs w:val="28"/>
          <w:rtl/>
        </w:rPr>
        <w:t>.</w:t>
      </w:r>
    </w:p>
    <w:p w:rsidR="0026060F" w:rsidRDefault="008B2300" w:rsidP="009716D2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 w:rsidRPr="008B2300">
        <w:rPr>
          <w:sz w:val="28"/>
          <w:szCs w:val="28"/>
          <w:rtl/>
        </w:rPr>
        <w:t>وسجلت أعلى معدلات البطالة أساسا في صفوف النساء (</w:t>
      </w:r>
      <w:r w:rsidRPr="008B2300">
        <w:rPr>
          <w:rFonts w:ascii="Book Antiqua" w:hAnsi="Book Antiqua"/>
          <w:sz w:val="25"/>
          <w:szCs w:val="25"/>
        </w:rPr>
        <w:t xml:space="preserve">11,3% 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>مقابل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rFonts w:ascii="Book Antiqua" w:hAnsi="Book Antiqua"/>
          <w:sz w:val="25"/>
          <w:szCs w:val="25"/>
        </w:rPr>
        <w:t xml:space="preserve">7,5% </w:t>
      </w:r>
      <w:r w:rsidRPr="008B2300">
        <w:rPr>
          <w:sz w:val="28"/>
          <w:szCs w:val="28"/>
          <w:rtl/>
        </w:rPr>
        <w:t xml:space="preserve"> لدى الرجال)، ولدى الشباب المتراوحة أعمارهم ما بين 15 و24 سنة (</w:t>
      </w:r>
      <w:r w:rsidRPr="008B2300">
        <w:rPr>
          <w:rFonts w:ascii="Book Antiqua" w:hAnsi="Book Antiqua"/>
          <w:sz w:val="25"/>
          <w:szCs w:val="25"/>
        </w:rPr>
        <w:t xml:space="preserve">22,3% </w:t>
      </w:r>
      <w:r w:rsidRPr="008B2300">
        <w:rPr>
          <w:rFonts w:ascii="Book Antiqua" w:hAnsi="Book Antiqua" w:hint="cs"/>
          <w:sz w:val="27"/>
          <w:szCs w:val="27"/>
          <w:rtl/>
        </w:rPr>
        <w:t xml:space="preserve"> </w:t>
      </w:r>
      <w:r w:rsidRPr="008B2300">
        <w:rPr>
          <w:sz w:val="28"/>
          <w:szCs w:val="28"/>
          <w:rtl/>
        </w:rPr>
        <w:t>مقابل</w:t>
      </w:r>
      <w:r w:rsidRPr="008B2300">
        <w:rPr>
          <w:rFonts w:ascii="Book Antiqua" w:hAnsi="Book Antiqua"/>
          <w:sz w:val="25"/>
          <w:szCs w:val="25"/>
        </w:rPr>
        <w:t xml:space="preserve">6,5% </w:t>
      </w:r>
      <w:r w:rsidRPr="008B2300">
        <w:rPr>
          <w:sz w:val="28"/>
          <w:szCs w:val="28"/>
          <w:rtl/>
        </w:rPr>
        <w:t xml:space="preserve"> لدى الأشخاص البالغين 25 سنة فما فوق) ولدى حاملي الشهادات (</w:t>
      </w:r>
      <w:r w:rsidRPr="008B2300">
        <w:rPr>
          <w:rFonts w:ascii="Book Antiqua" w:hAnsi="Book Antiqua"/>
          <w:sz w:val="25"/>
          <w:szCs w:val="25"/>
        </w:rPr>
        <w:t>15,1%</w:t>
      </w:r>
      <w:r w:rsidRPr="008B2300">
        <w:rPr>
          <w:rFonts w:ascii="Book Antiqua" w:hAnsi="Book Antiqua"/>
          <w:sz w:val="27"/>
          <w:szCs w:val="27"/>
        </w:rPr>
        <w:t xml:space="preserve"> </w:t>
      </w:r>
      <w:r w:rsidRPr="008B2300">
        <w:rPr>
          <w:rFonts w:ascii="Book Antiqua" w:hAnsi="Book Antiqua" w:hint="cs"/>
          <w:sz w:val="27"/>
          <w:szCs w:val="27"/>
          <w:rtl/>
        </w:rPr>
        <w:t xml:space="preserve"> </w:t>
      </w:r>
      <w:r w:rsidRPr="008B2300">
        <w:rPr>
          <w:sz w:val="28"/>
          <w:szCs w:val="28"/>
          <w:rtl/>
        </w:rPr>
        <w:t>مقابل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rFonts w:ascii="Book Antiqua" w:hAnsi="Book Antiqua"/>
          <w:sz w:val="25"/>
          <w:szCs w:val="25"/>
        </w:rPr>
        <w:t>2,6%</w:t>
      </w:r>
      <w:r w:rsidRPr="008B2300">
        <w:rPr>
          <w:rFonts w:hint="cs"/>
          <w:sz w:val="28"/>
          <w:szCs w:val="28"/>
          <w:rtl/>
        </w:rPr>
        <w:t xml:space="preserve"> </w:t>
      </w:r>
      <w:r w:rsidRPr="008B2300">
        <w:rPr>
          <w:sz w:val="28"/>
          <w:szCs w:val="28"/>
          <w:rtl/>
        </w:rPr>
        <w:t>لدى الأشخاص الذين لا يتوفرون على أية شهادة</w:t>
      </w:r>
      <w:r w:rsidRPr="008B2300">
        <w:rPr>
          <w:rFonts w:hint="cs"/>
          <w:sz w:val="28"/>
          <w:szCs w:val="28"/>
          <w:rtl/>
        </w:rPr>
        <w:t>).</w:t>
      </w:r>
    </w:p>
    <w:p w:rsidR="00F14B2B" w:rsidRDefault="00F14B2B" w:rsidP="00F14B2B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ما بين الفصل </w:t>
      </w:r>
      <w:r w:rsidRPr="006D15C3">
        <w:rPr>
          <w:b/>
          <w:bCs/>
          <w:sz w:val="26"/>
          <w:szCs w:val="26"/>
          <w:rtl/>
          <w:lang w:bidi="ar-MA"/>
        </w:rPr>
        <w:t xml:space="preserve">الثاني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b/>
          <w:bCs/>
          <w:sz w:val="26"/>
          <w:szCs w:val="26"/>
          <w:lang w:val="en-US" w:bidi="ar-MA"/>
        </w:rPr>
        <w:t>2019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B71A4">
        <w:rPr>
          <w:b/>
          <w:bCs/>
          <w:sz w:val="26"/>
          <w:szCs w:val="26"/>
          <w:rtl/>
          <w:lang w:val="en-US" w:bidi="ar-MA"/>
        </w:rPr>
        <w:t xml:space="preserve">لدى بعض فئات الساكنة النشيطة </w:t>
      </w:r>
      <w:r w:rsidRPr="00AB4986">
        <w:rPr>
          <w:b/>
          <w:bCs/>
          <w:sz w:val="26"/>
          <w:szCs w:val="26"/>
          <w:rtl/>
          <w:lang w:val="en-US" w:bidi="ar-MA"/>
        </w:rPr>
        <w:t>( 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B4986">
        <w:rPr>
          <w:b/>
          <w:bCs/>
          <w:sz w:val="26"/>
          <w:szCs w:val="26"/>
          <w:rtl/>
          <w:lang w:val="en-US" w:bidi="ar-MA"/>
        </w:rPr>
        <w:t>% )</w:t>
      </w:r>
    </w:p>
    <w:p w:rsidR="00F14B2B" w:rsidRDefault="00F14B2B" w:rsidP="00F14B2B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F14B2B">
        <w:rPr>
          <w:noProof/>
          <w:sz w:val="28"/>
          <w:szCs w:val="28"/>
          <w:rtl/>
        </w:rPr>
        <w:drawing>
          <wp:inline distT="0" distB="0" distL="0" distR="0">
            <wp:extent cx="5760720" cy="2385695"/>
            <wp:effectExtent l="19050" t="0" r="11430" b="0"/>
            <wp:docPr id="1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4B2B" w:rsidRDefault="00F14B2B" w:rsidP="00F14B2B">
      <w:pPr>
        <w:bidi/>
        <w:spacing w:before="240" w:line="360" w:lineRule="auto"/>
        <w:ind w:left="-2"/>
        <w:jc w:val="both"/>
        <w:rPr>
          <w:sz w:val="28"/>
          <w:szCs w:val="28"/>
          <w:rtl/>
          <w:lang w:bidi="ar-MA"/>
        </w:rPr>
      </w:pPr>
    </w:p>
    <w:p w:rsidR="007C2EB0" w:rsidRDefault="00E04C52" w:rsidP="009716D2">
      <w:pPr>
        <w:bidi/>
        <w:spacing w:line="360" w:lineRule="auto"/>
        <w:jc w:val="both"/>
        <w:rPr>
          <w:rFonts w:ascii="Book Antiqua" w:hAnsi="Book Antiqua"/>
          <w:sz w:val="25"/>
          <w:szCs w:val="25"/>
          <w:rtl/>
        </w:rPr>
      </w:pPr>
      <w:r w:rsidRPr="00D04E4A">
        <w:rPr>
          <w:rFonts w:hint="cs"/>
          <w:sz w:val="28"/>
          <w:szCs w:val="28"/>
          <w:rtl/>
        </w:rPr>
        <w:lastRenderedPageBreak/>
        <w:t xml:space="preserve">وقد بلغ </w:t>
      </w:r>
      <w:r w:rsidRPr="00D04E4A">
        <w:rPr>
          <w:sz w:val="28"/>
          <w:szCs w:val="28"/>
          <w:rtl/>
        </w:rPr>
        <w:t>معدل البطالة</w:t>
      </w:r>
      <w:r w:rsidRPr="00D04E4A">
        <w:rPr>
          <w:rFonts w:hint="cs"/>
          <w:sz w:val="28"/>
          <w:szCs w:val="28"/>
          <w:rtl/>
        </w:rPr>
        <w:t xml:space="preserve"> </w:t>
      </w:r>
      <w:r w:rsidRPr="00D04E4A">
        <w:rPr>
          <w:rFonts w:ascii="Book Antiqua" w:hAnsi="Book Antiqua"/>
          <w:sz w:val="25"/>
          <w:szCs w:val="25"/>
        </w:rPr>
        <w:t xml:space="preserve">12,3% </w:t>
      </w:r>
      <w:r w:rsidR="009716D2">
        <w:rPr>
          <w:rFonts w:hint="cs"/>
          <w:sz w:val="28"/>
          <w:szCs w:val="28"/>
          <w:rtl/>
        </w:rPr>
        <w:t xml:space="preserve"> لدى حاملي الشهادات </w:t>
      </w:r>
      <w:r w:rsidRPr="00D04E4A">
        <w:rPr>
          <w:rFonts w:hint="cs"/>
          <w:sz w:val="28"/>
          <w:szCs w:val="28"/>
          <w:rtl/>
        </w:rPr>
        <w:t>المتوسط</w:t>
      </w:r>
      <w:r w:rsidR="009716D2">
        <w:rPr>
          <w:rFonts w:hint="cs"/>
          <w:sz w:val="28"/>
          <w:szCs w:val="28"/>
          <w:rtl/>
        </w:rPr>
        <w:t>ة</w:t>
      </w:r>
      <w:r w:rsidR="005D1630">
        <w:rPr>
          <w:rStyle w:val="Appelnotedebasdep"/>
          <w:sz w:val="28"/>
          <w:szCs w:val="28"/>
          <w:rtl/>
        </w:rPr>
        <w:footnoteReference w:id="2"/>
      </w:r>
      <w:r w:rsidRPr="00D04E4A">
        <w:rPr>
          <w:rFonts w:hint="cs"/>
          <w:sz w:val="28"/>
          <w:szCs w:val="28"/>
          <w:rtl/>
        </w:rPr>
        <w:t xml:space="preserve"> و </w:t>
      </w:r>
      <w:r w:rsidRPr="00D04E4A">
        <w:rPr>
          <w:rFonts w:ascii="Book Antiqua" w:hAnsi="Book Antiqua"/>
          <w:sz w:val="25"/>
          <w:szCs w:val="25"/>
        </w:rPr>
        <w:t>20%</w:t>
      </w:r>
      <w:r w:rsidRPr="00D04E4A">
        <w:rPr>
          <w:rFonts w:ascii="Book Antiqua" w:hAnsi="Book Antiqua" w:hint="cs"/>
          <w:sz w:val="25"/>
          <w:szCs w:val="25"/>
          <w:rtl/>
        </w:rPr>
        <w:t xml:space="preserve"> </w:t>
      </w:r>
      <w:r w:rsidRPr="00D04E4A">
        <w:rPr>
          <w:rFonts w:hint="cs"/>
          <w:sz w:val="28"/>
          <w:szCs w:val="28"/>
          <w:rtl/>
        </w:rPr>
        <w:t xml:space="preserve"> لدى حاملي الشهادات المستوى </w:t>
      </w:r>
      <w:r w:rsidR="009716D2" w:rsidRPr="00D04E4A">
        <w:rPr>
          <w:rFonts w:hint="cs"/>
          <w:sz w:val="28"/>
          <w:szCs w:val="28"/>
          <w:rtl/>
        </w:rPr>
        <w:t>العليا</w:t>
      </w:r>
      <w:r w:rsidR="005D1630">
        <w:rPr>
          <w:rStyle w:val="Appelnotedebasdep"/>
          <w:sz w:val="28"/>
          <w:szCs w:val="28"/>
          <w:rtl/>
        </w:rPr>
        <w:footnoteReference w:id="3"/>
      </w:r>
      <w:r w:rsidRPr="00D04E4A">
        <w:rPr>
          <w:rFonts w:hint="cs"/>
          <w:sz w:val="28"/>
          <w:szCs w:val="28"/>
          <w:rtl/>
        </w:rPr>
        <w:t xml:space="preserve">. </w:t>
      </w:r>
      <w:r w:rsidR="00D04E4A" w:rsidRPr="00D04E4A">
        <w:rPr>
          <w:rFonts w:hint="cs"/>
          <w:sz w:val="28"/>
          <w:szCs w:val="28"/>
          <w:rtl/>
        </w:rPr>
        <w:t xml:space="preserve">ويصل </w:t>
      </w:r>
      <w:r w:rsidR="00D04E4A" w:rsidRPr="00D04E4A">
        <w:rPr>
          <w:sz w:val="28"/>
          <w:szCs w:val="28"/>
          <w:rtl/>
        </w:rPr>
        <w:t>هذا المعدل</w:t>
      </w:r>
      <w:r w:rsidR="00D04E4A" w:rsidRPr="00D04E4A">
        <w:rPr>
          <w:rFonts w:hint="cs"/>
          <w:sz w:val="28"/>
          <w:szCs w:val="28"/>
          <w:rtl/>
        </w:rPr>
        <w:t xml:space="preserve"> </w:t>
      </w:r>
      <w:r w:rsidR="00D04E4A" w:rsidRPr="00D04E4A">
        <w:rPr>
          <w:sz w:val="28"/>
          <w:szCs w:val="28"/>
          <w:rtl/>
        </w:rPr>
        <w:t>إلى أعلى مستوياته</w:t>
      </w:r>
      <w:r w:rsidR="00D04E4A" w:rsidRPr="00D04E4A">
        <w:rPr>
          <w:rFonts w:hint="cs"/>
          <w:sz w:val="28"/>
          <w:szCs w:val="28"/>
          <w:rtl/>
        </w:rPr>
        <w:t xml:space="preserve"> خاصة في صفوف حاملي شهادات التخصص المهني </w:t>
      </w:r>
      <w:r w:rsidR="00D04E4A" w:rsidRPr="00D04E4A">
        <w:rPr>
          <w:rFonts w:ascii="Book Antiqua" w:hAnsi="Book Antiqua"/>
          <w:sz w:val="25"/>
          <w:szCs w:val="25"/>
        </w:rPr>
        <w:t>(26,1%)</w:t>
      </w:r>
      <w:r w:rsidR="00D04E4A" w:rsidRPr="00D04E4A">
        <w:rPr>
          <w:rFonts w:ascii="Book Antiqua" w:hAnsi="Book Antiqua" w:hint="cs"/>
          <w:sz w:val="25"/>
          <w:szCs w:val="25"/>
          <w:rtl/>
        </w:rPr>
        <w:t xml:space="preserve"> و </w:t>
      </w:r>
      <w:r w:rsidR="00D04E4A" w:rsidRPr="00D04E4A">
        <w:rPr>
          <w:rFonts w:hint="cs"/>
          <w:sz w:val="28"/>
          <w:szCs w:val="28"/>
          <w:rtl/>
        </w:rPr>
        <w:t xml:space="preserve">خريجي الكليات </w:t>
      </w:r>
      <w:r w:rsidR="00D04E4A" w:rsidRPr="00D04E4A">
        <w:rPr>
          <w:rFonts w:ascii="Book Antiqua" w:hAnsi="Book Antiqua"/>
          <w:sz w:val="25"/>
          <w:szCs w:val="25"/>
        </w:rPr>
        <w:t>(22,3%)</w:t>
      </w:r>
      <w:r w:rsidR="00D04E4A" w:rsidRPr="00D04E4A">
        <w:rPr>
          <w:rFonts w:ascii="Book Antiqua" w:hAnsi="Book Antiqua" w:hint="cs"/>
          <w:sz w:val="25"/>
          <w:szCs w:val="25"/>
          <w:rtl/>
        </w:rPr>
        <w:t>.</w:t>
      </w:r>
      <w:r w:rsidR="007C2EB0">
        <w:rPr>
          <w:rFonts w:ascii="Book Antiqua" w:hAnsi="Book Antiqua" w:hint="cs"/>
          <w:sz w:val="25"/>
          <w:szCs w:val="25"/>
          <w:rtl/>
        </w:rPr>
        <w:t xml:space="preserve">  </w:t>
      </w:r>
    </w:p>
    <w:p w:rsidR="007C2EB0" w:rsidRDefault="007C2EB0" w:rsidP="007C2EB0">
      <w:pPr>
        <w:bidi/>
        <w:spacing w:line="360" w:lineRule="auto"/>
        <w:jc w:val="both"/>
        <w:rPr>
          <w:rFonts w:ascii="Book Antiqua" w:hAnsi="Book Antiqua"/>
          <w:sz w:val="25"/>
          <w:szCs w:val="25"/>
          <w:rtl/>
        </w:rPr>
      </w:pPr>
    </w:p>
    <w:p w:rsidR="00F14B2B" w:rsidRDefault="00F14B2B" w:rsidP="00F14B2B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>
        <w:rPr>
          <w:b/>
          <w:bCs/>
          <w:sz w:val="26"/>
          <w:szCs w:val="26"/>
          <w:lang w:val="en-US" w:bidi="ar-MA"/>
        </w:rPr>
        <w:t xml:space="preserve">4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في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الفصل </w:t>
      </w:r>
      <w:r w:rsidRPr="006D15C3">
        <w:rPr>
          <w:b/>
          <w:bCs/>
          <w:sz w:val="26"/>
          <w:szCs w:val="26"/>
          <w:rtl/>
          <w:lang w:bidi="ar-MA"/>
        </w:rPr>
        <w:t xml:space="preserve">الثاني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وسنة </w:t>
      </w:r>
      <w:r>
        <w:rPr>
          <w:b/>
          <w:bCs/>
          <w:sz w:val="26"/>
          <w:szCs w:val="26"/>
          <w:lang w:val="en-US" w:bidi="ar-MA"/>
        </w:rPr>
        <w:t>2019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</w:t>
      </w:r>
      <w:r w:rsidRPr="000D16F9">
        <w:rPr>
          <w:b/>
          <w:bCs/>
          <w:sz w:val="26"/>
          <w:szCs w:val="26"/>
          <w:rtl/>
          <w:lang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الشهادات </w:t>
      </w:r>
      <w:r w:rsidRPr="00AB4986">
        <w:rPr>
          <w:b/>
          <w:bCs/>
          <w:sz w:val="26"/>
          <w:szCs w:val="26"/>
          <w:rtl/>
          <w:lang w:val="en-US" w:bidi="ar-MA"/>
        </w:rPr>
        <w:t>( 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B4986">
        <w:rPr>
          <w:b/>
          <w:bCs/>
          <w:sz w:val="26"/>
          <w:szCs w:val="26"/>
          <w:rtl/>
          <w:lang w:val="en-US" w:bidi="ar-MA"/>
        </w:rPr>
        <w:t>% )</w:t>
      </w:r>
    </w:p>
    <w:p w:rsidR="00E04C52" w:rsidRDefault="00F14B2B" w:rsidP="00E04C52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F14B2B">
        <w:rPr>
          <w:noProof/>
          <w:sz w:val="28"/>
          <w:szCs w:val="28"/>
          <w:rtl/>
        </w:rPr>
        <w:drawing>
          <wp:inline distT="0" distB="0" distL="0" distR="0">
            <wp:extent cx="5628324" cy="3137536"/>
            <wp:effectExtent l="19050" t="0" r="10476" b="5714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0CEE" w:rsidRDefault="00640CEE">
      <w:pPr>
        <w:jc w:val="right"/>
        <w:rPr>
          <w:rtl/>
        </w:rPr>
      </w:pPr>
    </w:p>
    <w:p w:rsidR="00E04C52" w:rsidRDefault="00E04C52">
      <w:pPr>
        <w:jc w:val="right"/>
        <w:rPr>
          <w:rtl/>
        </w:rPr>
      </w:pPr>
    </w:p>
    <w:p w:rsidR="009507DC" w:rsidRDefault="009507DC" w:rsidP="009716D2">
      <w:pPr>
        <w:bidi/>
        <w:rPr>
          <w:b/>
          <w:bCs/>
          <w:color w:val="548DD4"/>
          <w:sz w:val="36"/>
          <w:szCs w:val="36"/>
          <w:rtl/>
        </w:rPr>
      </w:pPr>
      <w:r w:rsidRPr="00A10706">
        <w:rPr>
          <w:rFonts w:hint="cs"/>
          <w:b/>
          <w:bCs/>
          <w:color w:val="548DD4"/>
          <w:sz w:val="36"/>
          <w:szCs w:val="36"/>
          <w:rtl/>
        </w:rPr>
        <w:t xml:space="preserve">بطالة طويلة الأمد </w:t>
      </w:r>
      <w:r w:rsidR="009716D2">
        <w:rPr>
          <w:rFonts w:hint="cs"/>
          <w:b/>
          <w:bCs/>
          <w:color w:val="548DD4"/>
          <w:sz w:val="36"/>
          <w:szCs w:val="36"/>
          <w:rtl/>
        </w:rPr>
        <w:t>تهم الباحثين عن</w:t>
      </w:r>
      <w:r w:rsidRPr="00A10706">
        <w:rPr>
          <w:rFonts w:hint="cs"/>
          <w:b/>
          <w:bCs/>
          <w:color w:val="548DD4"/>
          <w:sz w:val="36"/>
          <w:szCs w:val="36"/>
          <w:rtl/>
        </w:rPr>
        <w:t xml:space="preserve"> شغل</w:t>
      </w:r>
      <w:r w:rsidR="009716D2">
        <w:rPr>
          <w:rFonts w:hint="cs"/>
          <w:b/>
          <w:bCs/>
          <w:color w:val="548DD4"/>
          <w:sz w:val="36"/>
          <w:szCs w:val="36"/>
          <w:rtl/>
        </w:rPr>
        <w:t xml:space="preserve"> ل</w:t>
      </w:r>
      <w:r w:rsidR="009716D2" w:rsidRPr="00A10706">
        <w:rPr>
          <w:rFonts w:hint="cs"/>
          <w:b/>
          <w:bCs/>
          <w:color w:val="548DD4"/>
          <w:sz w:val="36"/>
          <w:szCs w:val="36"/>
          <w:rtl/>
        </w:rPr>
        <w:t>أول</w:t>
      </w:r>
      <w:r w:rsidR="009716D2">
        <w:rPr>
          <w:rFonts w:hint="cs"/>
          <w:b/>
          <w:bCs/>
          <w:color w:val="548DD4"/>
          <w:sz w:val="36"/>
          <w:szCs w:val="36"/>
          <w:rtl/>
        </w:rPr>
        <w:t xml:space="preserve"> مرة.</w:t>
      </w:r>
    </w:p>
    <w:p w:rsidR="009507DC" w:rsidRPr="00144844" w:rsidRDefault="009507DC" w:rsidP="009507DC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507DC" w:rsidRDefault="009507DC" w:rsidP="009716D2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يقارب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ست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كل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عشرة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(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60,6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لم يسبق لهم أن اشتغلوا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54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73,6%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كما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أن سبع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كل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عشرة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70,2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>يبحثون عن شغل لمدة تعادل أو تفوق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السنة (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65%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80,6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بالإضافة إلى ذلك،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MA"/>
        </w:rPr>
        <w:t>22,9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 هذه الوضعية نتيجة الطرد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العمل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="004616DE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9507DC" w:rsidRDefault="009507DC" w:rsidP="009716D2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جهة أخرى،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6,5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</w:t>
      </w:r>
      <w:r w:rsidR="004616D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أي 67.000 شخص،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يئسوا من البحث الفعلي عن العمل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92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منهم 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>يقطنون بالوسط الحضري و</w:t>
      </w:r>
      <w:r w:rsidRPr="00150ACB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150ACB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150ACB">
        <w:rPr>
          <w:rFonts w:asciiTheme="majorBidi" w:hAnsiTheme="majorBidi" w:cstheme="majorBidi"/>
          <w:sz w:val="28"/>
          <w:szCs w:val="28"/>
          <w:lang w:bidi="ar-MA"/>
        </w:rPr>
        <w:t>60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ذكور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144844">
        <w:rPr>
          <w:rFonts w:asciiTheme="majorBidi" w:hAnsiTheme="majorBidi" w:cstheme="majorBidi"/>
          <w:sz w:val="28"/>
          <w:szCs w:val="28"/>
          <w:lang w:bidi="ar-MA"/>
        </w:rPr>
        <w:t>54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شباب تتراوح أعمارهم ما بين 15 و29 </w:t>
      </w:r>
      <w:r w:rsidRPr="00150ACB">
        <w:rPr>
          <w:rFonts w:asciiTheme="majorBidi" w:hAnsiTheme="majorBidi" w:cstheme="majorBidi"/>
          <w:sz w:val="28"/>
          <w:szCs w:val="28"/>
          <w:rtl/>
          <w:lang w:bidi="ar-MA"/>
        </w:rPr>
        <w:t>سنة و</w:t>
      </w:r>
      <w:r w:rsidRPr="00150ACB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150ACB">
        <w:rPr>
          <w:rFonts w:asciiTheme="majorBidi" w:hAnsiTheme="majorBidi" w:cstheme="majorBidi"/>
          <w:sz w:val="28"/>
          <w:szCs w:val="28"/>
          <w:rtl/>
          <w:lang w:bidi="ar-MA"/>
        </w:rPr>
        <w:t>83</w:t>
      </w:r>
      <w:r w:rsidRPr="00150AC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50ACB">
        <w:rPr>
          <w:rFonts w:asciiTheme="majorBidi" w:hAnsiTheme="majorBidi" w:cstheme="majorBidi"/>
          <w:sz w:val="28"/>
          <w:szCs w:val="28"/>
          <w:rtl/>
          <w:lang w:bidi="ar-MA"/>
        </w:rPr>
        <w:t>حاصلون على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شهادة. </w:t>
      </w:r>
    </w:p>
    <w:p w:rsidR="00AF4171" w:rsidRDefault="00AF4171" w:rsidP="00AF4171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AF4171" w:rsidRPr="0058321A" w:rsidRDefault="00AF4171" w:rsidP="00AF4171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AF4171" w:rsidRPr="009E6839" w:rsidRDefault="009507DC" w:rsidP="00AF4171">
      <w:pPr>
        <w:jc w:val="right"/>
        <w:rPr>
          <w:b/>
          <w:bCs/>
          <w:color w:val="548DD4"/>
          <w:sz w:val="32"/>
          <w:szCs w:val="32"/>
          <w:rtl/>
        </w:rPr>
      </w:pPr>
      <w:r w:rsidRPr="009E6839">
        <w:rPr>
          <w:b/>
          <w:bCs/>
          <w:color w:val="548DD4"/>
          <w:sz w:val="32"/>
          <w:szCs w:val="32"/>
          <w:rtl/>
        </w:rPr>
        <w:lastRenderedPageBreak/>
        <w:t>ا</w:t>
      </w:r>
      <w:r>
        <w:rPr>
          <w:rFonts w:hint="cs"/>
          <w:b/>
          <w:bCs/>
          <w:color w:val="548DD4"/>
          <w:sz w:val="32"/>
          <w:szCs w:val="32"/>
          <w:rtl/>
        </w:rPr>
        <w:t>نخفاض 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 xml:space="preserve">شغل </w:t>
      </w:r>
      <w:r>
        <w:rPr>
          <w:rFonts w:hint="cs"/>
          <w:b/>
          <w:bCs/>
          <w:color w:val="548DD4"/>
          <w:sz w:val="32"/>
          <w:szCs w:val="32"/>
          <w:rtl/>
        </w:rPr>
        <w:t>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ناقص</w:t>
      </w:r>
    </w:p>
    <w:p w:rsidR="009507DC" w:rsidRPr="0097579A" w:rsidRDefault="009507DC" w:rsidP="009507DC">
      <w:pPr>
        <w:bidi/>
        <w:spacing w:line="360" w:lineRule="auto"/>
        <w:ind w:left="-2"/>
        <w:jc w:val="both"/>
        <w:rPr>
          <w:sz w:val="12"/>
          <w:szCs w:val="12"/>
          <w:rtl/>
        </w:rPr>
      </w:pPr>
    </w:p>
    <w:p w:rsidR="009507DC" w:rsidRDefault="009507DC" w:rsidP="009507DC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انتقل حجم النشيطين المشتغلين في حالة شغل ناقص، 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ما بين الفصل الثاني لسنة 201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>8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ونفس الفترة من سنة 201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>9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، من 1.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064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 إلى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999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716D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شخص 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>على المستوى الوطني،</w:t>
      </w:r>
      <w:r w:rsidRPr="003808E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ومن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520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إلى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476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شخص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بالمدن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 و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544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>.000 إلى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523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بالبوادي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وهكذا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انتقل معدل الشغل الناقص على المستوى الوطني من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9,6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9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من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8,7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7,8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بالوسط الحضري، و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من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10,6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%</w:t>
      </w:r>
      <w:r w:rsidRPr="009273B7">
        <w:rPr>
          <w:rFonts w:asciiTheme="majorBidi" w:hAnsiTheme="majorBidi" w:cstheme="majorBidi"/>
          <w:sz w:val="28"/>
          <w:szCs w:val="28"/>
          <w:lang w:bidi="ar-MA"/>
        </w:rPr>
        <w:t>10,5</w:t>
      </w:r>
      <w:r w:rsidRPr="009273B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9273B7">
        <w:rPr>
          <w:rFonts w:asciiTheme="majorBidi" w:hAnsiTheme="majorBidi" w:cstheme="majorBidi"/>
          <w:sz w:val="28"/>
          <w:szCs w:val="28"/>
          <w:rtl/>
          <w:lang w:bidi="ar-MA"/>
        </w:rPr>
        <w:t>بالوسط القروي</w:t>
      </w:r>
      <w:r>
        <w:rPr>
          <w:rFonts w:hint="cs"/>
          <w:sz w:val="28"/>
          <w:szCs w:val="28"/>
          <w:rtl/>
        </w:rPr>
        <w:t>.</w:t>
      </w:r>
    </w:p>
    <w:p w:rsidR="009507DC" w:rsidRPr="0097579A" w:rsidRDefault="009507DC" w:rsidP="009507DC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97579A">
        <w:rPr>
          <w:b/>
          <w:bCs/>
          <w:sz w:val="26"/>
          <w:szCs w:val="26"/>
          <w:rtl/>
          <w:lang w:val="en-US" w:bidi="ar-MA"/>
        </w:rPr>
        <w:t>مبيان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5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97579A">
        <w:rPr>
          <w:b/>
          <w:bCs/>
          <w:sz w:val="26"/>
          <w:szCs w:val="26"/>
          <w:rtl/>
          <w:lang w:val="en-US" w:bidi="ar-MA"/>
        </w:rPr>
        <w:t>تطور معدل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 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ما بين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Pr="006D15C3">
        <w:rPr>
          <w:b/>
          <w:bCs/>
          <w:sz w:val="26"/>
          <w:szCs w:val="26"/>
          <w:rtl/>
          <w:lang w:bidi="ar-MA"/>
        </w:rPr>
        <w:t xml:space="preserve">الثاني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b/>
          <w:bCs/>
          <w:sz w:val="26"/>
          <w:szCs w:val="26"/>
          <w:lang w:val="en-US" w:bidi="ar-MA"/>
        </w:rPr>
        <w:t>2019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 لدى بعض فئات الساكنة النشيطة (</w:t>
      </w:r>
      <w:r w:rsidRPr="0097579A">
        <w:rPr>
          <w:rFonts w:hint="cs"/>
          <w:b/>
          <w:bCs/>
          <w:sz w:val="26"/>
          <w:szCs w:val="26"/>
          <w:rtl/>
        </w:rPr>
        <w:t>بـ</w:t>
      </w:r>
      <w:r w:rsidRPr="0097579A">
        <w:rPr>
          <w:b/>
          <w:bCs/>
          <w:sz w:val="26"/>
          <w:szCs w:val="26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>%)</w:t>
      </w:r>
    </w:p>
    <w:p w:rsidR="009507DC" w:rsidRDefault="009507DC" w:rsidP="009507DC">
      <w:pPr>
        <w:bidi/>
        <w:spacing w:after="120" w:line="360" w:lineRule="auto"/>
        <w:ind w:left="-2"/>
        <w:jc w:val="both"/>
        <w:rPr>
          <w:rFonts w:asciiTheme="majorBidi" w:hAnsiTheme="majorBidi"/>
          <w:sz w:val="28"/>
          <w:szCs w:val="28"/>
          <w:rtl/>
          <w:lang w:bidi="ar-MA"/>
        </w:rPr>
      </w:pPr>
      <w:r w:rsidRPr="009507DC">
        <w:rPr>
          <w:rFonts w:asciiTheme="majorBidi" w:hAnsiTheme="majorBidi"/>
          <w:noProof/>
          <w:sz w:val="28"/>
          <w:szCs w:val="28"/>
          <w:rtl/>
        </w:rPr>
        <w:drawing>
          <wp:inline distT="0" distB="0" distL="0" distR="0">
            <wp:extent cx="5760720" cy="1911462"/>
            <wp:effectExtent l="19050" t="0" r="1143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4C52" w:rsidRDefault="00E04C52" w:rsidP="009507DC">
      <w:pPr>
        <w:jc w:val="center"/>
        <w:rPr>
          <w:rtl/>
          <w:lang w:bidi="ar-MA"/>
        </w:rPr>
      </w:pPr>
    </w:p>
    <w:p w:rsidR="00E04C52" w:rsidRDefault="00E04C52">
      <w:pPr>
        <w:jc w:val="right"/>
        <w:rPr>
          <w:rtl/>
        </w:rPr>
      </w:pPr>
    </w:p>
    <w:p w:rsidR="009507DC" w:rsidRDefault="009716D2" w:rsidP="002D0531">
      <w:pPr>
        <w:bidi/>
        <w:spacing w:after="240" w:line="36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إن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 xml:space="preserve"> النشيطين المشتغلين في حالة شغل ناقص هم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غالبيتهم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507DC" w:rsidRPr="00240516">
        <w:rPr>
          <w:rFonts w:asciiTheme="majorBidi" w:hAnsiTheme="majorBidi" w:cstheme="majorBidi" w:hint="cs"/>
          <w:sz w:val="28"/>
          <w:szCs w:val="28"/>
          <w:rtl/>
        </w:rPr>
        <w:t>ذكور</w:t>
      </w:r>
      <w:r w:rsidR="009507DC" w:rsidRPr="00240516">
        <w:rPr>
          <w:rFonts w:asciiTheme="majorBidi" w:hAnsiTheme="majorBidi" w:cstheme="majorBidi"/>
          <w:sz w:val="28"/>
          <w:szCs w:val="28"/>
        </w:rPr>
        <w:t>(87,2%)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240516">
        <w:rPr>
          <w:rFonts w:asciiTheme="majorBidi" w:hAnsiTheme="majorBidi" w:cstheme="majorBidi"/>
          <w:sz w:val="28"/>
          <w:szCs w:val="28"/>
          <w:rtl/>
        </w:rPr>
        <w:t xml:space="preserve">قرويون </w:t>
      </w:r>
      <w:r>
        <w:rPr>
          <w:rFonts w:asciiTheme="majorBidi" w:hAnsiTheme="majorBidi" w:cstheme="majorBidi"/>
          <w:sz w:val="28"/>
          <w:szCs w:val="28"/>
        </w:rPr>
        <w:t>)</w:t>
      </w:r>
      <w:r w:rsidRPr="00240516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9507DC" w:rsidRPr="00240516">
        <w:rPr>
          <w:rFonts w:asciiTheme="majorBidi" w:hAnsiTheme="majorBidi" w:cstheme="majorBidi"/>
          <w:sz w:val="28"/>
          <w:szCs w:val="28"/>
        </w:rPr>
        <w:t>52,3%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شباب تتراوح أعمارهم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ما بين 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>1</w:t>
      </w:r>
      <w:r w:rsidR="009507DC">
        <w:rPr>
          <w:rFonts w:asciiTheme="majorBidi" w:hAnsiTheme="majorBidi" w:cstheme="majorBidi"/>
          <w:sz w:val="28"/>
          <w:szCs w:val="28"/>
          <w:rtl/>
        </w:rPr>
        <w:t>5</w:t>
      </w:r>
      <w:r w:rsidR="009507DC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9507DC" w:rsidRPr="00240516">
        <w:rPr>
          <w:rFonts w:asciiTheme="majorBidi" w:hAnsiTheme="majorBidi" w:cstheme="majorBidi"/>
          <w:sz w:val="28"/>
          <w:szCs w:val="28"/>
          <w:rtl/>
        </w:rPr>
        <w:t>29 سنة</w:t>
      </w:r>
      <w:r w:rsidRPr="00240516">
        <w:rPr>
          <w:rFonts w:asciiTheme="majorBidi" w:hAnsiTheme="majorBidi" w:cstheme="majorBidi"/>
          <w:sz w:val="28"/>
          <w:szCs w:val="28"/>
        </w:rPr>
        <w:t>38,8%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2D053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2D0531">
        <w:rPr>
          <w:rFonts w:asciiTheme="majorBidi" w:hAnsiTheme="majorBidi" w:cstheme="majorBidi" w:hint="cs"/>
          <w:sz w:val="28"/>
          <w:szCs w:val="28"/>
          <w:rtl/>
        </w:rPr>
        <w:t>حاصلون على</w:t>
      </w:r>
      <w:r w:rsidR="002D053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2D0531" w:rsidRPr="0071014E">
        <w:rPr>
          <w:rFonts w:asciiTheme="majorBidi" w:hAnsiTheme="majorBidi" w:cstheme="majorBidi"/>
          <w:sz w:val="28"/>
          <w:szCs w:val="28"/>
          <w:rtl/>
          <w:lang w:bidi="ar-MA"/>
        </w:rPr>
        <w:t>شهاد</w:t>
      </w:r>
      <w:r w:rsidR="002D0531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="002D0531" w:rsidRPr="0024051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D0531">
        <w:rPr>
          <w:rFonts w:asciiTheme="majorBidi" w:hAnsiTheme="majorBidi" w:cstheme="majorBidi" w:hint="cs"/>
          <w:sz w:val="28"/>
          <w:szCs w:val="28"/>
          <w:rtl/>
        </w:rPr>
        <w:t>(</w:t>
      </w:r>
      <w:r w:rsidR="009507DC" w:rsidRPr="00240516">
        <w:rPr>
          <w:rFonts w:asciiTheme="majorBidi" w:hAnsiTheme="majorBidi" w:cstheme="majorBidi"/>
          <w:sz w:val="28"/>
          <w:szCs w:val="28"/>
        </w:rPr>
        <w:t>47%</w:t>
      </w:r>
      <w:r w:rsidR="002D0531">
        <w:rPr>
          <w:rFonts w:asciiTheme="majorBidi" w:hAnsiTheme="majorBidi" w:cstheme="majorBidi" w:hint="cs"/>
          <w:sz w:val="28"/>
          <w:szCs w:val="28"/>
          <w:rtl/>
          <w:lang w:bidi="ar-MA"/>
        </w:rPr>
        <w:t>).</w:t>
      </w:r>
    </w:p>
    <w:p w:rsidR="009507DC" w:rsidRDefault="002D0531" w:rsidP="002D0531">
      <w:pPr>
        <w:bidi/>
        <w:spacing w:after="2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71014E">
        <w:rPr>
          <w:rFonts w:asciiTheme="majorBidi" w:hAnsiTheme="majorBidi" w:cstheme="majorBidi"/>
          <w:sz w:val="28"/>
          <w:szCs w:val="28"/>
          <w:rtl/>
          <w:lang w:bidi="ar-MA"/>
        </w:rPr>
        <w:t>يمارس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حوالي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</w:rPr>
        <w:t xml:space="preserve">ثمانية من بين عشر </w:t>
      </w:r>
      <w:r w:rsidR="009507D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نشيطين </w:t>
      </w:r>
      <w:r w:rsidR="009507DC" w:rsidRPr="005B2C97">
        <w:rPr>
          <w:rFonts w:asciiTheme="majorBidi" w:hAnsiTheme="majorBidi" w:cstheme="majorBidi"/>
          <w:sz w:val="28"/>
          <w:szCs w:val="28"/>
          <w:rtl/>
          <w:lang w:bidi="ar-MA"/>
        </w:rPr>
        <w:t>مشتغلين</w:t>
      </w:r>
      <w:r w:rsidR="009507DC" w:rsidRPr="005925BD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في حالة شغل ناقص</w:t>
      </w:r>
      <w:r w:rsidR="009507DC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(أي </w:t>
      </w:r>
      <w:r w:rsidR="009507DC" w:rsidRPr="00687EE8">
        <w:rPr>
          <w:rFonts w:ascii="Book Antiqua" w:hAnsi="Book Antiqua"/>
          <w:sz w:val="26"/>
          <w:szCs w:val="26"/>
        </w:rPr>
        <w:t>8</w:t>
      </w:r>
      <w:r w:rsidR="009507DC">
        <w:rPr>
          <w:rFonts w:ascii="Book Antiqua" w:hAnsi="Book Antiqua"/>
          <w:sz w:val="26"/>
          <w:szCs w:val="26"/>
        </w:rPr>
        <w:t>2</w:t>
      </w:r>
      <w:r w:rsidR="009507DC" w:rsidRPr="00687EE8">
        <w:rPr>
          <w:rFonts w:ascii="Book Antiqua" w:hAnsi="Book Antiqua"/>
          <w:sz w:val="26"/>
          <w:szCs w:val="26"/>
        </w:rPr>
        <w:t>,</w:t>
      </w:r>
      <w:r w:rsidR="009507DC">
        <w:rPr>
          <w:rFonts w:ascii="Book Antiqua" w:hAnsi="Book Antiqua"/>
          <w:sz w:val="26"/>
          <w:szCs w:val="26"/>
        </w:rPr>
        <w:t>2</w:t>
      </w:r>
      <w:r w:rsidR="009507DC" w:rsidRPr="007101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 822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شخص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)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شغل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مؤدى عنه (</w:t>
      </w:r>
      <w:r w:rsidR="009507DC">
        <w:rPr>
          <w:rFonts w:ascii="Book Antiqua" w:hAnsi="Book Antiqua"/>
          <w:sz w:val="26"/>
          <w:szCs w:val="26"/>
        </w:rPr>
        <w:t>81</w:t>
      </w:r>
      <w:r w:rsidR="009507DC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لرجال و</w:t>
      </w:r>
      <w:r w:rsidR="009507DC">
        <w:rPr>
          <w:rFonts w:ascii="Book Antiqua" w:hAnsi="Book Antiqua"/>
          <w:sz w:val="26"/>
          <w:szCs w:val="26"/>
        </w:rPr>
        <w:t>91</w:t>
      </w:r>
      <w:r w:rsidR="009507DC" w:rsidRPr="00687EE8">
        <w:rPr>
          <w:rFonts w:ascii="Book Antiqua" w:hAnsi="Book Antiqua"/>
          <w:sz w:val="26"/>
          <w:szCs w:val="26"/>
        </w:rPr>
        <w:t>,</w:t>
      </w:r>
      <w:r w:rsidR="009507DC">
        <w:rPr>
          <w:rFonts w:ascii="Book Antiqua" w:hAnsi="Book Antiqua"/>
          <w:sz w:val="26"/>
          <w:szCs w:val="26"/>
        </w:rPr>
        <w:t>4</w:t>
      </w:r>
      <w:r w:rsidR="009507DC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لنساء)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كما أن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إثنان </w:t>
      </w:r>
      <w:r w:rsidR="009507DC">
        <w:rPr>
          <w:rFonts w:asciiTheme="majorBidi" w:hAnsiTheme="majorBidi" w:cstheme="majorBidi" w:hint="cs"/>
          <w:sz w:val="28"/>
          <w:szCs w:val="28"/>
          <w:rtl/>
        </w:rPr>
        <w:t xml:space="preserve">من بين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كل </w:t>
      </w:r>
      <w:r w:rsidR="009507DC">
        <w:rPr>
          <w:rFonts w:asciiTheme="majorBidi" w:hAnsiTheme="majorBidi" w:cstheme="majorBidi" w:hint="cs"/>
          <w:sz w:val="28"/>
          <w:szCs w:val="28"/>
          <w:rtl/>
        </w:rPr>
        <w:t>ثلاث</w:t>
      </w:r>
      <w:r w:rsidR="004F62DD">
        <w:rPr>
          <w:rFonts w:asciiTheme="majorBidi" w:hAnsiTheme="majorBidi" w:cstheme="majorBidi" w:hint="cs"/>
          <w:sz w:val="28"/>
          <w:szCs w:val="28"/>
          <w:rtl/>
        </w:rPr>
        <w:t>ة</w:t>
      </w:r>
      <w:r w:rsidR="009507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507D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نشيطين </w:t>
      </w:r>
      <w:r w:rsidR="009507DC" w:rsidRPr="005B2C97">
        <w:rPr>
          <w:rFonts w:asciiTheme="majorBidi" w:hAnsiTheme="majorBidi" w:cstheme="majorBidi"/>
          <w:sz w:val="28"/>
          <w:szCs w:val="28"/>
          <w:rtl/>
          <w:lang w:bidi="ar-MA"/>
        </w:rPr>
        <w:t>مشتغلين</w:t>
      </w:r>
      <w:r w:rsidR="009507DC" w:rsidRPr="005925BD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في حالة شغل ناقص</w:t>
      </w:r>
      <w:r w:rsidR="009507DC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(أي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507DC">
        <w:rPr>
          <w:rFonts w:ascii="Book Antiqua" w:hAnsi="Book Antiqua"/>
          <w:sz w:val="26"/>
          <w:szCs w:val="26"/>
        </w:rPr>
        <w:t>66</w:t>
      </w:r>
      <w:r w:rsidR="009507DC" w:rsidRPr="00687EE8">
        <w:rPr>
          <w:rFonts w:ascii="Book Antiqua" w:hAnsi="Book Antiqua"/>
          <w:sz w:val="26"/>
          <w:szCs w:val="26"/>
        </w:rPr>
        <w:t>,</w:t>
      </w:r>
      <w:r w:rsidR="009507DC">
        <w:rPr>
          <w:rFonts w:ascii="Book Antiqua" w:hAnsi="Book Antiqua"/>
          <w:sz w:val="26"/>
          <w:szCs w:val="26"/>
        </w:rPr>
        <w:t>4</w:t>
      </w:r>
      <w:r w:rsidR="009507DC" w:rsidRPr="007101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 663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.000 شخص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)</w:t>
      </w:r>
      <w:r w:rsidR="009507DC" w:rsidRPr="00E175B2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هم في هذه الوضعية لاعتبارات م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رتبط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بال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دخل غير 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كاف</w:t>
      </w:r>
      <w:r w:rsidR="004F62DD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9507DC" w:rsidRPr="00C04A2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عدم </w:t>
      </w:r>
      <w:r w:rsidR="009507DC" w:rsidRPr="00C04A25">
        <w:rPr>
          <w:rFonts w:asciiTheme="majorBidi" w:hAnsiTheme="majorBidi" w:cstheme="majorBidi" w:hint="cs"/>
          <w:sz w:val="28"/>
          <w:szCs w:val="28"/>
          <w:rtl/>
          <w:lang w:bidi="ar-MA"/>
        </w:rPr>
        <w:t>ملا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ئ</w:t>
      </w:r>
      <w:r w:rsidR="009507DC" w:rsidRPr="00C04A25">
        <w:rPr>
          <w:rFonts w:asciiTheme="majorBidi" w:hAnsiTheme="majorBidi" w:cstheme="majorBidi" w:hint="cs"/>
          <w:sz w:val="28"/>
          <w:szCs w:val="28"/>
          <w:rtl/>
          <w:lang w:bidi="ar-MA"/>
        </w:rPr>
        <w:t>مة</w:t>
      </w:r>
      <w:r w:rsidR="009507DC" w:rsidRPr="00C04A2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9507DC" w:rsidRPr="00C04A25">
        <w:rPr>
          <w:rFonts w:asciiTheme="majorBidi" w:hAnsiTheme="majorBidi" w:cstheme="majorBidi"/>
          <w:sz w:val="28"/>
          <w:szCs w:val="28"/>
          <w:rtl/>
          <w:lang w:bidi="ar-MA"/>
        </w:rPr>
        <w:t>تكوين</w:t>
      </w:r>
      <w:r w:rsidRPr="002D053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04A25">
        <w:rPr>
          <w:rFonts w:asciiTheme="majorBidi" w:hAnsiTheme="majorBidi" w:cstheme="majorBidi"/>
          <w:sz w:val="28"/>
          <w:szCs w:val="28"/>
          <w:rtl/>
          <w:lang w:bidi="ar-MA"/>
        </w:rPr>
        <w:t>مع الشغل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Style w:val="Appelnotedebasdep"/>
          <w:rFonts w:asciiTheme="majorBidi" w:hAnsiTheme="majorBidi" w:cstheme="majorBidi"/>
          <w:sz w:val="28"/>
          <w:szCs w:val="28"/>
          <w:rtl/>
          <w:lang w:bidi="ar-MA"/>
        </w:rPr>
        <w:footnoteReference w:id="4"/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(</w:t>
      </w:r>
      <w:r w:rsidR="009507DC">
        <w:rPr>
          <w:rFonts w:ascii="Book Antiqua" w:hAnsi="Book Antiqua"/>
          <w:sz w:val="26"/>
          <w:szCs w:val="26"/>
        </w:rPr>
        <w:t>68,2</w:t>
      </w:r>
      <w:r w:rsidR="009507DC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</w:t>
      </w:r>
      <w:r w:rsidR="009507DC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507DC">
        <w:rPr>
          <w:rFonts w:ascii="Book Antiqua" w:hAnsi="Book Antiqua"/>
          <w:sz w:val="26"/>
          <w:szCs w:val="26"/>
        </w:rPr>
        <w:t>54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val="en-US" w:bidi="ar-MA"/>
        </w:rPr>
        <w:t xml:space="preserve"> </w:t>
      </w:r>
      <w:r w:rsidR="009507DC" w:rsidRPr="0071014E">
        <w:rPr>
          <w:rFonts w:asciiTheme="majorBidi" w:hAnsiTheme="majorBidi" w:cstheme="majorBidi"/>
          <w:sz w:val="28"/>
          <w:szCs w:val="28"/>
          <w:rtl/>
          <w:lang w:bidi="ar-MA"/>
        </w:rPr>
        <w:t>بالنسبة للنساء).</w:t>
      </w:r>
    </w:p>
    <w:p w:rsidR="00AF4171" w:rsidRDefault="00AF4171" w:rsidP="00AF4171">
      <w:pPr>
        <w:bidi/>
        <w:spacing w:after="2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F62DD" w:rsidRDefault="004F62DD">
      <w:pPr>
        <w:spacing w:after="200" w:line="276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rtl/>
          <w:lang w:bidi="ar-MA"/>
        </w:rPr>
        <w:br w:type="page"/>
      </w:r>
    </w:p>
    <w:p w:rsidR="00082A44" w:rsidRDefault="00082A44">
      <w:pPr>
        <w:jc w:val="right"/>
        <w:rPr>
          <w:rtl/>
        </w:rPr>
      </w:pPr>
    </w:p>
    <w:p w:rsidR="00082A44" w:rsidRPr="009840A5" w:rsidRDefault="00082A44" w:rsidP="00082A44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r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>
        <w:rPr>
          <w:rFonts w:hint="cs"/>
          <w:b/>
          <w:bCs/>
          <w:color w:val="548DD4"/>
          <w:sz w:val="28"/>
          <w:szCs w:val="28"/>
          <w:rtl/>
        </w:rPr>
        <w:t>فصلي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CD5B4F">
        <w:rPr>
          <w:b/>
          <w:bCs/>
          <w:color w:val="548DD4"/>
          <w:sz w:val="28"/>
          <w:szCs w:val="28"/>
          <w:vertAlign w:val="superscript"/>
        </w:rPr>
        <w:t>(1)</w:t>
      </w:r>
    </w:p>
    <w:p w:rsidR="00082A44" w:rsidRDefault="00082A44" w:rsidP="00082A44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082A44" w:rsidRPr="009B64E1" w:rsidTr="002D31B7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082A44" w:rsidRPr="009B64E1" w:rsidRDefault="00082A44" w:rsidP="002D31B7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12733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EA5449">
              <w:rPr>
                <w:b/>
                <w:bCs/>
                <w:sz w:val="18"/>
                <w:szCs w:val="18"/>
                <w:rtl/>
              </w:rPr>
              <w:t xml:space="preserve">الثاني </w:t>
            </w: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28" w:type="dxa"/>
            <w:gridSpan w:val="3"/>
            <w:vAlign w:val="center"/>
          </w:tcPr>
          <w:p w:rsidR="00082A44" w:rsidRPr="009B64E1" w:rsidRDefault="00082A44" w:rsidP="002D31B7">
            <w:pPr>
              <w:pStyle w:val="Titre3"/>
              <w:bidi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الفصل </w:t>
            </w:r>
            <w:r w:rsidRPr="00EA5449">
              <w:rPr>
                <w:sz w:val="18"/>
                <w:szCs w:val="18"/>
                <w:rtl/>
              </w:rPr>
              <w:t xml:space="preserve">الثاني </w:t>
            </w:r>
            <w:r>
              <w:rPr>
                <w:spacing w:val="0"/>
                <w:sz w:val="18"/>
                <w:szCs w:val="18"/>
                <w:lang w:val="fr-FR"/>
              </w:rPr>
              <w:t>2018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9B64E1" w:rsidRDefault="00082A44" w:rsidP="002D31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082A44" w:rsidRPr="009B64E1" w:rsidRDefault="00082A44" w:rsidP="002D31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082A44" w:rsidRPr="009B64E1" w:rsidRDefault="00082A44" w:rsidP="002D31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082A44" w:rsidRPr="009B64E1" w:rsidRDefault="00082A44" w:rsidP="002D31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082A44" w:rsidRPr="009B64E1" w:rsidRDefault="00082A44" w:rsidP="002D31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082A44" w:rsidRPr="009B64E1" w:rsidRDefault="00082A44" w:rsidP="002D31B7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12108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5169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6939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12178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5287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6891</w:t>
            </w:r>
          </w:p>
        </w:tc>
        <w:tc>
          <w:tcPr>
            <w:tcW w:w="3680" w:type="dxa"/>
            <w:vAlign w:val="center"/>
          </w:tcPr>
          <w:p w:rsidR="00082A44" w:rsidRPr="00E25C10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25,3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28,5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22,9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25,8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29,4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23,0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46,0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55,3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40,9</w:t>
            </w:r>
          </w:p>
        </w:tc>
        <w:tc>
          <w:tcPr>
            <w:tcW w:w="909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47,0</w:t>
            </w:r>
          </w:p>
        </w:tc>
        <w:tc>
          <w:tcPr>
            <w:tcW w:w="903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56,7</w:t>
            </w:r>
          </w:p>
        </w:tc>
        <w:tc>
          <w:tcPr>
            <w:tcW w:w="916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41,6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69,8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78,4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64,9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71,0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79,7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65,8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23,0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31,8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18,2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23,9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33,5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18,6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082A44" w:rsidRPr="009B64E1" w:rsidTr="002D31B7">
        <w:trPr>
          <w:trHeight w:val="198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26,0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34,9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20,0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28,8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38,9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21,9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60,0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65,1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57,4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60,5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65,5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57,8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60,3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69,1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55,8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60,4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69,2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55,8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42,9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57,4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35,2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43,6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58,3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35,8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082A44" w:rsidRPr="004F08FE" w:rsidTr="002D31B7">
        <w:trPr>
          <w:trHeight w:val="236"/>
          <w:jc w:val="center"/>
        </w:trPr>
        <w:tc>
          <w:tcPr>
            <w:tcW w:w="84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082A44" w:rsidRPr="004F08FE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46,1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58,2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34,8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47,2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59,3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35,8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46,0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47,9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45,4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46,8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49,6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50323E">
              <w:rPr>
                <w:rFonts w:ascii="Garamond" w:hAnsi="Garamond"/>
                <w:color w:val="000000"/>
                <w:rtl/>
              </w:rPr>
              <w:t>46,0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11082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5001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6081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11075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5126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0323E">
              <w:rPr>
                <w:rFonts w:ascii="Garamond" w:hAnsi="Garamond"/>
                <w:b/>
                <w:bCs/>
                <w:color w:val="000000"/>
                <w:rtl/>
              </w:rPr>
              <w:t>5949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42,1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53,5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35,9</w:t>
            </w:r>
          </w:p>
        </w:tc>
        <w:tc>
          <w:tcPr>
            <w:tcW w:w="909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42,8</w:t>
            </w:r>
          </w:p>
        </w:tc>
        <w:tc>
          <w:tcPr>
            <w:tcW w:w="903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55,0</w:t>
            </w:r>
          </w:p>
        </w:tc>
        <w:tc>
          <w:tcPr>
            <w:tcW w:w="916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B5103">
              <w:rPr>
                <w:rFonts w:ascii="Garamond" w:hAnsi="Garamond"/>
                <w:b/>
                <w:bCs/>
                <w:color w:val="000000"/>
                <w:rtl/>
              </w:rPr>
              <w:t>35,9</w:t>
            </w:r>
          </w:p>
        </w:tc>
        <w:tc>
          <w:tcPr>
            <w:tcW w:w="3680" w:type="dxa"/>
            <w:vAlign w:val="center"/>
          </w:tcPr>
          <w:p w:rsidR="00082A44" w:rsidRPr="000E37CD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82,4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65,1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96,7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82,0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65,0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96,6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58,2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42,0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67,2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58,0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41,8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67,3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41,</w:t>
            </w: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rtl/>
              </w:rPr>
              <w:t>5</w:t>
            </w:r>
            <w:r>
              <w:rPr>
                <w:rFonts w:ascii="Garamond" w:hAnsi="Garamond"/>
                <w:color w:val="000000"/>
              </w:rPr>
              <w:t>8</w:t>
            </w:r>
            <w:r w:rsidRPr="00085197">
              <w:rPr>
                <w:rFonts w:ascii="Garamond" w:hAnsi="Garamond"/>
                <w:color w:val="000000"/>
                <w:rtl/>
              </w:rPr>
              <w:t>,</w:t>
            </w:r>
            <w:r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32,</w:t>
            </w: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909" w:type="dxa"/>
            <w:vAlign w:val="center"/>
          </w:tcPr>
          <w:p w:rsidR="00082A44" w:rsidRPr="0050323E" w:rsidRDefault="004F62DD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42,0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4F62D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58,</w:t>
            </w:r>
            <w:r w:rsidR="004F62DD">
              <w:rPr>
                <w:rFonts w:ascii="Garamond" w:hAnsi="Garamond" w:hint="cs"/>
                <w:b/>
                <w:color w:val="000000"/>
                <w:rtl/>
              </w:rPr>
              <w:t>2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4F62D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32,</w:t>
            </w:r>
            <w:r w:rsidR="004F62DD">
              <w:rPr>
                <w:rFonts w:ascii="Garamond" w:hAnsi="Garamond" w:hint="cs"/>
                <w:b/>
                <w:color w:val="000000"/>
                <w:rtl/>
              </w:rPr>
              <w:t>7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999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523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476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0323E">
              <w:rPr>
                <w:rFonts w:ascii="Garamond" w:hAnsi="Garamond"/>
                <w:bCs/>
                <w:color w:val="000000"/>
                <w:rtl/>
              </w:rPr>
              <w:t>1064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0323E">
              <w:rPr>
                <w:rFonts w:ascii="Garamond" w:hAnsi="Garamond"/>
                <w:bCs/>
                <w:color w:val="000000"/>
                <w:rtl/>
              </w:rPr>
              <w:t>544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</w:rPr>
              <w:t>520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9,0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10,5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7,8</w:t>
            </w:r>
          </w:p>
        </w:tc>
        <w:tc>
          <w:tcPr>
            <w:tcW w:w="909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DB5103">
              <w:rPr>
                <w:rFonts w:ascii="Garamond" w:hAnsi="Garamond"/>
                <w:bCs/>
                <w:color w:val="000000"/>
                <w:rtl/>
              </w:rPr>
              <w:t>9,6</w:t>
            </w:r>
          </w:p>
        </w:tc>
        <w:tc>
          <w:tcPr>
            <w:tcW w:w="903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DB5103">
              <w:rPr>
                <w:rFonts w:ascii="Garamond" w:hAnsi="Garamond"/>
                <w:bCs/>
                <w:color w:val="000000"/>
                <w:rtl/>
              </w:rPr>
              <w:t>10,6</w:t>
            </w:r>
          </w:p>
        </w:tc>
        <w:tc>
          <w:tcPr>
            <w:tcW w:w="916" w:type="dxa"/>
            <w:vAlign w:val="center"/>
          </w:tcPr>
          <w:p w:rsidR="00082A44" w:rsidRPr="00DB5103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DB5103">
              <w:rPr>
                <w:rFonts w:ascii="Garamond" w:hAnsi="Garamond"/>
                <w:bCs/>
                <w:color w:val="000000"/>
                <w:rtl/>
              </w:rPr>
              <w:t>8,7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1026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168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085197">
              <w:rPr>
                <w:rFonts w:ascii="Garamond" w:hAnsi="Garamond"/>
                <w:b/>
                <w:bCs/>
                <w:color w:val="000000"/>
                <w:rtl/>
              </w:rPr>
              <w:t>858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0323E">
              <w:rPr>
                <w:rFonts w:ascii="Garamond" w:hAnsi="Garamond"/>
                <w:bCs/>
                <w:color w:val="000000"/>
                <w:rtl/>
              </w:rPr>
              <w:t>1103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0323E">
              <w:rPr>
                <w:rFonts w:ascii="Garamond" w:hAnsi="Garamond"/>
                <w:bCs/>
                <w:color w:val="000000"/>
                <w:rtl/>
              </w:rPr>
              <w:t>161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0323E">
              <w:rPr>
                <w:rFonts w:ascii="Garamond" w:hAnsi="Garamond"/>
                <w:bCs/>
                <w:color w:val="000000"/>
                <w:rtl/>
              </w:rPr>
              <w:t>942</w:t>
            </w:r>
          </w:p>
        </w:tc>
        <w:tc>
          <w:tcPr>
            <w:tcW w:w="3680" w:type="dxa"/>
            <w:vAlign w:val="center"/>
          </w:tcPr>
          <w:p w:rsidR="00082A44" w:rsidRPr="00B0117B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33,8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17,8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color w:val="000000"/>
              </w:rPr>
            </w:pPr>
            <w:r w:rsidRPr="00085197">
              <w:rPr>
                <w:rFonts w:ascii="Garamond" w:hAnsi="Garamond"/>
                <w:color w:val="000000"/>
                <w:rtl/>
              </w:rPr>
              <w:t>36,9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34,4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17,4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37,3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8,5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3,3</w:t>
            </w:r>
          </w:p>
        </w:tc>
        <w:tc>
          <w:tcPr>
            <w:tcW w:w="909" w:type="dxa"/>
            <w:vAlign w:val="center"/>
          </w:tcPr>
          <w:p w:rsidR="00082A44" w:rsidRPr="006A4C6A" w:rsidRDefault="00082A44" w:rsidP="002D31B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A4C6A">
              <w:rPr>
                <w:rFonts w:ascii="Garamond" w:hAnsi="Garamond"/>
                <w:b/>
                <w:bCs/>
                <w:color w:val="000000"/>
                <w:rtl/>
              </w:rPr>
              <w:t>12,4</w:t>
            </w:r>
          </w:p>
        </w:tc>
        <w:tc>
          <w:tcPr>
            <w:tcW w:w="909" w:type="dxa"/>
            <w:vAlign w:val="center"/>
          </w:tcPr>
          <w:p w:rsidR="00082A44" w:rsidRPr="003D20DD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D20DD">
              <w:rPr>
                <w:rFonts w:ascii="Garamond" w:hAnsi="Garamond"/>
                <w:bCs/>
                <w:color w:val="000000"/>
                <w:rtl/>
              </w:rPr>
              <w:t>9,1</w:t>
            </w:r>
          </w:p>
        </w:tc>
        <w:tc>
          <w:tcPr>
            <w:tcW w:w="903" w:type="dxa"/>
            <w:vAlign w:val="center"/>
          </w:tcPr>
          <w:p w:rsidR="00082A44" w:rsidRPr="003D20DD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D20DD">
              <w:rPr>
                <w:rFonts w:ascii="Garamond" w:hAnsi="Garamond"/>
                <w:bCs/>
                <w:color w:val="000000"/>
                <w:rtl/>
              </w:rPr>
              <w:t>3,0</w:t>
            </w:r>
          </w:p>
        </w:tc>
        <w:tc>
          <w:tcPr>
            <w:tcW w:w="916" w:type="dxa"/>
            <w:vAlign w:val="center"/>
          </w:tcPr>
          <w:p w:rsidR="00082A44" w:rsidRPr="003D20DD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3D20DD">
              <w:rPr>
                <w:rFonts w:ascii="Garamond" w:hAnsi="Garamond"/>
                <w:bCs/>
                <w:color w:val="000000"/>
                <w:rtl/>
              </w:rPr>
              <w:t>13,7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9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03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916" w:type="dxa"/>
            <w:vAlign w:val="bottom"/>
          </w:tcPr>
          <w:p w:rsidR="00082A44" w:rsidRPr="002541A4" w:rsidRDefault="00082A44" w:rsidP="002D31B7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7,5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3,7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10,1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8,0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3,6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11,1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11,3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2,0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19,9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12,1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1,8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22,2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082A44" w:rsidRPr="009B64E1" w:rsidTr="002D31B7">
        <w:trPr>
          <w:trHeight w:val="282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22,3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8,9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38,1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23,1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8,6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40,5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14,0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4,0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19,8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14,9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3,9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21,5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4,0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1,5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5,5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4,3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1,6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6,1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2,1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1,3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2,7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1,8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0,6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2,7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2,6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1,5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4,5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2,9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1,3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5,5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082A44" w:rsidRPr="009B64E1" w:rsidTr="002D31B7">
        <w:trPr>
          <w:trHeight w:val="113"/>
          <w:jc w:val="center"/>
        </w:trPr>
        <w:tc>
          <w:tcPr>
            <w:tcW w:w="846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15,1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8,8</w:t>
            </w:r>
          </w:p>
        </w:tc>
        <w:tc>
          <w:tcPr>
            <w:tcW w:w="909" w:type="dxa"/>
            <w:vAlign w:val="center"/>
          </w:tcPr>
          <w:p w:rsidR="00082A44" w:rsidRPr="00085197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085197">
              <w:rPr>
                <w:rFonts w:ascii="Garamond" w:hAnsi="Garamond"/>
                <w:b/>
                <w:color w:val="000000"/>
                <w:rtl/>
              </w:rPr>
              <w:t>16,9</w:t>
            </w:r>
          </w:p>
        </w:tc>
        <w:tc>
          <w:tcPr>
            <w:tcW w:w="909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16,5</w:t>
            </w:r>
          </w:p>
        </w:tc>
        <w:tc>
          <w:tcPr>
            <w:tcW w:w="903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8,8</w:t>
            </w:r>
          </w:p>
        </w:tc>
        <w:tc>
          <w:tcPr>
            <w:tcW w:w="916" w:type="dxa"/>
            <w:vAlign w:val="center"/>
          </w:tcPr>
          <w:p w:rsidR="00082A44" w:rsidRPr="0050323E" w:rsidRDefault="00082A44" w:rsidP="002D31B7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0323E">
              <w:rPr>
                <w:rFonts w:ascii="Garamond" w:hAnsi="Garamond"/>
                <w:b/>
                <w:color w:val="000000"/>
                <w:rtl/>
              </w:rPr>
              <w:t>18,6</w:t>
            </w:r>
          </w:p>
        </w:tc>
        <w:tc>
          <w:tcPr>
            <w:tcW w:w="3680" w:type="dxa"/>
            <w:vAlign w:val="center"/>
          </w:tcPr>
          <w:p w:rsidR="00082A44" w:rsidRPr="009B64E1" w:rsidRDefault="00082A44" w:rsidP="002D31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</w:p>
        </w:tc>
      </w:tr>
    </w:tbl>
    <w:p w:rsidR="00082A44" w:rsidRDefault="00082A44" w:rsidP="00082A44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082A44" w:rsidRDefault="00082A44" w:rsidP="00082A44">
      <w:pPr>
        <w:bidi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3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p w:rsidR="00082A44" w:rsidRDefault="00082A44" w:rsidP="00082A44">
      <w:pPr>
        <w:tabs>
          <w:tab w:val="left" w:pos="5010"/>
        </w:tabs>
        <w:rPr>
          <w:rtl/>
        </w:rPr>
      </w:pPr>
    </w:p>
    <w:p w:rsidR="00082A44" w:rsidRDefault="00082A44" w:rsidP="00082A44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sectPr w:rsidR="00082A44" w:rsidSect="00FB3D8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85" w:rsidRDefault="00F41C85" w:rsidP="00E04C52">
      <w:r>
        <w:separator/>
      </w:r>
    </w:p>
  </w:endnote>
  <w:endnote w:type="continuationSeparator" w:id="1">
    <w:p w:rsidR="00F41C85" w:rsidRDefault="00F41C85" w:rsidP="00E0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45645"/>
      <w:docPartObj>
        <w:docPartGallery w:val="Page Numbers (Bottom of Page)"/>
        <w:docPartUnique/>
      </w:docPartObj>
    </w:sdtPr>
    <w:sdtContent>
      <w:p w:rsidR="002D31B7" w:rsidRDefault="0033060C">
        <w:pPr>
          <w:pStyle w:val="Pieddepage"/>
          <w:jc w:val="center"/>
        </w:pPr>
        <w:fldSimple w:instr=" PAGE   \* MERGEFORMAT ">
          <w:r w:rsidR="000C508B">
            <w:rPr>
              <w:noProof/>
            </w:rPr>
            <w:t>1</w:t>
          </w:r>
        </w:fldSimple>
      </w:p>
    </w:sdtContent>
  </w:sdt>
  <w:p w:rsidR="002D31B7" w:rsidRDefault="002D31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85" w:rsidRDefault="00F41C85" w:rsidP="00E04C52">
      <w:r>
        <w:separator/>
      </w:r>
    </w:p>
  </w:footnote>
  <w:footnote w:type="continuationSeparator" w:id="1">
    <w:p w:rsidR="00F41C85" w:rsidRDefault="00F41C85" w:rsidP="00E04C52">
      <w:r>
        <w:continuationSeparator/>
      </w:r>
    </w:p>
  </w:footnote>
  <w:footnote w:id="2">
    <w:p w:rsidR="002D31B7" w:rsidRDefault="002D31B7" w:rsidP="009716D2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تتضمن </w:t>
      </w:r>
      <w:r w:rsidR="009716D2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="009716D2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شهادات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المتوسط</w:t>
      </w:r>
      <w:r w:rsidR="009716D2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ة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،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شهادات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التعليم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الابتدائي، الثانوي الإعدادي،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وشهادات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التأهيل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أو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التخصص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المهني</w:t>
      </w:r>
      <w:r>
        <w:rPr>
          <w:rFonts w:ascii="Simplified Arabic" w:hAnsi="Simplified Arabic"/>
          <w:spacing w:val="-2"/>
          <w:sz w:val="18"/>
          <w:szCs w:val="18"/>
          <w:rtl/>
          <w:lang w:eastAsia="en-US"/>
        </w:rPr>
        <w:t>.</w:t>
      </w:r>
    </w:p>
  </w:footnote>
  <w:footnote w:id="3">
    <w:p w:rsidR="002D31B7" w:rsidRPr="005D1630" w:rsidRDefault="002D31B7" w:rsidP="009716D2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تضمن 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9716D2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الع</w:t>
      </w:r>
      <w:r w:rsidR="009716D2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ل</w:t>
      </w:r>
      <w:r w:rsidR="009716D2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ي</w:t>
      </w:r>
      <w:r w:rsidR="009716D2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التعليم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الثانوي التأهيلي، التقنيين أو التقنيين الممتازين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والمدارس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4">
    <w:p w:rsidR="002D31B7" w:rsidRPr="005C2E64" w:rsidRDefault="002D31B7" w:rsidP="005C2E64">
      <w:pPr>
        <w:pStyle w:val="Notedebasdepage"/>
        <w:bidi/>
        <w:rPr>
          <w:rFonts w:ascii="Simplified Arabic" w:hAnsi="Simplified Arabic"/>
          <w:spacing w:val="-2"/>
          <w:sz w:val="18"/>
          <w:szCs w:val="18"/>
          <w:rtl/>
          <w:lang w:eastAsia="en-US"/>
        </w:rPr>
      </w:pPr>
      <w:r w:rsidRPr="005C2E64">
        <w:rPr>
          <w:rFonts w:ascii="Simplified Arabic" w:hAnsi="Simplified Arabic"/>
          <w:spacing w:val="-2"/>
          <w:sz w:val="18"/>
          <w:szCs w:val="18"/>
          <w:lang w:eastAsia="en-US"/>
        </w:rPr>
        <w:footnoteRef/>
      </w:r>
      <w:r w:rsidRPr="005C2E64">
        <w:rPr>
          <w:rFonts w:ascii="Simplified Arabic" w:hAnsi="Simplified Arabic"/>
          <w:spacing w:val="-2"/>
          <w:sz w:val="18"/>
          <w:szCs w:val="18"/>
          <w:lang w:eastAsia="en-US"/>
        </w:rPr>
        <w:t xml:space="preserve"> </w:t>
      </w:r>
      <w:r w:rsidRPr="005C2E64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5C2E64">
        <w:rPr>
          <w:rFonts w:ascii="Simplified Arabic" w:hAnsi="Simplified Arabic"/>
          <w:spacing w:val="-2"/>
          <w:sz w:val="18"/>
          <w:szCs w:val="18"/>
          <w:rtl/>
          <w:lang w:eastAsia="en-US"/>
        </w:rPr>
        <w:t>يتكون الشغل الناقص من مكونين أساسيين وهما الشغل الناقص المرتبط بعدد ساعات العمل والشغل الناقص المرتبط بأنواع الشغل الأخرى غير الملائمة، خصوصا تلك</w:t>
      </w:r>
      <w:r w:rsidRPr="005C2E64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5C2E64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المرتبطة بالدخل غير الكافي أو بعدم ملاءمة الشغل مع مؤهلات وتكوين </w:t>
      </w:r>
      <w:r w:rsidRPr="005C2E64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المبحوث</w:t>
      </w:r>
      <w:r w:rsidRPr="005C2E64">
        <w:rPr>
          <w:rFonts w:ascii="Simplified Arabic" w:hAnsi="Simplified Arabic"/>
          <w:spacing w:val="-2"/>
          <w:sz w:val="18"/>
          <w:szCs w:val="18"/>
          <w:rtl/>
          <w:lang w:eastAsia="en-US"/>
        </w:rPr>
        <w:t>.</w:t>
      </w:r>
    </w:p>
    <w:p w:rsidR="002D31B7" w:rsidRDefault="002D31B7" w:rsidP="009507DC">
      <w:pPr>
        <w:pStyle w:val="Notedebasdepage"/>
        <w:bidi/>
        <w:rPr>
          <w:rtl/>
          <w:lang w:bidi="ar-M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200"/>
    <w:rsid w:val="0005451F"/>
    <w:rsid w:val="00082A44"/>
    <w:rsid w:val="00091420"/>
    <w:rsid w:val="000C508B"/>
    <w:rsid w:val="000C6C2A"/>
    <w:rsid w:val="001210FF"/>
    <w:rsid w:val="00144337"/>
    <w:rsid w:val="00163A57"/>
    <w:rsid w:val="002262E4"/>
    <w:rsid w:val="0026060F"/>
    <w:rsid w:val="0026623B"/>
    <w:rsid w:val="002813C3"/>
    <w:rsid w:val="002B321E"/>
    <w:rsid w:val="002C3A9E"/>
    <w:rsid w:val="002D0531"/>
    <w:rsid w:val="002D31B7"/>
    <w:rsid w:val="002D6A41"/>
    <w:rsid w:val="002E07D8"/>
    <w:rsid w:val="0033060C"/>
    <w:rsid w:val="00343A6D"/>
    <w:rsid w:val="0035474C"/>
    <w:rsid w:val="0036025F"/>
    <w:rsid w:val="003829CE"/>
    <w:rsid w:val="00404C94"/>
    <w:rsid w:val="00446B5F"/>
    <w:rsid w:val="004616DE"/>
    <w:rsid w:val="00466200"/>
    <w:rsid w:val="004D2933"/>
    <w:rsid w:val="004E3940"/>
    <w:rsid w:val="004F62DD"/>
    <w:rsid w:val="00500238"/>
    <w:rsid w:val="005077B3"/>
    <w:rsid w:val="005205B7"/>
    <w:rsid w:val="0053404B"/>
    <w:rsid w:val="0054023D"/>
    <w:rsid w:val="005C2E64"/>
    <w:rsid w:val="005D1630"/>
    <w:rsid w:val="00603097"/>
    <w:rsid w:val="00640CEE"/>
    <w:rsid w:val="0064466B"/>
    <w:rsid w:val="00650D06"/>
    <w:rsid w:val="0065770B"/>
    <w:rsid w:val="006A4C9D"/>
    <w:rsid w:val="006B2F90"/>
    <w:rsid w:val="00746477"/>
    <w:rsid w:val="00764278"/>
    <w:rsid w:val="007B7F50"/>
    <w:rsid w:val="007C2EB0"/>
    <w:rsid w:val="00826906"/>
    <w:rsid w:val="0083755E"/>
    <w:rsid w:val="00856BCB"/>
    <w:rsid w:val="008A5190"/>
    <w:rsid w:val="008B2300"/>
    <w:rsid w:val="008C38A0"/>
    <w:rsid w:val="008D4B8B"/>
    <w:rsid w:val="008E2E18"/>
    <w:rsid w:val="008E6EAB"/>
    <w:rsid w:val="0095035E"/>
    <w:rsid w:val="009507DC"/>
    <w:rsid w:val="00966A0F"/>
    <w:rsid w:val="009716D2"/>
    <w:rsid w:val="00992665"/>
    <w:rsid w:val="00AC0BA5"/>
    <w:rsid w:val="00AE1862"/>
    <w:rsid w:val="00AF4171"/>
    <w:rsid w:val="00B50FEF"/>
    <w:rsid w:val="00B630B7"/>
    <w:rsid w:val="00BC2E9E"/>
    <w:rsid w:val="00BE3A73"/>
    <w:rsid w:val="00D04E4A"/>
    <w:rsid w:val="00D1621A"/>
    <w:rsid w:val="00D20085"/>
    <w:rsid w:val="00D21155"/>
    <w:rsid w:val="00D24B97"/>
    <w:rsid w:val="00D91AE5"/>
    <w:rsid w:val="00D931FA"/>
    <w:rsid w:val="00DC2590"/>
    <w:rsid w:val="00E04C52"/>
    <w:rsid w:val="00E96CD2"/>
    <w:rsid w:val="00F14B2B"/>
    <w:rsid w:val="00F21BBC"/>
    <w:rsid w:val="00F41C85"/>
    <w:rsid w:val="00F6640F"/>
    <w:rsid w:val="00FB3D86"/>
    <w:rsid w:val="00FD72D8"/>
    <w:rsid w:val="00FE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2A44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082A44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E04C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4C5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04C52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4C52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4C52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E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EB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082A44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082A44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082A44"/>
    <w:pPr>
      <w:ind w:left="720"/>
      <w:contextualSpacing/>
    </w:pPr>
  </w:style>
  <w:style w:type="character" w:styleId="Lienhypertexte">
    <w:name w:val="Hyperlink"/>
    <w:uiPriority w:val="99"/>
    <w:unhideWhenUsed/>
    <w:rsid w:val="00082A4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950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507D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D16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16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16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63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04%20verif_trad\graphiques\&#1605;&#1576;&#1610;&#1575;&#1606;&#1575;&#157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04%20verif_trad\graphiques\&#1605;&#1576;&#1610;&#1575;&#1606;&#1575;&#157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04%20verif_trad\graphiques\&#1605;&#1576;&#1610;&#1575;&#1606;&#1575;&#157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04%20verif_trad\graphiques\&#1605;&#1576;&#1610;&#1575;&#1606;&#1575;&#157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04%20verif_trad\graphiques\&#1605;&#1576;&#1610;&#1575;&#1606;&#1575;&#157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Figure1!$A$5</c:f>
              <c:strCache>
                <c:ptCount val="1"/>
                <c:pt idx="0">
                  <c:v>الشغل المؤدى عنه </c:v>
                </c:pt>
              </c:strCache>
            </c:strRef>
          </c:tx>
          <c:dLbls>
            <c:showVal val="1"/>
          </c:dLbls>
          <c:cat>
            <c:strRef>
              <c:f>Figure1!$B$4:$D$4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Figure1!$B$5:$D$5</c:f>
              <c:numCache>
                <c:formatCode>General</c:formatCode>
                <c:ptCount val="3"/>
                <c:pt idx="0">
                  <c:v>128000</c:v>
                </c:pt>
                <c:pt idx="1">
                  <c:v>-75000</c:v>
                </c:pt>
                <c:pt idx="2">
                  <c:v>53000</c:v>
                </c:pt>
              </c:numCache>
            </c:numRef>
          </c:val>
        </c:ser>
        <c:ser>
          <c:idx val="1"/>
          <c:order val="1"/>
          <c:tx>
            <c:strRef>
              <c:f>Figure1!$A$6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dLbl>
              <c:idx val="0"/>
              <c:layout>
                <c:manualLayout>
                  <c:x val="-1.7141768627909642E-17"/>
                  <c:y val="-7.4316939890711392E-2"/>
                </c:manualLayout>
              </c:layout>
              <c:showVal val="1"/>
            </c:dLbl>
            <c:showVal val="1"/>
          </c:dLbls>
          <c:cat>
            <c:strRef>
              <c:f>Figure1!$B$4:$D$4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Figure1!$B$6:$D$6</c:f>
              <c:numCache>
                <c:formatCode>General</c:formatCode>
                <c:ptCount val="3"/>
                <c:pt idx="0">
                  <c:v>4000</c:v>
                </c:pt>
                <c:pt idx="1">
                  <c:v>-50000</c:v>
                </c:pt>
                <c:pt idx="2">
                  <c:v>-46000</c:v>
                </c:pt>
              </c:numCache>
            </c:numRef>
          </c:val>
        </c:ser>
        <c:ser>
          <c:idx val="2"/>
          <c:order val="2"/>
          <c:tx>
            <c:strRef>
              <c:f>Figure1!$A$7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Figure1!$B$4:$D$4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Figure1!$B$7:$D$7</c:f>
              <c:numCache>
                <c:formatCode>General</c:formatCode>
                <c:ptCount val="3"/>
                <c:pt idx="0">
                  <c:v>132000</c:v>
                </c:pt>
                <c:pt idx="1">
                  <c:v>-125000</c:v>
                </c:pt>
                <c:pt idx="2">
                  <c:v>7000</c:v>
                </c:pt>
              </c:numCache>
            </c:numRef>
          </c:val>
        </c:ser>
        <c:dLbls>
          <c:showVal val="1"/>
        </c:dLbls>
        <c:overlap val="-25"/>
        <c:axId val="134563712"/>
        <c:axId val="134565248"/>
      </c:barChart>
      <c:catAx>
        <c:axId val="134563712"/>
        <c:scaling>
          <c:orientation val="minMax"/>
        </c:scaling>
        <c:axPos val="b"/>
        <c:majorTickMark val="none"/>
        <c:tickLblPos val="low"/>
        <c:crossAx val="134565248"/>
        <c:crosses val="autoZero"/>
        <c:auto val="1"/>
        <c:lblAlgn val="ctr"/>
        <c:lblOffset val="100"/>
      </c:catAx>
      <c:valAx>
        <c:axId val="134565248"/>
        <c:scaling>
          <c:orientation val="minMax"/>
        </c:scaling>
        <c:delete val="1"/>
        <c:axPos val="l"/>
        <c:numFmt formatCode="General" sourceLinked="1"/>
        <c:tickLblPos val="none"/>
        <c:crossAx val="1345637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Figure2!$A$4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1"/>
              <c:layout>
                <c:manualLayout>
                  <c:x val="-9.9383820314053548E-3"/>
                  <c:y val="5.4734537493158625E-3"/>
                </c:manualLayout>
              </c:layout>
              <c:showVal val="1"/>
            </c:dLbl>
            <c:dLbl>
              <c:idx val="2"/>
              <c:layout>
                <c:manualLayout>
                  <c:x val="-1.1926058437686392E-2"/>
                  <c:y val="0"/>
                </c:manualLayout>
              </c:layout>
              <c:showVal val="1"/>
            </c:dLbl>
            <c:showVal val="1"/>
          </c:dLbls>
          <c:cat>
            <c:strRef>
              <c:f>Figure2!$B$3:$E$3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Figure2!$B$4:$E$4</c:f>
              <c:numCache>
                <c:formatCode>General</c:formatCode>
                <c:ptCount val="4"/>
                <c:pt idx="0">
                  <c:v>-6000</c:v>
                </c:pt>
                <c:pt idx="1">
                  <c:v>21000</c:v>
                </c:pt>
                <c:pt idx="2">
                  <c:v>-15000</c:v>
                </c:pt>
                <c:pt idx="3">
                  <c:v>132000</c:v>
                </c:pt>
              </c:numCache>
            </c:numRef>
          </c:val>
        </c:ser>
        <c:ser>
          <c:idx val="1"/>
          <c:order val="1"/>
          <c:tx>
            <c:strRef>
              <c:f>Figure2!$A$5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1.788908765652952E-2"/>
                  <c:y val="1.0947338479241819E-2"/>
                </c:manualLayout>
              </c:layout>
              <c:showVal val="1"/>
            </c:dLbl>
            <c:showVal val="1"/>
          </c:dLbls>
          <c:cat>
            <c:strRef>
              <c:f>Figure2!$B$3:$E$3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Figure2!$B$5:$E$5</c:f>
              <c:numCache>
                <c:formatCode>General</c:formatCode>
                <c:ptCount val="4"/>
                <c:pt idx="0">
                  <c:v>-170000</c:v>
                </c:pt>
                <c:pt idx="1">
                  <c:v>22000</c:v>
                </c:pt>
                <c:pt idx="2">
                  <c:v>-12000</c:v>
                </c:pt>
                <c:pt idx="3">
                  <c:v>35000</c:v>
                </c:pt>
              </c:numCache>
            </c:numRef>
          </c:val>
        </c:ser>
        <c:ser>
          <c:idx val="2"/>
          <c:order val="2"/>
          <c:tx>
            <c:strRef>
              <c:f>Figure2!$A$6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2"/>
              <c:layout>
                <c:manualLayout>
                  <c:x val="5.9630292188432134E-3"/>
                  <c:y val="-1.094690749863164E-2"/>
                </c:manualLayout>
              </c:layout>
              <c:showVal val="1"/>
            </c:dLbl>
            <c:showVal val="1"/>
          </c:dLbls>
          <c:cat>
            <c:strRef>
              <c:f>Figure2!$B$3:$E$3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Figure2!$B$6:$E$6</c:f>
              <c:numCache>
                <c:formatCode>General</c:formatCode>
                <c:ptCount val="4"/>
                <c:pt idx="0">
                  <c:v>-176000</c:v>
                </c:pt>
                <c:pt idx="1">
                  <c:v>43000</c:v>
                </c:pt>
                <c:pt idx="2">
                  <c:v>-27000</c:v>
                </c:pt>
                <c:pt idx="3">
                  <c:v>167000</c:v>
                </c:pt>
              </c:numCache>
            </c:numRef>
          </c:val>
        </c:ser>
        <c:dLbls>
          <c:showVal val="1"/>
        </c:dLbls>
        <c:axId val="134600192"/>
        <c:axId val="134601728"/>
      </c:barChart>
      <c:catAx>
        <c:axId val="134600192"/>
        <c:scaling>
          <c:orientation val="minMax"/>
        </c:scaling>
        <c:axPos val="b"/>
        <c:majorTickMark val="none"/>
        <c:tickLblPos val="low"/>
        <c:crossAx val="134601728"/>
        <c:crosses val="autoZero"/>
        <c:auto val="1"/>
        <c:lblAlgn val="ctr"/>
        <c:lblOffset val="100"/>
      </c:catAx>
      <c:valAx>
        <c:axId val="134601728"/>
        <c:scaling>
          <c:orientation val="minMax"/>
        </c:scaling>
        <c:delete val="1"/>
        <c:axPos val="l"/>
        <c:numFmt formatCode="General" sourceLinked="1"/>
        <c:tickLblPos val="none"/>
        <c:crossAx val="1346001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plotArea>
      <c:layout>
        <c:manualLayout>
          <c:layoutTarget val="inner"/>
          <c:xMode val="edge"/>
          <c:yMode val="edge"/>
          <c:x val="0"/>
          <c:y val="0"/>
          <c:w val="0.95954022988505749"/>
          <c:h val="0.67162255759696765"/>
        </c:manualLayout>
      </c:layout>
      <c:barChart>
        <c:barDir val="col"/>
        <c:grouping val="clustered"/>
        <c:ser>
          <c:idx val="0"/>
          <c:order val="0"/>
          <c:tx>
            <c:strRef>
              <c:f>Figure3!$A$4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23,1</a:t>
                    </a:r>
                  </a:p>
                </c:rich>
              </c:tx>
              <c:showVal val="1"/>
            </c:dLbl>
            <c:showVal val="1"/>
          </c:dLbls>
          <c:cat>
            <c:strRef>
              <c:f>Figure3!$B$3:$H$3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Figure3!$B$4:$H$4</c:f>
              <c:numCache>
                <c:formatCode>0.0</c:formatCode>
                <c:ptCount val="7"/>
                <c:pt idx="0">
                  <c:v>13.7</c:v>
                </c:pt>
                <c:pt idx="1">
                  <c:v>3</c:v>
                </c:pt>
                <c:pt idx="2">
                  <c:v>8</c:v>
                </c:pt>
                <c:pt idx="3" formatCode="General">
                  <c:v>12.1</c:v>
                </c:pt>
                <c:pt idx="4" formatCode="General">
                  <c:v>23.1</c:v>
                </c:pt>
                <c:pt idx="5">
                  <c:v>16.5</c:v>
                </c:pt>
                <c:pt idx="6" formatCode="General">
                  <c:v>9.1</c:v>
                </c:pt>
              </c:numCache>
            </c:numRef>
          </c:val>
        </c:ser>
        <c:ser>
          <c:idx val="1"/>
          <c:order val="1"/>
          <c:tx>
            <c:strRef>
              <c:f>Figure3!$A$5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Figure3!$B$3:$H$3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Figure3!$B$5:$H$5</c:f>
              <c:numCache>
                <c:formatCode>0.0</c:formatCode>
                <c:ptCount val="7"/>
                <c:pt idx="0" formatCode="General">
                  <c:v>12.4</c:v>
                </c:pt>
                <c:pt idx="1">
                  <c:v>3.3</c:v>
                </c:pt>
                <c:pt idx="2">
                  <c:v>7.5</c:v>
                </c:pt>
                <c:pt idx="3" formatCode="General">
                  <c:v>11.3</c:v>
                </c:pt>
                <c:pt idx="4" formatCode="General">
                  <c:v>22.3</c:v>
                </c:pt>
                <c:pt idx="5" formatCode="General">
                  <c:v>15.1</c:v>
                </c:pt>
                <c:pt idx="6" formatCode="General">
                  <c:v>8.5</c:v>
                </c:pt>
              </c:numCache>
            </c:numRef>
          </c:val>
        </c:ser>
        <c:dLbls>
          <c:showVal val="1"/>
        </c:dLbls>
        <c:gapWidth val="75"/>
        <c:axId val="117325824"/>
        <c:axId val="117327360"/>
      </c:barChart>
      <c:catAx>
        <c:axId val="117325824"/>
        <c:scaling>
          <c:orientation val="minMax"/>
        </c:scaling>
        <c:axPos val="b"/>
        <c:majorTickMark val="none"/>
        <c:tickLblPos val="nextTo"/>
        <c:crossAx val="117327360"/>
        <c:crosses val="autoZero"/>
        <c:auto val="1"/>
        <c:lblAlgn val="ctr"/>
        <c:lblOffset val="100"/>
      </c:catAx>
      <c:valAx>
        <c:axId val="11732736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173258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[1]Feuil2!$B$3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214328696148825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21432869614882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1.214328696148825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8.0955246409921706E-3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1.214328696148825E-2"/>
                </c:manualLayout>
              </c:layout>
              <c:showVal val="1"/>
            </c:dLbl>
            <c:showVal val="1"/>
          </c:dLbls>
          <c:cat>
            <c:strRef>
              <c:f>[1]Feuil2!$A$4:$A$12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[1]Feuil2!$B$4:$B$12</c:f>
              <c:numCache>
                <c:formatCode>General</c:formatCode>
                <c:ptCount val="9"/>
                <c:pt idx="0">
                  <c:v>11.9</c:v>
                </c:pt>
                <c:pt idx="1">
                  <c:v>22.3</c:v>
                </c:pt>
                <c:pt idx="2">
                  <c:v>24.3</c:v>
                </c:pt>
                <c:pt idx="3">
                  <c:v>9.7000000000000011</c:v>
                </c:pt>
                <c:pt idx="4">
                  <c:v>22.2</c:v>
                </c:pt>
                <c:pt idx="5">
                  <c:v>21.3</c:v>
                </c:pt>
                <c:pt idx="6">
                  <c:v>24.8</c:v>
                </c:pt>
                <c:pt idx="7">
                  <c:v>2.9</c:v>
                </c:pt>
                <c:pt idx="8">
                  <c:v>9.1</c:v>
                </c:pt>
              </c:numCache>
            </c:numRef>
          </c:val>
        </c:ser>
        <c:ser>
          <c:idx val="1"/>
          <c:order val="1"/>
          <c:tx>
            <c:strRef>
              <c:f>[1]Feuil2!$C$3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2143286961488319E-2"/>
                </c:manualLayout>
              </c:layout>
              <c:showVal val="1"/>
            </c:dLbl>
            <c:dLbl>
              <c:idx val="2"/>
              <c:layout>
                <c:manualLayout>
                  <c:x val="7.8508333422625514E-3"/>
                  <c:y val="-2.3148148148148147E-2"/>
                </c:manualLayout>
              </c:layout>
              <c:showVal val="1"/>
            </c:dLbl>
            <c:dLbl>
              <c:idx val="3"/>
              <c:layout>
                <c:manualLayout>
                  <c:x val="7.8508333422625514E-3"/>
                  <c:y val="-1.8518518518518583E-2"/>
                </c:manualLayout>
              </c:layout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1.3084712251817824E-2"/>
                  <c:y val="-1.214328696148821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4.0477623204960914E-3"/>
                </c:manualLayout>
              </c:layout>
              <c:showVal val="1"/>
            </c:dLbl>
            <c:showVal val="1"/>
          </c:dLbls>
          <c:cat>
            <c:strRef>
              <c:f>[1]Feuil2!$A$4:$A$12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[1]Feuil2!$C$4:$C$12</c:f>
              <c:numCache>
                <c:formatCode>General</c:formatCode>
                <c:ptCount val="9"/>
                <c:pt idx="0">
                  <c:v>10.9</c:v>
                </c:pt>
                <c:pt idx="1">
                  <c:v>20.100000000000001</c:v>
                </c:pt>
                <c:pt idx="2">
                  <c:v>22.3</c:v>
                </c:pt>
                <c:pt idx="3">
                  <c:v>7.3</c:v>
                </c:pt>
                <c:pt idx="4">
                  <c:v>20</c:v>
                </c:pt>
                <c:pt idx="5">
                  <c:v>19.600000000000001</c:v>
                </c:pt>
                <c:pt idx="6">
                  <c:v>26.1</c:v>
                </c:pt>
                <c:pt idx="7">
                  <c:v>2.6</c:v>
                </c:pt>
                <c:pt idx="8">
                  <c:v>8.5</c:v>
                </c:pt>
              </c:numCache>
            </c:numRef>
          </c:val>
        </c:ser>
        <c:axId val="132843776"/>
        <c:axId val="139149312"/>
      </c:barChart>
      <c:catAx>
        <c:axId val="132843776"/>
        <c:scaling>
          <c:orientation val="minMax"/>
        </c:scaling>
        <c:axPos val="l"/>
        <c:tickLblPos val="nextTo"/>
        <c:crossAx val="139149312"/>
        <c:crosses val="autoZero"/>
        <c:auto val="1"/>
        <c:lblAlgn val="ctr"/>
        <c:lblOffset val="100"/>
      </c:catAx>
      <c:valAx>
        <c:axId val="139149312"/>
        <c:scaling>
          <c:orientation val="minMax"/>
        </c:scaling>
        <c:axPos val="b"/>
        <c:numFmt formatCode="General" sourceLinked="1"/>
        <c:tickLblPos val="nextTo"/>
        <c:crossAx val="1328437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Figure4!$A$4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Figure4!$B$3:$H$3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Figure4!$B$4:$H$4</c:f>
              <c:numCache>
                <c:formatCode>General</c:formatCode>
                <c:ptCount val="7"/>
                <c:pt idx="0">
                  <c:v>8.7000000000000011</c:v>
                </c:pt>
                <c:pt idx="1">
                  <c:v>10.6</c:v>
                </c:pt>
                <c:pt idx="2">
                  <c:v>10.8</c:v>
                </c:pt>
                <c:pt idx="3">
                  <c:v>5.6</c:v>
                </c:pt>
                <c:pt idx="4">
                  <c:v>16.5</c:v>
                </c:pt>
                <c:pt idx="5">
                  <c:v>10.4</c:v>
                </c:pt>
                <c:pt idx="6">
                  <c:v>9.6</c:v>
                </c:pt>
              </c:numCache>
            </c:numRef>
          </c:val>
        </c:ser>
        <c:ser>
          <c:idx val="1"/>
          <c:order val="1"/>
          <c:tx>
            <c:strRef>
              <c:f>Figure4!$A$5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Figure4!$B$3:$H$3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Figure4!$B$5:$H$5</c:f>
              <c:numCache>
                <c:formatCode>General</c:formatCode>
                <c:ptCount val="7"/>
                <c:pt idx="0">
                  <c:v>7.8</c:v>
                </c:pt>
                <c:pt idx="1">
                  <c:v>10.5</c:v>
                </c:pt>
                <c:pt idx="2">
                  <c:v>10.4</c:v>
                </c:pt>
                <c:pt idx="3">
                  <c:v>4.7</c:v>
                </c:pt>
                <c:pt idx="4">
                  <c:v>16.100000000000001</c:v>
                </c:pt>
                <c:pt idx="5">
                  <c:v>9.7000000000000011</c:v>
                </c:pt>
                <c:pt idx="6" formatCode="0.0">
                  <c:v>9</c:v>
                </c:pt>
              </c:numCache>
            </c:numRef>
          </c:val>
        </c:ser>
        <c:dLbls>
          <c:showVal val="1"/>
        </c:dLbls>
        <c:gapWidth val="75"/>
        <c:axId val="139170560"/>
        <c:axId val="139172096"/>
      </c:barChart>
      <c:catAx>
        <c:axId val="139170560"/>
        <c:scaling>
          <c:orientation val="minMax"/>
        </c:scaling>
        <c:axPos val="b"/>
        <c:majorTickMark val="none"/>
        <c:tickLblPos val="nextTo"/>
        <c:crossAx val="139172096"/>
        <c:crosses val="autoZero"/>
        <c:auto val="1"/>
        <c:lblAlgn val="ctr"/>
        <c:lblOffset val="100"/>
      </c:catAx>
      <c:valAx>
        <c:axId val="1391720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91705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D49E0-8B61-4FA4-A3F6-91359EA0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User</cp:lastModifiedBy>
  <cp:revision>2</cp:revision>
  <cp:lastPrinted>2019-08-01T14:50:00Z</cp:lastPrinted>
  <dcterms:created xsi:type="dcterms:W3CDTF">2019-08-07T16:01:00Z</dcterms:created>
  <dcterms:modified xsi:type="dcterms:W3CDTF">2019-08-07T16:01:00Z</dcterms:modified>
</cp:coreProperties>
</file>