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2804"/>
        <w:gridCol w:w="3188"/>
      </w:tblGrid>
      <w:tr w:rsidR="001456E0" w14:paraId="325D7339" w14:textId="77777777" w:rsidTr="001456E0">
        <w:tc>
          <w:tcPr>
            <w:tcW w:w="3080" w:type="dxa"/>
          </w:tcPr>
          <w:bookmarkStart w:id="0" w:name="_Hlk43810920"/>
          <w:p w14:paraId="615C8942" w14:textId="7CC6444A" w:rsidR="001456E0" w:rsidRDefault="001456E0" w:rsidP="00A33D54">
            <w:pPr>
              <w:bidi/>
              <w:spacing w:after="225"/>
              <w:jc w:val="right"/>
              <w:rPr>
                <w:rFonts w:ascii="Sakkal Majalla" w:hAnsi="Sakkal Majalla" w:cs="Samir_Khouaja_Maghribi"/>
                <w:b/>
                <w:sz w:val="44"/>
                <w:szCs w:val="44"/>
                <w:rtl/>
              </w:rPr>
            </w:pPr>
            <w:r>
              <w:object w:dxaOrig="4021" w:dyaOrig="4906" w14:anchorId="031896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93.75pt" o:ole="">
                  <v:imagedata r:id="rId4" o:title=""/>
                </v:shape>
                <o:OLEObject Type="Embed" ProgID="PBrush" ShapeID="_x0000_i1025" DrawAspect="Content" ObjectID="_1655317343" r:id="rId5"/>
              </w:object>
            </w:r>
            <w:bookmarkEnd w:id="0"/>
          </w:p>
        </w:tc>
        <w:tc>
          <w:tcPr>
            <w:tcW w:w="2804" w:type="dxa"/>
          </w:tcPr>
          <w:p w14:paraId="360AA1B0" w14:textId="77777777" w:rsidR="001456E0" w:rsidRDefault="001456E0" w:rsidP="00A33D54">
            <w:pPr>
              <w:bidi/>
              <w:spacing w:after="225"/>
              <w:jc w:val="right"/>
              <w:rPr>
                <w:rFonts w:ascii="Sakkal Majalla" w:hAnsi="Sakkal Majalla" w:cs="Samir_Khouaja_Maghribi"/>
                <w:b/>
                <w:sz w:val="44"/>
                <w:szCs w:val="44"/>
                <w:rtl/>
              </w:rPr>
            </w:pPr>
          </w:p>
        </w:tc>
        <w:tc>
          <w:tcPr>
            <w:tcW w:w="3188" w:type="dxa"/>
          </w:tcPr>
          <w:p w14:paraId="50E9BF51" w14:textId="77777777" w:rsidR="001456E0" w:rsidRDefault="001456E0" w:rsidP="00A33D54">
            <w:pPr>
              <w:bidi/>
              <w:spacing w:after="225"/>
              <w:jc w:val="right"/>
              <w:rPr>
                <w:rFonts w:ascii="Sakkal Majalla" w:hAnsi="Sakkal Majalla" w:cs="Samir_Khouaja_Maghribi"/>
                <w:b/>
                <w:sz w:val="44"/>
                <w:szCs w:val="44"/>
                <w:rtl/>
              </w:rPr>
            </w:pPr>
            <w:r>
              <w:rPr>
                <w:noProof/>
              </w:rPr>
              <w:drawing>
                <wp:inline distT="0" distB="0" distL="0" distR="0" wp14:anchorId="461A21A8" wp14:editId="70C38CD5">
                  <wp:extent cx="1476375" cy="1159886"/>
                  <wp:effectExtent l="0" t="0" r="0" b="2540"/>
                  <wp:docPr id="6" name="Picture 6" descr="Site institutionnel du Haut-Commissariat au Plan du Royaume du Mar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te institutionnel du Haut-Commissariat au Plan du Royaume du Mar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966" cy="1200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8B78F7" w14:textId="77777777" w:rsidR="001456E0" w:rsidRDefault="001456E0" w:rsidP="00194521">
      <w:pPr>
        <w:bidi/>
        <w:jc w:val="center"/>
        <w:rPr>
          <w:rFonts w:ascii="Sakkal Majalla" w:hAnsi="Sakkal Majalla" w:cs="Sakkal Majalla"/>
          <w:i/>
          <w:iCs/>
          <w:sz w:val="40"/>
          <w:szCs w:val="40"/>
          <w:u w:val="single"/>
        </w:rPr>
      </w:pPr>
    </w:p>
    <w:p w14:paraId="09FAC1C2" w14:textId="002AD073" w:rsidR="00942B09" w:rsidRDefault="00132CC4" w:rsidP="001456E0">
      <w:pPr>
        <w:bidi/>
        <w:jc w:val="center"/>
        <w:rPr>
          <w:rFonts w:ascii="Sakkal Majalla" w:hAnsi="Sakkal Majalla" w:cs="Sakkal Majalla"/>
          <w:i/>
          <w:iCs/>
          <w:sz w:val="40"/>
          <w:szCs w:val="40"/>
          <w:u w:val="single"/>
          <w:rtl/>
        </w:rPr>
      </w:pPr>
      <w:r>
        <w:rPr>
          <w:rFonts w:ascii="Sakkal Majalla" w:hAnsi="Sakkal Majalla" w:cs="Sakkal Majalla" w:hint="cs"/>
          <w:i/>
          <w:iCs/>
          <w:sz w:val="40"/>
          <w:szCs w:val="40"/>
          <w:u w:val="single"/>
          <w:rtl/>
        </w:rPr>
        <w:t>بلاغ مشترك</w:t>
      </w:r>
      <w:r w:rsidR="00942B09" w:rsidRPr="00710A4B">
        <w:rPr>
          <w:rFonts w:ascii="Sakkal Majalla" w:hAnsi="Sakkal Majalla" w:cs="Sakkal Majalla"/>
          <w:i/>
          <w:iCs/>
          <w:sz w:val="40"/>
          <w:szCs w:val="40"/>
          <w:u w:val="single"/>
          <w:rtl/>
        </w:rPr>
        <w:t xml:space="preserve"> بين مجلس المستشارين</w:t>
      </w:r>
      <w:r w:rsidR="00710A4B" w:rsidRPr="00710A4B">
        <w:rPr>
          <w:rFonts w:ascii="Sakkal Majalla" w:hAnsi="Sakkal Majalla" w:cs="Sakkal Majalla" w:hint="cs"/>
          <w:i/>
          <w:iCs/>
          <w:sz w:val="40"/>
          <w:szCs w:val="40"/>
          <w:u w:val="single"/>
          <w:rtl/>
          <w:lang w:bidi="ar-MA"/>
        </w:rPr>
        <w:t xml:space="preserve"> </w:t>
      </w:r>
      <w:r w:rsidR="00942B09" w:rsidRPr="00710A4B">
        <w:rPr>
          <w:rFonts w:ascii="Sakkal Majalla" w:hAnsi="Sakkal Majalla" w:cs="Sakkal Majalla"/>
          <w:i/>
          <w:iCs/>
          <w:sz w:val="40"/>
          <w:szCs w:val="40"/>
          <w:u w:val="single"/>
          <w:rtl/>
        </w:rPr>
        <w:t>والمندوبية السامية للتخطيط</w:t>
      </w:r>
    </w:p>
    <w:p w14:paraId="73E7E7F6" w14:textId="77777777" w:rsidR="00942B09" w:rsidRPr="00942B09" w:rsidRDefault="00942B09" w:rsidP="00942B09">
      <w:pPr>
        <w:bidi/>
        <w:jc w:val="center"/>
        <w:rPr>
          <w:rFonts w:ascii="Sakkal Majalla" w:hAnsi="Sakkal Majalla" w:cs="Sakkal Majalla"/>
          <w:sz w:val="16"/>
          <w:szCs w:val="16"/>
          <w:rtl/>
        </w:rPr>
      </w:pPr>
    </w:p>
    <w:p w14:paraId="55061EEC" w14:textId="28ACE71B" w:rsidR="00132CC4" w:rsidRPr="001456E0" w:rsidRDefault="00132CC4" w:rsidP="001456E0">
      <w:p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1456E0">
        <w:rPr>
          <w:rFonts w:ascii="Sakkal Majalla" w:hAnsi="Sakkal Majalla" w:cs="Sakkal Majalla" w:hint="cs"/>
          <w:sz w:val="32"/>
          <w:szCs w:val="32"/>
          <w:rtl/>
        </w:rPr>
        <w:t>لقد تم</w:t>
      </w:r>
      <w:r w:rsidRPr="001456E0">
        <w:rPr>
          <w:rFonts w:ascii="Sakkal Majalla" w:hAnsi="Sakkal Majalla" w:cs="Sakkal Majalla"/>
          <w:sz w:val="32"/>
          <w:szCs w:val="32"/>
          <w:rtl/>
        </w:rPr>
        <w:t xml:space="preserve"> التوقيع يوم </w:t>
      </w:r>
      <w:r w:rsidR="001062B8" w:rsidRPr="001456E0">
        <w:rPr>
          <w:rFonts w:ascii="Sakkal Majalla" w:hAnsi="Sakkal Majalla" w:cs="Sakkal Majalla" w:hint="cs"/>
          <w:sz w:val="32"/>
          <w:szCs w:val="32"/>
          <w:rtl/>
        </w:rPr>
        <w:t>2</w:t>
      </w:r>
      <w:r w:rsidRPr="001456E0">
        <w:rPr>
          <w:rFonts w:ascii="Sakkal Majalla" w:hAnsi="Sakkal Majalla" w:cs="Sakkal Majalla"/>
          <w:sz w:val="32"/>
          <w:szCs w:val="32"/>
          <w:rtl/>
        </w:rPr>
        <w:t xml:space="preserve"> يوليوز 2020، </w:t>
      </w:r>
      <w:r w:rsidRPr="001456E0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1456E0">
        <w:rPr>
          <w:rFonts w:ascii="Sakkal Majalla" w:hAnsi="Sakkal Majalla" w:cs="Sakkal Majalla"/>
          <w:sz w:val="32"/>
          <w:szCs w:val="32"/>
          <w:rtl/>
        </w:rPr>
        <w:t xml:space="preserve"> اتفاقية شراكة مؤسساتية بين مجلس المستشارين والمندوبية السامية </w:t>
      </w:r>
      <w:r w:rsidRPr="001456E0">
        <w:rPr>
          <w:rFonts w:ascii="Sakkal Majalla" w:hAnsi="Sakkal Majalla" w:cs="Sakkal Majalla" w:hint="cs"/>
          <w:sz w:val="32"/>
          <w:szCs w:val="32"/>
          <w:rtl/>
        </w:rPr>
        <w:t>للتخطيط في مجال التوثيق ونشر المعلومات.</w:t>
      </w:r>
    </w:p>
    <w:p w14:paraId="66DD3493" w14:textId="03D0ACDF" w:rsidR="00132CC4" w:rsidRPr="001456E0" w:rsidRDefault="00132CC4" w:rsidP="001456E0">
      <w:pPr>
        <w:bidi/>
        <w:spacing w:line="276" w:lineRule="auto"/>
        <w:jc w:val="both"/>
        <w:rPr>
          <w:rFonts w:ascii="Sakkal Majalla" w:eastAsia="Sakkal Majalla" w:hAnsi="Sakkal Majalla" w:cs="Sakkal Majalla"/>
          <w:color w:val="000000"/>
          <w:sz w:val="32"/>
          <w:szCs w:val="32"/>
          <w:rtl/>
        </w:rPr>
      </w:pPr>
      <w:r w:rsidRPr="001456E0">
        <w:rPr>
          <w:rFonts w:ascii="Sakkal Majalla" w:hAnsi="Sakkal Majalla" w:cs="Sakkal Majalla" w:hint="cs"/>
          <w:sz w:val="32"/>
          <w:szCs w:val="32"/>
          <w:rtl/>
        </w:rPr>
        <w:t xml:space="preserve">وتهدف هذه الاتفاقية، التي وقعها كل من رئيس مجلس المستشارين السيد عبد الحكيم بن </w:t>
      </w:r>
      <w:proofErr w:type="spellStart"/>
      <w:r w:rsidRPr="001456E0">
        <w:rPr>
          <w:rFonts w:ascii="Sakkal Majalla" w:hAnsi="Sakkal Majalla" w:cs="Sakkal Majalla" w:hint="cs"/>
          <w:sz w:val="32"/>
          <w:szCs w:val="32"/>
          <w:rtl/>
        </w:rPr>
        <w:t>شماش</w:t>
      </w:r>
      <w:proofErr w:type="spellEnd"/>
      <w:r w:rsidRPr="001456E0">
        <w:rPr>
          <w:rFonts w:ascii="Sakkal Majalla" w:hAnsi="Sakkal Majalla" w:cs="Sakkal Majalla" w:hint="cs"/>
          <w:sz w:val="32"/>
          <w:szCs w:val="32"/>
          <w:rtl/>
        </w:rPr>
        <w:t xml:space="preserve"> والمندوب السامي للتخطيط السيد أحمد </w:t>
      </w:r>
      <w:proofErr w:type="spellStart"/>
      <w:r w:rsidRPr="001456E0">
        <w:rPr>
          <w:rFonts w:ascii="Sakkal Majalla" w:hAnsi="Sakkal Majalla" w:cs="Sakkal Majalla"/>
          <w:sz w:val="32"/>
          <w:szCs w:val="32"/>
          <w:rtl/>
        </w:rPr>
        <w:t>ال</w:t>
      </w:r>
      <w:r w:rsidRPr="001456E0">
        <w:rPr>
          <w:rFonts w:ascii="Sakkal Majalla" w:hAnsi="Sakkal Majalla" w:cs="Sakkal Majalla" w:hint="cs"/>
          <w:sz w:val="32"/>
          <w:szCs w:val="32"/>
          <w:rtl/>
        </w:rPr>
        <w:t>حليمي</w:t>
      </w:r>
      <w:proofErr w:type="spellEnd"/>
      <w:r w:rsidRPr="001456E0">
        <w:rPr>
          <w:rFonts w:ascii="Sakkal Majalla" w:hAnsi="Sakkal Majalla" w:cs="Sakkal Majalla" w:hint="cs"/>
          <w:sz w:val="32"/>
          <w:szCs w:val="32"/>
          <w:rtl/>
        </w:rPr>
        <w:t xml:space="preserve"> علمي، إلى</w:t>
      </w:r>
      <w:r w:rsidRPr="001456E0">
        <w:rPr>
          <w:rFonts w:ascii="Sakkal Majalla" w:hAnsi="Sakkal Majalla" w:cs="Sakkal Majalla"/>
          <w:sz w:val="32"/>
          <w:szCs w:val="32"/>
        </w:rPr>
        <w:t xml:space="preserve"> </w:t>
      </w:r>
      <w:r w:rsidRPr="001456E0">
        <w:rPr>
          <w:rFonts w:ascii="Sakkal Majalla" w:hAnsi="Sakkal Majalla" w:cs="Sakkal Majalla" w:hint="cs"/>
          <w:sz w:val="32"/>
          <w:szCs w:val="32"/>
          <w:rtl/>
        </w:rPr>
        <w:t xml:space="preserve">مأسسة وتعزيز التعاون بين المؤسستين في </w:t>
      </w:r>
      <w:r w:rsidRPr="001456E0">
        <w:rPr>
          <w:rFonts w:ascii="Sakkal Majalla" w:eastAsia="Sakkal Majalla" w:hAnsi="Sakkal Majalla" w:cs="Sakkal Majalla" w:hint="cs"/>
          <w:color w:val="000000"/>
          <w:sz w:val="32"/>
          <w:szCs w:val="32"/>
          <w:rtl/>
        </w:rPr>
        <w:t xml:space="preserve">مجال التوثيق ونشر المعلومات وتطوير الخدمات المعلوماتية المقدمة للباحثين </w:t>
      </w:r>
      <w:r w:rsidRPr="001456E0">
        <w:rPr>
          <w:rFonts w:ascii="Sakkal Majalla" w:eastAsia="Sakkal Majalla" w:hAnsi="Sakkal Majalla" w:cs="Sakkal Majalla"/>
          <w:color w:val="000000"/>
          <w:sz w:val="32"/>
          <w:szCs w:val="32"/>
          <w:rtl/>
        </w:rPr>
        <w:t>والعموم</w:t>
      </w:r>
      <w:r w:rsidR="00B5349B" w:rsidRPr="001456E0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 وذلك طبقا لمقتضيات القانون رقم </w:t>
      </w:r>
      <w:r w:rsidRPr="001456E0">
        <w:rPr>
          <w:rFonts w:ascii="Sakkal Majalla" w:eastAsia="Sakkal Majalla" w:hAnsi="Sakkal Majalla" w:cs="Sakkal Majalla" w:hint="cs"/>
          <w:sz w:val="32"/>
          <w:szCs w:val="32"/>
        </w:rPr>
        <w:t>31.13</w:t>
      </w:r>
      <w:r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 المتعلق بالحق في الحصول على المعلومات، وفي </w:t>
      </w:r>
      <w:r w:rsidR="0075014A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>إطار</w:t>
      </w:r>
      <w:r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 ا</w:t>
      </w:r>
      <w:r w:rsidR="000577B0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>لا</w:t>
      </w:r>
      <w:r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حترام لمقتضيات </w:t>
      </w:r>
      <w:r w:rsidRPr="001456E0">
        <w:rPr>
          <w:rFonts w:ascii="Sakkal Majalla" w:eastAsia="Sakkal Majalla" w:hAnsi="Sakkal Majalla" w:cs="Sakkal Majalla"/>
          <w:sz w:val="32"/>
          <w:szCs w:val="32"/>
          <w:rtl/>
        </w:rPr>
        <w:t xml:space="preserve">القانون </w:t>
      </w:r>
      <w:proofErr w:type="gramStart"/>
      <w:r w:rsidRPr="001456E0">
        <w:rPr>
          <w:rFonts w:ascii="Sakkal Majalla" w:eastAsia="Sakkal Majalla" w:hAnsi="Sakkal Majalla" w:cs="Sakkal Majalla"/>
          <w:sz w:val="32"/>
          <w:szCs w:val="32"/>
          <w:rtl/>
        </w:rPr>
        <w:t xml:space="preserve">رقم </w:t>
      </w:r>
      <w:r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 </w:t>
      </w:r>
      <w:r w:rsidRPr="001456E0">
        <w:rPr>
          <w:rFonts w:ascii="Sakkal Majalla" w:eastAsia="Sakkal Majalla" w:hAnsi="Sakkal Majalla" w:cs="Sakkal Majalla"/>
          <w:sz w:val="32"/>
          <w:szCs w:val="32"/>
        </w:rPr>
        <w:t>-</w:t>
      </w:r>
      <w:proofErr w:type="gramEnd"/>
      <w:r w:rsidRPr="001456E0">
        <w:rPr>
          <w:rFonts w:ascii="Sakkal Majalla" w:eastAsia="Sakkal Majalla" w:hAnsi="Sakkal Majalla" w:cs="Sakkal Majalla"/>
          <w:sz w:val="32"/>
          <w:szCs w:val="32"/>
        </w:rPr>
        <w:t>08</w:t>
      </w:r>
      <w:r w:rsidRPr="001456E0">
        <w:rPr>
          <w:rFonts w:ascii="Sakkal Majalla" w:eastAsia="Sakkal Majalla" w:hAnsi="Sakkal Majalla" w:cs="Sakkal Majalla"/>
          <w:sz w:val="32"/>
          <w:szCs w:val="32"/>
          <w:rtl/>
        </w:rPr>
        <w:t xml:space="preserve">09 المتعلق بحماية الأشخاص الذاتيين اتجاه معالجة المعطيات ذات الطابع </w:t>
      </w:r>
      <w:r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>الشخصي.</w:t>
      </w:r>
    </w:p>
    <w:p w14:paraId="4EAF19E9" w14:textId="40B0E3A5" w:rsidR="00942B09" w:rsidRPr="001456E0" w:rsidRDefault="00132CC4" w:rsidP="001456E0">
      <w:pPr>
        <w:bidi/>
        <w:spacing w:line="276" w:lineRule="auto"/>
        <w:jc w:val="both"/>
        <w:rPr>
          <w:rFonts w:ascii="Sakkal Majalla" w:eastAsia="Sakkal Majalla" w:hAnsi="Sakkal Majalla" w:cs="Sakkal Majalla"/>
          <w:sz w:val="32"/>
          <w:szCs w:val="32"/>
        </w:rPr>
      </w:pPr>
      <w:r w:rsidRPr="001456E0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942B09" w:rsidRPr="001456E0">
        <w:rPr>
          <w:rFonts w:ascii="Sakkal Majalla" w:eastAsia="Sakkal Majalla" w:hAnsi="Sakkal Majalla" w:cs="Sakkal Majalla" w:hint="cs"/>
          <w:color w:val="000000"/>
          <w:sz w:val="32"/>
          <w:szCs w:val="32"/>
          <w:rtl/>
        </w:rPr>
        <w:t xml:space="preserve">ويندرج توقيع هذه الاتفاقية في سياق الإرادة المشتركة للمؤسستين </w:t>
      </w:r>
      <w:r w:rsidR="000577B0" w:rsidRPr="001456E0">
        <w:rPr>
          <w:rFonts w:ascii="Sakkal Majalla" w:eastAsia="Sakkal Majalla" w:hAnsi="Sakkal Majalla" w:cs="Sakkal Majalla" w:hint="cs"/>
          <w:color w:val="000000"/>
          <w:sz w:val="32"/>
          <w:szCs w:val="32"/>
          <w:rtl/>
        </w:rPr>
        <w:t>لتوسيع الاستفادة</w:t>
      </w:r>
      <w:r w:rsidR="00942B09" w:rsidRPr="001456E0">
        <w:rPr>
          <w:rFonts w:ascii="Sakkal Majalla" w:eastAsia="Sakkal Majalla" w:hAnsi="Sakkal Majalla" w:cs="Sakkal Majalla"/>
          <w:color w:val="000000"/>
          <w:sz w:val="32"/>
          <w:szCs w:val="32"/>
          <w:rtl/>
        </w:rPr>
        <w:t xml:space="preserve"> </w:t>
      </w:r>
      <w:r w:rsidR="000577B0" w:rsidRPr="001456E0">
        <w:rPr>
          <w:rFonts w:ascii="Sakkal Majalla" w:eastAsia="Sakkal Majalla" w:hAnsi="Sakkal Majalla" w:cs="Sakkal Majalla" w:hint="cs"/>
          <w:color w:val="000000"/>
          <w:sz w:val="32"/>
          <w:szCs w:val="32"/>
          <w:rtl/>
        </w:rPr>
        <w:t xml:space="preserve">من </w:t>
      </w:r>
      <w:r w:rsidR="00942B09" w:rsidRPr="001456E0">
        <w:rPr>
          <w:rFonts w:ascii="Sakkal Majalla" w:eastAsia="Sakkal Majalla" w:hAnsi="Sakkal Majalla" w:cs="Sakkal Majalla"/>
          <w:color w:val="000000"/>
          <w:sz w:val="32"/>
          <w:szCs w:val="32"/>
          <w:rtl/>
        </w:rPr>
        <w:t xml:space="preserve">الدور الطلائعي </w:t>
      </w:r>
      <w:r w:rsidR="00942B09" w:rsidRPr="001456E0">
        <w:rPr>
          <w:rFonts w:ascii="Sakkal Majalla" w:eastAsia="Sakkal Majalla" w:hAnsi="Sakkal Majalla" w:cs="Sakkal Majalla"/>
          <w:sz w:val="32"/>
          <w:szCs w:val="32"/>
          <w:rtl/>
        </w:rPr>
        <w:t xml:space="preserve">للمركز الوطني للتوثيق التابع للمندوبية السامية للتخطيط </w:t>
      </w:r>
      <w:r w:rsidR="00942B09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>وتثمين ما ينتجه مجلس المستشارين من وثائق في مجالات التشريع ومراقبة العمل الحكومي وتقييم السياسات العمومية والدبلوماسية البرلمانية، إضافة إلى الأنشطة التي ينظمها</w:t>
      </w:r>
      <w:r w:rsidR="00942B09" w:rsidRPr="001456E0">
        <w:rPr>
          <w:rFonts w:ascii="Sakkal Majalla" w:eastAsia="Sakkal Majalla" w:hAnsi="Sakkal Majalla" w:cs="Sakkal Majalla"/>
          <w:sz w:val="32"/>
          <w:szCs w:val="32"/>
          <w:rtl/>
        </w:rPr>
        <w:t xml:space="preserve"> المجلس</w:t>
      </w:r>
      <w:r w:rsidR="00942B09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 في إطار احتضانه للنقاش العمومي والحوار المجتمعي التعددي ونهجه لسياسة البيانات المفتوحة والبرلمان </w:t>
      </w:r>
      <w:r w:rsidR="00942B09" w:rsidRPr="001456E0">
        <w:rPr>
          <w:rFonts w:ascii="Sakkal Majalla" w:eastAsia="Sakkal Majalla" w:hAnsi="Sakkal Majalla" w:cs="Sakkal Majalla"/>
          <w:sz w:val="32"/>
          <w:szCs w:val="32"/>
          <w:rtl/>
        </w:rPr>
        <w:t>الإلكتروني</w:t>
      </w:r>
      <w:r w:rsidR="00942B09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. </w:t>
      </w:r>
    </w:p>
    <w:p w14:paraId="2E81D417" w14:textId="65074EE9" w:rsidR="007D73C6" w:rsidRPr="001456E0" w:rsidRDefault="00942B09" w:rsidP="00005B66">
      <w:pPr>
        <w:bidi/>
        <w:spacing w:line="276" w:lineRule="auto"/>
        <w:jc w:val="both"/>
        <w:rPr>
          <w:rFonts w:ascii="Sakkal Majalla" w:eastAsia="Sakkal Majalla" w:hAnsi="Sakkal Majalla" w:cs="Sakkal Majalla"/>
          <w:sz w:val="32"/>
          <w:szCs w:val="32"/>
          <w:rtl/>
        </w:rPr>
      </w:pPr>
      <w:r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>وبموجب هذه الاتفاقية،</w:t>
      </w:r>
      <w:r w:rsidR="002C6155" w:rsidRPr="001456E0">
        <w:rPr>
          <w:rFonts w:ascii="Sakkal Majalla" w:eastAsia="Sakkal Majalla" w:hAnsi="Sakkal Majalla" w:cs="Sakkal Majalla"/>
          <w:sz w:val="32"/>
          <w:szCs w:val="32"/>
          <w:rtl/>
        </w:rPr>
        <w:t xml:space="preserve"> </w:t>
      </w:r>
      <w:r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يضع المركز خبرته وتجربته في مجال جمع وتحليل ونشر الوثائق </w:t>
      </w:r>
      <w:r w:rsidR="00AE69CB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>والمعلومات، رهن</w:t>
      </w:r>
      <w:r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 إشارة مجلس المستشارين، </w:t>
      </w:r>
      <w:r w:rsidR="008D6356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>و</w:t>
      </w:r>
      <w:r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 </w:t>
      </w:r>
      <w:r w:rsidR="00F21A83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تسهيل </w:t>
      </w:r>
      <w:r w:rsidR="00F21A83" w:rsidRPr="001456E0">
        <w:rPr>
          <w:rFonts w:ascii="Sakkal Majalla" w:eastAsia="Sakkal Majalla" w:hAnsi="Sakkal Majalla" w:cs="Sakkal Majalla"/>
          <w:sz w:val="32"/>
          <w:szCs w:val="32"/>
          <w:rtl/>
        </w:rPr>
        <w:t>استغلال</w:t>
      </w:r>
      <w:r w:rsidR="000577B0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>ه</w:t>
      </w:r>
      <w:r w:rsidR="00F21A83" w:rsidRPr="001456E0">
        <w:rPr>
          <w:rFonts w:ascii="Sakkal Majalla" w:eastAsia="Sakkal Majalla" w:hAnsi="Sakkal Majalla" w:cs="Sakkal Majalla"/>
          <w:sz w:val="32"/>
          <w:szCs w:val="32"/>
          <w:rtl/>
        </w:rPr>
        <w:t xml:space="preserve"> </w:t>
      </w:r>
      <w:r w:rsidR="00F21A83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>ل</w:t>
      </w:r>
      <w:r w:rsidR="00F21A83" w:rsidRPr="001456E0">
        <w:rPr>
          <w:rFonts w:ascii="Sakkal Majalla" w:eastAsia="Sakkal Majalla" w:hAnsi="Sakkal Majalla" w:cs="Sakkal Majalla"/>
          <w:sz w:val="32"/>
          <w:szCs w:val="32"/>
          <w:rtl/>
        </w:rPr>
        <w:t>قواعد المعطيات وبوابات الرصد المتوفرة لد</w:t>
      </w:r>
      <w:r w:rsidR="00893387" w:rsidRPr="001456E0">
        <w:rPr>
          <w:rFonts w:ascii="Sakkal Majalla" w:eastAsia="Sakkal Majalla" w:hAnsi="Sakkal Majalla" w:cs="Sakkal Majalla" w:hint="cs"/>
          <w:sz w:val="32"/>
          <w:szCs w:val="32"/>
          <w:rtl/>
          <w:lang w:bidi="ar-MA"/>
        </w:rPr>
        <w:t>ى</w:t>
      </w:r>
      <w:r w:rsidR="00F21A83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 المركز</w:t>
      </w:r>
      <w:r w:rsidR="00D045AE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، </w:t>
      </w:r>
      <w:r w:rsidR="00072EB7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 </w:t>
      </w:r>
      <w:r w:rsidR="000577B0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>مساهمة منه في</w:t>
      </w:r>
      <w:r w:rsidR="00072EB7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 ولوج الم</w:t>
      </w:r>
      <w:bookmarkStart w:id="1" w:name="_GoBack"/>
      <w:bookmarkEnd w:id="1"/>
      <w:r w:rsidR="00072EB7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جلس إلى قاعدة بيانات المندوبية السامية للتخطيط في مجال الإحصائيات والمؤشرات المتعلقة بالجهات، </w:t>
      </w:r>
      <w:r w:rsidR="000577B0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>و</w:t>
      </w:r>
      <w:r w:rsidR="00072EB7" w:rsidRPr="001456E0">
        <w:rPr>
          <w:rFonts w:ascii="Sakkal Majalla" w:eastAsia="Sakkal Majalla" w:hAnsi="Sakkal Majalla" w:cs="Sakkal Majalla"/>
          <w:sz w:val="32"/>
          <w:szCs w:val="32"/>
          <w:rtl/>
        </w:rPr>
        <w:t>دعما لدور</w:t>
      </w:r>
      <w:r w:rsidR="00072EB7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 المجلس</w:t>
      </w:r>
      <w:r w:rsidR="00072EB7" w:rsidRPr="001456E0">
        <w:rPr>
          <w:rFonts w:ascii="Sakkal Majalla" w:eastAsia="Sakkal Majalla" w:hAnsi="Sakkal Majalla" w:cs="Sakkal Majalla"/>
          <w:sz w:val="32"/>
          <w:szCs w:val="32"/>
          <w:rtl/>
        </w:rPr>
        <w:t xml:space="preserve"> في احتضان الملتقى البرلماني للجهات</w:t>
      </w:r>
      <w:r w:rsidR="00B602D1" w:rsidRPr="001456E0">
        <w:rPr>
          <w:rFonts w:ascii="Sakkal Majalla" w:eastAsia="Sakkal Majalla" w:hAnsi="Sakkal Majalla" w:cs="Sakkal Majalla"/>
          <w:sz w:val="32"/>
          <w:szCs w:val="32"/>
          <w:rtl/>
        </w:rPr>
        <w:t>،</w:t>
      </w:r>
      <w:r w:rsidR="00F54224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 </w:t>
      </w:r>
      <w:r w:rsidR="000577B0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>ب</w:t>
      </w:r>
      <w:r w:rsidR="008D6356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تمكينه من </w:t>
      </w:r>
      <w:r w:rsidR="001655E6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>است</w:t>
      </w:r>
      <w:r w:rsidR="00194521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>غلا</w:t>
      </w:r>
      <w:r w:rsidR="001655E6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>ل</w:t>
      </w:r>
      <w:r w:rsidR="00F21A83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 منصة الإيداع الإلكتروني المؤسساتي للوثائق</w:t>
      </w:r>
      <w:r w:rsidR="00005B66">
        <w:rPr>
          <w:rFonts w:ascii="Sakkal Majalla" w:eastAsia="Sakkal Majalla" w:hAnsi="Sakkal Majalla" w:cs="Sakkal Majalla"/>
          <w:sz w:val="32"/>
          <w:szCs w:val="32"/>
        </w:rPr>
        <w:t xml:space="preserve"> </w:t>
      </w:r>
      <w:r w:rsidR="00F21A83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 التي أنشأها المركز من </w:t>
      </w:r>
      <w:r w:rsidR="00133F72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>اجل</w:t>
      </w:r>
      <w:r w:rsidR="006A2FF9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 تجميع الوثائق</w:t>
      </w:r>
      <w:r w:rsidR="00133F72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 </w:t>
      </w:r>
      <w:r w:rsidR="00194521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>و</w:t>
      </w:r>
      <w:r w:rsidR="00F21A83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>معالج</w:t>
      </w:r>
      <w:r w:rsidR="006A2FF9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تها ونشرها </w:t>
      </w:r>
      <w:r w:rsidR="00194521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>على بواب</w:t>
      </w:r>
      <w:r w:rsidR="00F54224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ته </w:t>
      </w:r>
      <w:r w:rsidR="006A2FF9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>الإلكترونية</w:t>
      </w:r>
      <w:r w:rsidR="00F54224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>،</w:t>
      </w:r>
      <w:r w:rsidR="00194521" w:rsidRPr="001456E0">
        <w:rPr>
          <w:rFonts w:ascii="Sakkal Majalla" w:eastAsia="Sakkal Majalla" w:hAnsi="Sakkal Majalla" w:cs="Sakkal Majalla"/>
          <w:sz w:val="32"/>
          <w:szCs w:val="32"/>
        </w:rPr>
        <w:t> </w:t>
      </w:r>
      <w:r w:rsidR="00194521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>ووضعها رهن إشارة الباحثين والعموم</w:t>
      </w:r>
      <w:r w:rsidR="00194521" w:rsidRPr="001456E0">
        <w:rPr>
          <w:rFonts w:ascii="Sakkal Majalla" w:eastAsia="Sakkal Majalla" w:hAnsi="Sakkal Majalla" w:cs="Sakkal Majalla"/>
          <w:sz w:val="32"/>
          <w:szCs w:val="32"/>
        </w:rPr>
        <w:t xml:space="preserve"> </w:t>
      </w:r>
      <w:r w:rsidR="006A2FF9" w:rsidRPr="001456E0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  </w:t>
      </w:r>
      <w:r w:rsidR="007D73C6" w:rsidRPr="001456E0">
        <w:rPr>
          <w:rFonts w:ascii="Sakkal Majalla" w:eastAsia="Sakkal Majalla" w:hAnsi="Sakkal Majalla" w:cs="Sakkal Majalla" w:hint="cs"/>
          <w:sz w:val="32"/>
          <w:szCs w:val="32"/>
          <w:rtl/>
          <w:lang w:val="en-US" w:bidi="ar-MA"/>
        </w:rPr>
        <w:t>.</w:t>
      </w:r>
    </w:p>
    <w:sectPr w:rsidR="007D73C6" w:rsidRPr="001456E0" w:rsidSect="00F21A8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amir_Khouaja_Maghrib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9"/>
    <w:rsid w:val="00002DB5"/>
    <w:rsid w:val="00005B66"/>
    <w:rsid w:val="00031F7C"/>
    <w:rsid w:val="000577B0"/>
    <w:rsid w:val="00072EB7"/>
    <w:rsid w:val="000F1246"/>
    <w:rsid w:val="001062B8"/>
    <w:rsid w:val="00132CC4"/>
    <w:rsid w:val="00133F72"/>
    <w:rsid w:val="001456E0"/>
    <w:rsid w:val="00151C7F"/>
    <w:rsid w:val="001655E6"/>
    <w:rsid w:val="00170024"/>
    <w:rsid w:val="00194521"/>
    <w:rsid w:val="001D580A"/>
    <w:rsid w:val="00275D31"/>
    <w:rsid w:val="002C6155"/>
    <w:rsid w:val="003F6F1B"/>
    <w:rsid w:val="004531A4"/>
    <w:rsid w:val="004F0AA1"/>
    <w:rsid w:val="005B225C"/>
    <w:rsid w:val="005E14F8"/>
    <w:rsid w:val="005F0AD3"/>
    <w:rsid w:val="00606EFD"/>
    <w:rsid w:val="00631874"/>
    <w:rsid w:val="006A2FF9"/>
    <w:rsid w:val="00710A4B"/>
    <w:rsid w:val="007366C3"/>
    <w:rsid w:val="0075014A"/>
    <w:rsid w:val="0077755C"/>
    <w:rsid w:val="007D73C6"/>
    <w:rsid w:val="007F4C8F"/>
    <w:rsid w:val="0087676B"/>
    <w:rsid w:val="008871E7"/>
    <w:rsid w:val="00893387"/>
    <w:rsid w:val="008D6356"/>
    <w:rsid w:val="00914845"/>
    <w:rsid w:val="00942B09"/>
    <w:rsid w:val="00A12A65"/>
    <w:rsid w:val="00AA13AA"/>
    <w:rsid w:val="00AE69CB"/>
    <w:rsid w:val="00B01A4F"/>
    <w:rsid w:val="00B5349B"/>
    <w:rsid w:val="00B602D1"/>
    <w:rsid w:val="00BB61BD"/>
    <w:rsid w:val="00CE307D"/>
    <w:rsid w:val="00D045AE"/>
    <w:rsid w:val="00E14A42"/>
    <w:rsid w:val="00EE049A"/>
    <w:rsid w:val="00EE75F0"/>
    <w:rsid w:val="00F21A83"/>
    <w:rsid w:val="00F44597"/>
    <w:rsid w:val="00F54224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131B"/>
  <w15:chartTrackingRefBased/>
  <w15:docId w15:val="{835DB3F0-CC7B-4844-B500-CB0FBAFB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0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EFD"/>
    <w:rPr>
      <w:rFonts w:ascii="Segoe UI" w:eastAsiaTheme="minorEastAsia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14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braouji</dc:creator>
  <cp:keywords/>
  <dc:description/>
  <cp:lastModifiedBy>Utilisateur Windows</cp:lastModifiedBy>
  <cp:revision>6</cp:revision>
  <cp:lastPrinted>2020-07-02T15:37:00Z</cp:lastPrinted>
  <dcterms:created xsi:type="dcterms:W3CDTF">2020-07-02T15:59:00Z</dcterms:created>
  <dcterms:modified xsi:type="dcterms:W3CDTF">2020-07-03T20:36:00Z</dcterms:modified>
</cp:coreProperties>
</file>