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8F" w:rsidRPr="00590155" w:rsidRDefault="003228B0" w:rsidP="00E57838">
      <w:pPr>
        <w:spacing w:line="360" w:lineRule="auto"/>
        <w:jc w:val="both"/>
        <w:rPr>
          <w:rFonts w:ascii="Times New Roman" w:hAnsi="Times New Roman" w:cs="Simplified Arabic"/>
          <w:b/>
          <w:bCs/>
          <w:color w:val="943634"/>
          <w:sz w:val="28"/>
          <w:szCs w:val="28"/>
          <w:rtl/>
          <w:lang w:bidi="ar-MA"/>
        </w:rPr>
      </w:pPr>
      <w:r>
        <w:rPr>
          <w:sz w:val="28"/>
          <w:szCs w:val="28"/>
          <w:lang w:bidi="ar-MA"/>
        </w:rPr>
        <w:t xml:space="preserve">          </w:t>
      </w:r>
      <w:r w:rsidR="00016667">
        <w:rPr>
          <w:sz w:val="28"/>
          <w:szCs w:val="28"/>
          <w:lang w:bidi="ar-MA"/>
        </w:rPr>
        <w:t xml:space="preserve">               </w:t>
      </w:r>
      <w:r w:rsidR="00B224E6" w:rsidRPr="00DA2AC1">
        <w:rPr>
          <w:sz w:val="28"/>
          <w:szCs w:val="28"/>
          <w:lang w:bidi="ar-MA"/>
        </w:rPr>
        <w:t xml:space="preserve">               </w:t>
      </w:r>
      <w:r w:rsidR="00A00E87" w:rsidRPr="00DA2AC1">
        <w:rPr>
          <w:sz w:val="28"/>
          <w:szCs w:val="28"/>
          <w:lang w:bidi="ar-MA"/>
        </w:rPr>
        <w:t xml:space="preserve">         </w:t>
      </w:r>
      <w:r w:rsidR="001C58AD" w:rsidRPr="00DA2AC1">
        <w:rPr>
          <w:sz w:val="28"/>
          <w:szCs w:val="28"/>
          <w:lang w:bidi="ar-MA"/>
        </w:rPr>
        <w:t xml:space="preserve">           </w:t>
      </w:r>
      <w:r w:rsidR="00A73D72" w:rsidRPr="00DA2AC1">
        <w:rPr>
          <w:sz w:val="28"/>
          <w:szCs w:val="28"/>
          <w:lang w:bidi="ar-MA"/>
        </w:rPr>
        <w:t xml:space="preserve">                       </w:t>
      </w:r>
      <w:r w:rsidR="002908FC" w:rsidRPr="00DA2AC1">
        <w:rPr>
          <w:sz w:val="28"/>
          <w:szCs w:val="28"/>
          <w:lang w:bidi="ar-MA"/>
        </w:rPr>
        <w:t xml:space="preserve">                  </w:t>
      </w:r>
      <w:r w:rsidR="00986B14" w:rsidRPr="00DA2AC1">
        <w:rPr>
          <w:sz w:val="28"/>
          <w:szCs w:val="28"/>
          <w:lang w:bidi="ar-MA"/>
        </w:rPr>
        <w:t xml:space="preserve"> </w:t>
      </w:r>
      <w:r w:rsidR="006225D1" w:rsidRPr="00590155">
        <w:rPr>
          <w:rFonts w:ascii="Times New Roman" w:hAnsi="Times New Roman" w:cs="Simplified Arabic"/>
          <w:b/>
          <w:bCs/>
          <w:color w:val="943634"/>
          <w:sz w:val="28"/>
          <w:szCs w:val="28"/>
          <w:lang w:bidi="ar-MA"/>
        </w:rPr>
        <w:t xml:space="preserve">   </w:t>
      </w:r>
      <w:r w:rsidR="00A82F0E" w:rsidRPr="00590155">
        <w:rPr>
          <w:rFonts w:ascii="Times New Roman" w:hAnsi="Times New Roman" w:cs="Simplified Arabic"/>
          <w:b/>
          <w:bCs/>
          <w:color w:val="943634"/>
          <w:sz w:val="28"/>
          <w:szCs w:val="28"/>
          <w:lang w:bidi="ar-MA"/>
        </w:rPr>
        <w:t xml:space="preserve">  </w:t>
      </w:r>
      <w:r w:rsidR="00636446" w:rsidRPr="00590155">
        <w:rPr>
          <w:rFonts w:ascii="Times New Roman" w:hAnsi="Times New Roman" w:cs="Simplified Arabic"/>
          <w:b/>
          <w:bCs/>
          <w:color w:val="943634"/>
          <w:sz w:val="28"/>
          <w:szCs w:val="28"/>
          <w:lang w:bidi="ar-MA"/>
        </w:rPr>
        <w:t xml:space="preserve">   </w:t>
      </w:r>
      <w:r w:rsidR="00BC235D" w:rsidRPr="00590155">
        <w:rPr>
          <w:rFonts w:ascii="Times New Roman" w:hAnsi="Times New Roman" w:cs="Simplified Arabic"/>
          <w:b/>
          <w:bCs/>
          <w:color w:val="943634"/>
          <w:sz w:val="28"/>
          <w:szCs w:val="28"/>
          <w:lang w:bidi="ar-MA"/>
        </w:rPr>
        <w:t xml:space="preserve">    </w:t>
      </w:r>
      <w:r w:rsidR="00636446" w:rsidRPr="00590155">
        <w:rPr>
          <w:rFonts w:ascii="Times New Roman" w:hAnsi="Times New Roman" w:cs="Simplified Arabic"/>
          <w:b/>
          <w:bCs/>
          <w:color w:val="943634"/>
          <w:sz w:val="28"/>
          <w:szCs w:val="28"/>
          <w:lang w:bidi="ar-MA"/>
        </w:rPr>
        <w:t xml:space="preserve">     </w:t>
      </w:r>
      <w:r w:rsidR="00A82F0E" w:rsidRPr="00590155">
        <w:rPr>
          <w:rFonts w:ascii="Times New Roman" w:hAnsi="Times New Roman" w:cs="Simplified Arabic"/>
          <w:b/>
          <w:bCs/>
          <w:color w:val="943634"/>
          <w:sz w:val="28"/>
          <w:szCs w:val="28"/>
          <w:lang w:bidi="ar-MA"/>
        </w:rPr>
        <w:t xml:space="preserve">        </w:t>
      </w:r>
      <w:r w:rsidR="006225D1" w:rsidRPr="00590155">
        <w:rPr>
          <w:rFonts w:ascii="Times New Roman" w:hAnsi="Times New Roman" w:cs="Simplified Arabic"/>
          <w:b/>
          <w:bCs/>
          <w:color w:val="943634"/>
          <w:sz w:val="28"/>
          <w:szCs w:val="28"/>
          <w:lang w:bidi="ar-MA"/>
        </w:rPr>
        <w:t xml:space="preserve"> </w:t>
      </w:r>
      <w:r w:rsidR="00E57838" w:rsidRPr="00590155">
        <w:rPr>
          <w:rFonts w:ascii="Times New Roman" w:hAnsi="Times New Roman" w:cs="Simplified Arabic"/>
          <w:b/>
          <w:bCs/>
          <w:color w:val="943634"/>
          <w:sz w:val="28"/>
          <w:szCs w:val="28"/>
          <w:lang w:bidi="ar-MA"/>
        </w:rPr>
        <w:t xml:space="preserve"> </w:t>
      </w:r>
    </w:p>
    <w:p w:rsidR="0047396E" w:rsidRPr="00590155" w:rsidRDefault="0047396E" w:rsidP="00E335F4">
      <w:pPr>
        <w:bidi/>
        <w:jc w:val="center"/>
        <w:rPr>
          <w:rFonts w:ascii="Times New Roman" w:hAnsi="Times New Roman" w:cs="Simplified Arabic"/>
          <w:b/>
          <w:bCs/>
          <w:color w:val="943634"/>
          <w:sz w:val="32"/>
          <w:szCs w:val="32"/>
          <w:rtl/>
          <w:lang w:bidi="ar-MA"/>
        </w:rPr>
      </w:pPr>
      <w:r w:rsidRPr="00590155">
        <w:rPr>
          <w:rFonts w:ascii="Times New Roman" w:hAnsi="Times New Roman" w:cs="Simplified Arabic"/>
          <w:b/>
          <w:bCs/>
          <w:color w:val="943634"/>
          <w:sz w:val="32"/>
          <w:szCs w:val="32"/>
          <w:rtl/>
          <w:lang w:bidi="ar-MA"/>
        </w:rPr>
        <w:t>مذكرة إخبارية</w:t>
      </w:r>
      <w:r w:rsidRPr="00590155">
        <w:rPr>
          <w:rFonts w:ascii="Times New Roman" w:hAnsi="Times New Roman" w:cs="Simplified Arabic" w:hint="cs"/>
          <w:b/>
          <w:bCs/>
          <w:color w:val="943634"/>
          <w:sz w:val="32"/>
          <w:szCs w:val="32"/>
          <w:rtl/>
          <w:lang w:bidi="ar-MA"/>
        </w:rPr>
        <w:t xml:space="preserve"> للمندوبية السامية للتخطيط</w:t>
      </w:r>
    </w:p>
    <w:p w:rsidR="0047396E" w:rsidRPr="00590155" w:rsidRDefault="0047396E" w:rsidP="00E335F4">
      <w:pPr>
        <w:bidi/>
        <w:spacing w:after="240"/>
        <w:jc w:val="center"/>
        <w:rPr>
          <w:rFonts w:ascii="Times New Roman" w:hAnsi="Times New Roman" w:cs="Simplified Arabic"/>
          <w:b/>
          <w:bCs/>
          <w:color w:val="943634"/>
          <w:sz w:val="32"/>
          <w:szCs w:val="32"/>
          <w:rtl/>
          <w:lang w:bidi="ar-MA"/>
        </w:rPr>
      </w:pPr>
      <w:r w:rsidRPr="00590155">
        <w:rPr>
          <w:rFonts w:ascii="Times New Roman" w:hAnsi="Times New Roman" w:cs="Simplified Arabic" w:hint="cs"/>
          <w:b/>
          <w:bCs/>
          <w:color w:val="943634"/>
          <w:sz w:val="32"/>
          <w:szCs w:val="32"/>
          <w:rtl/>
          <w:lang w:bidi="ar-MA"/>
        </w:rPr>
        <w:t>نتائج بحث الظرفية لدى الأسر</w:t>
      </w:r>
    </w:p>
    <w:p w:rsidR="0047396E" w:rsidRPr="00590155" w:rsidRDefault="00A539C0" w:rsidP="00E335F4">
      <w:pPr>
        <w:bidi/>
        <w:spacing w:after="240"/>
        <w:jc w:val="center"/>
        <w:rPr>
          <w:rFonts w:ascii="Times New Roman" w:hAnsi="Times New Roman" w:cs="Simplified Arabic"/>
          <w:b/>
          <w:bCs/>
          <w:color w:val="943634"/>
          <w:sz w:val="32"/>
          <w:szCs w:val="32"/>
          <w:rtl/>
          <w:lang w:bidi="ar-MA"/>
        </w:rPr>
      </w:pPr>
      <w:r w:rsidRPr="00590155">
        <w:rPr>
          <w:rFonts w:ascii="Times New Roman" w:hAnsi="Times New Roman" w:cs="Simplified Arabic"/>
          <w:b/>
          <w:bCs/>
          <w:color w:val="943634"/>
          <w:sz w:val="32"/>
          <w:szCs w:val="32"/>
          <w:rtl/>
          <w:lang w:bidi="ar-MA"/>
        </w:rPr>
        <w:t>الفصل الثاني</w:t>
      </w:r>
      <w:r w:rsidRPr="00590155">
        <w:rPr>
          <w:rFonts w:ascii="Times New Roman" w:hAnsi="Times New Roman" w:cs="Simplified Arabic"/>
          <w:b/>
          <w:bCs/>
          <w:color w:val="943634"/>
          <w:sz w:val="32"/>
          <w:szCs w:val="32"/>
          <w:lang w:bidi="ar-MA"/>
        </w:rPr>
        <w:t xml:space="preserve"> </w:t>
      </w:r>
      <w:r w:rsidRPr="00590155">
        <w:rPr>
          <w:rFonts w:ascii="Times New Roman" w:hAnsi="Times New Roman" w:cs="Simplified Arabic"/>
          <w:b/>
          <w:bCs/>
          <w:color w:val="943634"/>
          <w:sz w:val="32"/>
          <w:szCs w:val="32"/>
          <w:rtl/>
          <w:lang w:bidi="ar-MA"/>
        </w:rPr>
        <w:t>من</w:t>
      </w:r>
      <w:r w:rsidR="0047396E" w:rsidRPr="00590155">
        <w:rPr>
          <w:rFonts w:ascii="Times New Roman" w:hAnsi="Times New Roman" w:cs="Simplified Arabic" w:hint="cs"/>
          <w:b/>
          <w:bCs/>
          <w:color w:val="943634"/>
          <w:sz w:val="32"/>
          <w:szCs w:val="32"/>
          <w:rtl/>
          <w:lang w:bidi="ar-MA"/>
        </w:rPr>
        <w:t xml:space="preserve"> سنة 20</w:t>
      </w:r>
      <w:r w:rsidR="006D45F0" w:rsidRPr="00590155">
        <w:rPr>
          <w:rFonts w:ascii="Times New Roman" w:hAnsi="Times New Roman" w:cs="Simplified Arabic" w:hint="cs"/>
          <w:b/>
          <w:bCs/>
          <w:color w:val="943634"/>
          <w:sz w:val="32"/>
          <w:szCs w:val="32"/>
          <w:rtl/>
          <w:lang w:bidi="ar-MA"/>
        </w:rPr>
        <w:t>20</w:t>
      </w:r>
    </w:p>
    <w:p w:rsidR="0047396E" w:rsidRPr="000F62DE" w:rsidRDefault="00432805" w:rsidP="00432805">
      <w:pPr>
        <w:bidi/>
        <w:spacing w:after="240" w:line="360" w:lineRule="auto"/>
        <w:jc w:val="center"/>
        <w:rPr>
          <w:rFonts w:ascii="Times New Roman" w:hAnsi="Times New Roman" w:cs="Simplified Arabic"/>
          <w:rtl/>
          <w:lang w:bidi="ar-MA"/>
        </w:rPr>
      </w:pPr>
      <w:r>
        <w:rPr>
          <w:rFonts w:ascii="Times New Roman" w:hAnsi="Times New Roman" w:cs="Simplified Arabic" w:hint="cs"/>
          <w:rtl/>
          <w:lang w:bidi="ar-MA"/>
        </w:rPr>
        <w:t xml:space="preserve">     </w:t>
      </w:r>
    </w:p>
    <w:p w:rsidR="00857830" w:rsidRPr="00857830" w:rsidRDefault="00857830" w:rsidP="00857830">
      <w:pPr>
        <w:widowControl/>
        <w:autoSpaceDE/>
        <w:autoSpaceDN/>
        <w:bidi/>
        <w:adjustRightInd/>
        <w:spacing w:before="240"/>
        <w:jc w:val="both"/>
        <w:rPr>
          <w:rFonts w:ascii="Times New Roman" w:hAnsi="Times New Roman" w:cs="Simplified Arabic"/>
          <w:b/>
          <w:bCs/>
          <w:lang w:bidi="ar-MA"/>
        </w:rPr>
      </w:pPr>
      <w:r w:rsidRPr="00857830">
        <w:rPr>
          <w:rFonts w:ascii="Times New Roman" w:hAnsi="Times New Roman" w:cs="Simplified Arabic"/>
          <w:b/>
          <w:bCs/>
          <w:rtl/>
          <w:lang w:bidi="ar-MA"/>
        </w:rPr>
        <w:t>يتضح من نتائج البحث الدائم حول الظرفية لدى الأسر، المنجز من طرف المندوبية السامية للتخطيط، أن مستوى ثقة الأسر عرف تدهورا كبيرا خلال الفصل الثاني من سنة 2020 الذي شهد أزمة صحية نتيجة جائحة "كوفيد 19"، حيث سجل مؤشر الثقة أدنى مستوى له منذ انطلاق البحث سنة 2008 .</w:t>
      </w:r>
    </w:p>
    <w:p w:rsidR="00E674B0" w:rsidRDefault="00E674B0" w:rsidP="00A539C0">
      <w:pPr>
        <w:bidi/>
        <w:jc w:val="both"/>
        <w:rPr>
          <w:rFonts w:ascii="Times New Roman" w:hAnsi="Times New Roman" w:cs="Simplified Arabic" w:hint="cs"/>
          <w:rtl/>
          <w:lang w:bidi="ar-MA"/>
        </w:rPr>
      </w:pPr>
    </w:p>
    <w:p w:rsidR="0047396E" w:rsidRDefault="00857830" w:rsidP="00E674B0">
      <w:pPr>
        <w:bidi/>
        <w:jc w:val="both"/>
        <w:rPr>
          <w:rFonts w:ascii="Times New Roman" w:hAnsi="Times New Roman" w:cs="Simplified Arabic"/>
          <w:b/>
          <w:rtl/>
          <w:lang w:bidi="ar-MA"/>
        </w:rPr>
      </w:pPr>
      <w:r w:rsidRPr="00A539C0">
        <w:rPr>
          <w:rFonts w:ascii="Times New Roman" w:hAnsi="Times New Roman" w:cs="Simplified Arabic"/>
          <w:rtl/>
          <w:lang w:bidi="ar-MA"/>
        </w:rPr>
        <w:t xml:space="preserve">خلال الفصل الثاني من سنة 2020، استقر مستوى ثقة الأسر في </w:t>
      </w:r>
      <w:r w:rsidRPr="00A539C0">
        <w:rPr>
          <w:rFonts w:ascii="Times New Roman" w:hAnsi="Times New Roman" w:cs="Simplified Arabic"/>
          <w:lang w:bidi="ar-MA"/>
        </w:rPr>
        <w:t xml:space="preserve">65,6 </w:t>
      </w:r>
      <w:r w:rsidRPr="00A539C0">
        <w:rPr>
          <w:rFonts w:ascii="Times New Roman" w:hAnsi="Times New Roman" w:cs="Simplified Arabic" w:hint="cs"/>
          <w:rtl/>
          <w:lang w:bidi="ar-MA"/>
        </w:rPr>
        <w:t xml:space="preserve"> </w:t>
      </w:r>
      <w:r w:rsidRPr="00A539C0">
        <w:rPr>
          <w:rFonts w:ascii="Times New Roman" w:hAnsi="Times New Roman" w:cs="Simplified Arabic"/>
          <w:rtl/>
          <w:lang w:bidi="ar-MA"/>
        </w:rPr>
        <w:t>نقطة مقابل 75,7  نقطة المسجلة خلال الفصل السابق و74,9  نقطة</w:t>
      </w:r>
      <w:r w:rsidRPr="00857830">
        <w:rPr>
          <w:rFonts w:ascii="Times New Roman" w:hAnsi="Times New Roman" w:cs="Times New Roman"/>
          <w:color w:val="000000"/>
          <w:rtl/>
          <w:lang w:val="en-US" w:eastAsia="en-US"/>
        </w:rPr>
        <w:t xml:space="preserve"> المسجلة خلال نفس الفصل من السنة الماضية</w:t>
      </w:r>
      <w:r w:rsidRPr="00857830">
        <w:rPr>
          <w:rFonts w:ascii="Times New Roman" w:hAnsi="Times New Roman" w:cs="Times New Roman"/>
          <w:color w:val="000000"/>
          <w:lang w:val="en-US" w:eastAsia="en-US"/>
        </w:rPr>
        <w:t>.</w:t>
      </w:r>
      <w:r w:rsidR="00BC2C3B">
        <w:rPr>
          <w:rFonts w:ascii="Times New Roman" w:hAnsi="Times New Roman" w:cs="Simplified Arabic" w:hint="cs"/>
          <w:b/>
          <w:rtl/>
          <w:lang w:bidi="ar-MA"/>
        </w:rPr>
        <w:t xml:space="preserve"> </w:t>
      </w:r>
    </w:p>
    <w:p w:rsidR="003C3DEB" w:rsidRPr="00790C11" w:rsidRDefault="003C3DEB" w:rsidP="003C3DEB">
      <w:pPr>
        <w:bidi/>
        <w:spacing w:before="240"/>
        <w:jc w:val="both"/>
        <w:rPr>
          <w:rFonts w:ascii="Times New Roman" w:hAnsi="Times New Roman" w:cs="Simplified Arabic"/>
          <w:b/>
          <w:lang w:val="fr-MA" w:bidi="ar-MA"/>
        </w:rPr>
      </w:pPr>
    </w:p>
    <w:p w:rsidR="00E335F4" w:rsidRPr="009C5056" w:rsidRDefault="003228B0" w:rsidP="009C5056">
      <w:pPr>
        <w:widowControl/>
        <w:autoSpaceDE/>
        <w:autoSpaceDN/>
        <w:bidi/>
        <w:adjustRightInd/>
        <w:spacing w:line="360" w:lineRule="auto"/>
        <w:jc w:val="center"/>
        <w:rPr>
          <w:rFonts w:ascii="Times New Roman" w:hAnsi="Times New Roman" w:cs="Simplified Arabic"/>
          <w:b/>
          <w:bCs/>
          <w:lang w:bidi="ar-MA"/>
        </w:rPr>
      </w:pPr>
      <w:r>
        <w:rPr>
          <w:noProof/>
        </w:rPr>
        <w:drawing>
          <wp:inline distT="0" distB="0" distL="0" distR="0">
            <wp:extent cx="5943600" cy="3479800"/>
            <wp:effectExtent l="1905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a:srcRect/>
                    <a:stretch>
                      <a:fillRect/>
                    </a:stretch>
                  </pic:blipFill>
                  <pic:spPr bwMode="auto">
                    <a:xfrm>
                      <a:off x="0" y="0"/>
                      <a:ext cx="5943600" cy="3479800"/>
                    </a:xfrm>
                    <a:prstGeom prst="rect">
                      <a:avLst/>
                    </a:prstGeom>
                    <a:noFill/>
                    <a:ln w="9525">
                      <a:noFill/>
                      <a:miter lim="800000"/>
                      <a:headEnd/>
                      <a:tailEnd/>
                    </a:ln>
                  </pic:spPr>
                </pic:pic>
              </a:graphicData>
            </a:graphic>
          </wp:inline>
        </w:drawing>
      </w:r>
    </w:p>
    <w:p w:rsidR="0047396E" w:rsidRPr="000F62DE" w:rsidRDefault="0047396E" w:rsidP="00795089">
      <w:pPr>
        <w:pStyle w:val="Paragraphedeliste"/>
        <w:widowControl/>
        <w:numPr>
          <w:ilvl w:val="0"/>
          <w:numId w:val="2"/>
        </w:numPr>
        <w:autoSpaceDE/>
        <w:autoSpaceDN/>
        <w:bidi/>
        <w:adjustRightInd/>
        <w:spacing w:line="360" w:lineRule="auto"/>
        <w:jc w:val="both"/>
        <w:rPr>
          <w:rFonts w:ascii="Times New Roman" w:hAnsi="Times New Roman" w:cs="Simplified Arabic"/>
          <w:b/>
          <w:bCs/>
          <w:lang w:bidi="ar-MA"/>
        </w:rPr>
      </w:pPr>
      <w:r w:rsidRPr="003549B7">
        <w:rPr>
          <w:rFonts w:ascii="Times New Roman" w:hAnsi="Times New Roman" w:cs="Simplified Arabic" w:hint="cs"/>
          <w:b/>
          <w:bCs/>
          <w:sz w:val="30"/>
          <w:szCs w:val="30"/>
          <w:rtl/>
          <w:lang w:bidi="ar-MA"/>
        </w:rPr>
        <w:t>تطور مكونات مؤشر الثقة</w:t>
      </w:r>
    </w:p>
    <w:p w:rsidR="00FC14BB" w:rsidRDefault="0047396E" w:rsidP="00FC14BB">
      <w:pPr>
        <w:bidi/>
        <w:jc w:val="both"/>
        <w:rPr>
          <w:rFonts w:ascii="Times New Roman" w:hAnsi="Times New Roman" w:cs="Simplified Arabic"/>
          <w:rtl/>
          <w:lang w:bidi="ar-MA"/>
        </w:rPr>
      </w:pPr>
      <w:r w:rsidRPr="00E335F4">
        <w:rPr>
          <w:rFonts w:ascii="Times New Roman" w:hAnsi="Times New Roman" w:cs="Simplified Arabic" w:hint="cs"/>
          <w:rtl/>
          <w:lang w:bidi="ar-MA"/>
        </w:rPr>
        <w:t>تهم هذه المكونات آراء الأسر حول تطور مستوى المعيشة و</w:t>
      </w:r>
      <w:r w:rsidR="00DF74BA" w:rsidRPr="00E335F4">
        <w:rPr>
          <w:rFonts w:ascii="Times New Roman" w:hAnsi="Times New Roman" w:cs="Simplified Arabic" w:hint="cs"/>
          <w:rtl/>
          <w:lang w:bidi="ar-MA"/>
        </w:rPr>
        <w:t xml:space="preserve"> البطالة و</w:t>
      </w:r>
      <w:r w:rsidR="00DF74BA" w:rsidRPr="00E335F4">
        <w:rPr>
          <w:rFonts w:ascii="Times New Roman" w:hAnsi="Times New Roman" w:cs="Simplified Arabic"/>
          <w:rtl/>
          <w:lang w:bidi="ar-MA"/>
        </w:rPr>
        <w:t xml:space="preserve"> </w:t>
      </w:r>
      <w:r w:rsidR="00DF74BA" w:rsidRPr="00E335F4">
        <w:rPr>
          <w:rFonts w:ascii="Times New Roman" w:hAnsi="Times New Roman" w:cs="Simplified Arabic" w:hint="cs"/>
          <w:rtl/>
          <w:lang w:bidi="ar-MA"/>
        </w:rPr>
        <w:t xml:space="preserve">فرص اقتناء السلع المستدامة </w:t>
      </w:r>
      <w:r w:rsidR="00DF74BA" w:rsidRPr="00E335F4">
        <w:rPr>
          <w:rFonts w:ascii="Times New Roman" w:hAnsi="Times New Roman" w:cs="Simplified Arabic"/>
          <w:rtl/>
          <w:lang w:bidi="ar-MA"/>
        </w:rPr>
        <w:t xml:space="preserve"> </w:t>
      </w:r>
      <w:r w:rsidRPr="00E335F4">
        <w:rPr>
          <w:rFonts w:ascii="Times New Roman" w:hAnsi="Times New Roman" w:cs="Simplified Arabic" w:hint="cs"/>
          <w:rtl/>
          <w:lang w:bidi="ar-MA"/>
        </w:rPr>
        <w:t xml:space="preserve">وكذا </w:t>
      </w:r>
      <w:r w:rsidR="00DF74BA" w:rsidRPr="00E335F4">
        <w:rPr>
          <w:rFonts w:ascii="Times New Roman" w:hAnsi="Times New Roman" w:cs="Simplified Arabic" w:hint="cs"/>
          <w:rtl/>
          <w:lang w:bidi="ar-MA"/>
        </w:rPr>
        <w:t>تطور وضعيتهم المالية</w:t>
      </w:r>
      <w:r w:rsidRPr="00E335F4">
        <w:rPr>
          <w:rFonts w:ascii="Times New Roman" w:hAnsi="Times New Roman" w:cs="Simplified Arabic" w:hint="cs"/>
          <w:rtl/>
          <w:lang w:bidi="ar-MA"/>
        </w:rPr>
        <w:t xml:space="preserve">. </w:t>
      </w:r>
    </w:p>
    <w:p w:rsidR="006E40FD" w:rsidRDefault="006E40FD" w:rsidP="006E40FD">
      <w:pPr>
        <w:bidi/>
        <w:jc w:val="both"/>
        <w:rPr>
          <w:rFonts w:ascii="Times New Roman" w:hAnsi="Times New Roman" w:cs="Simplified Arabic"/>
          <w:rtl/>
          <w:lang w:bidi="ar-MA"/>
        </w:rPr>
      </w:pPr>
    </w:p>
    <w:p w:rsidR="006E40FD" w:rsidRDefault="006E40FD" w:rsidP="006E40FD">
      <w:pPr>
        <w:bidi/>
        <w:jc w:val="both"/>
        <w:rPr>
          <w:rFonts w:ascii="Times New Roman" w:hAnsi="Times New Roman" w:cs="Simplified Arabic"/>
          <w:rtl/>
          <w:lang w:bidi="ar-MA"/>
        </w:rPr>
      </w:pPr>
    </w:p>
    <w:p w:rsidR="006E40FD" w:rsidRPr="00FC14BB" w:rsidRDefault="006E40FD" w:rsidP="006E40FD">
      <w:pPr>
        <w:bidi/>
        <w:jc w:val="both"/>
        <w:rPr>
          <w:rFonts w:ascii="Times New Roman" w:hAnsi="Times New Roman" w:cs="Simplified Arabic"/>
          <w:rtl/>
          <w:lang w:bidi="ar-MA"/>
        </w:rPr>
      </w:pPr>
    </w:p>
    <w:p w:rsidR="006E40FD" w:rsidRPr="006E40FD" w:rsidRDefault="006E40FD" w:rsidP="006E40FD">
      <w:pPr>
        <w:pStyle w:val="Paragraphedeliste"/>
        <w:widowControl/>
        <w:numPr>
          <w:ilvl w:val="1"/>
          <w:numId w:val="2"/>
        </w:numPr>
        <w:autoSpaceDE/>
        <w:autoSpaceDN/>
        <w:bidi/>
        <w:adjustRightInd/>
        <w:ind w:left="566" w:hanging="283"/>
        <w:jc w:val="both"/>
        <w:rPr>
          <w:rFonts w:ascii="Times New Roman" w:hAnsi="Times New Roman" w:cs="Simplified Arabic"/>
          <w:b/>
          <w:bCs/>
          <w:sz w:val="30"/>
          <w:szCs w:val="30"/>
          <w:rtl/>
          <w:lang w:bidi="ar-MA"/>
        </w:rPr>
      </w:pPr>
      <w:r w:rsidRPr="006E40FD">
        <w:rPr>
          <w:rFonts w:ascii="Times New Roman" w:hAnsi="Times New Roman" w:cs="Simplified Arabic"/>
          <w:b/>
          <w:bCs/>
          <w:sz w:val="30"/>
          <w:szCs w:val="30"/>
          <w:rtl/>
          <w:lang w:bidi="ar-MA"/>
        </w:rPr>
        <w:t>توقعات بتدهور حاد لمستوى معيشة الأسر</w:t>
      </w:r>
    </w:p>
    <w:p w:rsidR="006E40FD" w:rsidRDefault="006E40FD" w:rsidP="006E40FD">
      <w:pPr>
        <w:bidi/>
        <w:jc w:val="both"/>
        <w:rPr>
          <w:b/>
          <w:bCs/>
          <w:color w:val="000000"/>
          <w:sz w:val="30"/>
          <w:szCs w:val="30"/>
          <w:rtl/>
        </w:rPr>
      </w:pPr>
    </w:p>
    <w:p w:rsidR="0047396E" w:rsidRPr="00E335F4" w:rsidRDefault="00727EE4" w:rsidP="006E40FD">
      <w:pPr>
        <w:bidi/>
        <w:jc w:val="both"/>
        <w:rPr>
          <w:rFonts w:ascii="Times New Roman" w:hAnsi="Times New Roman" w:cs="Simplified Arabic"/>
          <w:rtl/>
          <w:lang w:bidi="ar-MA"/>
        </w:rPr>
      </w:pPr>
      <w:r>
        <w:rPr>
          <w:rFonts w:ascii="Times New Roman" w:hAnsi="Times New Roman" w:cs="Simplified Arabic" w:hint="cs"/>
          <w:rtl/>
          <w:lang w:bidi="ar-MA"/>
        </w:rPr>
        <w:t xml:space="preserve">خلال </w:t>
      </w:r>
      <w:r w:rsidR="0047396E" w:rsidRPr="00E335F4">
        <w:rPr>
          <w:rFonts w:ascii="Times New Roman" w:hAnsi="Times New Roman" w:cs="Simplified Arabic" w:hint="cs"/>
          <w:rtl/>
          <w:lang w:bidi="ar-MA"/>
        </w:rPr>
        <w:t>الفصل</w:t>
      </w:r>
      <w:r w:rsidR="004F0F67">
        <w:rPr>
          <w:rFonts w:ascii="Times New Roman" w:hAnsi="Times New Roman" w:cs="Simplified Arabic" w:hint="cs"/>
          <w:rtl/>
          <w:lang w:bidi="ar-MA"/>
        </w:rPr>
        <w:t xml:space="preserve"> </w:t>
      </w:r>
      <w:r w:rsidR="007D4C38">
        <w:rPr>
          <w:rFonts w:ascii="Times New Roman" w:hAnsi="Times New Roman" w:cs="Simplified Arabic" w:hint="cs"/>
          <w:rtl/>
          <w:lang w:bidi="ar-MA"/>
        </w:rPr>
        <w:t>الث</w:t>
      </w:r>
      <w:r w:rsidR="004F0F67">
        <w:rPr>
          <w:rFonts w:ascii="Times New Roman" w:hAnsi="Times New Roman" w:cs="Simplified Arabic" w:hint="cs"/>
          <w:rtl/>
          <w:lang w:bidi="ar-MA"/>
        </w:rPr>
        <w:t>ا</w:t>
      </w:r>
      <w:r w:rsidR="007D4C38">
        <w:rPr>
          <w:rFonts w:ascii="Times New Roman" w:hAnsi="Times New Roman" w:cs="Simplified Arabic" w:hint="cs"/>
          <w:rtl/>
          <w:lang w:bidi="ar-MA"/>
        </w:rPr>
        <w:t>ني</w:t>
      </w:r>
      <w:r w:rsidR="0047396E" w:rsidRPr="00E335F4">
        <w:rPr>
          <w:rFonts w:ascii="Times New Roman" w:hAnsi="Times New Roman" w:cs="Simplified Arabic" w:hint="cs"/>
          <w:rtl/>
          <w:lang w:bidi="ar-MA"/>
        </w:rPr>
        <w:t xml:space="preserve"> من سنة 20</w:t>
      </w:r>
      <w:r>
        <w:rPr>
          <w:rFonts w:ascii="Times New Roman" w:hAnsi="Times New Roman" w:cs="Simplified Arabic" w:hint="cs"/>
          <w:rtl/>
          <w:lang w:bidi="ar-MA"/>
        </w:rPr>
        <w:t>20</w:t>
      </w:r>
      <w:r w:rsidR="0047396E" w:rsidRPr="00E335F4">
        <w:rPr>
          <w:rFonts w:ascii="Times New Roman" w:hAnsi="Times New Roman" w:cs="Simplified Arabic" w:hint="cs"/>
          <w:rtl/>
          <w:lang w:bidi="ar-MA"/>
        </w:rPr>
        <w:t>، بلغ معدل الأسر التي صرحت بتدهور مستوى المعيشة</w:t>
      </w:r>
      <w:r w:rsidR="0047396E" w:rsidRPr="00E335F4">
        <w:rPr>
          <w:rFonts w:ascii="Times New Roman" w:hAnsi="Times New Roman" w:cs="Simplified Arabic"/>
          <w:lang w:bidi="ar-MA"/>
        </w:rPr>
        <w:t xml:space="preserve"> </w:t>
      </w:r>
      <w:r w:rsidR="0047396E" w:rsidRPr="00E335F4">
        <w:rPr>
          <w:rFonts w:ascii="Times New Roman" w:hAnsi="Times New Roman" w:cs="Simplified Arabic" w:hint="cs"/>
          <w:rtl/>
          <w:lang w:bidi="ar-MA"/>
        </w:rPr>
        <w:t xml:space="preserve">خلال 12 شهرا السابقة </w:t>
      </w:r>
      <w:r w:rsidR="004F0F67">
        <w:rPr>
          <w:rFonts w:ascii="Times New Roman" w:hAnsi="Times New Roman" w:cs="Simplified Arabic" w:hint="cs"/>
          <w:rtl/>
          <w:lang w:bidi="ar-MA"/>
        </w:rPr>
        <w:t>50</w:t>
      </w:r>
      <w:r w:rsidRPr="00727EE4">
        <w:rPr>
          <w:rFonts w:ascii="Times New Roman" w:hAnsi="Times New Roman" w:cs="Simplified Arabic"/>
          <w:rtl/>
          <w:lang w:bidi="ar-MA"/>
        </w:rPr>
        <w:t>,</w:t>
      </w:r>
      <w:r w:rsidR="004F0F67">
        <w:rPr>
          <w:rFonts w:ascii="Times New Roman" w:hAnsi="Times New Roman" w:cs="Simplified Arabic" w:hint="cs"/>
          <w:rtl/>
          <w:lang w:bidi="ar-MA"/>
        </w:rPr>
        <w:t>3</w:t>
      </w:r>
      <w:r w:rsidR="006E40FD">
        <w:rPr>
          <w:rFonts w:ascii="Times New Roman" w:hAnsi="Times New Roman" w:cs="Simplified Arabic"/>
          <w:lang w:bidi="ar-MA"/>
        </w:rPr>
        <w:t>%</w:t>
      </w:r>
      <w:r w:rsidR="0047396E" w:rsidRPr="00E335F4">
        <w:rPr>
          <w:rFonts w:ascii="Times New Roman" w:hAnsi="Times New Roman" w:cs="Simplified Arabic" w:hint="cs"/>
          <w:rtl/>
          <w:lang w:bidi="ar-MA"/>
        </w:rPr>
        <w:t>، فيما اعتبرت</w:t>
      </w:r>
      <w:r w:rsidR="0047396E" w:rsidRPr="00E335F4">
        <w:rPr>
          <w:rFonts w:ascii="Times New Roman" w:hAnsi="Times New Roman" w:cs="Simplified Arabic"/>
          <w:lang w:bidi="ar-MA"/>
        </w:rPr>
        <w:t xml:space="preserve"> </w:t>
      </w:r>
      <w:r w:rsidR="00FF2244">
        <w:rPr>
          <w:rFonts w:ascii="Times New Roman" w:hAnsi="Times New Roman" w:cs="Simplified Arabic" w:hint="cs"/>
          <w:rtl/>
          <w:lang w:bidi="ar-MA"/>
        </w:rPr>
        <w:t>24</w:t>
      </w:r>
      <w:r w:rsidR="00B76026" w:rsidRPr="00B76026">
        <w:rPr>
          <w:rFonts w:ascii="Times New Roman" w:hAnsi="Times New Roman" w:cs="Simplified Arabic"/>
          <w:rtl/>
          <w:lang w:bidi="ar-MA"/>
        </w:rPr>
        <w:t>,</w:t>
      </w:r>
      <w:r w:rsidR="00FF2244">
        <w:rPr>
          <w:rFonts w:ascii="Times New Roman" w:hAnsi="Times New Roman" w:cs="Simplified Arabic" w:hint="cs"/>
          <w:rtl/>
          <w:lang w:bidi="ar-MA"/>
        </w:rPr>
        <w:t>2</w:t>
      </w:r>
      <w:r w:rsidR="0047396E" w:rsidRPr="00E335F4">
        <w:rPr>
          <w:rFonts w:ascii="Times New Roman" w:hAnsi="Times New Roman" w:cs="Simplified Arabic" w:hint="cs"/>
          <w:rtl/>
          <w:lang w:bidi="ar-MA"/>
        </w:rPr>
        <w:t xml:space="preserve"> </w:t>
      </w:r>
      <w:r w:rsidR="0047396E" w:rsidRPr="00E335F4">
        <w:rPr>
          <w:rFonts w:ascii="Times New Roman" w:hAnsi="Times New Roman" w:cs="Simplified Arabic"/>
          <w:lang w:bidi="ar-MA"/>
        </w:rPr>
        <w:t>%</w:t>
      </w:r>
      <w:r w:rsidR="0047396E" w:rsidRPr="00E335F4">
        <w:rPr>
          <w:rFonts w:ascii="Times New Roman" w:hAnsi="Times New Roman" w:cs="Simplified Arabic" w:hint="cs"/>
          <w:rtl/>
          <w:lang w:bidi="ar-MA"/>
        </w:rPr>
        <w:t xml:space="preserve"> منها استقراره و</w:t>
      </w:r>
      <w:r w:rsidR="0047396E" w:rsidRPr="00E335F4">
        <w:rPr>
          <w:rFonts w:ascii="Times New Roman" w:hAnsi="Times New Roman" w:cs="Simplified Arabic"/>
          <w:lang w:bidi="ar-MA"/>
        </w:rPr>
        <w:t xml:space="preserve"> </w:t>
      </w:r>
      <w:r w:rsidR="00B76026" w:rsidRPr="00B76026">
        <w:rPr>
          <w:rFonts w:ascii="Times New Roman" w:hAnsi="Times New Roman" w:cs="Simplified Arabic"/>
          <w:rtl/>
          <w:lang w:bidi="ar-MA"/>
        </w:rPr>
        <w:t>2</w:t>
      </w:r>
      <w:r w:rsidR="00FF2244">
        <w:rPr>
          <w:rFonts w:ascii="Times New Roman" w:hAnsi="Times New Roman" w:cs="Simplified Arabic" w:hint="cs"/>
          <w:rtl/>
          <w:lang w:bidi="ar-MA"/>
        </w:rPr>
        <w:t>5</w:t>
      </w:r>
      <w:r w:rsidR="00B76026" w:rsidRPr="00B76026">
        <w:rPr>
          <w:rFonts w:ascii="Times New Roman" w:hAnsi="Times New Roman" w:cs="Simplified Arabic"/>
          <w:rtl/>
          <w:lang w:bidi="ar-MA"/>
        </w:rPr>
        <w:t>,</w:t>
      </w:r>
      <w:r w:rsidR="00FF2244">
        <w:rPr>
          <w:rFonts w:ascii="Times New Roman" w:hAnsi="Times New Roman" w:cs="Simplified Arabic" w:hint="cs"/>
          <w:rtl/>
          <w:lang w:bidi="ar-MA"/>
        </w:rPr>
        <w:t>5</w:t>
      </w:r>
      <w:r w:rsidR="00B76026" w:rsidRPr="00B76026">
        <w:rPr>
          <w:rFonts w:ascii="Times New Roman" w:hAnsi="Times New Roman" w:cs="Simplified Arabic"/>
          <w:rtl/>
          <w:lang w:bidi="ar-MA"/>
        </w:rPr>
        <w:t>%</w:t>
      </w:r>
      <w:r w:rsidR="0047396E" w:rsidRPr="00E335F4">
        <w:rPr>
          <w:rFonts w:ascii="Times New Roman" w:hAnsi="Times New Roman" w:cs="Simplified Arabic" w:hint="cs"/>
          <w:rtl/>
          <w:lang w:bidi="ar-MA"/>
        </w:rPr>
        <w:t xml:space="preserve"> تحسنه. وهكذا، استقر رصيد هذا المؤشر في مستوى سلبي بلغ ناقص </w:t>
      </w:r>
      <w:r w:rsidR="00FF2244" w:rsidRPr="00FF2244">
        <w:rPr>
          <w:rFonts w:ascii="Times New Roman" w:hAnsi="Times New Roman" w:cs="Simplified Arabic"/>
          <w:lang w:bidi="ar-MA"/>
        </w:rPr>
        <w:t>24,8</w:t>
      </w:r>
      <w:r w:rsidR="0047396E" w:rsidRPr="00E335F4">
        <w:rPr>
          <w:rFonts w:ascii="Times New Roman" w:hAnsi="Times New Roman" w:cs="Simplified Arabic" w:hint="cs"/>
          <w:rtl/>
          <w:lang w:bidi="ar-MA"/>
        </w:rPr>
        <w:t xml:space="preserve"> </w:t>
      </w:r>
      <w:r w:rsidR="00DB58F0" w:rsidRPr="00E335F4">
        <w:rPr>
          <w:rFonts w:ascii="Times New Roman" w:hAnsi="Times New Roman" w:cs="Simplified Arabic" w:hint="cs"/>
          <w:rtl/>
          <w:lang w:bidi="ar-MA"/>
        </w:rPr>
        <w:t xml:space="preserve">نقطة </w:t>
      </w:r>
      <w:r w:rsidR="00B62445">
        <w:rPr>
          <w:rFonts w:ascii="Times New Roman" w:hAnsi="Times New Roman" w:cs="Simplified Arabic" w:hint="cs"/>
          <w:rtl/>
          <w:lang w:bidi="ar-MA"/>
        </w:rPr>
        <w:t xml:space="preserve">عوض ناقص </w:t>
      </w:r>
      <w:r w:rsidR="00505990" w:rsidRPr="00505990">
        <w:rPr>
          <w:rFonts w:ascii="Times New Roman" w:hAnsi="Times New Roman" w:cs="Simplified Arabic"/>
          <w:lang w:bidi="ar-MA"/>
        </w:rPr>
        <w:t>19,8</w:t>
      </w:r>
      <w:r w:rsidR="00B62445">
        <w:rPr>
          <w:rFonts w:ascii="Times New Roman" w:hAnsi="Times New Roman" w:cs="Simplified Arabic" w:hint="cs"/>
          <w:rtl/>
          <w:lang w:bidi="ar-MA"/>
        </w:rPr>
        <w:t xml:space="preserve"> نقطة خلال الفصل السابق وناقص</w:t>
      </w:r>
      <w:r w:rsidR="00DD0D59" w:rsidRPr="00DD0D59">
        <w:rPr>
          <w:rFonts w:ascii="Times New Roman" w:hAnsi="Times New Roman" w:cs="Simplified Arabic"/>
          <w:lang w:bidi="ar-MA"/>
        </w:rPr>
        <w:t>25,4</w:t>
      </w:r>
      <w:r w:rsidR="00B62445" w:rsidRPr="00B62445">
        <w:rPr>
          <w:rFonts w:ascii="Times New Roman" w:hAnsi="Times New Roman" w:cs="Simplified Arabic"/>
          <w:lang w:bidi="ar-MA"/>
        </w:rPr>
        <w:t xml:space="preserve"> </w:t>
      </w:r>
      <w:r w:rsidR="0047396E" w:rsidRPr="00E335F4">
        <w:rPr>
          <w:rFonts w:ascii="Times New Roman" w:hAnsi="Times New Roman" w:cs="Simplified Arabic" w:hint="cs"/>
          <w:rtl/>
          <w:lang w:bidi="ar-MA"/>
        </w:rPr>
        <w:t xml:space="preserve"> نقطة خلال نفس الفصل من السنة الماضية</w:t>
      </w:r>
      <w:r w:rsidR="008052A4" w:rsidRPr="00E335F4">
        <w:rPr>
          <w:rFonts w:ascii="Times New Roman" w:hAnsi="Times New Roman" w:cs="Simplified Arabic" w:hint="cs"/>
          <w:rtl/>
          <w:lang w:bidi="ar-MA"/>
        </w:rPr>
        <w:t>.</w:t>
      </w:r>
      <w:r w:rsidR="00D72605" w:rsidRPr="00D72605">
        <w:rPr>
          <w:rFonts w:ascii="Times New Roman" w:hAnsi="Times New Roman" w:cs="Simplified Arabic" w:hint="cs"/>
          <w:rtl/>
          <w:lang w:bidi="ar-MA"/>
        </w:rPr>
        <w:t xml:space="preserve"> </w:t>
      </w:r>
    </w:p>
    <w:p w:rsidR="00B559B9" w:rsidRDefault="0047396E" w:rsidP="006E40FD">
      <w:pPr>
        <w:bidi/>
        <w:spacing w:before="240"/>
        <w:jc w:val="both"/>
        <w:rPr>
          <w:rFonts w:ascii="Times New Roman" w:hAnsi="Times New Roman" w:cs="Simplified Arabic"/>
          <w:rtl/>
          <w:lang w:bidi="ar-MA"/>
        </w:rPr>
      </w:pPr>
      <w:r w:rsidRPr="00E335F4">
        <w:rPr>
          <w:rFonts w:ascii="Times New Roman" w:hAnsi="Times New Roman" w:cs="Simplified Arabic" w:hint="cs"/>
          <w:rtl/>
          <w:lang w:bidi="ar-MA"/>
        </w:rPr>
        <w:t xml:space="preserve">أما بخصوص تطور مستوى المعيشة خلال 12 شهرا المقبلة، فتتوقع </w:t>
      </w:r>
      <w:r w:rsidR="0047318D" w:rsidRPr="00590155">
        <w:rPr>
          <w:rFonts w:ascii="Times New Roman" w:hAnsi="Times New Roman" w:cs="Times New Roman"/>
          <w:color w:val="000000"/>
        </w:rPr>
        <w:t>42,4</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 الأسر تدهوره و</w:t>
      </w:r>
      <w:r w:rsidR="004C7EA3" w:rsidRPr="00590155">
        <w:rPr>
          <w:rFonts w:ascii="Times New Roman" w:hAnsi="Times New Roman" w:cs="Times New Roman"/>
          <w:color w:val="000000"/>
        </w:rPr>
        <w:t>26,6</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استقراره في حين </w:t>
      </w:r>
      <w:r w:rsidR="004C7EA3" w:rsidRPr="00590155">
        <w:rPr>
          <w:rFonts w:ascii="Times New Roman" w:hAnsi="Times New Roman" w:cs="Times New Roman"/>
          <w:color w:val="000000"/>
        </w:rPr>
        <w:t>31,0</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ترجح تحسنه. وهكذا</w:t>
      </w:r>
      <w:r w:rsidR="00622D42" w:rsidRPr="00E335F4">
        <w:rPr>
          <w:rFonts w:ascii="Times New Roman" w:hAnsi="Times New Roman" w:cs="Simplified Arabic" w:hint="cs"/>
          <w:rtl/>
          <w:lang w:bidi="ar-MA"/>
        </w:rPr>
        <w:t>،</w:t>
      </w:r>
      <w:r w:rsidRPr="00E335F4">
        <w:rPr>
          <w:rFonts w:ascii="Times New Roman" w:hAnsi="Times New Roman" w:cs="Simplified Arabic" w:hint="cs"/>
          <w:rtl/>
          <w:lang w:bidi="ar-MA"/>
        </w:rPr>
        <w:t xml:space="preserve"> </w:t>
      </w:r>
      <w:r w:rsidR="006E40FD">
        <w:rPr>
          <w:rFonts w:ascii="Times New Roman" w:hAnsi="Times New Roman" w:cs="Simplified Arabic" w:hint="cs"/>
          <w:rtl/>
          <w:lang w:bidi="ar-MA"/>
        </w:rPr>
        <w:t>سجل</w:t>
      </w:r>
      <w:r w:rsidRPr="00E335F4">
        <w:rPr>
          <w:rFonts w:ascii="Times New Roman" w:hAnsi="Times New Roman" w:cs="Simplified Arabic" w:hint="cs"/>
          <w:rtl/>
          <w:lang w:bidi="ar-MA"/>
        </w:rPr>
        <w:t xml:space="preserve"> رصيد هذا المؤشر</w:t>
      </w:r>
      <w:r w:rsidR="00505BC5">
        <w:rPr>
          <w:rFonts w:ascii="Times New Roman" w:hAnsi="Times New Roman" w:cs="Simplified Arabic" w:hint="cs"/>
          <w:rtl/>
          <w:lang w:bidi="ar-MA"/>
        </w:rPr>
        <w:t xml:space="preserve"> أدنى معدلاته</w:t>
      </w:r>
      <w:r w:rsidR="00886EF5">
        <w:rPr>
          <w:rFonts w:ascii="Times New Roman" w:hAnsi="Times New Roman" w:cs="Simplified Arabic" w:hint="cs"/>
          <w:rtl/>
          <w:lang w:bidi="ar-MA"/>
        </w:rPr>
        <w:t xml:space="preserve"> منذ الفصل ال</w:t>
      </w:r>
      <w:r w:rsidR="006E40FD">
        <w:rPr>
          <w:rFonts w:ascii="Times New Roman" w:hAnsi="Times New Roman" w:cs="Simplified Arabic" w:hint="cs"/>
          <w:rtl/>
          <w:lang w:bidi="ar-MA"/>
        </w:rPr>
        <w:t xml:space="preserve">ثاني </w:t>
      </w:r>
      <w:r w:rsidR="00886EF5">
        <w:rPr>
          <w:rFonts w:ascii="Times New Roman" w:hAnsi="Times New Roman" w:cs="Simplified Arabic" w:hint="cs"/>
          <w:rtl/>
          <w:lang w:bidi="ar-MA"/>
        </w:rPr>
        <w:t>من سنة 2016</w:t>
      </w:r>
      <w:r w:rsidR="00505BC5">
        <w:rPr>
          <w:rFonts w:ascii="Times New Roman" w:hAnsi="Times New Roman" w:cs="Simplified Arabic" w:hint="cs"/>
          <w:rtl/>
          <w:lang w:bidi="ar-MA"/>
        </w:rPr>
        <w:t xml:space="preserve"> مسجلا</w:t>
      </w:r>
      <w:r w:rsidRPr="00E335F4">
        <w:rPr>
          <w:rFonts w:ascii="Times New Roman" w:hAnsi="Times New Roman" w:cs="Simplified Arabic" w:hint="cs"/>
          <w:rtl/>
          <w:lang w:bidi="ar-MA"/>
        </w:rPr>
        <w:t xml:space="preserve"> ناقص</w:t>
      </w:r>
      <w:r w:rsidR="00592C1D" w:rsidRPr="00590155">
        <w:rPr>
          <w:rFonts w:ascii="Times New Roman" w:hAnsi="Times New Roman" w:cs="Times New Roman"/>
          <w:color w:val="000000"/>
        </w:rPr>
        <w:t>11,4</w:t>
      </w:r>
      <w:r w:rsidR="002A15F7" w:rsidRPr="00590155">
        <w:rPr>
          <w:rFonts w:ascii="Times New Roman" w:hAnsi="Times New Roman" w:cs="Times New Roman" w:hint="cs"/>
          <w:color w:val="000000"/>
          <w:rtl/>
        </w:rPr>
        <w:t xml:space="preserve"> </w:t>
      </w:r>
      <w:r w:rsidR="00592C1D" w:rsidRPr="00590155">
        <w:rPr>
          <w:rFonts w:ascii="Times New Roman" w:hAnsi="Times New Roman" w:cs="Times New Roman" w:hint="cs"/>
          <w:color w:val="000000"/>
          <w:rtl/>
        </w:rPr>
        <w:t xml:space="preserve"> </w:t>
      </w:r>
      <w:r w:rsidR="00D72605" w:rsidRPr="00D72605">
        <w:rPr>
          <w:rFonts w:ascii="Times New Roman" w:hAnsi="Times New Roman" w:cs="Simplified Arabic" w:hint="cs"/>
          <w:rtl/>
          <w:lang w:bidi="ar-MA"/>
        </w:rPr>
        <w:t>نقطة</w:t>
      </w:r>
      <w:r w:rsidRPr="00E335F4">
        <w:rPr>
          <w:rFonts w:ascii="Times New Roman" w:hAnsi="Times New Roman" w:cs="Simplified Arabic" w:hint="cs"/>
          <w:rtl/>
          <w:lang w:bidi="ar-MA"/>
        </w:rPr>
        <w:t xml:space="preserve"> عوض ناقص</w:t>
      </w:r>
      <w:r w:rsidR="002A15F7" w:rsidRPr="00590155">
        <w:rPr>
          <w:rFonts w:ascii="Times New Roman" w:hAnsi="Times New Roman" w:cs="Times New Roman"/>
          <w:color w:val="000000"/>
        </w:rPr>
        <w:t>4,6</w:t>
      </w:r>
      <w:r w:rsidRPr="00E335F4">
        <w:rPr>
          <w:rFonts w:ascii="Times New Roman" w:hAnsi="Times New Roman" w:cs="Simplified Arabic" w:hint="cs"/>
          <w:rtl/>
          <w:lang w:bidi="ar-MA"/>
        </w:rPr>
        <w:t xml:space="preserve"> </w:t>
      </w:r>
      <w:r w:rsidR="00D72605" w:rsidRPr="00D72605">
        <w:rPr>
          <w:rFonts w:ascii="Times New Roman" w:hAnsi="Times New Roman" w:cs="Simplified Arabic" w:hint="cs"/>
          <w:rtl/>
          <w:lang w:bidi="ar-MA"/>
        </w:rPr>
        <w:t>نقطة</w:t>
      </w:r>
      <w:r w:rsidR="00B559B9">
        <w:rPr>
          <w:rFonts w:ascii="Times New Roman" w:hAnsi="Times New Roman" w:cs="Simplified Arabic" w:hint="cs"/>
          <w:rtl/>
          <w:lang w:bidi="ar-MA"/>
        </w:rPr>
        <w:t xml:space="preserve"> خلال الفصل السابق </w:t>
      </w:r>
      <w:r w:rsidRPr="00E335F4">
        <w:rPr>
          <w:rFonts w:ascii="Times New Roman" w:hAnsi="Times New Roman" w:cs="Simplified Arabic" w:hint="cs"/>
          <w:rtl/>
          <w:lang w:bidi="ar-MA"/>
        </w:rPr>
        <w:t>و</w:t>
      </w:r>
      <w:r w:rsidR="00975839">
        <w:rPr>
          <w:rFonts w:ascii="Times New Roman" w:hAnsi="Times New Roman" w:cs="Simplified Arabic"/>
          <w:lang w:bidi="ar-MA"/>
        </w:rPr>
        <w:t xml:space="preserve"> </w:t>
      </w:r>
      <w:r w:rsidR="002A15F7" w:rsidRPr="00590155">
        <w:rPr>
          <w:rFonts w:ascii="Times New Roman" w:hAnsi="Times New Roman" w:cs="Times New Roman"/>
          <w:color w:val="000000"/>
        </w:rPr>
        <w:t>4,7</w:t>
      </w:r>
      <w:r w:rsidR="002A15F7">
        <w:rPr>
          <w:rFonts w:ascii="Times New Roman" w:hAnsi="Times New Roman" w:cs="Simplified Arabic" w:hint="cs"/>
          <w:rtl/>
          <w:lang w:bidi="ar-MA"/>
        </w:rPr>
        <w:t>نق</w:t>
      </w:r>
      <w:r w:rsidRPr="00E335F4">
        <w:rPr>
          <w:rFonts w:ascii="Times New Roman" w:hAnsi="Times New Roman" w:cs="Simplified Arabic" w:hint="cs"/>
          <w:rtl/>
          <w:lang w:bidi="ar-MA"/>
        </w:rPr>
        <w:t>ط</w:t>
      </w:r>
      <w:r w:rsidR="002A15F7">
        <w:rPr>
          <w:rFonts w:ascii="Times New Roman" w:hAnsi="Times New Roman" w:cs="Simplified Arabic" w:hint="cs"/>
          <w:rtl/>
          <w:lang w:bidi="ar-MA"/>
        </w:rPr>
        <w:t>ة</w:t>
      </w:r>
      <w:r w:rsidRPr="00E335F4">
        <w:rPr>
          <w:rFonts w:ascii="Times New Roman" w:hAnsi="Times New Roman" w:cs="Simplified Arabic" w:hint="cs"/>
          <w:rtl/>
          <w:lang w:bidi="ar-MA"/>
        </w:rPr>
        <w:t xml:space="preserve"> خلال نفس الفصل من السنة الماضية.</w:t>
      </w:r>
      <w:r w:rsidR="00B559B9">
        <w:rPr>
          <w:rFonts w:ascii="Times New Roman" w:hAnsi="Times New Roman" w:cs="Simplified Arabic" w:hint="cs"/>
          <w:rtl/>
          <w:lang w:bidi="ar-MA"/>
        </w:rPr>
        <w:t xml:space="preserve"> </w:t>
      </w:r>
    </w:p>
    <w:p w:rsidR="00AC5CB8" w:rsidRPr="00AC5CB8" w:rsidRDefault="00AC5CB8" w:rsidP="00AC5CB8">
      <w:pPr>
        <w:bidi/>
        <w:spacing w:before="240"/>
        <w:jc w:val="both"/>
        <w:rPr>
          <w:rFonts w:ascii="Times New Roman" w:hAnsi="Times New Roman" w:cs="Simplified Arabic"/>
          <w:rtl/>
          <w:lang w:val="fr-MA"/>
        </w:rPr>
      </w:pPr>
    </w:p>
    <w:p w:rsidR="007D5285" w:rsidRPr="00AC5CB8" w:rsidRDefault="003228B0" w:rsidP="00AC5CB8">
      <w:pPr>
        <w:widowControl/>
        <w:autoSpaceDE/>
        <w:autoSpaceDN/>
        <w:bidi/>
        <w:adjustRightInd/>
        <w:spacing w:after="200" w:line="360" w:lineRule="auto"/>
        <w:jc w:val="center"/>
        <w:rPr>
          <w:rFonts w:ascii="Times New Roman" w:hAnsi="Times New Roman" w:cs="Simplified Arabic"/>
          <w:lang w:bidi="ar-MA"/>
        </w:rPr>
      </w:pPr>
      <w:r>
        <w:rPr>
          <w:noProof/>
        </w:rPr>
        <w:drawing>
          <wp:inline distT="0" distB="0" distL="0" distR="0">
            <wp:extent cx="5943600" cy="3848100"/>
            <wp:effectExtent l="19050" t="0" r="0" b="0"/>
            <wp:docPr id="2"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9"/>
                    <a:srcRect/>
                    <a:stretch>
                      <a:fillRect/>
                    </a:stretch>
                  </pic:blipFill>
                  <pic:spPr bwMode="auto">
                    <a:xfrm>
                      <a:off x="0" y="0"/>
                      <a:ext cx="5943600" cy="3848100"/>
                    </a:xfrm>
                    <a:prstGeom prst="rect">
                      <a:avLst/>
                    </a:prstGeom>
                    <a:noFill/>
                    <a:ln w="9525">
                      <a:noFill/>
                      <a:miter lim="800000"/>
                      <a:headEnd/>
                      <a:tailEnd/>
                    </a:ln>
                  </pic:spPr>
                </pic:pic>
              </a:graphicData>
            </a:graphic>
          </wp:inline>
        </w:drawing>
      </w:r>
    </w:p>
    <w:p w:rsidR="007D5285" w:rsidRPr="007D5285" w:rsidRDefault="00027A08" w:rsidP="006E40FD">
      <w:pPr>
        <w:pStyle w:val="Paragraphedeliste"/>
        <w:widowControl/>
        <w:numPr>
          <w:ilvl w:val="1"/>
          <w:numId w:val="2"/>
        </w:numPr>
        <w:autoSpaceDE/>
        <w:autoSpaceDN/>
        <w:bidi/>
        <w:adjustRightInd/>
        <w:ind w:left="566" w:hanging="283"/>
        <w:jc w:val="both"/>
        <w:rPr>
          <w:rFonts w:ascii="Times New Roman" w:hAnsi="Times New Roman" w:cs="Simplified Arabic"/>
          <w:sz w:val="28"/>
          <w:szCs w:val="28"/>
          <w:rtl/>
          <w:lang w:bidi="ar-MA"/>
        </w:rPr>
      </w:pPr>
      <w:r>
        <w:rPr>
          <w:rFonts w:ascii="Times New Roman" w:hAnsi="Times New Roman" w:cs="Simplified Arabic" w:hint="cs"/>
          <w:b/>
          <w:bCs/>
          <w:sz w:val="30"/>
          <w:szCs w:val="30"/>
          <w:rtl/>
          <w:lang w:bidi="ar-MA"/>
        </w:rPr>
        <w:t>تطور مستوى البطالة:</w:t>
      </w:r>
      <w:r w:rsidR="00B41C33">
        <w:rPr>
          <w:rFonts w:ascii="Times New Roman" w:hAnsi="Times New Roman" w:cs="Simplified Arabic"/>
          <w:b/>
          <w:bCs/>
          <w:sz w:val="30"/>
          <w:szCs w:val="30"/>
          <w:lang w:bidi="ar-MA"/>
        </w:rPr>
        <w:t xml:space="preserve"> </w:t>
      </w:r>
      <w:r w:rsidR="006E40FD">
        <w:rPr>
          <w:rFonts w:ascii="Times New Roman" w:hAnsi="Times New Roman" w:cs="Simplified Arabic"/>
          <w:b/>
          <w:bCs/>
          <w:sz w:val="30"/>
          <w:szCs w:val="30"/>
          <w:rtl/>
          <w:lang w:bidi="ar-MA"/>
        </w:rPr>
        <w:t>تصور</w:t>
      </w:r>
      <w:r w:rsidR="006E40FD">
        <w:rPr>
          <w:rFonts w:ascii="Times New Roman" w:hAnsi="Times New Roman" w:cs="Simplified Arabic" w:hint="cs"/>
          <w:b/>
          <w:bCs/>
          <w:sz w:val="30"/>
          <w:szCs w:val="30"/>
          <w:rtl/>
          <w:lang w:bidi="ar-MA"/>
        </w:rPr>
        <w:t xml:space="preserve"> ل</w:t>
      </w:r>
      <w:r w:rsidR="006E40FD" w:rsidRPr="006E40FD">
        <w:rPr>
          <w:rFonts w:ascii="Times New Roman" w:hAnsi="Times New Roman" w:cs="Simplified Arabic"/>
          <w:b/>
          <w:bCs/>
          <w:sz w:val="30"/>
          <w:szCs w:val="30"/>
          <w:rtl/>
          <w:lang w:bidi="ar-MA"/>
        </w:rPr>
        <w:t>ارتفاع حاد</w:t>
      </w:r>
    </w:p>
    <w:p w:rsidR="0047396E" w:rsidRPr="002B5D5E" w:rsidRDefault="00F04DA1" w:rsidP="001A576D">
      <w:pPr>
        <w:bidi/>
        <w:jc w:val="both"/>
        <w:rPr>
          <w:rFonts w:ascii="Times New Roman" w:hAnsi="Times New Roman" w:cs="Simplified Arabic"/>
          <w:sz w:val="28"/>
          <w:szCs w:val="28"/>
          <w:rtl/>
          <w:lang w:bidi="ar-MA"/>
        </w:rPr>
      </w:pPr>
      <w:r w:rsidRPr="00F04DA1">
        <w:rPr>
          <w:rFonts w:ascii="Times New Roman" w:hAnsi="Times New Roman" w:cs="Simplified Arabic" w:hint="cs"/>
          <w:rtl/>
          <w:lang w:bidi="ar-MA"/>
        </w:rPr>
        <w:t xml:space="preserve">خلال الفصل </w:t>
      </w:r>
      <w:r w:rsidR="005A11D8">
        <w:rPr>
          <w:rFonts w:ascii="Times New Roman" w:hAnsi="Times New Roman" w:cs="Simplified Arabic" w:hint="cs"/>
          <w:rtl/>
          <w:lang w:bidi="ar-MA"/>
        </w:rPr>
        <w:t>الثاني</w:t>
      </w:r>
      <w:r w:rsidRPr="00F04DA1">
        <w:rPr>
          <w:rFonts w:ascii="Times New Roman" w:hAnsi="Times New Roman" w:cs="Simplified Arabic" w:hint="cs"/>
          <w:rtl/>
          <w:lang w:bidi="ar-MA"/>
        </w:rPr>
        <w:t xml:space="preserve"> من سنة 2020</w:t>
      </w:r>
      <w:r w:rsidR="0047396E" w:rsidRPr="00E335F4">
        <w:rPr>
          <w:rFonts w:ascii="Times New Roman" w:hAnsi="Times New Roman" w:cs="Simplified Arabic" w:hint="cs"/>
          <w:rtl/>
          <w:lang w:bidi="ar-MA"/>
        </w:rPr>
        <w:t>، توقعت</w:t>
      </w:r>
      <w:r w:rsidR="00B325B8" w:rsidRPr="00590155">
        <w:rPr>
          <w:rFonts w:ascii="Times New Roman" w:hAnsi="Times New Roman" w:cs="Times New Roman"/>
          <w:color w:val="000000"/>
        </w:rPr>
        <w:t>82,7</w:t>
      </w:r>
      <w:r w:rsidR="000158E5" w:rsidRPr="000158E5">
        <w:rPr>
          <w:rFonts w:ascii="Times New Roman" w:hAnsi="Times New Roman" w:cs="Simplified Arabic"/>
          <w:lang w:bidi="ar-MA"/>
        </w:rPr>
        <w:t xml:space="preserve"> </w:t>
      </w:r>
      <w:r w:rsidR="00B325B8">
        <w:rPr>
          <w:rFonts w:ascii="Times New Roman" w:hAnsi="Times New Roman" w:cs="Simplified Arabic" w:hint="cs"/>
          <w:rtl/>
          <w:lang w:bidi="ar-MA"/>
        </w:rPr>
        <w:t xml:space="preserve"> </w:t>
      </w:r>
      <w:r w:rsidR="0047396E" w:rsidRPr="00E335F4">
        <w:rPr>
          <w:rFonts w:ascii="Times New Roman" w:hAnsi="Times New Roman" w:cs="Simplified Arabic"/>
          <w:lang w:bidi="ar-MA"/>
        </w:rPr>
        <w:t>%</w:t>
      </w:r>
      <w:r w:rsidR="0047396E" w:rsidRPr="00E335F4">
        <w:rPr>
          <w:rFonts w:ascii="Times New Roman" w:hAnsi="Times New Roman" w:cs="Simplified Arabic" w:hint="cs"/>
          <w:rtl/>
          <w:lang w:bidi="ar-MA"/>
        </w:rPr>
        <w:t xml:space="preserve"> من الأسر مقابل </w:t>
      </w:r>
      <w:r w:rsidR="00B325B8" w:rsidRPr="00590155">
        <w:rPr>
          <w:rFonts w:ascii="Times New Roman" w:hAnsi="Times New Roman" w:cs="Times New Roman"/>
          <w:color w:val="000000"/>
        </w:rPr>
        <w:t>7,5</w:t>
      </w:r>
      <w:r w:rsidR="0047396E" w:rsidRPr="00E335F4">
        <w:rPr>
          <w:rFonts w:ascii="Times New Roman" w:hAnsi="Times New Roman" w:cs="Simplified Arabic" w:hint="cs"/>
          <w:rtl/>
          <w:lang w:bidi="ar-MA"/>
        </w:rPr>
        <w:t xml:space="preserve"> </w:t>
      </w:r>
      <w:r w:rsidR="0047396E" w:rsidRPr="00E335F4">
        <w:rPr>
          <w:rFonts w:ascii="Times New Roman" w:hAnsi="Times New Roman" w:cs="Simplified Arabic"/>
          <w:lang w:bidi="ar-MA"/>
        </w:rPr>
        <w:t>%</w:t>
      </w:r>
      <w:r w:rsidR="0047396E" w:rsidRPr="00E335F4">
        <w:rPr>
          <w:rFonts w:ascii="Times New Roman" w:hAnsi="Times New Roman" w:cs="Simplified Arabic" w:hint="cs"/>
          <w:rtl/>
          <w:lang w:bidi="ar-MA"/>
        </w:rPr>
        <w:t xml:space="preserve"> ارتفاعا في مستوى البطالة خلال 12 شهرا المقبلة. وهكذا استقر رصيد هذا المؤشر في مستوى سلبي بلغ ناقص</w:t>
      </w:r>
      <w:r w:rsidR="0047396E" w:rsidRPr="00E335F4">
        <w:rPr>
          <w:rFonts w:ascii="Times New Roman" w:hAnsi="Times New Roman" w:cs="Simplified Arabic"/>
          <w:lang w:bidi="ar-MA"/>
        </w:rPr>
        <w:t xml:space="preserve"> </w:t>
      </w:r>
      <w:r w:rsidR="00BB6F25" w:rsidRPr="00590155">
        <w:rPr>
          <w:rFonts w:ascii="Times New Roman" w:hAnsi="Times New Roman" w:cs="Times New Roman"/>
          <w:color w:val="000000"/>
        </w:rPr>
        <w:t>75,2</w:t>
      </w:r>
      <w:r w:rsidR="00924964" w:rsidRPr="00924964">
        <w:rPr>
          <w:rFonts w:ascii="Times New Roman" w:hAnsi="Times New Roman" w:cs="Simplified Arabic"/>
          <w:lang w:bidi="ar-MA"/>
        </w:rPr>
        <w:t xml:space="preserve"> </w:t>
      </w:r>
      <w:r w:rsidR="0047396E" w:rsidRPr="00E335F4">
        <w:rPr>
          <w:rFonts w:ascii="Times New Roman" w:hAnsi="Times New Roman" w:cs="Simplified Arabic"/>
          <w:lang w:bidi="ar-MA"/>
        </w:rPr>
        <w:t xml:space="preserve"> </w:t>
      </w:r>
      <w:r w:rsidR="0047396E" w:rsidRPr="00E335F4">
        <w:rPr>
          <w:rFonts w:ascii="Times New Roman" w:hAnsi="Times New Roman" w:cs="Simplified Arabic" w:hint="cs"/>
          <w:rtl/>
          <w:lang w:bidi="ar-MA"/>
        </w:rPr>
        <w:t>نقطة، مقابل ناقص</w:t>
      </w:r>
      <w:r w:rsidR="0047396E" w:rsidRPr="00E335F4">
        <w:rPr>
          <w:rFonts w:ascii="Times New Roman" w:hAnsi="Times New Roman" w:cs="Simplified Arabic"/>
          <w:lang w:bidi="ar-MA"/>
        </w:rPr>
        <w:t xml:space="preserve"> </w:t>
      </w:r>
      <w:r w:rsidR="00BB6F25" w:rsidRPr="00590155">
        <w:rPr>
          <w:rFonts w:ascii="Times New Roman" w:hAnsi="Times New Roman" w:cs="Times New Roman"/>
          <w:color w:val="000000"/>
        </w:rPr>
        <w:t>70,8</w:t>
      </w:r>
      <w:r w:rsidR="0047396E" w:rsidRPr="00E335F4">
        <w:rPr>
          <w:rFonts w:ascii="Times New Roman" w:hAnsi="Times New Roman" w:cs="Simplified Arabic"/>
          <w:lang w:bidi="ar-MA"/>
        </w:rPr>
        <w:t xml:space="preserve"> </w:t>
      </w:r>
      <w:r w:rsidR="0047396E" w:rsidRPr="00E335F4">
        <w:rPr>
          <w:rFonts w:ascii="Times New Roman" w:hAnsi="Times New Roman" w:cs="Simplified Arabic" w:hint="cs"/>
          <w:rtl/>
          <w:lang w:bidi="ar-MA"/>
        </w:rPr>
        <w:t>نقطة خلال الفصل السابق و ناقص</w:t>
      </w:r>
      <w:r w:rsidR="0047396E" w:rsidRPr="00E335F4">
        <w:rPr>
          <w:rFonts w:ascii="Times New Roman" w:hAnsi="Times New Roman" w:cs="Simplified Arabic"/>
          <w:lang w:bidi="ar-MA"/>
        </w:rPr>
        <w:t xml:space="preserve"> </w:t>
      </w:r>
      <w:r w:rsidR="00BB6F25" w:rsidRPr="00590155">
        <w:rPr>
          <w:rFonts w:ascii="Times New Roman" w:hAnsi="Times New Roman" w:cs="Times New Roman"/>
          <w:color w:val="000000"/>
        </w:rPr>
        <w:t>76,9</w:t>
      </w:r>
      <w:r w:rsidR="0047396E" w:rsidRPr="00E335F4">
        <w:rPr>
          <w:rFonts w:ascii="Times New Roman" w:hAnsi="Times New Roman" w:cs="Simplified Arabic" w:hint="cs"/>
          <w:rtl/>
          <w:lang w:bidi="ar-MA"/>
        </w:rPr>
        <w:t xml:space="preserve"> نقطة خلال نفس الفصل من السنة الماضية</w:t>
      </w:r>
      <w:r w:rsidR="0047396E">
        <w:rPr>
          <w:rFonts w:ascii="Times New Roman" w:hAnsi="Times New Roman" w:cs="Simplified Arabic" w:hint="cs"/>
          <w:sz w:val="28"/>
          <w:szCs w:val="28"/>
          <w:rtl/>
          <w:lang w:bidi="ar-MA"/>
        </w:rPr>
        <w:t>.</w:t>
      </w:r>
      <w:r w:rsidR="00860DE7">
        <w:rPr>
          <w:rFonts w:ascii="Times New Roman" w:hAnsi="Times New Roman" w:cs="Simplified Arabic" w:hint="cs"/>
          <w:sz w:val="28"/>
          <w:szCs w:val="28"/>
          <w:rtl/>
          <w:lang w:bidi="ar-MA"/>
        </w:rPr>
        <w:t xml:space="preserve"> </w:t>
      </w:r>
    </w:p>
    <w:p w:rsidR="0047396E" w:rsidRDefault="0047396E" w:rsidP="00795089">
      <w:pPr>
        <w:bidi/>
        <w:spacing w:line="360" w:lineRule="auto"/>
        <w:jc w:val="both"/>
        <w:rPr>
          <w:rFonts w:ascii="Times New Roman" w:hAnsi="Times New Roman" w:cs="Simplified Arabic"/>
          <w:lang w:bidi="ar-MA"/>
        </w:rPr>
      </w:pPr>
    </w:p>
    <w:p w:rsidR="0047396E" w:rsidRDefault="0047396E" w:rsidP="00795089">
      <w:pPr>
        <w:bidi/>
        <w:spacing w:line="360" w:lineRule="auto"/>
        <w:jc w:val="both"/>
        <w:rPr>
          <w:rFonts w:ascii="Times New Roman" w:hAnsi="Times New Roman" w:cs="Simplified Arabic"/>
          <w:lang w:bidi="ar-MA"/>
        </w:rPr>
      </w:pPr>
    </w:p>
    <w:p w:rsidR="00795089" w:rsidRDefault="003228B0" w:rsidP="00795089">
      <w:pPr>
        <w:bidi/>
        <w:spacing w:line="360" w:lineRule="auto"/>
        <w:jc w:val="both"/>
        <w:rPr>
          <w:rFonts w:ascii="Times New Roman" w:hAnsi="Times New Roman" w:cs="Simplified Arabic"/>
          <w:lang w:bidi="ar-MA"/>
        </w:rPr>
      </w:pPr>
      <w:r>
        <w:rPr>
          <w:noProof/>
        </w:rPr>
        <w:lastRenderedPageBreak/>
        <w:drawing>
          <wp:inline distT="0" distB="0" distL="0" distR="0">
            <wp:extent cx="5943600" cy="3238500"/>
            <wp:effectExtent l="19050" t="0" r="0" b="0"/>
            <wp:docPr id="3" name="Graphiqu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4"/>
                    <pic:cNvPicPr>
                      <a:picLocks noChangeArrowheads="1"/>
                    </pic:cNvPicPr>
                  </pic:nvPicPr>
                  <pic:blipFill>
                    <a:blip r:embed="rId10"/>
                    <a:srcRect/>
                    <a:stretch>
                      <a:fillRect/>
                    </a:stretch>
                  </pic:blipFill>
                  <pic:spPr bwMode="auto">
                    <a:xfrm>
                      <a:off x="0" y="0"/>
                      <a:ext cx="5943600" cy="3238500"/>
                    </a:xfrm>
                    <a:prstGeom prst="rect">
                      <a:avLst/>
                    </a:prstGeom>
                    <a:noFill/>
                    <a:ln w="9525">
                      <a:noFill/>
                      <a:miter lim="800000"/>
                      <a:headEnd/>
                      <a:tailEnd/>
                    </a:ln>
                  </pic:spPr>
                </pic:pic>
              </a:graphicData>
            </a:graphic>
          </wp:inline>
        </w:drawing>
      </w:r>
    </w:p>
    <w:p w:rsidR="0047396E" w:rsidRPr="00795089" w:rsidRDefault="00D61581" w:rsidP="00BF667C">
      <w:pPr>
        <w:pStyle w:val="Paragraphedeliste"/>
        <w:widowControl/>
        <w:numPr>
          <w:ilvl w:val="1"/>
          <w:numId w:val="2"/>
        </w:numPr>
        <w:autoSpaceDE/>
        <w:autoSpaceDN/>
        <w:bidi/>
        <w:adjustRightInd/>
        <w:ind w:left="566" w:hanging="283"/>
        <w:jc w:val="both"/>
        <w:rPr>
          <w:rFonts w:ascii="Times New Roman" w:hAnsi="Times New Roman" w:cs="Simplified Arabic"/>
          <w:b/>
          <w:bCs/>
          <w:sz w:val="30"/>
          <w:szCs w:val="30"/>
          <w:lang w:bidi="ar-MA"/>
        </w:rPr>
      </w:pPr>
      <w:r>
        <w:rPr>
          <w:rFonts w:ascii="Times New Roman" w:hAnsi="Times New Roman" w:cs="Simplified Arabic" w:hint="cs"/>
          <w:b/>
          <w:bCs/>
          <w:sz w:val="30"/>
          <w:szCs w:val="30"/>
          <w:rtl/>
          <w:lang w:bidi="ar-MA"/>
        </w:rPr>
        <w:t xml:space="preserve">فرص </w:t>
      </w:r>
      <w:r w:rsidR="0047396E" w:rsidRPr="00795089">
        <w:rPr>
          <w:rFonts w:ascii="Times New Roman" w:hAnsi="Times New Roman" w:cs="Simplified Arabic" w:hint="cs"/>
          <w:b/>
          <w:bCs/>
          <w:sz w:val="30"/>
          <w:szCs w:val="30"/>
          <w:rtl/>
          <w:lang w:bidi="ar-MA"/>
        </w:rPr>
        <w:t>اقتناء السلع</w:t>
      </w:r>
      <w:r w:rsidR="0047396E" w:rsidRPr="00D22424">
        <w:rPr>
          <w:rFonts w:ascii="Times New Roman" w:hAnsi="Times New Roman" w:cs="Simplified Arabic" w:hint="cs"/>
          <w:b/>
          <w:bCs/>
          <w:sz w:val="30"/>
          <w:szCs w:val="30"/>
          <w:rtl/>
          <w:lang w:bidi="ar-MA"/>
        </w:rPr>
        <w:t xml:space="preserve"> </w:t>
      </w:r>
      <w:r w:rsidR="0047396E" w:rsidRPr="00795089">
        <w:rPr>
          <w:rFonts w:ascii="Times New Roman" w:hAnsi="Times New Roman" w:cs="Simplified Arabic" w:hint="cs"/>
          <w:b/>
          <w:bCs/>
          <w:sz w:val="30"/>
          <w:szCs w:val="30"/>
          <w:rtl/>
          <w:lang w:bidi="ar-MA"/>
        </w:rPr>
        <w:t>المستديمة</w:t>
      </w:r>
      <w:r>
        <w:rPr>
          <w:rFonts w:ascii="Times New Roman" w:hAnsi="Times New Roman" w:cs="Simplified Arabic" w:hint="cs"/>
          <w:b/>
          <w:bCs/>
          <w:sz w:val="30"/>
          <w:szCs w:val="30"/>
          <w:rtl/>
          <w:lang w:bidi="ar-MA"/>
        </w:rPr>
        <w:t>: أدنى معدلات</w:t>
      </w:r>
      <w:r w:rsidR="00BF667C">
        <w:rPr>
          <w:rFonts w:ascii="Times New Roman" w:hAnsi="Times New Roman" w:cs="Simplified Arabic" w:hint="cs"/>
          <w:b/>
          <w:bCs/>
          <w:sz w:val="30"/>
          <w:szCs w:val="30"/>
          <w:rtl/>
          <w:lang w:bidi="ar-MA"/>
        </w:rPr>
        <w:t xml:space="preserve"> </w:t>
      </w:r>
      <w:r w:rsidR="00BF667C" w:rsidRPr="00BF667C">
        <w:rPr>
          <w:rFonts w:ascii="Times New Roman" w:hAnsi="Times New Roman" w:cs="Simplified Arabic"/>
          <w:b/>
          <w:bCs/>
          <w:sz w:val="30"/>
          <w:szCs w:val="30"/>
          <w:rtl/>
          <w:lang w:bidi="ar-MA"/>
        </w:rPr>
        <w:t>الانخفاض</w:t>
      </w:r>
      <w:r w:rsidR="00BF667C">
        <w:rPr>
          <w:rFonts w:ascii="Times New Roman" w:hAnsi="Times New Roman" w:cs="Simplified Arabic" w:hint="cs"/>
          <w:b/>
          <w:bCs/>
          <w:sz w:val="30"/>
          <w:szCs w:val="30"/>
          <w:rtl/>
          <w:lang w:bidi="ar-MA"/>
        </w:rPr>
        <w:t xml:space="preserve"> </w:t>
      </w:r>
      <w:r>
        <w:rPr>
          <w:rFonts w:ascii="Times New Roman" w:hAnsi="Times New Roman" w:cs="Simplified Arabic" w:hint="cs"/>
          <w:b/>
          <w:bCs/>
          <w:sz w:val="30"/>
          <w:szCs w:val="30"/>
          <w:rtl/>
          <w:lang w:bidi="ar-MA"/>
        </w:rPr>
        <w:t>على الإطلاق</w:t>
      </w:r>
      <w:r w:rsidR="0047396E" w:rsidRPr="00795089">
        <w:rPr>
          <w:rFonts w:ascii="Times New Roman" w:hAnsi="Times New Roman" w:cs="Simplified Arabic" w:hint="cs"/>
          <w:b/>
          <w:bCs/>
          <w:sz w:val="30"/>
          <w:szCs w:val="30"/>
          <w:rtl/>
          <w:lang w:bidi="ar-MA"/>
        </w:rPr>
        <w:t xml:space="preserve"> </w:t>
      </w:r>
    </w:p>
    <w:p w:rsidR="002B2F02" w:rsidRDefault="0047396E" w:rsidP="00BF667C">
      <w:pPr>
        <w:bidi/>
        <w:jc w:val="both"/>
        <w:rPr>
          <w:rFonts w:ascii="Times New Roman" w:hAnsi="Times New Roman" w:cs="Simplified Arabic"/>
          <w:rtl/>
          <w:lang w:bidi="ar-MA"/>
        </w:rPr>
      </w:pPr>
      <w:r w:rsidRPr="00E335F4">
        <w:rPr>
          <w:rFonts w:ascii="Times New Roman" w:hAnsi="Times New Roman" w:cs="Simplified Arabic" w:hint="cs"/>
          <w:rtl/>
          <w:lang w:bidi="ar-MA"/>
        </w:rPr>
        <w:t xml:space="preserve">اعتبرت </w:t>
      </w:r>
      <w:r w:rsidR="00D61581" w:rsidRPr="00590155">
        <w:rPr>
          <w:rFonts w:ascii="Times New Roman" w:hAnsi="Times New Roman" w:cs="Times New Roman"/>
          <w:color w:val="000000"/>
        </w:rPr>
        <w:t>76,1</w:t>
      </w:r>
      <w:r w:rsidR="00D61581" w:rsidRPr="00590155">
        <w:rPr>
          <w:rFonts w:ascii="Times New Roman" w:hAnsi="Times New Roman" w:cs="Times New Roman" w:hint="cs"/>
          <w:color w:val="000000"/>
          <w:rtl/>
        </w:rPr>
        <w:t xml:space="preserve"> </w:t>
      </w:r>
      <w:r w:rsidR="0006156A" w:rsidRPr="0006156A">
        <w:rPr>
          <w:rFonts w:ascii="Times New Roman" w:hAnsi="Times New Roman" w:cs="Simplified Arabic"/>
          <w:rtl/>
          <w:lang w:bidi="ar-MA"/>
        </w:rPr>
        <w:t>%</w:t>
      </w:r>
      <w:r w:rsidRPr="00E335F4">
        <w:rPr>
          <w:rFonts w:ascii="Times New Roman" w:hAnsi="Times New Roman" w:cs="Simplified Arabic" w:hint="cs"/>
          <w:rtl/>
          <w:lang w:bidi="ar-MA"/>
        </w:rPr>
        <w:t xml:space="preserve"> من الأسر، </w:t>
      </w:r>
      <w:r w:rsidR="00341A12" w:rsidRPr="00341A12">
        <w:rPr>
          <w:rFonts w:ascii="Times New Roman" w:hAnsi="Times New Roman" w:cs="Simplified Arabic" w:hint="cs"/>
          <w:rtl/>
          <w:lang w:bidi="ar-MA"/>
        </w:rPr>
        <w:t>خلال الفصل ال</w:t>
      </w:r>
      <w:r w:rsidR="00BF667C">
        <w:rPr>
          <w:rFonts w:ascii="Times New Roman" w:hAnsi="Times New Roman" w:cs="Simplified Arabic" w:hint="cs"/>
          <w:rtl/>
          <w:lang w:bidi="ar-MA"/>
        </w:rPr>
        <w:t>ثاني</w:t>
      </w:r>
      <w:r w:rsidR="00341A12" w:rsidRPr="00341A12">
        <w:rPr>
          <w:rFonts w:ascii="Times New Roman" w:hAnsi="Times New Roman" w:cs="Simplified Arabic" w:hint="cs"/>
          <w:rtl/>
          <w:lang w:bidi="ar-MA"/>
        </w:rPr>
        <w:t xml:space="preserve"> من سنة 2020</w:t>
      </w:r>
      <w:r w:rsidRPr="00E335F4">
        <w:rPr>
          <w:rFonts w:ascii="Times New Roman" w:hAnsi="Times New Roman" w:cs="Simplified Arabic" w:hint="cs"/>
          <w:rtl/>
          <w:lang w:bidi="ar-MA"/>
        </w:rPr>
        <w:t xml:space="preserve">، أن الظروف غير ملائمة للقيام بشراء سلع مستديمة في حين رأت </w:t>
      </w:r>
      <w:r w:rsidR="00D61581" w:rsidRPr="00590155">
        <w:rPr>
          <w:rFonts w:ascii="Times New Roman" w:hAnsi="Times New Roman" w:cs="Times New Roman"/>
          <w:color w:val="000000"/>
        </w:rPr>
        <w:t>8,1</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عكس ذلك. وهكذا استقر رصيد هذا المؤشر </w:t>
      </w:r>
      <w:r w:rsidR="00D46D1E" w:rsidRPr="00D46D1E">
        <w:rPr>
          <w:rFonts w:ascii="Times New Roman" w:hAnsi="Times New Roman" w:cs="Simplified Arabic" w:hint="cs"/>
          <w:rtl/>
          <w:lang w:bidi="ar-MA"/>
        </w:rPr>
        <w:t>في أدنى معدلاته على الإطلاق</w:t>
      </w:r>
      <w:r w:rsidR="00D46D1E" w:rsidRPr="00D46D1E">
        <w:rPr>
          <w:rFonts w:ascii="Times New Roman" w:hAnsi="Times New Roman" w:cs="Simplified Arabic" w:hint="cs"/>
          <w:b/>
          <w:bCs/>
          <w:rtl/>
          <w:lang w:bidi="ar-MA"/>
        </w:rPr>
        <w:t xml:space="preserve"> </w:t>
      </w:r>
      <w:r w:rsidRPr="00E335F4">
        <w:rPr>
          <w:rFonts w:ascii="Times New Roman" w:hAnsi="Times New Roman" w:cs="Simplified Arabic" w:hint="cs"/>
          <w:rtl/>
          <w:lang w:bidi="ar-MA"/>
        </w:rPr>
        <w:t xml:space="preserve">مسجلا ناقص </w:t>
      </w:r>
      <w:r w:rsidR="00D46D1E" w:rsidRPr="00590155">
        <w:rPr>
          <w:rFonts w:ascii="Times New Roman" w:hAnsi="Times New Roman" w:cs="Times New Roman"/>
          <w:color w:val="000000"/>
        </w:rPr>
        <w:t>68,0</w:t>
      </w:r>
      <w:r w:rsidRPr="00E335F4">
        <w:rPr>
          <w:rFonts w:ascii="Times New Roman" w:hAnsi="Times New Roman" w:cs="Simplified Arabic" w:hint="cs"/>
          <w:rtl/>
          <w:lang w:bidi="ar-MA"/>
        </w:rPr>
        <w:t xml:space="preserve"> نقطة مقابل ناقص </w:t>
      </w:r>
      <w:r w:rsidR="00FE2E24" w:rsidRPr="00590155">
        <w:rPr>
          <w:rFonts w:ascii="Times New Roman" w:hAnsi="Times New Roman" w:cs="Times New Roman"/>
          <w:color w:val="000000"/>
        </w:rPr>
        <w:t>32,6</w:t>
      </w:r>
      <w:r w:rsidRPr="00E335F4">
        <w:rPr>
          <w:rFonts w:ascii="Times New Roman" w:hAnsi="Times New Roman" w:cs="Simplified Arabic" w:hint="cs"/>
          <w:rtl/>
          <w:lang w:bidi="ar-MA"/>
        </w:rPr>
        <w:t xml:space="preserve"> نقطة خلال الفصل السابق وناقص </w:t>
      </w:r>
      <w:r w:rsidR="00FE2E24" w:rsidRPr="00FE2E24">
        <w:rPr>
          <w:rFonts w:ascii="Times New Roman" w:hAnsi="Times New Roman" w:cs="Simplified Arabic"/>
          <w:lang w:bidi="ar-MA"/>
        </w:rPr>
        <w:t>41,4</w:t>
      </w:r>
      <w:r w:rsidRPr="00E335F4">
        <w:rPr>
          <w:rFonts w:ascii="Times New Roman" w:hAnsi="Times New Roman" w:cs="Simplified Arabic" w:hint="cs"/>
          <w:rtl/>
          <w:lang w:bidi="ar-MA"/>
        </w:rPr>
        <w:t xml:space="preserve">  نقطة خلال  الفصل </w:t>
      </w:r>
      <w:r w:rsidR="00F24933">
        <w:rPr>
          <w:rFonts w:ascii="Times New Roman" w:hAnsi="Times New Roman" w:cs="Simplified Arabic" w:hint="cs"/>
          <w:rtl/>
          <w:lang w:bidi="ar-MA"/>
        </w:rPr>
        <w:t>الثاني</w:t>
      </w:r>
      <w:r w:rsidRPr="00E335F4">
        <w:rPr>
          <w:rFonts w:ascii="Times New Roman" w:hAnsi="Times New Roman" w:cs="Simplified Arabic" w:hint="cs"/>
          <w:rtl/>
          <w:lang w:bidi="ar-MA"/>
        </w:rPr>
        <w:t xml:space="preserve"> من 201</w:t>
      </w:r>
      <w:r w:rsidR="00611F15">
        <w:rPr>
          <w:rFonts w:ascii="Times New Roman" w:hAnsi="Times New Roman" w:cs="Simplified Arabic" w:hint="cs"/>
          <w:rtl/>
          <w:lang w:bidi="ar-MA"/>
        </w:rPr>
        <w:t>9</w:t>
      </w:r>
      <w:r w:rsidRPr="00E335F4">
        <w:rPr>
          <w:rFonts w:ascii="Times New Roman" w:hAnsi="Times New Roman" w:cs="Simplified Arabic" w:hint="cs"/>
          <w:rtl/>
          <w:lang w:bidi="ar-MA"/>
        </w:rPr>
        <w:t>.</w:t>
      </w:r>
      <w:r w:rsidR="002B2F02">
        <w:rPr>
          <w:rFonts w:ascii="Times New Roman" w:hAnsi="Times New Roman" w:cs="Simplified Arabic" w:hint="cs"/>
          <w:rtl/>
          <w:lang w:bidi="ar-MA"/>
        </w:rPr>
        <w:t xml:space="preserve"> </w:t>
      </w:r>
    </w:p>
    <w:p w:rsidR="00BC28E2" w:rsidRPr="00E335F4" w:rsidRDefault="00BC28E2" w:rsidP="00BC28E2">
      <w:pPr>
        <w:bidi/>
        <w:jc w:val="both"/>
        <w:rPr>
          <w:rFonts w:ascii="Times New Roman" w:hAnsi="Times New Roman" w:cs="Simplified Arabic"/>
          <w:rtl/>
          <w:lang w:bidi="ar-MA"/>
        </w:rPr>
      </w:pPr>
    </w:p>
    <w:p w:rsidR="00B41C33" w:rsidRDefault="003228B0" w:rsidP="00E335F4">
      <w:pPr>
        <w:widowControl/>
        <w:autoSpaceDE/>
        <w:autoSpaceDN/>
        <w:bidi/>
        <w:adjustRightInd/>
        <w:spacing w:line="360" w:lineRule="auto"/>
        <w:jc w:val="both"/>
        <w:rPr>
          <w:rFonts w:ascii="Times New Roman" w:hAnsi="Times New Roman" w:cs="Simplified Arabic"/>
          <w:b/>
          <w:bCs/>
          <w:rtl/>
          <w:lang w:bidi="ar-MA"/>
        </w:rPr>
      </w:pPr>
      <w:r>
        <w:rPr>
          <w:noProof/>
        </w:rPr>
        <w:drawing>
          <wp:inline distT="0" distB="0" distL="0" distR="0">
            <wp:extent cx="5943600" cy="3276600"/>
            <wp:effectExtent l="19050" t="0" r="0" b="0"/>
            <wp:docPr id="4" name="Graphiqu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5"/>
                    <pic:cNvPicPr>
                      <a:picLocks noChangeArrowheads="1"/>
                    </pic:cNvPicPr>
                  </pic:nvPicPr>
                  <pic:blipFill>
                    <a:blip r:embed="rId11"/>
                    <a:srcRect/>
                    <a:stretch>
                      <a:fillRect/>
                    </a:stretch>
                  </pic:blipFill>
                  <pic:spPr bwMode="auto">
                    <a:xfrm>
                      <a:off x="0" y="0"/>
                      <a:ext cx="5943600" cy="3276600"/>
                    </a:xfrm>
                    <a:prstGeom prst="rect">
                      <a:avLst/>
                    </a:prstGeom>
                    <a:noFill/>
                    <a:ln w="9525">
                      <a:noFill/>
                      <a:miter lim="800000"/>
                      <a:headEnd/>
                      <a:tailEnd/>
                    </a:ln>
                  </pic:spPr>
                </pic:pic>
              </a:graphicData>
            </a:graphic>
          </wp:inline>
        </w:drawing>
      </w:r>
    </w:p>
    <w:p w:rsidR="00BF667C" w:rsidRDefault="00BF667C" w:rsidP="00BF667C">
      <w:pPr>
        <w:widowControl/>
        <w:autoSpaceDE/>
        <w:autoSpaceDN/>
        <w:bidi/>
        <w:adjustRightInd/>
        <w:spacing w:line="360" w:lineRule="auto"/>
        <w:jc w:val="both"/>
        <w:rPr>
          <w:rFonts w:ascii="Times New Roman" w:hAnsi="Times New Roman" w:cs="Simplified Arabic"/>
          <w:b/>
          <w:bCs/>
          <w:rtl/>
          <w:lang w:bidi="ar-MA"/>
        </w:rPr>
      </w:pPr>
    </w:p>
    <w:p w:rsidR="00BF667C" w:rsidRDefault="00BF667C" w:rsidP="00BF667C">
      <w:pPr>
        <w:widowControl/>
        <w:autoSpaceDE/>
        <w:autoSpaceDN/>
        <w:bidi/>
        <w:adjustRightInd/>
        <w:spacing w:line="360" w:lineRule="auto"/>
        <w:jc w:val="both"/>
        <w:rPr>
          <w:rFonts w:ascii="Times New Roman" w:hAnsi="Times New Roman" w:cs="Simplified Arabic"/>
          <w:b/>
          <w:bCs/>
          <w:rtl/>
          <w:lang w:bidi="ar-MA"/>
        </w:rPr>
      </w:pPr>
    </w:p>
    <w:p w:rsidR="00BF667C" w:rsidRDefault="00BF667C" w:rsidP="00BF667C">
      <w:pPr>
        <w:widowControl/>
        <w:autoSpaceDE/>
        <w:autoSpaceDN/>
        <w:bidi/>
        <w:adjustRightInd/>
        <w:spacing w:line="360" w:lineRule="auto"/>
        <w:jc w:val="both"/>
        <w:rPr>
          <w:rFonts w:ascii="Times New Roman" w:hAnsi="Times New Roman" w:cs="Simplified Arabic"/>
          <w:b/>
          <w:bCs/>
          <w:rtl/>
          <w:lang w:bidi="ar-MA"/>
        </w:rPr>
      </w:pPr>
    </w:p>
    <w:p w:rsidR="00D076C6" w:rsidRPr="0074631B" w:rsidRDefault="00BF667C" w:rsidP="00E674B0">
      <w:pPr>
        <w:pStyle w:val="Paragraphedeliste"/>
        <w:widowControl/>
        <w:numPr>
          <w:ilvl w:val="1"/>
          <w:numId w:val="2"/>
        </w:numPr>
        <w:autoSpaceDE/>
        <w:autoSpaceDN/>
        <w:bidi/>
        <w:adjustRightInd/>
        <w:jc w:val="both"/>
        <w:rPr>
          <w:rFonts w:ascii="Times New Roman" w:hAnsi="Times New Roman" w:cs="Simplified Arabic"/>
          <w:b/>
          <w:bCs/>
          <w:sz w:val="30"/>
          <w:szCs w:val="30"/>
          <w:lang w:bidi="ar-MA"/>
        </w:rPr>
      </w:pPr>
      <w:r w:rsidRPr="00BF667C">
        <w:rPr>
          <w:rFonts w:ascii="Times New Roman" w:hAnsi="Times New Roman" w:cs="Simplified Arabic"/>
          <w:b/>
          <w:bCs/>
          <w:sz w:val="30"/>
          <w:szCs w:val="30"/>
          <w:rtl/>
          <w:lang w:bidi="ar-MA"/>
        </w:rPr>
        <w:lastRenderedPageBreak/>
        <w:t>تصور</w:t>
      </w:r>
      <w:r>
        <w:rPr>
          <w:rFonts w:ascii="Times New Roman" w:hAnsi="Times New Roman" w:cs="Simplified Arabic" w:hint="cs"/>
          <w:b/>
          <w:bCs/>
          <w:sz w:val="30"/>
          <w:szCs w:val="30"/>
          <w:rtl/>
          <w:lang w:bidi="ar-MA"/>
        </w:rPr>
        <w:t xml:space="preserve"> </w:t>
      </w:r>
      <w:r w:rsidRPr="00BF667C">
        <w:rPr>
          <w:rFonts w:ascii="Times New Roman" w:hAnsi="Times New Roman" w:cs="Simplified Arabic"/>
          <w:b/>
          <w:bCs/>
          <w:sz w:val="30"/>
          <w:szCs w:val="30"/>
          <w:rtl/>
          <w:lang w:bidi="ar-MA"/>
        </w:rPr>
        <w:t xml:space="preserve">الأسر </w:t>
      </w:r>
      <w:r w:rsidR="00E674B0">
        <w:rPr>
          <w:rFonts w:ascii="Times New Roman" w:hAnsi="Times New Roman" w:cs="Simplified Arabic" w:hint="cs"/>
          <w:b/>
          <w:bCs/>
          <w:sz w:val="30"/>
          <w:szCs w:val="30"/>
          <w:rtl/>
          <w:lang w:bidi="ar-MA"/>
        </w:rPr>
        <w:t>ل</w:t>
      </w:r>
      <w:r w:rsidRPr="00BF667C">
        <w:rPr>
          <w:rFonts w:ascii="Times New Roman" w:hAnsi="Times New Roman" w:cs="Simplified Arabic"/>
          <w:b/>
          <w:bCs/>
          <w:sz w:val="30"/>
          <w:szCs w:val="30"/>
          <w:rtl/>
          <w:lang w:bidi="ar-MA"/>
        </w:rPr>
        <w:t>تدهور حاد في التطور المستقبلي لوضعيتهم المالية</w:t>
      </w:r>
    </w:p>
    <w:p w:rsidR="0047396E" w:rsidRPr="00E335F4" w:rsidRDefault="0047396E" w:rsidP="00CB213F">
      <w:pPr>
        <w:bidi/>
        <w:spacing w:before="240"/>
        <w:jc w:val="both"/>
        <w:rPr>
          <w:rFonts w:ascii="Times New Roman" w:hAnsi="Times New Roman" w:cs="Simplified Arabic"/>
          <w:lang w:bidi="ar-MA"/>
        </w:rPr>
      </w:pPr>
      <w:r w:rsidRPr="00E335F4">
        <w:rPr>
          <w:rFonts w:ascii="Times New Roman" w:hAnsi="Times New Roman" w:cs="Simplified Arabic" w:hint="cs"/>
          <w:rtl/>
          <w:lang w:bidi="ar-MA"/>
        </w:rPr>
        <w:t xml:space="preserve">صرحت </w:t>
      </w:r>
      <w:r w:rsidR="00714811" w:rsidRPr="00714811">
        <w:rPr>
          <w:rFonts w:ascii="Times New Roman" w:hAnsi="Times New Roman" w:cs="Simplified Arabic"/>
          <w:lang w:bidi="ar-MA"/>
        </w:rPr>
        <w:t>61,0</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من الأسر</w:t>
      </w:r>
      <w:r w:rsidR="008D5C27">
        <w:rPr>
          <w:rFonts w:ascii="Times New Roman" w:hAnsi="Times New Roman" w:cs="Simplified Arabic" w:hint="cs"/>
          <w:rtl/>
          <w:lang w:bidi="ar-MA"/>
        </w:rPr>
        <w:t xml:space="preserve"> </w:t>
      </w:r>
      <w:r w:rsidRPr="00E335F4">
        <w:rPr>
          <w:rFonts w:ascii="Times New Roman" w:hAnsi="Times New Roman" w:cs="Simplified Arabic" w:hint="cs"/>
          <w:rtl/>
          <w:lang w:bidi="ar-MA"/>
        </w:rPr>
        <w:t xml:space="preserve">، </w:t>
      </w:r>
      <w:r w:rsidR="00BA32A3" w:rsidRPr="00BA32A3">
        <w:rPr>
          <w:rFonts w:ascii="Times New Roman" w:hAnsi="Times New Roman" w:cs="Simplified Arabic" w:hint="cs"/>
          <w:rtl/>
          <w:lang w:bidi="ar-MA"/>
        </w:rPr>
        <w:t xml:space="preserve">خلال الفصل </w:t>
      </w:r>
      <w:r w:rsidR="00714811">
        <w:rPr>
          <w:rFonts w:ascii="Times New Roman" w:hAnsi="Times New Roman" w:cs="Simplified Arabic" w:hint="cs"/>
          <w:rtl/>
          <w:lang w:bidi="ar-MA"/>
        </w:rPr>
        <w:t>الثاني</w:t>
      </w:r>
      <w:r w:rsidR="00BA32A3" w:rsidRPr="00BA32A3">
        <w:rPr>
          <w:rFonts w:ascii="Times New Roman" w:hAnsi="Times New Roman" w:cs="Simplified Arabic" w:hint="cs"/>
          <w:rtl/>
          <w:lang w:bidi="ar-MA"/>
        </w:rPr>
        <w:t xml:space="preserve"> من سنة 2020</w:t>
      </w:r>
      <w:r w:rsidRPr="00E335F4">
        <w:rPr>
          <w:rFonts w:ascii="Times New Roman" w:hAnsi="Times New Roman" w:cs="Simplified Arabic" w:hint="cs"/>
          <w:rtl/>
          <w:lang w:bidi="ar-MA"/>
        </w:rPr>
        <w:t xml:space="preserve">، أن مداخيلها تغطي مصاريفها، فيما استنزفت </w:t>
      </w:r>
      <w:r w:rsidR="00036734" w:rsidRPr="00036734">
        <w:rPr>
          <w:rFonts w:ascii="Times New Roman" w:hAnsi="Times New Roman" w:cs="Simplified Arabic"/>
          <w:lang w:bidi="ar-MA"/>
        </w:rPr>
        <w:t>34,5</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002738F1">
        <w:rPr>
          <w:rFonts w:ascii="Times New Roman" w:hAnsi="Times New Roman" w:cs="Simplified Arabic" w:hint="cs"/>
          <w:rtl/>
          <w:lang w:bidi="ar-MA"/>
        </w:rPr>
        <w:t xml:space="preserve"> </w:t>
      </w:r>
      <w:r w:rsidRPr="00E335F4">
        <w:rPr>
          <w:rFonts w:ascii="Times New Roman" w:hAnsi="Times New Roman" w:cs="Simplified Arabic" w:hint="cs"/>
          <w:rtl/>
          <w:lang w:bidi="ar-MA"/>
        </w:rPr>
        <w:t xml:space="preserve"> من مدخراتها أو لجأت إلى الاقتراض.  ولا يتجاوز معدل الأسر التي تمكنت من ادخار جزء من مداخيلها</w:t>
      </w:r>
      <w:r w:rsidR="0085122C">
        <w:rPr>
          <w:rFonts w:ascii="Times New Roman" w:hAnsi="Times New Roman" w:cs="Simplified Arabic" w:hint="cs"/>
          <w:rtl/>
          <w:lang w:bidi="ar-MA"/>
        </w:rPr>
        <w:t xml:space="preserve"> </w:t>
      </w:r>
      <w:r w:rsidR="0085122C" w:rsidRPr="0085122C">
        <w:rPr>
          <w:rFonts w:ascii="Times New Roman" w:hAnsi="Times New Roman" w:cs="Simplified Arabic"/>
          <w:lang w:bidi="ar-MA"/>
        </w:rPr>
        <w:t>4,5</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وهكذا استقر رصيد آراء الأسر حول وضعيتهم المالية الحالية في مستوى سلبي بلغ ناقص </w:t>
      </w:r>
      <w:r w:rsidR="00CB213F" w:rsidRPr="00CB213F">
        <w:rPr>
          <w:rFonts w:ascii="Times New Roman" w:hAnsi="Times New Roman" w:cs="Simplified Arabic"/>
          <w:lang w:bidi="ar-MA"/>
        </w:rPr>
        <w:t>30,0</w:t>
      </w:r>
      <w:r w:rsidRPr="00E335F4">
        <w:rPr>
          <w:rFonts w:ascii="Times New Roman" w:hAnsi="Times New Roman" w:cs="Simplified Arabic" w:hint="cs"/>
          <w:rtl/>
          <w:lang w:bidi="ar-MA"/>
        </w:rPr>
        <w:t xml:space="preserve"> نقطة</w:t>
      </w:r>
      <w:r w:rsidR="009E35F3">
        <w:rPr>
          <w:rFonts w:ascii="Times New Roman" w:hAnsi="Times New Roman" w:cs="Simplified Arabic"/>
          <w:lang w:bidi="ar-MA"/>
        </w:rPr>
        <w:t xml:space="preserve"> </w:t>
      </w:r>
      <w:r w:rsidRPr="00E335F4">
        <w:rPr>
          <w:rFonts w:ascii="Times New Roman" w:hAnsi="Times New Roman" w:cs="Simplified Arabic" w:hint="cs"/>
          <w:rtl/>
          <w:lang w:bidi="ar-MA"/>
        </w:rPr>
        <w:t xml:space="preserve"> مقابل  ناقص</w:t>
      </w:r>
      <w:r w:rsidRPr="00E335F4">
        <w:rPr>
          <w:rFonts w:ascii="Times New Roman" w:hAnsi="Times New Roman" w:cs="Simplified Arabic"/>
          <w:lang w:bidi="ar-MA"/>
        </w:rPr>
        <w:t xml:space="preserve"> </w:t>
      </w:r>
      <w:r w:rsidR="00CB213F" w:rsidRPr="00CB213F">
        <w:rPr>
          <w:rFonts w:ascii="Times New Roman" w:hAnsi="Times New Roman" w:cs="Simplified Arabic"/>
          <w:lang w:bidi="ar-MA"/>
        </w:rPr>
        <w:t>27,7</w:t>
      </w:r>
      <w:r w:rsidRPr="00E335F4">
        <w:rPr>
          <w:rFonts w:ascii="Times New Roman" w:hAnsi="Times New Roman" w:cs="Simplified Arabic" w:hint="cs"/>
          <w:rtl/>
          <w:lang w:bidi="ar-MA"/>
        </w:rPr>
        <w:t xml:space="preserve"> نقطة خلال الفصل السابق وناقص</w:t>
      </w:r>
      <w:r w:rsidR="00CB213F">
        <w:rPr>
          <w:rFonts w:ascii="Times New Roman" w:hAnsi="Times New Roman" w:cs="Simplified Arabic" w:hint="cs"/>
          <w:rtl/>
          <w:lang w:bidi="ar-MA"/>
        </w:rPr>
        <w:t xml:space="preserve"> </w:t>
      </w:r>
      <w:r w:rsidRPr="00E335F4">
        <w:rPr>
          <w:rFonts w:ascii="Times New Roman" w:hAnsi="Times New Roman" w:cs="Simplified Arabic"/>
          <w:lang w:bidi="ar-MA"/>
        </w:rPr>
        <w:t xml:space="preserve"> </w:t>
      </w:r>
      <w:r w:rsidR="00CB213F" w:rsidRPr="00CB213F">
        <w:rPr>
          <w:rFonts w:ascii="Times New Roman" w:hAnsi="Times New Roman" w:cs="Simplified Arabic"/>
          <w:lang w:bidi="ar-MA"/>
        </w:rPr>
        <w:t>30,8</w:t>
      </w:r>
      <w:r w:rsidRPr="00E335F4">
        <w:rPr>
          <w:rFonts w:ascii="Times New Roman" w:hAnsi="Times New Roman" w:cs="Simplified Arabic" w:hint="cs"/>
          <w:rtl/>
          <w:lang w:bidi="ar-MA"/>
        </w:rPr>
        <w:t xml:space="preserve"> نقطة خلال نفس الفصل من السنة الماضية.</w:t>
      </w:r>
      <w:r w:rsidRPr="00E335F4">
        <w:rPr>
          <w:rFonts w:ascii="Times New Roman" w:hAnsi="Times New Roman" w:cs="Simplified Arabic"/>
          <w:lang w:bidi="ar-MA"/>
        </w:rPr>
        <w:t xml:space="preserve"> </w:t>
      </w:r>
    </w:p>
    <w:p w:rsidR="0047396E" w:rsidRPr="00E335F4" w:rsidRDefault="0047396E" w:rsidP="00423A13">
      <w:pPr>
        <w:bidi/>
        <w:spacing w:before="240"/>
        <w:jc w:val="both"/>
        <w:rPr>
          <w:rFonts w:ascii="Times New Roman" w:hAnsi="Times New Roman" w:cs="Simplified Arabic"/>
          <w:rtl/>
          <w:lang w:bidi="ar-MA"/>
        </w:rPr>
      </w:pPr>
      <w:r w:rsidRPr="00E335F4">
        <w:rPr>
          <w:rFonts w:ascii="Times New Roman" w:hAnsi="Times New Roman" w:cs="Simplified Arabic"/>
          <w:rtl/>
          <w:lang w:bidi="ar-MA"/>
        </w:rPr>
        <w:t>و</w:t>
      </w:r>
      <w:r w:rsidRPr="00E335F4">
        <w:rPr>
          <w:rFonts w:ascii="Times New Roman" w:hAnsi="Times New Roman" w:cs="Simplified Arabic" w:hint="cs"/>
          <w:rtl/>
          <w:lang w:bidi="ar-MA"/>
        </w:rPr>
        <w:t xml:space="preserve">بخصوص تطور الوضعية المالية للأسر خلال 12 شهرا الماضية، صرحت </w:t>
      </w:r>
      <w:r w:rsidR="008F2A8F" w:rsidRPr="008F2A8F">
        <w:rPr>
          <w:rFonts w:ascii="Times New Roman" w:hAnsi="Times New Roman" w:cs="Simplified Arabic"/>
          <w:lang w:bidi="ar-MA"/>
        </w:rPr>
        <w:t>38,0</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من الأسر مقابل </w:t>
      </w:r>
      <w:r w:rsidR="008F2A8F" w:rsidRPr="008F2A8F">
        <w:rPr>
          <w:rFonts w:ascii="Times New Roman" w:hAnsi="Times New Roman" w:cs="Simplified Arabic"/>
          <w:lang w:bidi="ar-MA"/>
        </w:rPr>
        <w:t>11,0</w:t>
      </w:r>
      <w:r w:rsidR="008F2A8F">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بتدهورها. وبذلك بقي </w:t>
      </w:r>
      <w:r w:rsidRPr="00E335F4">
        <w:rPr>
          <w:rFonts w:ascii="Times New Roman" w:hAnsi="Times New Roman" w:cs="Simplified Arabic"/>
          <w:rtl/>
          <w:lang w:bidi="ar-MA"/>
        </w:rPr>
        <w:t>هذا التصور</w:t>
      </w:r>
      <w:r w:rsidRPr="00E335F4">
        <w:rPr>
          <w:rFonts w:ascii="Times New Roman" w:hAnsi="Times New Roman" w:cs="Simplified Arabic" w:hint="cs"/>
          <w:rtl/>
          <w:lang w:bidi="ar-MA"/>
        </w:rPr>
        <w:t xml:space="preserve"> </w:t>
      </w:r>
      <w:r w:rsidRPr="00E335F4">
        <w:rPr>
          <w:rFonts w:ascii="Times New Roman" w:hAnsi="Times New Roman" w:cs="Simplified Arabic"/>
          <w:rtl/>
          <w:lang w:bidi="ar-MA"/>
        </w:rPr>
        <w:t>سلبي</w:t>
      </w:r>
      <w:r w:rsidRPr="00E335F4">
        <w:rPr>
          <w:rFonts w:ascii="Times New Roman" w:hAnsi="Times New Roman" w:cs="Simplified Arabic" w:hint="cs"/>
          <w:rtl/>
          <w:lang w:bidi="ar-MA"/>
        </w:rPr>
        <w:t>ا حيث بلغ ناقص</w:t>
      </w:r>
      <w:r w:rsidR="00423A13">
        <w:rPr>
          <w:rFonts w:ascii="Times New Roman" w:hAnsi="Times New Roman" w:cs="Simplified Arabic" w:hint="cs"/>
          <w:rtl/>
          <w:lang w:bidi="ar-MA"/>
        </w:rPr>
        <w:t xml:space="preserve"> </w:t>
      </w:r>
      <w:r w:rsidRPr="00E335F4">
        <w:rPr>
          <w:rFonts w:ascii="Times New Roman" w:hAnsi="Times New Roman" w:cs="Simplified Arabic" w:hint="cs"/>
          <w:rtl/>
          <w:lang w:bidi="ar-MA"/>
        </w:rPr>
        <w:t xml:space="preserve">نقطة </w:t>
      </w:r>
      <w:r w:rsidR="005C100E">
        <w:rPr>
          <w:rFonts w:ascii="Times New Roman" w:hAnsi="Times New Roman" w:cs="Simplified Arabic" w:hint="cs"/>
          <w:rtl/>
          <w:lang w:bidi="ar-MA"/>
        </w:rPr>
        <w:t>مقابل</w:t>
      </w:r>
      <w:r w:rsidRPr="00E335F4">
        <w:rPr>
          <w:rFonts w:ascii="Times New Roman" w:hAnsi="Times New Roman" w:cs="Simplified Arabic" w:hint="cs"/>
          <w:rtl/>
          <w:lang w:bidi="ar-MA"/>
        </w:rPr>
        <w:t xml:space="preserve"> ناقص</w:t>
      </w:r>
      <w:r w:rsidRPr="00E335F4">
        <w:rPr>
          <w:rFonts w:ascii="Times New Roman" w:hAnsi="Times New Roman" w:cs="Simplified Arabic"/>
          <w:lang w:bidi="ar-MA"/>
        </w:rPr>
        <w:t xml:space="preserve"> </w:t>
      </w:r>
      <w:r w:rsidR="00FF390B" w:rsidRPr="00FF390B">
        <w:rPr>
          <w:rFonts w:ascii="Times New Roman" w:hAnsi="Times New Roman" w:cs="Simplified Arabic"/>
          <w:rtl/>
          <w:lang w:bidi="ar-MA"/>
        </w:rPr>
        <w:t>22,</w:t>
      </w:r>
      <w:r w:rsidR="008F2A8F">
        <w:rPr>
          <w:rFonts w:ascii="Times New Roman" w:hAnsi="Times New Roman" w:cs="Simplified Arabic" w:hint="cs"/>
          <w:rtl/>
          <w:lang w:bidi="ar-MA"/>
        </w:rPr>
        <w:t>9</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نقطة </w:t>
      </w:r>
      <w:r w:rsidR="005C100E" w:rsidRPr="005C100E">
        <w:rPr>
          <w:rFonts w:ascii="Times New Roman" w:hAnsi="Times New Roman" w:cs="Simplified Arabic"/>
          <w:rtl/>
          <w:lang w:bidi="ar-MA"/>
        </w:rPr>
        <w:t xml:space="preserve">خلال الفصل السابق </w:t>
      </w:r>
      <w:r w:rsidRPr="00E335F4">
        <w:rPr>
          <w:rFonts w:ascii="Times New Roman" w:hAnsi="Times New Roman" w:cs="Simplified Arabic" w:hint="cs"/>
          <w:rtl/>
          <w:lang w:bidi="ar-MA"/>
        </w:rPr>
        <w:t>ناقص</w:t>
      </w:r>
      <w:r w:rsidR="008F2A8F" w:rsidRPr="008F2A8F">
        <w:rPr>
          <w:rFonts w:ascii="Times New Roman" w:hAnsi="Times New Roman" w:cs="Simplified Arabic"/>
          <w:lang w:bidi="ar-MA"/>
        </w:rPr>
        <w:t>24,2</w:t>
      </w:r>
      <w:r w:rsidRPr="00E335F4">
        <w:rPr>
          <w:rFonts w:ascii="Times New Roman" w:hAnsi="Times New Roman" w:cs="Simplified Arabic"/>
          <w:lang w:bidi="ar-MA"/>
        </w:rPr>
        <w:t xml:space="preserve"> </w:t>
      </w:r>
      <w:r w:rsidR="008F2A8F">
        <w:rPr>
          <w:rFonts w:ascii="Times New Roman" w:hAnsi="Times New Roman" w:cs="Simplified Arabic" w:hint="cs"/>
          <w:rtl/>
          <w:lang w:bidi="ar-MA"/>
        </w:rPr>
        <w:t xml:space="preserve"> </w:t>
      </w:r>
      <w:r w:rsidR="003549B7" w:rsidRPr="00E335F4">
        <w:rPr>
          <w:rFonts w:ascii="Times New Roman" w:hAnsi="Times New Roman" w:cs="Simplified Arabic" w:hint="cs"/>
          <w:rtl/>
          <w:lang w:bidi="ar-MA"/>
        </w:rPr>
        <w:t xml:space="preserve">نقطة </w:t>
      </w:r>
      <w:r w:rsidR="005C100E" w:rsidRPr="005C100E">
        <w:rPr>
          <w:rFonts w:ascii="Times New Roman" w:hAnsi="Times New Roman" w:cs="Simplified Arabic"/>
          <w:rtl/>
          <w:lang w:bidi="ar-MA"/>
        </w:rPr>
        <w:t>خلال</w:t>
      </w:r>
      <w:r w:rsidR="005C100E">
        <w:rPr>
          <w:rFonts w:ascii="Times New Roman" w:hAnsi="Times New Roman" w:cs="Simplified Arabic" w:hint="cs"/>
          <w:rtl/>
          <w:lang w:bidi="ar-MA"/>
        </w:rPr>
        <w:t xml:space="preserve"> </w:t>
      </w:r>
      <w:r w:rsidR="005C100E" w:rsidRPr="005C100E">
        <w:rPr>
          <w:rFonts w:ascii="Times New Roman" w:hAnsi="Times New Roman" w:cs="Simplified Arabic"/>
          <w:rtl/>
          <w:lang w:bidi="ar-MA"/>
        </w:rPr>
        <w:t>نفس الفصل من السنة الماضية</w:t>
      </w:r>
      <w:r w:rsidRPr="00E335F4">
        <w:rPr>
          <w:rFonts w:ascii="Times New Roman" w:hAnsi="Times New Roman" w:cs="Simplified Arabic" w:hint="cs"/>
          <w:rtl/>
          <w:lang w:bidi="ar-MA"/>
        </w:rPr>
        <w:t>.</w:t>
      </w:r>
    </w:p>
    <w:p w:rsidR="0047396E" w:rsidRPr="00E335F4" w:rsidRDefault="0047396E" w:rsidP="00572DBB">
      <w:pPr>
        <w:bidi/>
        <w:spacing w:before="240"/>
        <w:jc w:val="both"/>
        <w:rPr>
          <w:rFonts w:ascii="Times New Roman" w:hAnsi="Times New Roman" w:cs="Simplified Arabic"/>
          <w:rtl/>
          <w:lang w:bidi="ar-MA"/>
        </w:rPr>
      </w:pPr>
      <w:r w:rsidRPr="00E335F4">
        <w:rPr>
          <w:rFonts w:ascii="Times New Roman" w:hAnsi="Times New Roman" w:cs="Simplified Arabic" w:hint="cs"/>
          <w:rtl/>
          <w:lang w:bidi="ar-MA"/>
        </w:rPr>
        <w:t xml:space="preserve">أما بخصوص تصور الأسر لتطور وضعيتها المالية خلال 12 شهرا المقبلة، فتتوقع </w:t>
      </w:r>
      <w:r w:rsidR="00D63837" w:rsidRPr="00D63837">
        <w:rPr>
          <w:rFonts w:ascii="Times New Roman" w:hAnsi="Times New Roman" w:cs="Simplified Arabic"/>
          <w:lang w:bidi="ar-MA"/>
        </w:rPr>
        <w:t>25,9</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منها تحسنها مقابل </w:t>
      </w:r>
      <w:r w:rsidR="00D63837" w:rsidRPr="00D63837">
        <w:rPr>
          <w:rFonts w:ascii="Times New Roman" w:hAnsi="Times New Roman" w:cs="Simplified Arabic"/>
          <w:lang w:bidi="ar-MA"/>
        </w:rPr>
        <w:t>21,3</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00E57524">
        <w:rPr>
          <w:rFonts w:ascii="Times New Roman" w:hAnsi="Times New Roman" w:cs="Simplified Arabic" w:hint="cs"/>
          <w:rtl/>
          <w:lang w:bidi="ar-MA"/>
        </w:rPr>
        <w:t xml:space="preserve"> </w:t>
      </w:r>
      <w:r w:rsidR="00E57524" w:rsidRPr="00E57524">
        <w:rPr>
          <w:rFonts w:ascii="Times New Roman" w:hAnsi="Times New Roman" w:cs="Simplified Arabic"/>
          <w:rtl/>
          <w:lang w:bidi="ar-MA"/>
        </w:rPr>
        <w:t xml:space="preserve"> </w:t>
      </w:r>
      <w:r w:rsidRPr="00E335F4">
        <w:rPr>
          <w:rFonts w:ascii="Times New Roman" w:hAnsi="Times New Roman" w:cs="Simplified Arabic" w:hint="cs"/>
          <w:rtl/>
          <w:lang w:bidi="ar-MA"/>
        </w:rPr>
        <w:t xml:space="preserve"> التي تنتظر تدهورها. وبذلك </w:t>
      </w:r>
      <w:r w:rsidR="00572DBB">
        <w:rPr>
          <w:rFonts w:ascii="Times New Roman" w:hAnsi="Times New Roman" w:cs="Simplified Arabic" w:hint="cs"/>
          <w:rtl/>
          <w:lang w:bidi="ar-MA"/>
        </w:rPr>
        <w:t>سجل</w:t>
      </w:r>
      <w:r w:rsidRPr="00E335F4">
        <w:rPr>
          <w:rFonts w:ascii="Times New Roman" w:hAnsi="Times New Roman" w:cs="Simplified Arabic" w:hint="cs"/>
          <w:rtl/>
          <w:lang w:bidi="ar-MA"/>
        </w:rPr>
        <w:t xml:space="preserve"> رصيد هذا المؤشر</w:t>
      </w:r>
      <w:r w:rsidR="00572DBB">
        <w:rPr>
          <w:rFonts w:ascii="Times New Roman" w:hAnsi="Times New Roman" w:cs="Simplified Arabic" w:hint="cs"/>
          <w:rtl/>
          <w:lang w:bidi="ar-MA"/>
        </w:rPr>
        <w:t>، ولأول مرة منذ انطلاق البحث مستوى سلبي، حيث استقر</w:t>
      </w:r>
      <w:r w:rsidRPr="00E335F4">
        <w:rPr>
          <w:rFonts w:ascii="Times New Roman" w:hAnsi="Times New Roman" w:cs="Simplified Arabic" w:hint="cs"/>
          <w:rtl/>
          <w:lang w:bidi="ar-MA"/>
        </w:rPr>
        <w:t xml:space="preserve"> في</w:t>
      </w:r>
      <w:r w:rsidR="00572DBB">
        <w:rPr>
          <w:rFonts w:ascii="Times New Roman" w:hAnsi="Times New Roman" w:cs="Simplified Arabic" w:hint="cs"/>
          <w:rtl/>
          <w:lang w:bidi="ar-MA"/>
        </w:rPr>
        <w:t xml:space="preserve"> ناقص</w:t>
      </w:r>
      <w:r w:rsidRPr="00E335F4">
        <w:rPr>
          <w:rFonts w:ascii="Times New Roman" w:hAnsi="Times New Roman" w:cs="Simplified Arabic" w:hint="cs"/>
          <w:rtl/>
          <w:lang w:bidi="ar-MA"/>
        </w:rPr>
        <w:t xml:space="preserve"> </w:t>
      </w:r>
      <w:r w:rsidR="00572DBB" w:rsidRPr="00572DBB">
        <w:rPr>
          <w:rFonts w:ascii="Times New Roman" w:hAnsi="Times New Roman" w:cs="Simplified Arabic"/>
          <w:lang w:bidi="ar-MA"/>
        </w:rPr>
        <w:t xml:space="preserve">4,6 </w:t>
      </w:r>
      <w:r w:rsidRPr="00E335F4">
        <w:rPr>
          <w:rFonts w:ascii="Times New Roman" w:hAnsi="Times New Roman" w:cs="Simplified Arabic" w:hint="cs"/>
          <w:rtl/>
          <w:lang w:bidi="ar-MA"/>
        </w:rPr>
        <w:t xml:space="preserve"> نقطة مقابل </w:t>
      </w:r>
      <w:r w:rsidR="00572DBB" w:rsidRPr="00572DBB">
        <w:rPr>
          <w:rFonts w:ascii="Times New Roman" w:hAnsi="Times New Roman" w:cs="Simplified Arabic"/>
          <w:lang w:bidi="ar-MA"/>
        </w:rPr>
        <w:t>8,5</w:t>
      </w:r>
      <w:r w:rsidRPr="00E335F4">
        <w:rPr>
          <w:rFonts w:ascii="Times New Roman" w:hAnsi="Times New Roman" w:cs="Simplified Arabic" w:hint="cs"/>
          <w:rtl/>
          <w:lang w:bidi="ar-MA"/>
        </w:rPr>
        <w:t xml:space="preserve"> نقطة خلال الفصل السابق و</w:t>
      </w:r>
      <w:r w:rsidR="001F1B17">
        <w:rPr>
          <w:rFonts w:ascii="Times New Roman" w:hAnsi="Times New Roman" w:cs="Simplified Arabic" w:hint="cs"/>
          <w:rtl/>
          <w:lang w:bidi="ar-MA"/>
        </w:rPr>
        <w:t xml:space="preserve"> </w:t>
      </w:r>
      <w:r w:rsidR="00572DBB" w:rsidRPr="00572DBB">
        <w:rPr>
          <w:rFonts w:ascii="Times New Roman" w:hAnsi="Times New Roman" w:cs="Simplified Arabic"/>
          <w:lang w:bidi="ar-MA"/>
        </w:rPr>
        <w:t>18,3</w:t>
      </w:r>
      <w:r w:rsidRPr="00E335F4">
        <w:rPr>
          <w:rFonts w:ascii="Times New Roman" w:hAnsi="Times New Roman" w:cs="Simplified Arabic" w:hint="cs"/>
          <w:rtl/>
          <w:lang w:bidi="ar-MA"/>
        </w:rPr>
        <w:t xml:space="preserve"> نقطة خلال نفس الفصل من السنة الماضية. </w:t>
      </w:r>
    </w:p>
    <w:p w:rsidR="00BC28E2" w:rsidRPr="000F62DE" w:rsidRDefault="003228B0" w:rsidP="008E2A1E">
      <w:pPr>
        <w:bidi/>
        <w:spacing w:before="240" w:line="360" w:lineRule="auto"/>
        <w:ind w:left="-1"/>
        <w:jc w:val="center"/>
        <w:rPr>
          <w:rFonts w:ascii="Times New Roman" w:hAnsi="Times New Roman" w:cs="Simplified Arabic"/>
          <w:rtl/>
          <w:lang w:bidi="ar-MA"/>
        </w:rPr>
      </w:pPr>
      <w:r>
        <w:rPr>
          <w:noProof/>
        </w:rPr>
        <w:drawing>
          <wp:inline distT="0" distB="0" distL="0" distR="0">
            <wp:extent cx="5943600" cy="3911600"/>
            <wp:effectExtent l="19050" t="0" r="0" b="0"/>
            <wp:docPr id="5" name="Graphiqu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6"/>
                    <pic:cNvPicPr>
                      <a:picLocks noChangeArrowheads="1"/>
                    </pic:cNvPicPr>
                  </pic:nvPicPr>
                  <pic:blipFill>
                    <a:blip r:embed="rId12"/>
                    <a:srcRect/>
                    <a:stretch>
                      <a:fillRect/>
                    </a:stretch>
                  </pic:blipFill>
                  <pic:spPr bwMode="auto">
                    <a:xfrm>
                      <a:off x="0" y="0"/>
                      <a:ext cx="5943600" cy="3911600"/>
                    </a:xfrm>
                    <a:prstGeom prst="rect">
                      <a:avLst/>
                    </a:prstGeom>
                    <a:noFill/>
                    <a:ln w="9525">
                      <a:noFill/>
                      <a:miter lim="800000"/>
                      <a:headEnd/>
                      <a:tailEnd/>
                    </a:ln>
                  </pic:spPr>
                </pic:pic>
              </a:graphicData>
            </a:graphic>
          </wp:inline>
        </w:drawing>
      </w:r>
    </w:p>
    <w:p w:rsidR="0047396E" w:rsidRPr="00D22424" w:rsidRDefault="0047396E" w:rsidP="00D22424">
      <w:pPr>
        <w:pStyle w:val="Paragraphedeliste"/>
        <w:widowControl/>
        <w:numPr>
          <w:ilvl w:val="0"/>
          <w:numId w:val="2"/>
        </w:numPr>
        <w:autoSpaceDE/>
        <w:autoSpaceDN/>
        <w:bidi/>
        <w:adjustRightInd/>
        <w:spacing w:line="360" w:lineRule="auto"/>
        <w:jc w:val="both"/>
        <w:rPr>
          <w:rFonts w:ascii="Times New Roman" w:hAnsi="Times New Roman" w:cs="Simplified Arabic"/>
          <w:b/>
          <w:bCs/>
          <w:sz w:val="30"/>
          <w:szCs w:val="30"/>
          <w:rtl/>
          <w:lang w:bidi="ar-MA"/>
        </w:rPr>
      </w:pPr>
      <w:r w:rsidRPr="00D22424">
        <w:rPr>
          <w:rFonts w:ascii="Times New Roman" w:hAnsi="Times New Roman" w:cs="Simplified Arabic" w:hint="cs"/>
          <w:b/>
          <w:bCs/>
          <w:sz w:val="30"/>
          <w:szCs w:val="30"/>
          <w:rtl/>
          <w:lang w:bidi="ar-MA"/>
        </w:rPr>
        <w:t>تطور مؤشرات فصلية أخرى لآراء الأسر حول الظرفية</w:t>
      </w:r>
    </w:p>
    <w:p w:rsidR="0047396E" w:rsidRDefault="0047396E" w:rsidP="00E335F4">
      <w:pPr>
        <w:widowControl/>
        <w:autoSpaceDE/>
        <w:autoSpaceDN/>
        <w:bidi/>
        <w:adjustRightInd/>
        <w:spacing w:after="200"/>
        <w:ind w:left="142"/>
        <w:jc w:val="both"/>
        <w:rPr>
          <w:rFonts w:ascii="Times New Roman" w:hAnsi="Times New Roman" w:cs="Simplified Arabic"/>
          <w:rtl/>
          <w:lang w:bidi="ar-MA"/>
        </w:rPr>
      </w:pPr>
      <w:r w:rsidRPr="00E335F4">
        <w:rPr>
          <w:rFonts w:ascii="Times New Roman" w:hAnsi="Times New Roman" w:cs="Simplified Arabic" w:hint="cs"/>
          <w:rtl/>
          <w:lang w:bidi="ar-MA"/>
        </w:rPr>
        <w:t>إضافة إلى المؤشرات السابقة، يوفر هذا البحث معطيات فصلية عن تصورات الأسر بخصوص جوانب أخرى لظروف معيشتها، منها القدرة على الإدخار و تطور أثمنة المواد الغذائية.</w:t>
      </w:r>
    </w:p>
    <w:p w:rsidR="00423A13" w:rsidRPr="00E335F4" w:rsidRDefault="00423A13" w:rsidP="00423A13">
      <w:pPr>
        <w:widowControl/>
        <w:autoSpaceDE/>
        <w:autoSpaceDN/>
        <w:bidi/>
        <w:adjustRightInd/>
        <w:spacing w:after="200"/>
        <w:ind w:left="142"/>
        <w:jc w:val="both"/>
        <w:rPr>
          <w:rFonts w:ascii="Times New Roman" w:hAnsi="Times New Roman" w:cs="Simplified Arabic"/>
          <w:rtl/>
          <w:lang w:bidi="ar-MA"/>
        </w:rPr>
      </w:pPr>
    </w:p>
    <w:p w:rsidR="0047396E" w:rsidRPr="00D22424" w:rsidRDefault="00F853D0" w:rsidP="00235C87">
      <w:pPr>
        <w:pStyle w:val="Paragraphedeliste"/>
        <w:widowControl/>
        <w:numPr>
          <w:ilvl w:val="1"/>
          <w:numId w:val="2"/>
        </w:numPr>
        <w:autoSpaceDE/>
        <w:autoSpaceDN/>
        <w:bidi/>
        <w:adjustRightInd/>
        <w:spacing w:after="200" w:line="360" w:lineRule="auto"/>
        <w:jc w:val="both"/>
        <w:rPr>
          <w:rFonts w:ascii="Times New Roman" w:hAnsi="Times New Roman" w:cs="Simplified Arabic"/>
          <w:b/>
          <w:bCs/>
          <w:sz w:val="30"/>
          <w:szCs w:val="30"/>
          <w:lang w:bidi="ar-MA"/>
        </w:rPr>
      </w:pPr>
      <w:r w:rsidRPr="00F853D0">
        <w:rPr>
          <w:rFonts w:ascii="Times New Roman" w:hAnsi="Times New Roman" w:cs="Simplified Arabic" w:hint="cs"/>
          <w:b/>
          <w:bCs/>
          <w:sz w:val="30"/>
          <w:szCs w:val="30"/>
          <w:rtl/>
          <w:lang w:bidi="ar-MA"/>
        </w:rPr>
        <w:lastRenderedPageBreak/>
        <w:t>قدرة الأسر على الادخار</w:t>
      </w:r>
      <w:r>
        <w:rPr>
          <w:rFonts w:ascii="Times New Roman" w:hAnsi="Times New Roman" w:cs="Simplified Arabic" w:hint="cs"/>
          <w:b/>
          <w:bCs/>
          <w:sz w:val="30"/>
          <w:szCs w:val="30"/>
          <w:rtl/>
          <w:lang w:bidi="ar-MA"/>
        </w:rPr>
        <w:t>:</w:t>
      </w:r>
      <w:r w:rsidRPr="00F853D0">
        <w:rPr>
          <w:rFonts w:ascii="Times New Roman" w:hAnsi="Times New Roman" w:cs="Simplified Arabic" w:hint="cs"/>
          <w:b/>
          <w:bCs/>
          <w:sz w:val="30"/>
          <w:szCs w:val="30"/>
          <w:rtl/>
          <w:lang w:bidi="ar-MA"/>
        </w:rPr>
        <w:t xml:space="preserve"> </w:t>
      </w:r>
      <w:r w:rsidR="00235C87" w:rsidRPr="00235C87">
        <w:rPr>
          <w:rFonts w:ascii="Times New Roman" w:hAnsi="Times New Roman" w:cs="Simplified Arabic"/>
          <w:b/>
          <w:bCs/>
          <w:sz w:val="30"/>
          <w:szCs w:val="30"/>
          <w:rtl/>
          <w:lang w:bidi="ar-MA"/>
        </w:rPr>
        <w:t>تصورات</w:t>
      </w:r>
      <w:r w:rsidR="00423A13">
        <w:rPr>
          <w:rFonts w:ascii="Times New Roman" w:hAnsi="Times New Roman" w:cs="Simplified Arabic" w:hint="cs"/>
          <w:b/>
          <w:bCs/>
          <w:sz w:val="30"/>
          <w:szCs w:val="30"/>
          <w:rtl/>
          <w:lang w:bidi="ar-MA"/>
        </w:rPr>
        <w:t xml:space="preserve"> </w:t>
      </w:r>
      <w:r w:rsidR="00423A13" w:rsidRPr="00423A13">
        <w:rPr>
          <w:rFonts w:ascii="Times New Roman" w:hAnsi="Times New Roman" w:cs="Simplified Arabic"/>
          <w:b/>
          <w:bCs/>
          <w:sz w:val="30"/>
          <w:szCs w:val="30"/>
          <w:rtl/>
          <w:lang w:bidi="ar-MA"/>
        </w:rPr>
        <w:t>أكثر تشاؤما</w:t>
      </w:r>
    </w:p>
    <w:p w:rsidR="00412F8A" w:rsidRDefault="00A11C67" w:rsidP="00412F8A">
      <w:pPr>
        <w:pStyle w:val="Paragraphedeliste"/>
        <w:widowControl/>
        <w:autoSpaceDE/>
        <w:autoSpaceDN/>
        <w:bidi/>
        <w:adjustRightInd/>
        <w:spacing w:after="200"/>
        <w:ind w:left="502"/>
        <w:jc w:val="both"/>
        <w:rPr>
          <w:rFonts w:ascii="Times New Roman" w:hAnsi="Times New Roman" w:cs="Simplified Arabic" w:hint="cs"/>
          <w:rtl/>
          <w:lang w:bidi="ar-MA"/>
        </w:rPr>
      </w:pPr>
      <w:r w:rsidRPr="00A11C67">
        <w:rPr>
          <w:rFonts w:ascii="Times New Roman" w:hAnsi="Times New Roman" w:cs="Simplified Arabic" w:hint="cs"/>
          <w:rtl/>
          <w:lang w:bidi="ar-MA"/>
        </w:rPr>
        <w:t xml:space="preserve">خلال الفصل </w:t>
      </w:r>
      <w:r w:rsidR="00F853D0">
        <w:rPr>
          <w:rFonts w:ascii="Times New Roman" w:hAnsi="Times New Roman" w:cs="Simplified Arabic" w:hint="cs"/>
          <w:rtl/>
          <w:lang w:bidi="ar-MA"/>
        </w:rPr>
        <w:t>الثاني</w:t>
      </w:r>
      <w:r w:rsidRPr="00A11C67">
        <w:rPr>
          <w:rFonts w:ascii="Times New Roman" w:hAnsi="Times New Roman" w:cs="Simplified Arabic" w:hint="cs"/>
          <w:rtl/>
          <w:lang w:bidi="ar-MA"/>
        </w:rPr>
        <w:t xml:space="preserve"> من سنة 2020</w:t>
      </w:r>
      <w:r w:rsidR="0047396E" w:rsidRPr="00E335F4">
        <w:rPr>
          <w:rFonts w:ascii="Times New Roman" w:hAnsi="Times New Roman" w:cs="Simplified Arabic" w:hint="cs"/>
          <w:rtl/>
          <w:lang w:bidi="ar-MA"/>
        </w:rPr>
        <w:t xml:space="preserve">، صرحت </w:t>
      </w:r>
      <w:r w:rsidR="00F853D0" w:rsidRPr="00F853D0">
        <w:rPr>
          <w:rFonts w:ascii="Times New Roman" w:hAnsi="Times New Roman" w:cs="Simplified Arabic"/>
          <w:lang w:bidi="ar-MA"/>
        </w:rPr>
        <w:t>14,8</w:t>
      </w:r>
      <w:r w:rsidR="00412F8A">
        <w:rPr>
          <w:rFonts w:ascii="Times New Roman" w:hAnsi="Times New Roman" w:cs="Simplified Arabic" w:hint="cs"/>
          <w:rtl/>
          <w:lang w:bidi="ar-MA"/>
        </w:rPr>
        <w:t xml:space="preserve"> </w:t>
      </w:r>
      <w:r w:rsidR="0047396E" w:rsidRPr="00E335F4">
        <w:rPr>
          <w:rFonts w:ascii="Times New Roman" w:hAnsi="Times New Roman" w:cs="Simplified Arabic"/>
          <w:lang w:bidi="ar-MA"/>
        </w:rPr>
        <w:t xml:space="preserve">% </w:t>
      </w:r>
      <w:r w:rsidR="0047396E" w:rsidRPr="00E335F4">
        <w:rPr>
          <w:rFonts w:ascii="Times New Roman" w:hAnsi="Times New Roman" w:cs="Simplified Arabic" w:hint="cs"/>
          <w:rtl/>
          <w:lang w:bidi="ar-MA"/>
        </w:rPr>
        <w:t xml:space="preserve"> مقابل </w:t>
      </w:r>
      <w:r w:rsidR="00F853D0" w:rsidRPr="00F853D0">
        <w:rPr>
          <w:rFonts w:ascii="Times New Roman" w:hAnsi="Times New Roman" w:cs="Simplified Arabic"/>
          <w:lang w:bidi="ar-MA"/>
        </w:rPr>
        <w:t>85,2</w:t>
      </w:r>
      <w:r w:rsidR="00412F8A">
        <w:rPr>
          <w:rFonts w:ascii="Times New Roman" w:hAnsi="Times New Roman" w:cs="Simplified Arabic" w:hint="cs"/>
          <w:rtl/>
          <w:lang w:bidi="ar-MA"/>
        </w:rPr>
        <w:t xml:space="preserve"> </w:t>
      </w:r>
      <w:r w:rsidR="0047396E" w:rsidRPr="00E335F4">
        <w:rPr>
          <w:rFonts w:ascii="Times New Roman" w:hAnsi="Times New Roman" w:cs="Simplified Arabic"/>
          <w:lang w:bidi="ar-MA"/>
        </w:rPr>
        <w:t xml:space="preserve">% </w:t>
      </w:r>
      <w:r w:rsidR="0047396E" w:rsidRPr="00E335F4">
        <w:rPr>
          <w:rFonts w:ascii="Times New Roman" w:hAnsi="Times New Roman" w:cs="Simplified Arabic" w:hint="cs"/>
          <w:rtl/>
          <w:lang w:bidi="ar-MA"/>
        </w:rPr>
        <w:t xml:space="preserve"> من الأسر بقدرتها على </w:t>
      </w:r>
      <w:r w:rsidR="004C7F37" w:rsidRPr="00E335F4">
        <w:rPr>
          <w:rFonts w:ascii="Times New Roman" w:hAnsi="Times New Roman" w:cs="Simplified Arabic" w:hint="cs"/>
          <w:rtl/>
          <w:lang w:bidi="ar-MA"/>
        </w:rPr>
        <w:t>الادخار</w:t>
      </w:r>
      <w:r w:rsidR="0047396E" w:rsidRPr="00E335F4">
        <w:rPr>
          <w:rFonts w:ascii="Times New Roman" w:hAnsi="Times New Roman" w:cs="Simplified Arabic" w:hint="cs"/>
          <w:rtl/>
          <w:lang w:bidi="ar-MA"/>
        </w:rPr>
        <w:t xml:space="preserve"> خلال 12 شهرا المقبلة، </w:t>
      </w:r>
      <w:r w:rsidR="00611F15" w:rsidRPr="00611F15">
        <w:rPr>
          <w:rFonts w:ascii="Times New Roman" w:hAnsi="Times New Roman" w:cs="Simplified Arabic" w:hint="cs"/>
          <w:rtl/>
          <w:lang w:bidi="ar-MA"/>
        </w:rPr>
        <w:t xml:space="preserve">وهكذا استقر رصيد هذا المؤشر في مستواه السلبي مسجلا ناقص </w:t>
      </w:r>
      <w:r w:rsidR="0034163E" w:rsidRPr="0034163E">
        <w:rPr>
          <w:rFonts w:ascii="Times New Roman" w:hAnsi="Times New Roman" w:cs="Simplified Arabic"/>
          <w:lang w:bidi="ar-MA"/>
        </w:rPr>
        <w:t>70,4</w:t>
      </w:r>
      <w:r w:rsidR="00611F15" w:rsidRPr="00611F15">
        <w:rPr>
          <w:rFonts w:ascii="Times New Roman" w:hAnsi="Times New Roman" w:cs="Simplified Arabic" w:hint="cs"/>
          <w:rtl/>
          <w:lang w:bidi="ar-MA"/>
        </w:rPr>
        <w:t xml:space="preserve"> نقطة مقابل ناقص </w:t>
      </w:r>
      <w:r w:rsidR="007304EC" w:rsidRPr="007304EC">
        <w:rPr>
          <w:rFonts w:ascii="Times New Roman" w:hAnsi="Times New Roman" w:cs="Simplified Arabic"/>
          <w:lang w:bidi="ar-MA"/>
        </w:rPr>
        <w:t>65,8</w:t>
      </w:r>
      <w:r w:rsidR="004C7F37" w:rsidRPr="004C7F37">
        <w:rPr>
          <w:rFonts w:ascii="Times New Roman" w:hAnsi="Times New Roman" w:cs="Simplified Arabic"/>
          <w:rtl/>
          <w:lang w:bidi="ar-MA"/>
        </w:rPr>
        <w:t xml:space="preserve"> </w:t>
      </w:r>
      <w:r w:rsidR="00611F15" w:rsidRPr="00611F15">
        <w:rPr>
          <w:rFonts w:ascii="Times New Roman" w:hAnsi="Times New Roman" w:cs="Simplified Arabic" w:hint="cs"/>
          <w:rtl/>
          <w:lang w:bidi="ar-MA"/>
        </w:rPr>
        <w:t xml:space="preserve">نقطة خلال الفصل السابق وناقص </w:t>
      </w:r>
      <w:r w:rsidR="007304EC" w:rsidRPr="007304EC">
        <w:rPr>
          <w:rFonts w:ascii="Times New Roman" w:hAnsi="Times New Roman" w:cs="Simplified Arabic"/>
          <w:lang w:bidi="ar-MA"/>
        </w:rPr>
        <w:t>66,6</w:t>
      </w:r>
      <w:r w:rsidR="00611F15" w:rsidRPr="00611F15">
        <w:rPr>
          <w:rFonts w:ascii="Times New Roman" w:hAnsi="Times New Roman" w:cs="Simplified Arabic" w:hint="cs"/>
          <w:rtl/>
          <w:lang w:bidi="ar-MA"/>
        </w:rPr>
        <w:t xml:space="preserve">  نقطة خلال  الفصل </w:t>
      </w:r>
      <w:r w:rsidR="00412F8A">
        <w:rPr>
          <w:rFonts w:ascii="Times New Roman" w:hAnsi="Times New Roman" w:cs="Simplified Arabic" w:hint="cs"/>
          <w:rtl/>
          <w:lang w:bidi="ar-MA"/>
        </w:rPr>
        <w:t>الثاني</w:t>
      </w:r>
      <w:r w:rsidR="00611F15" w:rsidRPr="00611F15">
        <w:rPr>
          <w:rFonts w:ascii="Times New Roman" w:hAnsi="Times New Roman" w:cs="Simplified Arabic" w:hint="cs"/>
          <w:rtl/>
          <w:lang w:bidi="ar-MA"/>
        </w:rPr>
        <w:t xml:space="preserve"> من 201</w:t>
      </w:r>
      <w:r w:rsidR="00611F15">
        <w:rPr>
          <w:rFonts w:ascii="Times New Roman" w:hAnsi="Times New Roman" w:cs="Simplified Arabic" w:hint="cs"/>
          <w:rtl/>
          <w:lang w:bidi="ar-MA"/>
        </w:rPr>
        <w:t>9</w:t>
      </w:r>
      <w:r w:rsidR="0047396E" w:rsidRPr="00E335F4">
        <w:rPr>
          <w:rFonts w:ascii="Times New Roman" w:hAnsi="Times New Roman" w:cs="Simplified Arabic" w:hint="cs"/>
          <w:rtl/>
          <w:lang w:bidi="ar-MA"/>
        </w:rPr>
        <w:t>.</w:t>
      </w:r>
    </w:p>
    <w:p w:rsidR="00E674B0" w:rsidRDefault="00E674B0" w:rsidP="00E674B0">
      <w:pPr>
        <w:pStyle w:val="Paragraphedeliste"/>
        <w:widowControl/>
        <w:autoSpaceDE/>
        <w:autoSpaceDN/>
        <w:bidi/>
        <w:adjustRightInd/>
        <w:spacing w:after="200"/>
        <w:ind w:left="502"/>
        <w:jc w:val="both"/>
        <w:rPr>
          <w:rFonts w:ascii="Times New Roman" w:hAnsi="Times New Roman" w:cs="Simplified Arabic"/>
          <w:rtl/>
          <w:lang w:bidi="ar-MA"/>
        </w:rPr>
      </w:pPr>
    </w:p>
    <w:p w:rsidR="0047396E" w:rsidRDefault="0047396E" w:rsidP="00E674B0">
      <w:pPr>
        <w:pStyle w:val="Paragraphedeliste"/>
        <w:widowControl/>
        <w:numPr>
          <w:ilvl w:val="1"/>
          <w:numId w:val="2"/>
        </w:numPr>
        <w:autoSpaceDE/>
        <w:autoSpaceDN/>
        <w:bidi/>
        <w:adjustRightInd/>
        <w:spacing w:after="200"/>
        <w:jc w:val="both"/>
        <w:rPr>
          <w:rFonts w:ascii="Times New Roman" w:hAnsi="Times New Roman" w:cs="Simplified Arabic" w:hint="cs"/>
          <w:b/>
          <w:bCs/>
          <w:sz w:val="30"/>
          <w:szCs w:val="30"/>
          <w:lang w:bidi="ar-MA"/>
        </w:rPr>
      </w:pPr>
      <w:r w:rsidRPr="00D22424">
        <w:rPr>
          <w:rFonts w:ascii="Times New Roman" w:hAnsi="Times New Roman" w:cs="Simplified Arabic" w:hint="cs"/>
          <w:b/>
          <w:bCs/>
          <w:sz w:val="30"/>
          <w:szCs w:val="30"/>
          <w:rtl/>
          <w:lang w:bidi="ar-MA"/>
        </w:rPr>
        <w:t>أثمنة المواد الغذائية</w:t>
      </w:r>
      <w:r w:rsidR="00235C87">
        <w:rPr>
          <w:rFonts w:ascii="Times New Roman" w:hAnsi="Times New Roman" w:cs="Simplified Arabic" w:hint="cs"/>
          <w:b/>
          <w:bCs/>
          <w:sz w:val="30"/>
          <w:szCs w:val="30"/>
          <w:rtl/>
          <w:lang w:bidi="ar-MA"/>
        </w:rPr>
        <w:t>:</w:t>
      </w:r>
      <w:r w:rsidR="00235C87">
        <w:rPr>
          <w:b/>
          <w:bCs/>
          <w:color w:val="000000"/>
          <w:sz w:val="30"/>
          <w:szCs w:val="30"/>
        </w:rPr>
        <w:t> </w:t>
      </w:r>
      <w:r w:rsidR="00235C87" w:rsidRPr="00235C87">
        <w:rPr>
          <w:rFonts w:ascii="Times New Roman" w:hAnsi="Times New Roman" w:cs="Simplified Arabic"/>
          <w:b/>
          <w:bCs/>
          <w:sz w:val="30"/>
          <w:szCs w:val="30"/>
          <w:rtl/>
          <w:lang w:bidi="ar-MA"/>
        </w:rPr>
        <w:t>توقعات بارتفاع أقل حدة</w:t>
      </w:r>
    </w:p>
    <w:p w:rsidR="00E674B0" w:rsidRDefault="00E674B0" w:rsidP="00F345B1">
      <w:pPr>
        <w:pStyle w:val="Paragraphedeliste"/>
        <w:widowControl/>
        <w:autoSpaceDE/>
        <w:autoSpaceDN/>
        <w:bidi/>
        <w:adjustRightInd/>
        <w:spacing w:before="240" w:after="200"/>
        <w:ind w:left="502"/>
        <w:jc w:val="both"/>
        <w:rPr>
          <w:rFonts w:ascii="Times New Roman" w:hAnsi="Times New Roman" w:cs="Simplified Arabic" w:hint="cs"/>
          <w:rtl/>
          <w:lang w:bidi="ar-MA"/>
        </w:rPr>
      </w:pPr>
    </w:p>
    <w:p w:rsidR="003C1FDE" w:rsidRDefault="00BE0366" w:rsidP="00E674B0">
      <w:pPr>
        <w:pStyle w:val="Paragraphedeliste"/>
        <w:widowControl/>
        <w:autoSpaceDE/>
        <w:autoSpaceDN/>
        <w:bidi/>
        <w:adjustRightInd/>
        <w:spacing w:before="240" w:after="200"/>
        <w:ind w:left="502"/>
        <w:jc w:val="both"/>
        <w:rPr>
          <w:rFonts w:ascii="Times New Roman" w:hAnsi="Times New Roman" w:cs="Simplified Arabic"/>
          <w:lang w:bidi="ar-MA"/>
        </w:rPr>
      </w:pPr>
      <w:r w:rsidRPr="00BE0366">
        <w:rPr>
          <w:rFonts w:ascii="Times New Roman" w:hAnsi="Times New Roman" w:cs="Simplified Arabic" w:hint="cs"/>
          <w:rtl/>
          <w:lang w:bidi="ar-MA"/>
        </w:rPr>
        <w:t xml:space="preserve">خلال الفصل </w:t>
      </w:r>
      <w:r w:rsidR="00B85942">
        <w:rPr>
          <w:rFonts w:ascii="Times New Roman" w:hAnsi="Times New Roman" w:cs="Simplified Arabic" w:hint="cs"/>
          <w:rtl/>
          <w:lang w:bidi="ar-MA"/>
        </w:rPr>
        <w:t>الثاني</w:t>
      </w:r>
      <w:r w:rsidRPr="00BE0366">
        <w:rPr>
          <w:rFonts w:ascii="Times New Roman" w:hAnsi="Times New Roman" w:cs="Simplified Arabic" w:hint="cs"/>
          <w:rtl/>
          <w:lang w:bidi="ar-MA"/>
        </w:rPr>
        <w:t xml:space="preserve"> من سنة 2020</w:t>
      </w:r>
      <w:r w:rsidR="0047396E" w:rsidRPr="00E335F4">
        <w:rPr>
          <w:rFonts w:ascii="Times New Roman" w:hAnsi="Times New Roman" w:cs="Simplified Arabic" w:hint="cs"/>
          <w:rtl/>
          <w:lang w:bidi="ar-MA"/>
        </w:rPr>
        <w:t xml:space="preserve">، صرحت </w:t>
      </w:r>
      <w:r w:rsidR="00B85942" w:rsidRPr="00B85942">
        <w:rPr>
          <w:rFonts w:ascii="Times New Roman" w:hAnsi="Times New Roman" w:cs="Simplified Arabic"/>
          <w:lang w:bidi="ar-MA"/>
        </w:rPr>
        <w:t>68,4</w:t>
      </w:r>
      <w:r w:rsidR="0047396E" w:rsidRPr="00E335F4">
        <w:rPr>
          <w:rFonts w:ascii="Times New Roman" w:hAnsi="Times New Roman" w:cs="Simplified Arabic" w:hint="cs"/>
          <w:rtl/>
          <w:lang w:bidi="ar-MA"/>
        </w:rPr>
        <w:t xml:space="preserve"> </w:t>
      </w:r>
      <w:r w:rsidR="0047396E" w:rsidRPr="00E335F4">
        <w:rPr>
          <w:rFonts w:ascii="Times New Roman" w:hAnsi="Times New Roman" w:cs="Simplified Arabic"/>
          <w:lang w:bidi="ar-MA"/>
        </w:rPr>
        <w:t xml:space="preserve"> %</w:t>
      </w:r>
      <w:r w:rsidR="0047396E" w:rsidRPr="00E335F4">
        <w:rPr>
          <w:rFonts w:ascii="Times New Roman" w:hAnsi="Times New Roman" w:cs="Simplified Arabic" w:hint="cs"/>
          <w:rtl/>
          <w:lang w:bidi="ar-MA"/>
        </w:rPr>
        <w:t xml:space="preserve"> من الأسر</w:t>
      </w:r>
      <w:r w:rsidR="0047396E" w:rsidRPr="00E335F4">
        <w:rPr>
          <w:rFonts w:ascii="Times New Roman" w:hAnsi="Times New Roman" w:cs="Simplified Arabic"/>
          <w:lang w:bidi="ar-MA"/>
        </w:rPr>
        <w:t xml:space="preserve"> </w:t>
      </w:r>
      <w:r w:rsidR="0047396E" w:rsidRPr="00E335F4">
        <w:rPr>
          <w:rFonts w:ascii="Times New Roman" w:hAnsi="Times New Roman" w:cs="Simplified Arabic" w:hint="cs"/>
          <w:rtl/>
          <w:lang w:bidi="ar-MA"/>
        </w:rPr>
        <w:t xml:space="preserve">بأن أسعار المواد الغذائية قد عرفت ارتفاعا خلال 12 شهرا الأخيرة، في حين رأت </w:t>
      </w:r>
      <w:r w:rsidR="00B85942" w:rsidRPr="00B85942">
        <w:rPr>
          <w:rFonts w:ascii="Times New Roman" w:hAnsi="Times New Roman" w:cs="Simplified Arabic"/>
          <w:lang w:bidi="ar-MA"/>
        </w:rPr>
        <w:t>0,8</w:t>
      </w:r>
      <w:r w:rsidR="0047396E" w:rsidRPr="00E335F4">
        <w:rPr>
          <w:rFonts w:ascii="Times New Roman" w:hAnsi="Times New Roman" w:cs="Simplified Arabic" w:hint="cs"/>
          <w:rtl/>
          <w:lang w:bidi="ar-MA"/>
        </w:rPr>
        <w:t xml:space="preserve"> </w:t>
      </w:r>
      <w:r w:rsidR="0047396E" w:rsidRPr="00E335F4">
        <w:rPr>
          <w:rFonts w:ascii="Times New Roman" w:hAnsi="Times New Roman" w:cs="Simplified Arabic"/>
          <w:lang w:bidi="ar-MA"/>
        </w:rPr>
        <w:t>%</w:t>
      </w:r>
      <w:r w:rsidR="0047396E" w:rsidRPr="00E335F4">
        <w:rPr>
          <w:rFonts w:ascii="Times New Roman" w:hAnsi="Times New Roman" w:cs="Simplified Arabic" w:hint="cs"/>
          <w:rtl/>
          <w:lang w:bidi="ar-MA"/>
        </w:rPr>
        <w:t xml:space="preserve"> فقط عكس ذلك. وهكذا استقر رصيد هذا المؤشر في مستوى سلبي بلغ ناقص</w:t>
      </w:r>
      <w:r w:rsidR="005B48A5" w:rsidRPr="00235C87">
        <w:rPr>
          <w:rFonts w:ascii="Times New Roman" w:hAnsi="Times New Roman" w:cs="Simplified Arabic"/>
          <w:lang w:bidi="ar-MA"/>
        </w:rPr>
        <w:t>67,6</w:t>
      </w:r>
      <w:r w:rsidRPr="00BE0366">
        <w:rPr>
          <w:rFonts w:ascii="Times New Roman" w:hAnsi="Times New Roman" w:cs="Simplified Arabic"/>
          <w:lang w:bidi="ar-MA"/>
        </w:rPr>
        <w:t xml:space="preserve"> </w:t>
      </w:r>
      <w:r w:rsidR="0047396E" w:rsidRPr="00E335F4">
        <w:rPr>
          <w:rFonts w:ascii="Times New Roman" w:hAnsi="Times New Roman" w:cs="Simplified Arabic" w:hint="cs"/>
          <w:rtl/>
          <w:lang w:bidi="ar-MA"/>
        </w:rPr>
        <w:t xml:space="preserve"> نقطة عوض ناقص </w:t>
      </w:r>
      <w:r w:rsidR="005B48A5" w:rsidRPr="00235C87">
        <w:rPr>
          <w:rFonts w:ascii="Times New Roman" w:hAnsi="Times New Roman" w:cs="Simplified Arabic"/>
          <w:lang w:bidi="ar-MA"/>
        </w:rPr>
        <w:t>82,8</w:t>
      </w:r>
      <w:r w:rsidR="0047396E" w:rsidRPr="00E335F4">
        <w:rPr>
          <w:rFonts w:ascii="Times New Roman" w:hAnsi="Times New Roman" w:cs="Simplified Arabic" w:hint="cs"/>
          <w:rtl/>
          <w:lang w:bidi="ar-MA"/>
        </w:rPr>
        <w:t xml:space="preserve">  نقطة خلال الفصل السابق وناقص </w:t>
      </w:r>
      <w:r w:rsidR="004B5F68" w:rsidRPr="00235C87">
        <w:rPr>
          <w:rFonts w:ascii="Times New Roman" w:hAnsi="Times New Roman" w:cs="Simplified Arabic"/>
          <w:lang w:bidi="ar-MA"/>
        </w:rPr>
        <w:t>88,</w:t>
      </w:r>
      <w:r w:rsidR="005B48A5" w:rsidRPr="00235C87">
        <w:rPr>
          <w:rFonts w:ascii="Times New Roman" w:hAnsi="Times New Roman" w:cs="Simplified Arabic"/>
          <w:lang w:bidi="ar-MA"/>
        </w:rPr>
        <w:t>9</w:t>
      </w:r>
      <w:r w:rsidR="0047396E" w:rsidRPr="00E335F4">
        <w:rPr>
          <w:rFonts w:ascii="Times New Roman" w:hAnsi="Times New Roman" w:cs="Simplified Arabic" w:hint="cs"/>
          <w:rtl/>
          <w:lang w:bidi="ar-MA"/>
        </w:rPr>
        <w:t xml:space="preserve"> نقطة خلال نفس الفترة من السنة الماضية. </w:t>
      </w:r>
    </w:p>
    <w:p w:rsidR="00F345B1" w:rsidRPr="00F345B1" w:rsidRDefault="00F345B1" w:rsidP="00F345B1">
      <w:pPr>
        <w:pStyle w:val="Paragraphedeliste"/>
        <w:widowControl/>
        <w:autoSpaceDE/>
        <w:autoSpaceDN/>
        <w:bidi/>
        <w:adjustRightInd/>
        <w:spacing w:before="240" w:after="200"/>
        <w:ind w:left="502"/>
        <w:jc w:val="both"/>
        <w:rPr>
          <w:rFonts w:ascii="Times New Roman" w:hAnsi="Times New Roman" w:cs="Simplified Arabic"/>
          <w:lang w:bidi="ar-MA"/>
        </w:rPr>
      </w:pPr>
    </w:p>
    <w:p w:rsidR="003C1FDE" w:rsidRDefault="0047396E" w:rsidP="00F345B1">
      <w:pPr>
        <w:pStyle w:val="Paragraphedeliste"/>
        <w:widowControl/>
        <w:autoSpaceDE/>
        <w:autoSpaceDN/>
        <w:bidi/>
        <w:adjustRightInd/>
        <w:spacing w:after="200"/>
        <w:ind w:left="502"/>
        <w:jc w:val="both"/>
        <w:rPr>
          <w:rFonts w:ascii="Times New Roman" w:hAnsi="Times New Roman" w:cs="Simplified Arabic"/>
          <w:rtl/>
          <w:lang w:bidi="ar-MA"/>
        </w:rPr>
      </w:pPr>
      <w:r w:rsidRPr="00E335F4">
        <w:rPr>
          <w:rFonts w:ascii="Times New Roman" w:hAnsi="Times New Roman" w:cs="Simplified Arabic" w:hint="cs"/>
          <w:rtl/>
          <w:lang w:bidi="ar-MA"/>
        </w:rPr>
        <w:t xml:space="preserve">أما بخصوص تطور أسعار المواد الغذائية خلال 12 شهرا المقبلة، فتتوقع </w:t>
      </w:r>
      <w:r w:rsidR="006967F2" w:rsidRPr="006967F2">
        <w:rPr>
          <w:rFonts w:ascii="Times New Roman" w:hAnsi="Times New Roman" w:cs="Simplified Arabic"/>
          <w:lang w:bidi="ar-MA"/>
        </w:rPr>
        <w:t>69,9</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 الأسر استمرارها في الارتفاع في حين لا يتجاوز معدل الأسر التي تنتظر انخفاضها </w:t>
      </w:r>
      <w:r w:rsidR="006967F2" w:rsidRPr="006967F2">
        <w:rPr>
          <w:rFonts w:ascii="Times New Roman" w:hAnsi="Times New Roman" w:cs="Simplified Arabic"/>
          <w:lang w:bidi="ar-MA"/>
        </w:rPr>
        <w:t>0,9</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وهكذا استقر رصيد هذه الآراء في مستوى سلبي بلغ ناقص </w:t>
      </w:r>
      <w:r w:rsidR="00013D47" w:rsidRPr="00013D47">
        <w:rPr>
          <w:rFonts w:ascii="Times New Roman" w:hAnsi="Times New Roman" w:cs="Simplified Arabic"/>
          <w:lang w:bidi="ar-MA"/>
        </w:rPr>
        <w:t>69,0</w:t>
      </w:r>
      <w:r w:rsidRPr="00E335F4">
        <w:rPr>
          <w:rFonts w:ascii="Times New Roman" w:hAnsi="Times New Roman" w:cs="Simplified Arabic" w:hint="cs"/>
          <w:rtl/>
          <w:lang w:bidi="ar-MA"/>
        </w:rPr>
        <w:t xml:space="preserve"> </w:t>
      </w:r>
      <w:r w:rsidRPr="00E335F4">
        <w:rPr>
          <w:rFonts w:ascii="Times New Roman" w:hAnsi="Times New Roman" w:cs="Simplified Arabic"/>
          <w:rtl/>
          <w:lang w:bidi="ar-MA"/>
        </w:rPr>
        <w:t>نقطة</w:t>
      </w:r>
      <w:r w:rsidRPr="00E335F4">
        <w:rPr>
          <w:rFonts w:ascii="Times New Roman" w:hAnsi="Times New Roman" w:cs="Simplified Arabic" w:hint="cs"/>
          <w:rtl/>
          <w:lang w:bidi="ar-MA"/>
        </w:rPr>
        <w:t xml:space="preserve">، عوض ناقص </w:t>
      </w:r>
      <w:r w:rsidR="00013D47" w:rsidRPr="00013D47">
        <w:rPr>
          <w:rFonts w:ascii="Times New Roman" w:hAnsi="Times New Roman" w:cs="Simplified Arabic"/>
          <w:lang w:bidi="ar-MA"/>
        </w:rPr>
        <w:t>82,6</w:t>
      </w:r>
      <w:r w:rsidRPr="00E335F4">
        <w:rPr>
          <w:rFonts w:ascii="Times New Roman" w:hAnsi="Times New Roman" w:cs="Simplified Arabic" w:hint="cs"/>
          <w:rtl/>
          <w:lang w:bidi="ar-MA"/>
        </w:rPr>
        <w:t xml:space="preserve"> نقطة المسجلة خلال</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الفصل السابق و ناقص </w:t>
      </w:r>
      <w:r w:rsidR="00013D47" w:rsidRPr="00013D47">
        <w:rPr>
          <w:rFonts w:ascii="Times New Roman" w:hAnsi="Times New Roman" w:cs="Simplified Arabic"/>
          <w:lang w:bidi="ar-MA"/>
        </w:rPr>
        <w:t>86,5</w:t>
      </w:r>
      <w:r w:rsidRPr="00E335F4">
        <w:rPr>
          <w:rFonts w:ascii="Times New Roman" w:hAnsi="Times New Roman" w:cs="Simplified Arabic" w:hint="cs"/>
          <w:rtl/>
          <w:lang w:bidi="ar-MA"/>
        </w:rPr>
        <w:t xml:space="preserve"> نقطة </w:t>
      </w:r>
      <w:r w:rsidRPr="00E335F4">
        <w:rPr>
          <w:rFonts w:ascii="Times New Roman" w:hAnsi="Times New Roman" w:cs="Simplified Arabic"/>
          <w:rtl/>
          <w:lang w:bidi="ar-MA"/>
        </w:rPr>
        <w:t>المسجل</w:t>
      </w:r>
      <w:r w:rsidRPr="00E335F4">
        <w:rPr>
          <w:rFonts w:ascii="Times New Roman" w:hAnsi="Times New Roman" w:cs="Simplified Arabic" w:hint="cs"/>
          <w:rtl/>
          <w:lang w:bidi="ar-MA"/>
        </w:rPr>
        <w:t>ة خلال نفس الفصل من السنة الماضية.</w:t>
      </w:r>
      <w:r w:rsidRPr="00E335F4">
        <w:rPr>
          <w:rFonts w:ascii="Times New Roman" w:hAnsi="Times New Roman" w:cs="Simplified Arabic"/>
          <w:rtl/>
          <w:lang w:bidi="ar-MA"/>
        </w:rPr>
        <w:t xml:space="preserve"> </w:t>
      </w:r>
    </w:p>
    <w:p w:rsidR="00E57838" w:rsidRPr="00E335F4" w:rsidRDefault="00E57838" w:rsidP="00E57838">
      <w:pPr>
        <w:pStyle w:val="Paragraphedeliste"/>
        <w:widowControl/>
        <w:autoSpaceDE/>
        <w:autoSpaceDN/>
        <w:bidi/>
        <w:adjustRightInd/>
        <w:spacing w:after="200"/>
        <w:ind w:left="502"/>
        <w:jc w:val="both"/>
        <w:rPr>
          <w:rFonts w:ascii="Times New Roman" w:hAnsi="Times New Roman" w:cs="Simplified Arabic"/>
          <w:rtl/>
          <w:lang w:bidi="ar-MA"/>
        </w:rPr>
      </w:pPr>
    </w:p>
    <w:p w:rsidR="0047396E" w:rsidRPr="000F62DE" w:rsidRDefault="003228B0" w:rsidP="00557B29">
      <w:pPr>
        <w:pStyle w:val="Paragraphedeliste"/>
        <w:widowControl/>
        <w:autoSpaceDE/>
        <w:autoSpaceDN/>
        <w:bidi/>
        <w:adjustRightInd/>
        <w:spacing w:after="200" w:line="360" w:lineRule="auto"/>
        <w:ind w:left="502"/>
        <w:jc w:val="center"/>
        <w:rPr>
          <w:rFonts w:ascii="Times New Roman" w:hAnsi="Times New Roman" w:cs="Simplified Arabic"/>
          <w:rtl/>
          <w:lang w:bidi="ar-MA"/>
        </w:rPr>
      </w:pPr>
      <w:r>
        <w:rPr>
          <w:noProof/>
        </w:rPr>
        <w:drawing>
          <wp:inline distT="0" distB="0" distL="0" distR="0">
            <wp:extent cx="5562600" cy="3505200"/>
            <wp:effectExtent l="19050" t="0" r="0" b="0"/>
            <wp:docPr id="6" name="Graphiqu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7"/>
                    <pic:cNvPicPr>
                      <a:picLocks noChangeArrowheads="1"/>
                    </pic:cNvPicPr>
                  </pic:nvPicPr>
                  <pic:blipFill>
                    <a:blip r:embed="rId13"/>
                    <a:srcRect/>
                    <a:stretch>
                      <a:fillRect/>
                    </a:stretch>
                  </pic:blipFill>
                  <pic:spPr bwMode="auto">
                    <a:xfrm>
                      <a:off x="0" y="0"/>
                      <a:ext cx="5562600" cy="3505200"/>
                    </a:xfrm>
                    <a:prstGeom prst="rect">
                      <a:avLst/>
                    </a:prstGeom>
                    <a:noFill/>
                    <a:ln w="9525">
                      <a:noFill/>
                      <a:miter lim="800000"/>
                      <a:headEnd/>
                      <a:tailEnd/>
                    </a:ln>
                  </pic:spPr>
                </pic:pic>
              </a:graphicData>
            </a:graphic>
          </wp:inline>
        </w:drawing>
      </w:r>
    </w:p>
    <w:p w:rsidR="00AA6C74" w:rsidRDefault="00AA6C74" w:rsidP="00AA6C74">
      <w:pPr>
        <w:bidi/>
        <w:spacing w:line="360" w:lineRule="auto"/>
        <w:rPr>
          <w:rFonts w:ascii="Times New Roman" w:hAnsi="Times New Roman" w:cs="Simplified Arabic"/>
          <w:sz w:val="32"/>
          <w:szCs w:val="32"/>
          <w:lang w:bidi="ar-MA"/>
        </w:rPr>
      </w:pPr>
    </w:p>
    <w:p w:rsidR="00557B29" w:rsidRDefault="00557B29" w:rsidP="00557B29">
      <w:pPr>
        <w:bidi/>
        <w:spacing w:line="360" w:lineRule="auto"/>
        <w:rPr>
          <w:rFonts w:ascii="Times New Roman" w:hAnsi="Times New Roman" w:cs="Simplified Arabic"/>
          <w:sz w:val="32"/>
          <w:szCs w:val="32"/>
          <w:lang w:bidi="ar-MA"/>
        </w:rPr>
      </w:pPr>
    </w:p>
    <w:p w:rsidR="00557B29" w:rsidRDefault="00557B29" w:rsidP="00557B29">
      <w:pPr>
        <w:bidi/>
        <w:spacing w:line="360" w:lineRule="auto"/>
        <w:rPr>
          <w:rFonts w:ascii="Times New Roman" w:hAnsi="Times New Roman" w:cs="Simplified Arabic"/>
          <w:sz w:val="32"/>
          <w:szCs w:val="32"/>
          <w:lang w:bidi="ar-MA"/>
        </w:rPr>
      </w:pPr>
    </w:p>
    <w:p w:rsidR="00557B29" w:rsidRDefault="00557B29" w:rsidP="00557B29">
      <w:pPr>
        <w:bidi/>
        <w:spacing w:line="360" w:lineRule="auto"/>
        <w:rPr>
          <w:rFonts w:ascii="Times New Roman" w:hAnsi="Times New Roman" w:cs="Simplified Arabic"/>
          <w:sz w:val="32"/>
          <w:szCs w:val="32"/>
          <w:lang w:bidi="ar-MA"/>
        </w:rPr>
      </w:pPr>
    </w:p>
    <w:p w:rsidR="0047396E" w:rsidRPr="00E335F4" w:rsidRDefault="0047396E" w:rsidP="00E335F4">
      <w:pPr>
        <w:bidi/>
        <w:spacing w:line="360" w:lineRule="auto"/>
        <w:jc w:val="both"/>
        <w:rPr>
          <w:rFonts w:ascii="Times New Roman" w:hAnsi="Times New Roman" w:cs="Simplified Arabic"/>
          <w:b/>
          <w:bCs/>
          <w:sz w:val="28"/>
          <w:szCs w:val="28"/>
          <w:rtl/>
          <w:lang w:bidi="ar-MA"/>
        </w:rPr>
      </w:pPr>
      <w:r w:rsidRPr="00E335F4">
        <w:rPr>
          <w:rFonts w:ascii="Times New Roman" w:hAnsi="Times New Roman" w:cs="Simplified Arabic" w:hint="cs"/>
          <w:b/>
          <w:bCs/>
          <w:sz w:val="28"/>
          <w:szCs w:val="28"/>
          <w:rtl/>
          <w:lang w:bidi="ar-MA"/>
        </w:rPr>
        <w:t>فيما يلي تفصيل لنتائج مختلف المؤشرات و تذكير بأهم المفاهيم.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2"/>
      </w:tblGrid>
      <w:tr w:rsidR="0047396E" w:rsidRPr="00DC2D0E" w:rsidTr="00A1303D">
        <w:trPr>
          <w:trHeight w:val="6017"/>
          <w:jc w:val="center"/>
        </w:trPr>
        <w:tc>
          <w:tcPr>
            <w:tcW w:w="5000" w:type="pct"/>
          </w:tcPr>
          <w:p w:rsidR="0047396E" w:rsidRDefault="0047396E" w:rsidP="00795089">
            <w:pPr>
              <w:bidi/>
              <w:spacing w:line="360" w:lineRule="auto"/>
              <w:ind w:left="360"/>
              <w:jc w:val="both"/>
              <w:rPr>
                <w:rFonts w:ascii="Times New Roman" w:hAnsi="Times New Roman" w:cs="Simplified Arabic"/>
                <w:sz w:val="20"/>
                <w:szCs w:val="20"/>
                <w:rtl/>
                <w:lang w:bidi="ar-MA"/>
              </w:rPr>
            </w:pPr>
          </w:p>
          <w:p w:rsidR="0047396E" w:rsidRDefault="0047396E" w:rsidP="00E335F4">
            <w:pPr>
              <w:bidi/>
              <w:spacing w:line="360" w:lineRule="auto"/>
              <w:jc w:val="both"/>
              <w:rPr>
                <w:rFonts w:ascii="Times New Roman" w:hAnsi="Times New Roman" w:cs="Simplified Arabic"/>
                <w:sz w:val="20"/>
                <w:szCs w:val="20"/>
                <w:rtl/>
                <w:lang w:bidi="ar-MA"/>
              </w:rPr>
            </w:pPr>
            <w:r w:rsidRPr="00872E0D">
              <w:rPr>
                <w:rFonts w:ascii="Times New Roman" w:hAnsi="Times New Roman" w:cs="Simplified Arabic" w:hint="cs"/>
                <w:sz w:val="20"/>
                <w:szCs w:val="20"/>
                <w:rtl/>
                <w:lang w:bidi="ar-MA"/>
              </w:rPr>
              <w:t xml:space="preserve">         </w:t>
            </w:r>
            <w:r>
              <w:rPr>
                <w:rFonts w:ascii="Times New Roman" w:hAnsi="Times New Roman" w:cs="Simplified Arabic" w:hint="cs"/>
                <w:sz w:val="20"/>
                <w:szCs w:val="20"/>
                <w:rtl/>
                <w:lang w:bidi="ar-MA"/>
              </w:rPr>
              <w:t xml:space="preserve">يتم التعبير في الرسوم البيانية عن </w:t>
            </w:r>
            <w:r w:rsidRPr="00872E0D">
              <w:rPr>
                <w:rFonts w:ascii="Times New Roman" w:hAnsi="Times New Roman" w:cs="Simplified Arabic" w:hint="cs"/>
                <w:sz w:val="20"/>
                <w:szCs w:val="20"/>
                <w:rtl/>
                <w:lang w:bidi="ar-MA"/>
              </w:rPr>
              <w:t>تطور</w:t>
            </w:r>
            <w:r>
              <w:rPr>
                <w:rFonts w:ascii="Times New Roman" w:hAnsi="Times New Roman" w:cs="Simplified Arabic" w:hint="cs"/>
                <w:sz w:val="20"/>
                <w:szCs w:val="20"/>
                <w:rtl/>
                <w:lang w:bidi="ar-MA"/>
              </w:rPr>
              <w:t xml:space="preserve"> مكونات</w:t>
            </w:r>
            <w:r w:rsidRPr="00872E0D">
              <w:rPr>
                <w:rFonts w:ascii="Times New Roman" w:hAnsi="Times New Roman" w:cs="Simplified Arabic" w:hint="cs"/>
                <w:sz w:val="20"/>
                <w:szCs w:val="20"/>
                <w:rtl/>
                <w:lang w:bidi="ar-MA"/>
              </w:rPr>
              <w:t xml:space="preserve"> </w:t>
            </w:r>
            <w:r>
              <w:rPr>
                <w:rFonts w:ascii="Times New Roman" w:hAnsi="Times New Roman" w:cs="Simplified Arabic" w:hint="cs"/>
                <w:sz w:val="20"/>
                <w:szCs w:val="20"/>
                <w:rtl/>
                <w:lang w:bidi="ar-MA"/>
              </w:rPr>
              <w:t xml:space="preserve">مؤشر ثقة الأسر والمؤشرات الأخرى للبحث بأرصدة الآراء </w:t>
            </w:r>
          </w:p>
          <w:p w:rsidR="0047396E" w:rsidRPr="00E335F4" w:rsidRDefault="0047396E" w:rsidP="00795089">
            <w:pPr>
              <w:bidi/>
              <w:spacing w:line="360" w:lineRule="auto"/>
              <w:ind w:left="360"/>
              <w:jc w:val="both"/>
              <w:rPr>
                <w:rFonts w:ascii="Times New Roman" w:hAnsi="Times New Roman" w:cs="Simplified Arabic"/>
                <w:b/>
                <w:bCs/>
                <w:sz w:val="20"/>
                <w:szCs w:val="20"/>
                <w:rtl/>
                <w:lang w:bidi="ar-MA"/>
              </w:rPr>
            </w:pPr>
            <w:r w:rsidRPr="00E335F4">
              <w:rPr>
                <w:rFonts w:ascii="Times New Roman" w:hAnsi="Times New Roman" w:cs="Simplified Arabic" w:hint="cs"/>
                <w:b/>
                <w:bCs/>
                <w:sz w:val="20"/>
                <w:szCs w:val="20"/>
                <w:rtl/>
                <w:lang w:bidi="ar-MA"/>
              </w:rPr>
              <w:t>للتذكير فإن:</w:t>
            </w:r>
          </w:p>
          <w:p w:rsidR="0047396E" w:rsidRDefault="0047396E" w:rsidP="00795089">
            <w:pPr>
              <w:pStyle w:val="Paragraphedeliste"/>
              <w:numPr>
                <w:ilvl w:val="0"/>
                <w:numId w:val="4"/>
              </w:numPr>
              <w:bidi/>
              <w:spacing w:line="360" w:lineRule="auto"/>
              <w:jc w:val="both"/>
              <w:rPr>
                <w:rFonts w:ascii="Times New Roman" w:hAnsi="Times New Roman" w:cs="Simplified Arabic"/>
                <w:sz w:val="20"/>
                <w:szCs w:val="20"/>
                <w:lang w:bidi="ar-MA"/>
              </w:rPr>
            </w:pPr>
            <w:r w:rsidRPr="004B7848">
              <w:rPr>
                <w:rFonts w:ascii="Times New Roman" w:hAnsi="Times New Roman" w:cs="Simplified Arabic"/>
                <w:sz w:val="20"/>
                <w:szCs w:val="20"/>
                <w:rtl/>
                <w:lang w:bidi="ar-MA"/>
              </w:rPr>
              <w:t xml:space="preserve">الأسئلة </w:t>
            </w:r>
            <w:r w:rsidRPr="004B7848">
              <w:rPr>
                <w:rFonts w:ascii="Times New Roman" w:hAnsi="Times New Roman" w:cs="Simplified Arabic" w:hint="cs"/>
                <w:sz w:val="20"/>
                <w:szCs w:val="20"/>
                <w:rtl/>
                <w:lang w:bidi="ar-MA"/>
              </w:rPr>
              <w:t xml:space="preserve">المطروحة تعتبر </w:t>
            </w:r>
            <w:r w:rsidRPr="004B7848">
              <w:rPr>
                <w:rFonts w:ascii="Times New Roman" w:hAnsi="Times New Roman" w:cs="Simplified Arabic"/>
                <w:sz w:val="20"/>
                <w:szCs w:val="20"/>
                <w:rtl/>
                <w:lang w:bidi="ar-MA"/>
              </w:rPr>
              <w:t>كيفية</w:t>
            </w:r>
            <w:r w:rsidRPr="004B7848">
              <w:rPr>
                <w:rFonts w:ascii="Times New Roman" w:hAnsi="Times New Roman" w:cs="Simplified Arabic" w:hint="cs"/>
                <w:sz w:val="20"/>
                <w:szCs w:val="20"/>
                <w:rtl/>
                <w:lang w:bidi="ar-MA"/>
              </w:rPr>
              <w:t xml:space="preserve"> تتم الأجوبة عليها</w:t>
            </w:r>
            <w:r w:rsidRPr="004B7848">
              <w:rPr>
                <w:rFonts w:ascii="Times New Roman" w:hAnsi="Times New Roman" w:cs="Simplified Arabic"/>
                <w:sz w:val="20"/>
                <w:szCs w:val="20"/>
                <w:rtl/>
                <w:lang w:bidi="ar-MA"/>
              </w:rPr>
              <w:t xml:space="preserve"> بثلاث خيارات (تحسن، استقرار</w:t>
            </w:r>
            <w:r w:rsidRPr="004B7848">
              <w:rPr>
                <w:rFonts w:ascii="Times New Roman" w:hAnsi="Times New Roman" w:cs="Simplified Arabic" w:hint="cs"/>
                <w:sz w:val="20"/>
                <w:szCs w:val="20"/>
                <w:rtl/>
                <w:lang w:bidi="ar-MA"/>
              </w:rPr>
              <w:t xml:space="preserve"> أو</w:t>
            </w:r>
            <w:r w:rsidRPr="004B7848">
              <w:rPr>
                <w:rFonts w:ascii="Times New Roman" w:hAnsi="Times New Roman" w:cs="Simplified Arabic"/>
                <w:sz w:val="20"/>
                <w:szCs w:val="20"/>
                <w:rtl/>
                <w:lang w:bidi="ar-MA"/>
              </w:rPr>
              <w:t xml:space="preserve"> تدهور).</w:t>
            </w:r>
            <w:r w:rsidRPr="004B7848">
              <w:rPr>
                <w:rFonts w:ascii="Times New Roman" w:hAnsi="Times New Roman" w:cs="Simplified Arabic" w:hint="cs"/>
                <w:sz w:val="20"/>
                <w:szCs w:val="20"/>
                <w:rtl/>
                <w:lang w:bidi="ar-MA"/>
              </w:rPr>
              <w:t xml:space="preserve"> </w:t>
            </w:r>
            <w:r w:rsidRPr="004B7848">
              <w:rPr>
                <w:rFonts w:ascii="Times New Roman" w:hAnsi="Times New Roman" w:cs="Simplified Arabic"/>
                <w:sz w:val="20"/>
                <w:szCs w:val="20"/>
                <w:rtl/>
                <w:lang w:bidi="ar-MA"/>
              </w:rPr>
              <w:t>تتعلق التغييرات بـ 12 شهرا</w:t>
            </w:r>
            <w:r w:rsidRPr="004B7848">
              <w:rPr>
                <w:rFonts w:ascii="Times New Roman" w:hAnsi="Times New Roman" w:cs="Simplified Arabic" w:hint="cs"/>
                <w:sz w:val="20"/>
                <w:szCs w:val="20"/>
                <w:rtl/>
                <w:lang w:bidi="ar-MA"/>
              </w:rPr>
              <w:t xml:space="preserve"> و</w:t>
            </w:r>
            <w:r w:rsidRPr="004B7848">
              <w:rPr>
                <w:rFonts w:ascii="Times New Roman" w:hAnsi="Times New Roman" w:cs="Simplified Arabic"/>
                <w:sz w:val="20"/>
                <w:szCs w:val="20"/>
                <w:rtl/>
                <w:lang w:bidi="ar-MA"/>
              </w:rPr>
              <w:t xml:space="preserve">تقدم النتائج على شكل أرصدة (الفرق </w:t>
            </w:r>
            <w:r w:rsidRPr="004B7848">
              <w:rPr>
                <w:rFonts w:ascii="Times New Roman" w:hAnsi="Times New Roman" w:cs="Simplified Arabic" w:hint="cs"/>
                <w:sz w:val="20"/>
                <w:szCs w:val="20"/>
                <w:rtl/>
                <w:lang w:bidi="ar-MA"/>
              </w:rPr>
              <w:t xml:space="preserve">بين </w:t>
            </w:r>
            <w:r w:rsidRPr="004B7848">
              <w:rPr>
                <w:rFonts w:ascii="Times New Roman" w:hAnsi="Times New Roman" w:cs="Simplified Arabic"/>
                <w:sz w:val="20"/>
                <w:szCs w:val="20"/>
                <w:rtl/>
                <w:lang w:bidi="ar-MA"/>
              </w:rPr>
              <w:t xml:space="preserve">نسب الأجوبة </w:t>
            </w:r>
            <w:r w:rsidRPr="004B7848">
              <w:rPr>
                <w:rFonts w:ascii="Times New Roman" w:hAnsi="Times New Roman" w:cs="Simplified Arabic" w:hint="cs"/>
                <w:sz w:val="20"/>
                <w:szCs w:val="20"/>
                <w:rtl/>
                <w:lang w:bidi="ar-MA"/>
              </w:rPr>
              <w:t>"</w:t>
            </w:r>
            <w:r w:rsidRPr="004B7848">
              <w:rPr>
                <w:rFonts w:ascii="Times New Roman" w:hAnsi="Times New Roman" w:cs="Simplified Arabic"/>
                <w:sz w:val="20"/>
                <w:szCs w:val="20"/>
                <w:rtl/>
                <w:lang w:bidi="ar-MA"/>
              </w:rPr>
              <w:t>تحسن</w:t>
            </w:r>
            <w:r w:rsidRPr="004B7848">
              <w:rPr>
                <w:rFonts w:ascii="Times New Roman" w:hAnsi="Times New Roman" w:cs="Simplified Arabic" w:hint="cs"/>
                <w:sz w:val="20"/>
                <w:szCs w:val="20"/>
                <w:rtl/>
                <w:lang w:bidi="ar-MA"/>
              </w:rPr>
              <w:t>"</w:t>
            </w:r>
            <w:r w:rsidRPr="004B7848">
              <w:rPr>
                <w:rFonts w:ascii="Times New Roman" w:hAnsi="Times New Roman" w:cs="Simplified Arabic"/>
                <w:sz w:val="20"/>
                <w:szCs w:val="20"/>
                <w:lang w:bidi="ar-MA"/>
              </w:rPr>
              <w:t xml:space="preserve"> </w:t>
            </w:r>
            <w:r w:rsidRPr="004B7848">
              <w:rPr>
                <w:rFonts w:ascii="Times New Roman" w:hAnsi="Times New Roman" w:cs="Simplified Arabic" w:hint="cs"/>
                <w:sz w:val="20"/>
                <w:szCs w:val="20"/>
                <w:rtl/>
                <w:lang w:bidi="ar-MA"/>
              </w:rPr>
              <w:t>و</w:t>
            </w:r>
            <w:r w:rsidRPr="004B7848">
              <w:rPr>
                <w:rFonts w:ascii="Times New Roman" w:hAnsi="Times New Roman" w:cs="Simplified Arabic"/>
                <w:sz w:val="20"/>
                <w:szCs w:val="20"/>
                <w:rtl/>
                <w:lang w:bidi="ar-MA"/>
              </w:rPr>
              <w:t xml:space="preserve">الأجوبة </w:t>
            </w:r>
            <w:r w:rsidRPr="004B7848">
              <w:rPr>
                <w:rFonts w:ascii="Times New Roman" w:hAnsi="Times New Roman" w:cs="Simplified Arabic" w:hint="cs"/>
                <w:sz w:val="20"/>
                <w:szCs w:val="20"/>
                <w:rtl/>
                <w:lang w:bidi="ar-MA"/>
              </w:rPr>
              <w:t>"تدهو</w:t>
            </w:r>
            <w:r w:rsidRPr="004B7848">
              <w:rPr>
                <w:rFonts w:ascii="Times New Roman" w:hAnsi="Times New Roman" w:cs="Simplified Arabic" w:hint="eastAsia"/>
                <w:sz w:val="20"/>
                <w:szCs w:val="20"/>
                <w:rtl/>
                <w:lang w:bidi="ar-MA"/>
              </w:rPr>
              <w:t>ر</w:t>
            </w:r>
            <w:r w:rsidRPr="004B7848">
              <w:rPr>
                <w:rFonts w:ascii="Times New Roman" w:hAnsi="Times New Roman" w:cs="Simplified Arabic" w:hint="cs"/>
                <w:sz w:val="20"/>
                <w:szCs w:val="20"/>
                <w:rtl/>
                <w:lang w:bidi="ar-MA"/>
              </w:rPr>
              <w:t>"</w:t>
            </w:r>
            <w:r w:rsidRPr="004B7848">
              <w:rPr>
                <w:rFonts w:ascii="Times New Roman" w:hAnsi="Times New Roman" w:cs="Simplified Arabic"/>
                <w:sz w:val="20"/>
                <w:szCs w:val="20"/>
                <w:rtl/>
                <w:lang w:bidi="ar-MA"/>
              </w:rPr>
              <w:t>).</w:t>
            </w:r>
            <w:r w:rsidRPr="004B7848">
              <w:rPr>
                <w:rFonts w:ascii="Times New Roman" w:hAnsi="Times New Roman" w:cs="Simplified Arabic" w:hint="cs"/>
                <w:sz w:val="20"/>
                <w:szCs w:val="20"/>
                <w:rtl/>
                <w:lang w:bidi="ar-MA"/>
              </w:rPr>
              <w:t xml:space="preserve"> و</w:t>
            </w:r>
            <w:r w:rsidRPr="004B7848">
              <w:rPr>
                <w:rFonts w:ascii="Times New Roman" w:hAnsi="Times New Roman" w:cs="Simplified Arabic"/>
                <w:sz w:val="20"/>
                <w:szCs w:val="20"/>
                <w:rtl/>
                <w:lang w:bidi="ar-MA"/>
              </w:rPr>
              <w:t xml:space="preserve">لا </w:t>
            </w:r>
            <w:r w:rsidRPr="004B7848">
              <w:rPr>
                <w:rFonts w:ascii="Times New Roman" w:hAnsi="Times New Roman" w:cs="Simplified Arabic" w:hint="cs"/>
                <w:sz w:val="20"/>
                <w:szCs w:val="20"/>
                <w:rtl/>
                <w:lang w:bidi="ar-MA"/>
              </w:rPr>
              <w:t>يحلل مستوى الأرصدة مباشرة بل أن تطورها هو المعتمد في التحليل.</w:t>
            </w:r>
          </w:p>
          <w:p w:rsidR="0047396E" w:rsidRPr="004B7848" w:rsidRDefault="0047396E" w:rsidP="00795089">
            <w:pPr>
              <w:pStyle w:val="Paragraphedeliste"/>
              <w:numPr>
                <w:ilvl w:val="0"/>
                <w:numId w:val="4"/>
              </w:numPr>
              <w:bidi/>
              <w:spacing w:line="360" w:lineRule="auto"/>
              <w:jc w:val="both"/>
              <w:rPr>
                <w:rFonts w:ascii="Times New Roman" w:hAnsi="Times New Roman" w:cs="Simplified Arabic"/>
                <w:sz w:val="20"/>
                <w:szCs w:val="20"/>
                <w:rtl/>
                <w:lang w:bidi="ar-MA"/>
              </w:rPr>
            </w:pPr>
            <w:r w:rsidRPr="004B7848">
              <w:rPr>
                <w:rFonts w:ascii="Times New Roman" w:hAnsi="Times New Roman" w:cs="Simplified Arabic"/>
                <w:sz w:val="20"/>
                <w:szCs w:val="20"/>
                <w:rtl/>
                <w:lang w:bidi="ar-MA"/>
              </w:rPr>
              <w:t xml:space="preserve"> </w:t>
            </w:r>
            <w:r w:rsidRPr="004B7848">
              <w:rPr>
                <w:rFonts w:ascii="Times New Roman" w:hAnsi="Times New Roman" w:cs="Simplified Arabic" w:hint="cs"/>
                <w:sz w:val="20"/>
                <w:szCs w:val="20"/>
                <w:rtl/>
                <w:lang w:bidi="ar-MA"/>
              </w:rPr>
              <w:t>يتم حساب مؤشر ثقة الأسر على أساس 7 مؤشرات تتعلق أربعة منها بالوضعية العامة في حين تخص الباقية الوضعية الخاصة بالأسرة وهي كالتالي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التطورات السابقة لمستوى المعيشة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آفاق تطور مستوى المعيشة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آفاق تطور أعداد العاطلين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فرص اقتناء السلع المستديمة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الوضعية المالية الراهنة للأسر ؛</w:t>
            </w:r>
          </w:p>
          <w:p w:rsidR="0047396E" w:rsidRPr="004B7848" w:rsidRDefault="0047396E" w:rsidP="00795089">
            <w:pPr>
              <w:pStyle w:val="Paragraphedeliste"/>
              <w:widowControl/>
              <w:numPr>
                <w:ilvl w:val="0"/>
                <w:numId w:val="5"/>
              </w:numPr>
              <w:autoSpaceDE/>
              <w:autoSpaceDN/>
              <w:bidi/>
              <w:adjustRightInd/>
              <w:spacing w:line="360" w:lineRule="auto"/>
              <w:ind w:left="1434" w:hanging="357"/>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التطور السابق للوضعية المالية للأسر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التطور المستقبلي للوضعية المالية للأسر.</w:t>
            </w:r>
          </w:p>
          <w:p w:rsidR="0047396E" w:rsidRDefault="0047396E" w:rsidP="00795089">
            <w:pPr>
              <w:pStyle w:val="Paragraphedeliste"/>
              <w:numPr>
                <w:ilvl w:val="0"/>
                <w:numId w:val="6"/>
              </w:numPr>
              <w:bidi/>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يتم حساب هذا المؤشر التركيبي باعتماد المعدل الحسابي لأرصدة المؤشرات السبعة المكونة له مع إضافة 100 وبالتالي تتأرجح قيمته بين 0 و 200.</w:t>
            </w:r>
          </w:p>
          <w:p w:rsidR="0047396E" w:rsidRDefault="0047396E" w:rsidP="00795089">
            <w:pPr>
              <w:pStyle w:val="Paragraphedeliste"/>
              <w:numPr>
                <w:ilvl w:val="0"/>
                <w:numId w:val="6"/>
              </w:numPr>
              <w:bidi/>
              <w:spacing w:line="360" w:lineRule="auto"/>
              <w:jc w:val="both"/>
              <w:rPr>
                <w:rFonts w:ascii="Times New Roman" w:hAnsi="Times New Roman" w:cs="Simplified Arabic"/>
                <w:sz w:val="20"/>
                <w:szCs w:val="20"/>
                <w:lang w:bidi="ar-MA"/>
              </w:rPr>
            </w:pPr>
            <w:r>
              <w:rPr>
                <w:rFonts w:ascii="Times New Roman" w:hAnsi="Times New Roman" w:cs="Simplified Arabic" w:hint="cs"/>
                <w:sz w:val="20"/>
                <w:szCs w:val="20"/>
                <w:rtl/>
                <w:lang w:bidi="ar-MA"/>
              </w:rPr>
              <w:t>لقد مكنت اختبارات إحصائية</w:t>
            </w:r>
            <w:r>
              <w:rPr>
                <w:rFonts w:ascii="Times New Roman" w:hAnsi="Times New Roman" w:cs="Simplified Arabic"/>
                <w:sz w:val="20"/>
                <w:szCs w:val="20"/>
                <w:lang w:bidi="ar-MA"/>
              </w:rPr>
              <w:t xml:space="preserve">(test de Fisher)  </w:t>
            </w:r>
            <w:r>
              <w:rPr>
                <w:rFonts w:ascii="Times New Roman" w:hAnsi="Times New Roman" w:cs="Simplified Arabic" w:hint="cs"/>
                <w:sz w:val="20"/>
                <w:szCs w:val="20"/>
                <w:rtl/>
                <w:lang w:bidi="ar-MA"/>
              </w:rPr>
              <w:t xml:space="preserve"> على سلسلة مؤشر</w:t>
            </w:r>
            <w:r w:rsidRPr="004B7848">
              <w:rPr>
                <w:rFonts w:ascii="Times New Roman" w:hAnsi="Times New Roman" w:cs="Simplified Arabic" w:hint="cs"/>
                <w:sz w:val="20"/>
                <w:szCs w:val="20"/>
                <w:rtl/>
                <w:lang w:bidi="ar-MA"/>
              </w:rPr>
              <w:t xml:space="preserve"> ثقة الأسر</w:t>
            </w:r>
            <w:r>
              <w:rPr>
                <w:rFonts w:ascii="Times New Roman" w:hAnsi="Times New Roman" w:cs="Simplified Arabic" w:hint="cs"/>
                <w:sz w:val="20"/>
                <w:szCs w:val="20"/>
                <w:rtl/>
                <w:lang w:bidi="ar-MA"/>
              </w:rPr>
              <w:t xml:space="preserve"> خلال الفترة الممتدة من 2008 إلى2018 من تأكيد غياب التغييرات الموسمية سواء الثابتة أو المتحركة.</w:t>
            </w:r>
          </w:p>
          <w:p w:rsidR="0047396E" w:rsidRPr="001F1EA8" w:rsidRDefault="0047396E" w:rsidP="00795089">
            <w:pPr>
              <w:bidi/>
              <w:spacing w:line="360" w:lineRule="auto"/>
              <w:jc w:val="both"/>
              <w:rPr>
                <w:rFonts w:ascii="Times New Roman" w:hAnsi="Times New Roman" w:cs="Simplified Arabic"/>
                <w:sz w:val="20"/>
                <w:szCs w:val="20"/>
                <w:lang w:bidi="ar-MA"/>
              </w:rPr>
            </w:pPr>
          </w:p>
          <w:p w:rsidR="0047396E" w:rsidRPr="004B7848" w:rsidRDefault="0047396E" w:rsidP="00795089">
            <w:pPr>
              <w:widowControl/>
              <w:autoSpaceDE/>
              <w:autoSpaceDN/>
              <w:bidi/>
              <w:adjustRightInd/>
              <w:spacing w:line="360" w:lineRule="auto"/>
              <w:jc w:val="both"/>
              <w:rPr>
                <w:rFonts w:cs="Simplified Arabic"/>
                <w:lang w:bidi="ar-MA"/>
              </w:rPr>
            </w:pPr>
            <w:r w:rsidRPr="004B7848">
              <w:rPr>
                <w:rFonts w:ascii="Times New Roman" w:hAnsi="Times New Roman" w:cs="Simplified Arabic" w:hint="cs"/>
                <w:sz w:val="20"/>
                <w:szCs w:val="20"/>
                <w:rtl/>
                <w:lang w:bidi="ar-MA"/>
              </w:rPr>
              <w:t>للمزيد من المعلومات حول الجوانب المنهجية لهذا البحث</w:t>
            </w:r>
            <w:r>
              <w:rPr>
                <w:rFonts w:ascii="Times New Roman" w:hAnsi="Times New Roman" w:cs="Simplified Arabic"/>
                <w:sz w:val="20"/>
                <w:szCs w:val="20"/>
                <w:lang w:bidi="ar-MA"/>
              </w:rPr>
              <w:t xml:space="preserve"> </w:t>
            </w:r>
            <w:r w:rsidRPr="004B7848">
              <w:rPr>
                <w:rFonts w:ascii="Times New Roman" w:hAnsi="Times New Roman" w:cs="Simplified Arabic" w:hint="cs"/>
                <w:sz w:val="20"/>
                <w:szCs w:val="20"/>
                <w:rtl/>
                <w:lang w:bidi="ar-MA"/>
              </w:rPr>
              <w:t xml:space="preserve">: زوروا الموقع الإلكتروني للمندوبية السامية للتخطيط   </w:t>
            </w:r>
            <w:hyperlink r:id="rId14" w:history="1">
              <w:r w:rsidRPr="004B7848">
                <w:rPr>
                  <w:rStyle w:val="Lienhypertexte"/>
                  <w:rFonts w:ascii="Times New Roman" w:hAnsi="Times New Roman" w:cs="Simplified Arabic"/>
                  <w:sz w:val="20"/>
                  <w:szCs w:val="20"/>
                  <w:lang w:bidi="ar-MA"/>
                </w:rPr>
                <w:t>www.hcp.ma</w:t>
              </w:r>
            </w:hyperlink>
          </w:p>
        </w:tc>
      </w:tr>
    </w:tbl>
    <w:p w:rsidR="0047396E" w:rsidRDefault="0047396E" w:rsidP="00795089">
      <w:pPr>
        <w:widowControl/>
        <w:autoSpaceDE/>
        <w:autoSpaceDN/>
        <w:adjustRightInd/>
        <w:spacing w:line="360" w:lineRule="auto"/>
        <w:jc w:val="both"/>
        <w:rPr>
          <w:rFonts w:ascii="Times New Roman" w:hAnsi="Times New Roman" w:cs="Simplified Arabic"/>
          <w:sz w:val="28"/>
          <w:szCs w:val="28"/>
          <w:lang w:bidi="ar-MA"/>
        </w:rPr>
        <w:sectPr w:rsidR="0047396E" w:rsidSect="0047396E">
          <w:footerReference w:type="default" r:id="rId15"/>
          <w:pgSz w:w="11906" w:h="16838"/>
          <w:pgMar w:top="1247" w:right="1274" w:bottom="1191" w:left="1276" w:header="567" w:footer="567" w:gutter="0"/>
          <w:cols w:space="708"/>
          <w:docGrid w:linePitch="360"/>
        </w:sectPr>
      </w:pPr>
    </w:p>
    <w:p w:rsidR="0047396E" w:rsidRDefault="0047396E" w:rsidP="00795089">
      <w:pPr>
        <w:widowControl/>
        <w:autoSpaceDE/>
        <w:autoSpaceDN/>
        <w:bidi/>
        <w:adjustRightInd/>
        <w:spacing w:after="200" w:line="360" w:lineRule="auto"/>
        <w:ind w:firstLine="360"/>
        <w:jc w:val="center"/>
      </w:pPr>
      <w:r>
        <w:rPr>
          <w:rFonts w:ascii="Times New Roman" w:hAnsi="Times New Roman" w:cs="Simplified Arabic" w:hint="cs"/>
          <w:b/>
          <w:bCs/>
          <w:sz w:val="28"/>
          <w:szCs w:val="28"/>
          <w:rtl/>
          <w:lang w:bidi="ar-MA"/>
        </w:rPr>
        <w:lastRenderedPageBreak/>
        <w:t>ت</w:t>
      </w:r>
      <w:r w:rsidRPr="00DC2D0E">
        <w:rPr>
          <w:rFonts w:ascii="Times New Roman" w:hAnsi="Times New Roman" w:cs="Simplified Arabic"/>
          <w:b/>
          <w:bCs/>
          <w:sz w:val="28"/>
          <w:szCs w:val="28"/>
          <w:rtl/>
          <w:lang w:bidi="ar-MA"/>
        </w:rPr>
        <w:t xml:space="preserve">طور مؤشر الثقة </w:t>
      </w:r>
      <w:r>
        <w:rPr>
          <w:rFonts w:ascii="Times New Roman" w:hAnsi="Times New Roman" w:cs="Simplified Arabic" w:hint="cs"/>
          <w:b/>
          <w:bCs/>
          <w:sz w:val="28"/>
          <w:szCs w:val="28"/>
          <w:rtl/>
          <w:lang w:bidi="ar-MA"/>
        </w:rPr>
        <w:t>لدى ا</w:t>
      </w:r>
      <w:r w:rsidRPr="00DC2D0E">
        <w:rPr>
          <w:rFonts w:ascii="Times New Roman" w:hAnsi="Times New Roman" w:cs="Simplified Arabic"/>
          <w:b/>
          <w:bCs/>
          <w:sz w:val="28"/>
          <w:szCs w:val="28"/>
          <w:rtl/>
          <w:lang w:bidi="ar-MA"/>
        </w:rPr>
        <w:t>لأسر المغربية</w:t>
      </w:r>
      <w:r>
        <w:rPr>
          <w:rFonts w:ascii="Times New Roman" w:hAnsi="Times New Roman" w:cs="Simplified Arabic" w:hint="cs"/>
          <w:b/>
          <w:bCs/>
          <w:sz w:val="28"/>
          <w:szCs w:val="28"/>
          <w:rtl/>
          <w:lang w:bidi="ar-MA"/>
        </w:rPr>
        <w:t xml:space="preserve"> ومكوناته</w:t>
      </w:r>
    </w:p>
    <w:tbl>
      <w:tblPr>
        <w:tblW w:w="5025" w:type="pct"/>
        <w:tblCellMar>
          <w:left w:w="70" w:type="dxa"/>
          <w:right w:w="70" w:type="dxa"/>
        </w:tblCellMar>
        <w:tblLook w:val="04A0"/>
      </w:tblPr>
      <w:tblGrid>
        <w:gridCol w:w="642"/>
        <w:gridCol w:w="586"/>
        <w:gridCol w:w="614"/>
        <w:gridCol w:w="555"/>
        <w:gridCol w:w="555"/>
        <w:gridCol w:w="574"/>
        <w:gridCol w:w="583"/>
        <w:gridCol w:w="583"/>
        <w:gridCol w:w="599"/>
        <w:gridCol w:w="586"/>
        <w:gridCol w:w="583"/>
        <w:gridCol w:w="542"/>
        <w:gridCol w:w="600"/>
        <w:gridCol w:w="587"/>
        <w:gridCol w:w="615"/>
        <w:gridCol w:w="600"/>
        <w:gridCol w:w="572"/>
        <w:gridCol w:w="550"/>
        <w:gridCol w:w="618"/>
        <w:gridCol w:w="600"/>
        <w:gridCol w:w="615"/>
        <w:gridCol w:w="553"/>
        <w:gridCol w:w="6"/>
        <w:gridCol w:w="2686"/>
        <w:gridCol w:w="12"/>
      </w:tblGrid>
      <w:tr w:rsidR="00E445B6" w:rsidRPr="00E445B6" w:rsidTr="00E445B6">
        <w:trPr>
          <w:gridAfter w:val="1"/>
          <w:wAfter w:w="4" w:type="pct"/>
          <w:trHeight w:val="462"/>
        </w:trPr>
        <w:tc>
          <w:tcPr>
            <w:tcW w:w="393" w:type="pct"/>
            <w:gridSpan w:val="2"/>
            <w:vMerge w:val="restart"/>
            <w:tcBorders>
              <w:top w:val="single" w:sz="8" w:space="0" w:color="auto"/>
              <w:left w:val="single" w:sz="8" w:space="0" w:color="000000"/>
              <w:bottom w:val="single" w:sz="8" w:space="0" w:color="000000"/>
              <w:right w:val="nil"/>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2020</w:t>
            </w:r>
          </w:p>
        </w:tc>
        <w:tc>
          <w:tcPr>
            <w:tcW w:w="736" w:type="pct"/>
            <w:gridSpan w:val="4"/>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b/>
                <w:bCs/>
                <w:color w:val="000000"/>
                <w:sz w:val="18"/>
                <w:szCs w:val="18"/>
              </w:rPr>
              <w:t>2019</w:t>
            </w:r>
          </w:p>
        </w:tc>
        <w:tc>
          <w:tcPr>
            <w:tcW w:w="753" w:type="pct"/>
            <w:gridSpan w:val="4"/>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b/>
                <w:bCs/>
                <w:color w:val="000000"/>
                <w:sz w:val="18"/>
                <w:szCs w:val="18"/>
              </w:rPr>
              <w:t>2018</w:t>
            </w:r>
          </w:p>
        </w:tc>
        <w:tc>
          <w:tcPr>
            <w:tcW w:w="740" w:type="pct"/>
            <w:gridSpan w:val="4"/>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2017</w:t>
            </w:r>
          </w:p>
        </w:tc>
        <w:tc>
          <w:tcPr>
            <w:tcW w:w="748" w:type="pct"/>
            <w:gridSpan w:val="4"/>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b/>
                <w:bCs/>
                <w:color w:val="000000"/>
                <w:sz w:val="18"/>
                <w:szCs w:val="18"/>
              </w:rPr>
              <w:t>2016</w:t>
            </w:r>
          </w:p>
        </w:tc>
        <w:tc>
          <w:tcPr>
            <w:tcW w:w="764" w:type="pct"/>
            <w:gridSpan w:val="4"/>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b/>
                <w:bCs/>
                <w:color w:val="000000"/>
                <w:sz w:val="18"/>
                <w:szCs w:val="18"/>
              </w:rPr>
              <w:t>2015</w:t>
            </w:r>
          </w:p>
        </w:tc>
        <w:tc>
          <w:tcPr>
            <w:tcW w:w="862" w:type="pct"/>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المؤشرات</w:t>
            </w:r>
          </w:p>
        </w:tc>
      </w:tr>
      <w:tr w:rsidR="00E445B6" w:rsidRPr="00E445B6" w:rsidTr="00E445B6">
        <w:trPr>
          <w:gridAfter w:val="1"/>
          <w:wAfter w:w="4" w:type="pct"/>
          <w:trHeight w:val="484"/>
        </w:trPr>
        <w:tc>
          <w:tcPr>
            <w:tcW w:w="393" w:type="pct"/>
            <w:gridSpan w:val="2"/>
            <w:vMerge/>
            <w:tcBorders>
              <w:top w:val="single" w:sz="8" w:space="0" w:color="auto"/>
              <w:left w:val="single" w:sz="8" w:space="0" w:color="000000"/>
              <w:bottom w:val="single" w:sz="8" w:space="0" w:color="000000"/>
              <w:right w:val="nil"/>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c>
          <w:tcPr>
            <w:tcW w:w="736" w:type="pct"/>
            <w:gridSpan w:val="4"/>
            <w:vMerge/>
            <w:tcBorders>
              <w:top w:val="single" w:sz="8" w:space="0" w:color="auto"/>
              <w:left w:val="single" w:sz="8" w:space="0" w:color="000000"/>
              <w:bottom w:val="single" w:sz="8" w:space="0" w:color="000000"/>
              <w:right w:val="single" w:sz="8" w:space="0" w:color="000000"/>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c>
          <w:tcPr>
            <w:tcW w:w="753" w:type="pct"/>
            <w:gridSpan w:val="4"/>
            <w:vMerge/>
            <w:tcBorders>
              <w:top w:val="single" w:sz="8" w:space="0" w:color="auto"/>
              <w:left w:val="single" w:sz="8" w:space="0" w:color="000000"/>
              <w:bottom w:val="single" w:sz="8" w:space="0" w:color="000000"/>
              <w:right w:val="single" w:sz="8" w:space="0" w:color="000000"/>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c>
          <w:tcPr>
            <w:tcW w:w="740" w:type="pct"/>
            <w:gridSpan w:val="4"/>
            <w:vMerge/>
            <w:tcBorders>
              <w:top w:val="single" w:sz="8" w:space="0" w:color="auto"/>
              <w:left w:val="single" w:sz="8" w:space="0" w:color="000000"/>
              <w:bottom w:val="single" w:sz="8" w:space="0" w:color="000000"/>
              <w:right w:val="single" w:sz="8" w:space="0" w:color="000000"/>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c>
          <w:tcPr>
            <w:tcW w:w="748" w:type="pct"/>
            <w:gridSpan w:val="4"/>
            <w:vMerge/>
            <w:tcBorders>
              <w:top w:val="single" w:sz="8" w:space="0" w:color="auto"/>
              <w:left w:val="single" w:sz="8" w:space="0" w:color="000000"/>
              <w:bottom w:val="single" w:sz="8" w:space="0" w:color="000000"/>
              <w:right w:val="single" w:sz="8" w:space="0" w:color="000000"/>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c>
          <w:tcPr>
            <w:tcW w:w="764" w:type="pct"/>
            <w:gridSpan w:val="4"/>
            <w:vMerge/>
            <w:tcBorders>
              <w:top w:val="single" w:sz="8" w:space="0" w:color="auto"/>
              <w:left w:val="single" w:sz="8" w:space="0" w:color="000000"/>
              <w:bottom w:val="single" w:sz="8" w:space="0" w:color="000000"/>
              <w:right w:val="single" w:sz="8" w:space="0" w:color="000000"/>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c>
          <w:tcPr>
            <w:tcW w:w="862" w:type="pct"/>
            <w:gridSpan w:val="2"/>
            <w:vMerge/>
            <w:tcBorders>
              <w:top w:val="single" w:sz="8" w:space="0" w:color="auto"/>
              <w:left w:val="nil"/>
              <w:bottom w:val="single" w:sz="8" w:space="0" w:color="000000"/>
              <w:right w:val="single" w:sz="8" w:space="0" w:color="000000"/>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lang w:bidi="ar-MA"/>
              </w:rPr>
              <w:t>ف2</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1</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lang w:bidi="ar-MA"/>
              </w:rPr>
              <w:t>ف4</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lang w:bidi="ar-MA"/>
              </w:rPr>
              <w:t>ف 3</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lang w:bidi="ar-MA"/>
              </w:rPr>
              <w:t>ف2</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lang w:bidi="ar-MA"/>
              </w:rPr>
              <w:t>ف1</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lang w:bidi="ar-MA"/>
              </w:rPr>
              <w:t>ف4</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3</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2</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1</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4</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3</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2</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1</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4</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3</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2</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1</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4</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3</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2</w:t>
            </w:r>
          </w:p>
        </w:tc>
        <w:tc>
          <w:tcPr>
            <w:tcW w:w="179" w:type="pct"/>
            <w:gridSpan w:val="2"/>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22"/>
                <w:szCs w:val="22"/>
              </w:rPr>
            </w:pPr>
            <w:r w:rsidRPr="00E445B6">
              <w:rPr>
                <w:rFonts w:ascii="Times New Roman" w:hAnsi="Times New Roman" w:cs="Times New Roman" w:hint="cs"/>
                <w:b/>
                <w:bCs/>
                <w:color w:val="000000"/>
                <w:sz w:val="22"/>
                <w:szCs w:val="22"/>
                <w:rtl/>
              </w:rPr>
              <w:t>ف 1</w:t>
            </w:r>
          </w:p>
        </w:tc>
        <w:tc>
          <w:tcPr>
            <w:tcW w:w="864" w:type="pct"/>
            <w:gridSpan w:val="2"/>
            <w:vMerge/>
            <w:tcBorders>
              <w:top w:val="nil"/>
              <w:left w:val="nil"/>
              <w:bottom w:val="single" w:sz="8" w:space="0" w:color="auto"/>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65,6</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75,7</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77,8</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74,8</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74,9</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79,1</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79,8</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82,5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87,3</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87,3</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85,9</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85,5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85,8</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78,2</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73,5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73,8</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75,7</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b/>
                <w:bCs/>
                <w:color w:val="000000"/>
                <w:sz w:val="20"/>
                <w:szCs w:val="20"/>
              </w:rPr>
            </w:pPr>
            <w:r w:rsidRPr="00E445B6">
              <w:rPr>
                <w:rFonts w:ascii="Times New Roman" w:hAnsi="Times New Roman" w:cs="Times New Roman"/>
                <w:b/>
                <w:bCs/>
                <w:color w:val="000000"/>
                <w:sz w:val="20"/>
                <w:szCs w:val="20"/>
              </w:rPr>
              <w:t>71,6</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77,1</w:t>
            </w:r>
          </w:p>
        </w:tc>
        <w:tc>
          <w:tcPr>
            <w:tcW w:w="192" w:type="pct"/>
            <w:tcBorders>
              <w:top w:val="nil"/>
              <w:left w:val="nil"/>
              <w:bottom w:val="single" w:sz="8" w:space="0" w:color="auto"/>
              <w:right w:val="single" w:sz="8" w:space="0" w:color="auto"/>
            </w:tcBorders>
            <w:shd w:val="clear" w:color="auto" w:fill="auto"/>
            <w:noWrap/>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76,3</w:t>
            </w:r>
          </w:p>
        </w:tc>
        <w:tc>
          <w:tcPr>
            <w:tcW w:w="197" w:type="pct"/>
            <w:tcBorders>
              <w:top w:val="nil"/>
              <w:left w:val="nil"/>
              <w:bottom w:val="single" w:sz="8" w:space="0" w:color="auto"/>
              <w:right w:val="single" w:sz="8" w:space="0" w:color="auto"/>
            </w:tcBorders>
            <w:shd w:val="clear" w:color="auto" w:fill="auto"/>
            <w:noWrap/>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76,1</w:t>
            </w:r>
          </w:p>
        </w:tc>
        <w:tc>
          <w:tcPr>
            <w:tcW w:w="179" w:type="pct"/>
            <w:gridSpan w:val="2"/>
            <w:tcBorders>
              <w:top w:val="nil"/>
              <w:left w:val="nil"/>
              <w:bottom w:val="single" w:sz="8" w:space="0" w:color="auto"/>
              <w:right w:val="single" w:sz="8" w:space="0" w:color="auto"/>
            </w:tcBorders>
            <w:shd w:val="clear" w:color="auto" w:fill="auto"/>
            <w:noWrap/>
            <w:vAlign w:val="center"/>
            <w:hideMark/>
          </w:tcPr>
          <w:p w:rsidR="00E445B6" w:rsidRPr="00E445B6" w:rsidRDefault="00E445B6" w:rsidP="00E445B6">
            <w:pPr>
              <w:widowControl/>
              <w:autoSpaceDE/>
              <w:autoSpaceDN/>
              <w:adjustRightInd/>
              <w:jc w:val="center"/>
              <w:rPr>
                <w:rFonts w:ascii="Calibri" w:hAnsi="Calibri" w:cs="Calibri"/>
                <w:b/>
                <w:bCs/>
                <w:color w:val="000000"/>
                <w:sz w:val="20"/>
                <w:szCs w:val="20"/>
              </w:rPr>
            </w:pPr>
            <w:r w:rsidRPr="00E445B6">
              <w:rPr>
                <w:rFonts w:ascii="Calibri" w:hAnsi="Calibri" w:cs="Calibri"/>
                <w:b/>
                <w:bCs/>
                <w:color w:val="000000"/>
                <w:sz w:val="20"/>
                <w:szCs w:val="20"/>
              </w:rPr>
              <w:t>73,7</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مؤشر ثقة الأسر المغربية</w:t>
            </w: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-75,2</w:t>
            </w:r>
          </w:p>
        </w:tc>
        <w:tc>
          <w:tcPr>
            <w:tcW w:w="188"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-70,8</w:t>
            </w:r>
          </w:p>
        </w:tc>
        <w:tc>
          <w:tcPr>
            <w:tcW w:w="197"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-71,6</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-71,8</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-76,9</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bCs/>
                <w:color w:val="000000"/>
                <w:sz w:val="18"/>
                <w:szCs w:val="18"/>
              </w:rPr>
              <w:t>-75,6</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-70</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-65,2</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-61,7</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-54,5</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-58,5</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-59,9</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-54,3</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-64,9</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-66,8</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-70,6</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-69</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-67,7</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-64,1</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-66,2</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-67,1</w:t>
            </w:r>
          </w:p>
        </w:tc>
        <w:tc>
          <w:tcPr>
            <w:tcW w:w="179" w:type="pct"/>
            <w:gridSpan w:val="2"/>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-65,2</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التطور المستقبلي للبطالة</w:t>
            </w: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-24,8</w:t>
            </w:r>
          </w:p>
        </w:tc>
        <w:tc>
          <w:tcPr>
            <w:tcW w:w="188"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-19,8</w:t>
            </w:r>
          </w:p>
        </w:tc>
        <w:tc>
          <w:tcPr>
            <w:tcW w:w="197"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-20</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-20,2</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-25,4</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bCs/>
                <w:color w:val="000000"/>
                <w:sz w:val="18"/>
                <w:szCs w:val="18"/>
              </w:rPr>
              <w:t>-15</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-13,3</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-9,5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-5,4</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-6,2</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-3,8</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-3,1</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-8,1</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-12</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-17,5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-17,4</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-15,2</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-22,9</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-13,8</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-15,1</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-12,8</w:t>
            </w:r>
          </w:p>
        </w:tc>
        <w:tc>
          <w:tcPr>
            <w:tcW w:w="179" w:type="pct"/>
            <w:gridSpan w:val="2"/>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-14,1</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التطور السابق لمستوى المعيشة بصفة عامة</w:t>
            </w: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-11,4</w:t>
            </w:r>
          </w:p>
        </w:tc>
        <w:tc>
          <w:tcPr>
            <w:tcW w:w="188"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-4,6</w:t>
            </w:r>
          </w:p>
        </w:tc>
        <w:tc>
          <w:tcPr>
            <w:tcW w:w="197"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-2,2</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-3,7</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4,7</w:t>
            </w:r>
          </w:p>
        </w:tc>
        <w:tc>
          <w:tcPr>
            <w:tcW w:w="184"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Times New Roman" w:hAnsi="Times New Roman" w:cs="Times New Roman"/>
                <w:color w:val="000000"/>
                <w:sz w:val="18"/>
                <w:szCs w:val="18"/>
                <w:lang w:val="fr-MA"/>
              </w:rPr>
            </w:pPr>
            <w:r w:rsidRPr="00E445B6">
              <w:rPr>
                <w:rFonts w:ascii="Times New Roman" w:hAnsi="Times New Roman" w:cs="Times New Roman"/>
                <w:bCs/>
                <w:color w:val="000000"/>
                <w:sz w:val="18"/>
                <w:szCs w:val="18"/>
              </w:rPr>
              <w:t>10</w:t>
            </w:r>
            <w:r w:rsidR="00A539C0">
              <w:rPr>
                <w:rFonts w:ascii="Times New Roman" w:hAnsi="Times New Roman" w:cs="Times New Roman"/>
                <w:bCs/>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9</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11,9</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15</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16,6</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11,5</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10,5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11,1</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5,7</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-2,4</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-7,1</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-7,6</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-14,2</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-8,1</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-7,7</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-7,3</w:t>
            </w:r>
          </w:p>
        </w:tc>
        <w:tc>
          <w:tcPr>
            <w:tcW w:w="179" w:type="pct"/>
            <w:gridSpan w:val="2"/>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-8,9</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آفاق تطور مستوى المعيشة بصفة عامة</w:t>
            </w: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-68</w:t>
            </w:r>
            <w:r w:rsidR="00A539C0">
              <w:rPr>
                <w:rFonts w:ascii="Calibri" w:hAnsi="Calibri" w:cs="Calibri"/>
                <w:color w:val="000000"/>
                <w:sz w:val="18"/>
                <w:szCs w:val="18"/>
              </w:rPr>
              <w:t> </w:t>
            </w:r>
          </w:p>
        </w:tc>
        <w:tc>
          <w:tcPr>
            <w:tcW w:w="188"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-32,6</w:t>
            </w:r>
          </w:p>
        </w:tc>
        <w:tc>
          <w:tcPr>
            <w:tcW w:w="197"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-29,2</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-37,7</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-41,4</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bCs/>
                <w:color w:val="000000"/>
                <w:sz w:val="18"/>
                <w:szCs w:val="18"/>
              </w:rPr>
              <w:t>-36,3</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-36,7</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-30,2</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-25,8</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-27,2</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-25,6</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-31,5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-28,2</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-40</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-43</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-40,5</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-34,8</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-40,2</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-37,5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-34,2</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-36</w:t>
            </w:r>
          </w:p>
        </w:tc>
        <w:tc>
          <w:tcPr>
            <w:tcW w:w="179" w:type="pct"/>
            <w:gridSpan w:val="2"/>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-37</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فرص اقتناء السلع المستديمة</w:t>
            </w: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-30</w:t>
            </w:r>
          </w:p>
        </w:tc>
        <w:tc>
          <w:tcPr>
            <w:tcW w:w="188"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-27,7</w:t>
            </w:r>
          </w:p>
        </w:tc>
        <w:tc>
          <w:tcPr>
            <w:tcW w:w="197"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-26,4</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-29,5</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-30,8</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bCs/>
                <w:color w:val="000000"/>
                <w:sz w:val="18"/>
                <w:szCs w:val="18"/>
              </w:rPr>
              <w:t>-28,9</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-28,4</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-29,7</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-24,1</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-25,2</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-24,4</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-22,6</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-25,3</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-27,8</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-28,7</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-25,8</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-23</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-27,2</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-25,7</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-25,1</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-28</w:t>
            </w:r>
          </w:p>
        </w:tc>
        <w:tc>
          <w:tcPr>
            <w:tcW w:w="179" w:type="pct"/>
            <w:gridSpan w:val="2"/>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-32,4</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الوضعية المالية الحالية للأسرة</w:t>
            </w: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-27</w:t>
            </w:r>
          </w:p>
        </w:tc>
        <w:tc>
          <w:tcPr>
            <w:tcW w:w="188"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-22,9</w:t>
            </w:r>
          </w:p>
        </w:tc>
        <w:tc>
          <w:tcPr>
            <w:tcW w:w="197"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-22,1</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-26</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-24,2</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bCs/>
                <w:color w:val="000000"/>
                <w:sz w:val="18"/>
                <w:szCs w:val="18"/>
              </w:rPr>
              <w:t>-21,2</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-20,7</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-18,2</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-15,2</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-18,1</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-16,7</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-14,5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-16,6</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-26,8</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-33,3</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-27</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-22,8</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-27,4</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-18,5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-20,8</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-20.2</w:t>
            </w:r>
          </w:p>
        </w:tc>
        <w:tc>
          <w:tcPr>
            <w:tcW w:w="179" w:type="pct"/>
            <w:gridSpan w:val="2"/>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-27</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التطور السابق للوضعية المالية للأسرة</w:t>
            </w: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-4,6</w:t>
            </w:r>
          </w:p>
        </w:tc>
        <w:tc>
          <w:tcPr>
            <w:tcW w:w="188"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8,5</w:t>
            </w:r>
          </w:p>
        </w:tc>
        <w:tc>
          <w:tcPr>
            <w:tcW w:w="197" w:type="pct"/>
            <w:tcBorders>
              <w:top w:val="nil"/>
              <w:left w:val="nil"/>
              <w:bottom w:val="single" w:sz="8" w:space="0" w:color="auto"/>
              <w:right w:val="single" w:sz="8" w:space="0" w:color="auto"/>
            </w:tcBorders>
            <w:shd w:val="clear" w:color="auto" w:fill="auto"/>
            <w:vAlign w:val="center"/>
            <w:hideMark/>
          </w:tcPr>
          <w:p w:rsidR="00E445B6" w:rsidRPr="00A539C0" w:rsidRDefault="00E445B6" w:rsidP="00E445B6">
            <w:pPr>
              <w:widowControl/>
              <w:autoSpaceDE/>
              <w:autoSpaceDN/>
              <w:adjustRightInd/>
              <w:jc w:val="center"/>
              <w:rPr>
                <w:rFonts w:ascii="Calibri" w:hAnsi="Calibri" w:cs="Calibri"/>
                <w:color w:val="000000"/>
                <w:sz w:val="18"/>
                <w:szCs w:val="18"/>
              </w:rPr>
            </w:pPr>
            <w:r w:rsidRPr="00A539C0">
              <w:rPr>
                <w:rFonts w:ascii="Calibri" w:hAnsi="Calibri" w:cs="Calibri"/>
                <w:color w:val="000000"/>
                <w:sz w:val="18"/>
                <w:szCs w:val="18"/>
              </w:rPr>
              <w:t>15,9</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12,8</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18,3</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bCs/>
                <w:color w:val="000000"/>
                <w:sz w:val="18"/>
                <w:szCs w:val="18"/>
              </w:rPr>
              <w:t>20,7</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19,1</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18,2</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28,1</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25,9</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19,2</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19,6</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22,1</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13,4</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6,5</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5</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2,3</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1,2</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7,6</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3,3</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4,2</w:t>
            </w:r>
          </w:p>
        </w:tc>
        <w:tc>
          <w:tcPr>
            <w:tcW w:w="179" w:type="pct"/>
            <w:gridSpan w:val="2"/>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0,1</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التطور المرتقب للوضعية المالية للأسرة</w:t>
            </w:r>
          </w:p>
        </w:tc>
      </w:tr>
      <w:tr w:rsidR="00E445B6" w:rsidRPr="00E445B6" w:rsidTr="00E445B6">
        <w:trPr>
          <w:gridAfter w:val="1"/>
          <w:wAfter w:w="4" w:type="pct"/>
          <w:trHeight w:val="484"/>
        </w:trPr>
        <w:tc>
          <w:tcPr>
            <w:tcW w:w="4996" w:type="pct"/>
            <w:gridSpan w:val="24"/>
            <w:tcBorders>
              <w:top w:val="single" w:sz="8" w:space="0" w:color="auto"/>
              <w:left w:val="single" w:sz="12" w:space="0" w:color="auto"/>
              <w:bottom w:val="single" w:sz="12" w:space="0" w:color="auto"/>
              <w:right w:val="single" w:sz="8" w:space="0" w:color="000000"/>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مؤشرات أخرى</w:t>
            </w:r>
          </w:p>
        </w:tc>
      </w:tr>
      <w:tr w:rsidR="00E445B6" w:rsidRPr="00E445B6" w:rsidTr="00E445B6">
        <w:trPr>
          <w:trHeight w:val="509"/>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-69</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-82,6</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-82,2</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-83,3</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-86,5</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-87,5</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-86,6</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-82,1</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-84</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-82,9</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-79,6</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-74</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-74,5</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-77,7</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-77,3</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-77,9</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-77,3</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-79,3</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-75,2</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-75,3</w:t>
            </w:r>
          </w:p>
        </w:tc>
        <w:tc>
          <w:tcPr>
            <w:tcW w:w="197" w:type="pct"/>
            <w:tcBorders>
              <w:top w:val="nil"/>
              <w:left w:val="nil"/>
              <w:bottom w:val="single" w:sz="8" w:space="0" w:color="auto"/>
              <w:right w:val="nil"/>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-75.6</w:t>
            </w:r>
          </w:p>
        </w:tc>
        <w:tc>
          <w:tcPr>
            <w:tcW w:w="179" w:type="pct"/>
            <w:gridSpan w:val="2"/>
            <w:tcBorders>
              <w:top w:val="nil"/>
              <w:left w:val="single" w:sz="8" w:space="0" w:color="auto"/>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-77.2</w:t>
            </w:r>
          </w:p>
        </w:tc>
        <w:tc>
          <w:tcPr>
            <w:tcW w:w="864" w:type="pct"/>
            <w:gridSpan w:val="2"/>
            <w:tcBorders>
              <w:top w:val="single" w:sz="12"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التطور المرتقب لأسعار المواد الغذائية</w:t>
            </w:r>
          </w:p>
        </w:tc>
      </w:tr>
      <w:tr w:rsidR="00E445B6" w:rsidRPr="00E445B6" w:rsidTr="00E445B6">
        <w:trPr>
          <w:trHeight w:val="484"/>
        </w:trPr>
        <w:tc>
          <w:tcPr>
            <w:tcW w:w="206" w:type="pct"/>
            <w:tcBorders>
              <w:top w:val="nil"/>
              <w:left w:val="single" w:sz="12" w:space="0" w:color="auto"/>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-67,6</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-82,8</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-85,1</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-83,7</w:t>
            </w:r>
          </w:p>
        </w:tc>
        <w:tc>
          <w:tcPr>
            <w:tcW w:w="17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-88,9</w:t>
            </w:r>
          </w:p>
        </w:tc>
        <w:tc>
          <w:tcPr>
            <w:tcW w:w="18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-88,1</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-90,3</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-88,1</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-88,2</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-86,7</w:t>
            </w:r>
          </w:p>
        </w:tc>
        <w:tc>
          <w:tcPr>
            <w:tcW w:w="18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-88,5</w:t>
            </w:r>
          </w:p>
        </w:tc>
        <w:tc>
          <w:tcPr>
            <w:tcW w:w="174"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-82,8</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-86,4</w:t>
            </w:r>
          </w:p>
        </w:tc>
        <w:tc>
          <w:tcPr>
            <w:tcW w:w="18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-86,8</w:t>
            </w:r>
          </w:p>
        </w:tc>
        <w:tc>
          <w:tcPr>
            <w:tcW w:w="197"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-87,3</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-87,7</w:t>
            </w:r>
          </w:p>
        </w:tc>
        <w:tc>
          <w:tcPr>
            <w:tcW w:w="183"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-87,9</w:t>
            </w:r>
          </w:p>
        </w:tc>
        <w:tc>
          <w:tcPr>
            <w:tcW w:w="176"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-85,5</w:t>
            </w: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-85,4</w:t>
            </w:r>
          </w:p>
        </w:tc>
        <w:tc>
          <w:tcPr>
            <w:tcW w:w="192"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-84,3</w:t>
            </w:r>
          </w:p>
        </w:tc>
        <w:tc>
          <w:tcPr>
            <w:tcW w:w="197" w:type="pct"/>
            <w:tcBorders>
              <w:top w:val="nil"/>
              <w:left w:val="nil"/>
              <w:bottom w:val="single" w:sz="8" w:space="0" w:color="auto"/>
              <w:right w:val="nil"/>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-85,3</w:t>
            </w:r>
          </w:p>
        </w:tc>
        <w:tc>
          <w:tcPr>
            <w:tcW w:w="179" w:type="pct"/>
            <w:gridSpan w:val="2"/>
            <w:tcBorders>
              <w:top w:val="nil"/>
              <w:left w:val="single" w:sz="8" w:space="0" w:color="auto"/>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-87.2</w:t>
            </w:r>
          </w:p>
        </w:tc>
        <w:tc>
          <w:tcPr>
            <w:tcW w:w="86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445B6" w:rsidRPr="00E445B6" w:rsidRDefault="00E445B6" w:rsidP="00E445B6">
            <w:pPr>
              <w:widowControl/>
              <w:autoSpaceDE/>
              <w:autoSpaceDN/>
              <w:bidi/>
              <w:adjustRightInd/>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التطور السابق لأسعار المواد الغذائية</w:t>
            </w:r>
          </w:p>
        </w:tc>
      </w:tr>
      <w:tr w:rsidR="00E445B6" w:rsidRPr="00E445B6" w:rsidTr="00E445B6">
        <w:trPr>
          <w:trHeight w:val="462"/>
        </w:trPr>
        <w:tc>
          <w:tcPr>
            <w:tcW w:w="206" w:type="pct"/>
            <w:vMerge w:val="restart"/>
            <w:tcBorders>
              <w:top w:val="nil"/>
              <w:left w:val="single" w:sz="12"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-70,4</w:t>
            </w:r>
          </w:p>
        </w:tc>
        <w:tc>
          <w:tcPr>
            <w:tcW w:w="188" w:type="pct"/>
            <w:vMerge w:val="restart"/>
            <w:tcBorders>
              <w:top w:val="nil"/>
              <w:left w:val="nil"/>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-65,8</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-64,6</w:t>
            </w:r>
          </w:p>
        </w:tc>
        <w:tc>
          <w:tcPr>
            <w:tcW w:w="178"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-64,4</w:t>
            </w:r>
          </w:p>
        </w:tc>
        <w:tc>
          <w:tcPr>
            <w:tcW w:w="178"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-66,6</w:t>
            </w:r>
          </w:p>
        </w:tc>
        <w:tc>
          <w:tcPr>
            <w:tcW w:w="184"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-63</w:t>
            </w:r>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-63</w:t>
            </w:r>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-64,6</w:t>
            </w:r>
          </w:p>
        </w:tc>
        <w:tc>
          <w:tcPr>
            <w:tcW w:w="192"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-57,9</w:t>
            </w:r>
          </w:p>
        </w:tc>
        <w:tc>
          <w:tcPr>
            <w:tcW w:w="188"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-54,5</w:t>
            </w:r>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-58,6</w:t>
            </w:r>
          </w:p>
        </w:tc>
        <w:tc>
          <w:tcPr>
            <w:tcW w:w="174"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-55,7</w:t>
            </w:r>
          </w:p>
        </w:tc>
        <w:tc>
          <w:tcPr>
            <w:tcW w:w="192"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-59,1</w:t>
            </w:r>
          </w:p>
        </w:tc>
        <w:tc>
          <w:tcPr>
            <w:tcW w:w="188"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-64,1</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Times New Roman" w:hAnsi="Times New Roman" w:cs="Times New Roman"/>
                <w:color w:val="000000"/>
                <w:sz w:val="18"/>
                <w:szCs w:val="18"/>
              </w:rPr>
            </w:pPr>
            <w:r w:rsidRPr="00E445B6">
              <w:rPr>
                <w:rFonts w:ascii="Times New Roman" w:hAnsi="Times New Roman" w:cs="Times New Roman"/>
                <w:color w:val="000000"/>
                <w:sz w:val="18"/>
                <w:szCs w:val="18"/>
              </w:rPr>
              <w:t>-68,7</w:t>
            </w:r>
          </w:p>
        </w:tc>
        <w:tc>
          <w:tcPr>
            <w:tcW w:w="192"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-67,9</w:t>
            </w:r>
          </w:p>
        </w:tc>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-66,6</w:t>
            </w:r>
          </w:p>
        </w:tc>
        <w:tc>
          <w:tcPr>
            <w:tcW w:w="176"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-69,7</w:t>
            </w:r>
          </w:p>
        </w:tc>
        <w:tc>
          <w:tcPr>
            <w:tcW w:w="198" w:type="pct"/>
            <w:tcBorders>
              <w:top w:val="nil"/>
              <w:left w:val="nil"/>
              <w:bottom w:val="nil"/>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hint="cs"/>
                <w:color w:val="000000"/>
                <w:sz w:val="18"/>
                <w:szCs w:val="18"/>
                <w:rtl/>
              </w:rPr>
              <w:t> </w:t>
            </w:r>
          </w:p>
        </w:tc>
        <w:tc>
          <w:tcPr>
            <w:tcW w:w="192"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-70,6</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-67,4</w:t>
            </w:r>
          </w:p>
        </w:tc>
        <w:tc>
          <w:tcPr>
            <w:tcW w:w="179"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-69,8</w:t>
            </w:r>
          </w:p>
        </w:tc>
        <w:tc>
          <w:tcPr>
            <w:tcW w:w="8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445B6" w:rsidRPr="00E445B6" w:rsidRDefault="00E445B6" w:rsidP="00E445B6">
            <w:pPr>
              <w:widowControl/>
              <w:autoSpaceDE/>
              <w:autoSpaceDN/>
              <w:bidi/>
              <w:adjustRightInd/>
              <w:jc w:val="center"/>
              <w:rPr>
                <w:rFonts w:ascii="Times New Roman" w:hAnsi="Times New Roman" w:cs="Times New Roman"/>
                <w:b/>
                <w:bCs/>
                <w:color w:val="000000"/>
                <w:sz w:val="18"/>
                <w:szCs w:val="18"/>
              </w:rPr>
            </w:pPr>
            <w:r w:rsidRPr="00E445B6">
              <w:rPr>
                <w:rFonts w:ascii="Times New Roman" w:hAnsi="Times New Roman" w:cs="Times New Roman" w:hint="cs"/>
                <w:b/>
                <w:bCs/>
                <w:color w:val="000000"/>
                <w:sz w:val="18"/>
                <w:szCs w:val="18"/>
                <w:rtl/>
              </w:rPr>
              <w:t>قدرة الأسر على الادخار خلال الأشهر المقبلة</w:t>
            </w:r>
          </w:p>
        </w:tc>
      </w:tr>
      <w:tr w:rsidR="00E445B6" w:rsidRPr="00E445B6" w:rsidTr="00E445B6">
        <w:trPr>
          <w:trHeight w:val="462"/>
        </w:trPr>
        <w:tc>
          <w:tcPr>
            <w:tcW w:w="206" w:type="pct"/>
            <w:vMerge/>
            <w:tcBorders>
              <w:top w:val="nil"/>
              <w:left w:val="single" w:sz="12"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88" w:type="pct"/>
            <w:vMerge/>
            <w:tcBorders>
              <w:top w:val="nil"/>
              <w:left w:val="nil"/>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9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78"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78"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84"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92"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8"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74"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92"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8"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9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92"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83"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76"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98" w:type="pct"/>
            <w:tcBorders>
              <w:top w:val="nil"/>
              <w:left w:val="nil"/>
              <w:bottom w:val="nil"/>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-69,2</w:t>
            </w:r>
          </w:p>
        </w:tc>
        <w:tc>
          <w:tcPr>
            <w:tcW w:w="192"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9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79" w:type="pct"/>
            <w:gridSpan w:val="2"/>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864" w:type="pct"/>
            <w:gridSpan w:val="2"/>
            <w:vMerge/>
            <w:tcBorders>
              <w:top w:val="single" w:sz="8" w:space="0" w:color="auto"/>
              <w:left w:val="single" w:sz="8" w:space="0" w:color="auto"/>
              <w:bottom w:val="single" w:sz="8" w:space="0" w:color="000000"/>
              <w:right w:val="single" w:sz="8" w:space="0" w:color="000000"/>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r>
      <w:tr w:rsidR="00E445B6" w:rsidRPr="00E445B6" w:rsidTr="00E445B6">
        <w:trPr>
          <w:trHeight w:val="484"/>
        </w:trPr>
        <w:tc>
          <w:tcPr>
            <w:tcW w:w="206" w:type="pct"/>
            <w:vMerge/>
            <w:tcBorders>
              <w:top w:val="nil"/>
              <w:left w:val="single" w:sz="12"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88" w:type="pct"/>
            <w:vMerge/>
            <w:tcBorders>
              <w:top w:val="nil"/>
              <w:left w:val="nil"/>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9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78"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78"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84"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92"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8"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74"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92"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88"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9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Times New Roman" w:hAnsi="Times New Roman" w:cs="Times New Roman"/>
                <w:color w:val="000000"/>
                <w:sz w:val="18"/>
                <w:szCs w:val="18"/>
              </w:rPr>
            </w:pPr>
          </w:p>
        </w:tc>
        <w:tc>
          <w:tcPr>
            <w:tcW w:w="192"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83"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76"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98" w:type="pct"/>
            <w:tcBorders>
              <w:top w:val="nil"/>
              <w:left w:val="nil"/>
              <w:bottom w:val="single" w:sz="8" w:space="0" w:color="auto"/>
              <w:right w:val="single" w:sz="8" w:space="0" w:color="auto"/>
            </w:tcBorders>
            <w:shd w:val="clear" w:color="auto" w:fill="auto"/>
            <w:vAlign w:val="center"/>
            <w:hideMark/>
          </w:tcPr>
          <w:p w:rsidR="00E445B6" w:rsidRPr="00E445B6" w:rsidRDefault="00E445B6" w:rsidP="00E445B6">
            <w:pPr>
              <w:widowControl/>
              <w:autoSpaceDE/>
              <w:autoSpaceDN/>
              <w:adjustRightInd/>
              <w:jc w:val="center"/>
              <w:rPr>
                <w:rFonts w:ascii="Calibri" w:hAnsi="Calibri" w:cs="Calibri"/>
                <w:color w:val="000000"/>
                <w:sz w:val="18"/>
                <w:szCs w:val="18"/>
              </w:rPr>
            </w:pPr>
            <w:r w:rsidRPr="00E445B6">
              <w:rPr>
                <w:rFonts w:ascii="Calibri" w:hAnsi="Calibri" w:cs="Calibri"/>
                <w:color w:val="000000"/>
                <w:sz w:val="18"/>
                <w:szCs w:val="18"/>
              </w:rPr>
              <w:t> </w:t>
            </w:r>
          </w:p>
        </w:tc>
        <w:tc>
          <w:tcPr>
            <w:tcW w:w="192"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97" w:type="pct"/>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179" w:type="pct"/>
            <w:gridSpan w:val="2"/>
            <w:vMerge/>
            <w:tcBorders>
              <w:top w:val="nil"/>
              <w:left w:val="single" w:sz="8" w:space="0" w:color="auto"/>
              <w:bottom w:val="single" w:sz="8" w:space="0" w:color="000000"/>
              <w:right w:val="single" w:sz="8" w:space="0" w:color="auto"/>
            </w:tcBorders>
            <w:vAlign w:val="center"/>
            <w:hideMark/>
          </w:tcPr>
          <w:p w:rsidR="00E445B6" w:rsidRPr="00E445B6" w:rsidRDefault="00E445B6" w:rsidP="00E445B6">
            <w:pPr>
              <w:widowControl/>
              <w:autoSpaceDE/>
              <w:autoSpaceDN/>
              <w:adjustRightInd/>
              <w:rPr>
                <w:rFonts w:ascii="Calibri" w:hAnsi="Calibri" w:cs="Calibri"/>
                <w:color w:val="000000"/>
                <w:sz w:val="18"/>
                <w:szCs w:val="18"/>
              </w:rPr>
            </w:pPr>
          </w:p>
        </w:tc>
        <w:tc>
          <w:tcPr>
            <w:tcW w:w="864" w:type="pct"/>
            <w:gridSpan w:val="2"/>
            <w:vMerge/>
            <w:tcBorders>
              <w:top w:val="single" w:sz="8" w:space="0" w:color="auto"/>
              <w:left w:val="single" w:sz="8" w:space="0" w:color="auto"/>
              <w:bottom w:val="single" w:sz="8" w:space="0" w:color="000000"/>
              <w:right w:val="single" w:sz="8" w:space="0" w:color="000000"/>
            </w:tcBorders>
            <w:vAlign w:val="center"/>
            <w:hideMark/>
          </w:tcPr>
          <w:p w:rsidR="00E445B6" w:rsidRPr="00E445B6" w:rsidRDefault="00E445B6" w:rsidP="00E445B6">
            <w:pPr>
              <w:widowControl/>
              <w:autoSpaceDE/>
              <w:autoSpaceDN/>
              <w:adjustRightInd/>
              <w:rPr>
                <w:rFonts w:ascii="Times New Roman" w:hAnsi="Times New Roman" w:cs="Times New Roman"/>
                <w:b/>
                <w:bCs/>
                <w:color w:val="000000"/>
                <w:sz w:val="18"/>
                <w:szCs w:val="18"/>
              </w:rPr>
            </w:pPr>
          </w:p>
        </w:tc>
      </w:tr>
    </w:tbl>
    <w:p w:rsidR="00B51E40" w:rsidRPr="00B24127" w:rsidRDefault="00B51E40" w:rsidP="00795089">
      <w:pPr>
        <w:bidi/>
        <w:spacing w:line="360" w:lineRule="auto"/>
        <w:jc w:val="both"/>
        <w:rPr>
          <w:lang w:bidi="ar-MA"/>
        </w:rPr>
      </w:pPr>
    </w:p>
    <w:sectPr w:rsidR="00B51E40" w:rsidRPr="00B24127" w:rsidSect="00E335F4">
      <w:pgSz w:w="16838" w:h="11906" w:orient="landscape"/>
      <w:pgMar w:top="284"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49F" w:rsidRDefault="00A4449F" w:rsidP="00FB5154">
      <w:r>
        <w:separator/>
      </w:r>
    </w:p>
  </w:endnote>
  <w:endnote w:type="continuationSeparator" w:id="1">
    <w:p w:rsidR="00A4449F" w:rsidRDefault="00A4449F" w:rsidP="00FB5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EB" w:rsidRDefault="003C3DEB">
    <w:pPr>
      <w:pStyle w:val="Pieddepage"/>
      <w:jc w:val="center"/>
    </w:pPr>
    <w:fldSimple w:instr=" PAGE   \* MERGEFORMAT ">
      <w:r w:rsidR="003228B0">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49F" w:rsidRDefault="00A4449F" w:rsidP="00FB5154">
      <w:r>
        <w:separator/>
      </w:r>
    </w:p>
  </w:footnote>
  <w:footnote w:type="continuationSeparator" w:id="1">
    <w:p w:rsidR="00A4449F" w:rsidRDefault="00A4449F" w:rsidP="00FB5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FEE"/>
    <w:multiLevelType w:val="hybridMultilevel"/>
    <w:tmpl w:val="D5B400E4"/>
    <w:lvl w:ilvl="0" w:tplc="3B72FCD0">
      <w:start w:val="1"/>
      <w:numFmt w:val="bullet"/>
      <w:lvlText w:val=""/>
      <w:lvlJc w:val="left"/>
      <w:pPr>
        <w:ind w:left="502" w:hanging="360"/>
      </w:pPr>
      <w:rPr>
        <w:rFonts w:ascii="Symbol" w:hAnsi="Symbol" w:hint="default"/>
        <w:b w:val="0"/>
        <w:bCs w:val="0"/>
      </w:rPr>
    </w:lvl>
    <w:lvl w:ilvl="1" w:tplc="040C0001">
      <w:start w:val="1"/>
      <w:numFmt w:val="bullet"/>
      <w:lvlText w:val=""/>
      <w:lvlJc w:val="left"/>
      <w:pPr>
        <w:ind w:left="1582" w:hanging="360"/>
      </w:pPr>
      <w:rPr>
        <w:rFonts w:ascii="Symbol" w:hAnsi="Symbol"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018B50F6"/>
    <w:multiLevelType w:val="hybridMultilevel"/>
    <w:tmpl w:val="7B2834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CE7449C"/>
    <w:multiLevelType w:val="hybridMultilevel"/>
    <w:tmpl w:val="F3EE99E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0352B3"/>
    <w:multiLevelType w:val="hybridMultilevel"/>
    <w:tmpl w:val="835265B6"/>
    <w:lvl w:ilvl="0" w:tplc="64BC1742">
      <w:start w:val="1"/>
      <w:numFmt w:val="decimal"/>
      <w:lvlText w:val="(%1)"/>
      <w:lvlJc w:val="left"/>
      <w:pPr>
        <w:ind w:left="785" w:hanging="360"/>
      </w:pPr>
      <w:rPr>
        <w:rFonts w:ascii="Times New Roman" w:hAnsi="Times New Roman" w:hint="default"/>
        <w:sz w:val="28"/>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51335564"/>
    <w:multiLevelType w:val="hybridMultilevel"/>
    <w:tmpl w:val="40FEE506"/>
    <w:lvl w:ilvl="0" w:tplc="040C0001">
      <w:start w:val="1"/>
      <w:numFmt w:val="bullet"/>
      <w:lvlText w:val=""/>
      <w:lvlJc w:val="left"/>
      <w:pPr>
        <w:ind w:left="1021" w:hanging="360"/>
      </w:pPr>
      <w:rPr>
        <w:rFonts w:ascii="Symbol" w:hAnsi="Symbol" w:hint="default"/>
      </w:rPr>
    </w:lvl>
    <w:lvl w:ilvl="1" w:tplc="040C0003" w:tentative="1">
      <w:start w:val="1"/>
      <w:numFmt w:val="bullet"/>
      <w:lvlText w:val="o"/>
      <w:lvlJc w:val="left"/>
      <w:pPr>
        <w:ind w:left="1741" w:hanging="360"/>
      </w:pPr>
      <w:rPr>
        <w:rFonts w:ascii="Courier New" w:hAnsi="Courier New" w:cs="Courier New" w:hint="default"/>
      </w:rPr>
    </w:lvl>
    <w:lvl w:ilvl="2" w:tplc="040C0005" w:tentative="1">
      <w:start w:val="1"/>
      <w:numFmt w:val="bullet"/>
      <w:lvlText w:val=""/>
      <w:lvlJc w:val="left"/>
      <w:pPr>
        <w:ind w:left="2461" w:hanging="360"/>
      </w:pPr>
      <w:rPr>
        <w:rFonts w:ascii="Wingdings" w:hAnsi="Wingdings" w:hint="default"/>
      </w:rPr>
    </w:lvl>
    <w:lvl w:ilvl="3" w:tplc="040C0001" w:tentative="1">
      <w:start w:val="1"/>
      <w:numFmt w:val="bullet"/>
      <w:lvlText w:val=""/>
      <w:lvlJc w:val="left"/>
      <w:pPr>
        <w:ind w:left="3181" w:hanging="360"/>
      </w:pPr>
      <w:rPr>
        <w:rFonts w:ascii="Symbol" w:hAnsi="Symbol" w:hint="default"/>
      </w:rPr>
    </w:lvl>
    <w:lvl w:ilvl="4" w:tplc="040C0003" w:tentative="1">
      <w:start w:val="1"/>
      <w:numFmt w:val="bullet"/>
      <w:lvlText w:val="o"/>
      <w:lvlJc w:val="left"/>
      <w:pPr>
        <w:ind w:left="3901" w:hanging="360"/>
      </w:pPr>
      <w:rPr>
        <w:rFonts w:ascii="Courier New" w:hAnsi="Courier New" w:cs="Courier New" w:hint="default"/>
      </w:rPr>
    </w:lvl>
    <w:lvl w:ilvl="5" w:tplc="040C0005" w:tentative="1">
      <w:start w:val="1"/>
      <w:numFmt w:val="bullet"/>
      <w:lvlText w:val=""/>
      <w:lvlJc w:val="left"/>
      <w:pPr>
        <w:ind w:left="4621" w:hanging="360"/>
      </w:pPr>
      <w:rPr>
        <w:rFonts w:ascii="Wingdings" w:hAnsi="Wingdings" w:hint="default"/>
      </w:rPr>
    </w:lvl>
    <w:lvl w:ilvl="6" w:tplc="040C0001" w:tentative="1">
      <w:start w:val="1"/>
      <w:numFmt w:val="bullet"/>
      <w:lvlText w:val=""/>
      <w:lvlJc w:val="left"/>
      <w:pPr>
        <w:ind w:left="5341" w:hanging="360"/>
      </w:pPr>
      <w:rPr>
        <w:rFonts w:ascii="Symbol" w:hAnsi="Symbol" w:hint="default"/>
      </w:rPr>
    </w:lvl>
    <w:lvl w:ilvl="7" w:tplc="040C0003" w:tentative="1">
      <w:start w:val="1"/>
      <w:numFmt w:val="bullet"/>
      <w:lvlText w:val="o"/>
      <w:lvlJc w:val="left"/>
      <w:pPr>
        <w:ind w:left="6061" w:hanging="360"/>
      </w:pPr>
      <w:rPr>
        <w:rFonts w:ascii="Courier New" w:hAnsi="Courier New" w:cs="Courier New" w:hint="default"/>
      </w:rPr>
    </w:lvl>
    <w:lvl w:ilvl="8" w:tplc="040C0005" w:tentative="1">
      <w:start w:val="1"/>
      <w:numFmt w:val="bullet"/>
      <w:lvlText w:val=""/>
      <w:lvlJc w:val="left"/>
      <w:pPr>
        <w:ind w:left="6781" w:hanging="360"/>
      </w:pPr>
      <w:rPr>
        <w:rFonts w:ascii="Wingdings" w:hAnsi="Wingdings" w:hint="default"/>
      </w:rPr>
    </w:lvl>
  </w:abstractNum>
  <w:abstractNum w:abstractNumId="5">
    <w:nsid w:val="64BB2837"/>
    <w:multiLevelType w:val="hybridMultilevel"/>
    <w:tmpl w:val="21A8AF70"/>
    <w:lvl w:ilvl="0" w:tplc="6D2CC2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D81E16"/>
    <w:multiLevelType w:val="hybridMultilevel"/>
    <w:tmpl w:val="57CA4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A56717"/>
    <w:multiLevelType w:val="hybridMultilevel"/>
    <w:tmpl w:val="E5F0C0AE"/>
    <w:lvl w:ilvl="0" w:tplc="FA5E9E30">
      <w:start w:val="1"/>
      <w:numFmt w:val="decimal"/>
      <w:lvlText w:val="%1."/>
      <w:lvlJc w:val="left"/>
      <w:pPr>
        <w:ind w:left="785" w:hanging="360"/>
      </w:pPr>
      <w:rPr>
        <w:rFonts w:hint="default"/>
        <w:b/>
        <w:bCs/>
        <w:sz w:val="32"/>
      </w:rPr>
    </w:lvl>
    <w:lvl w:ilvl="1" w:tplc="040C0001">
      <w:start w:val="1"/>
      <w:numFmt w:val="bullet"/>
      <w:lvlText w:val=""/>
      <w:lvlJc w:val="left"/>
      <w:pPr>
        <w:ind w:left="643" w:hanging="360"/>
      </w:pPr>
      <w:rPr>
        <w:rFonts w:ascii="Symbol" w:hAnsi="Symbol" w:hint="default"/>
      </w:r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796616BC"/>
    <w:multiLevelType w:val="hybridMultilevel"/>
    <w:tmpl w:val="BC187EFC"/>
    <w:lvl w:ilvl="0" w:tplc="56428DA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AAF6C0A"/>
    <w:multiLevelType w:val="hybridMultilevel"/>
    <w:tmpl w:val="2020F5B6"/>
    <w:lvl w:ilvl="0" w:tplc="6D2CC28E">
      <w:start w:val="1"/>
      <w:numFmt w:val="decimal"/>
      <w:lvlText w:val="%1"/>
      <w:lvlJc w:val="left"/>
      <w:pPr>
        <w:ind w:left="3583" w:hanging="360"/>
      </w:pPr>
      <w:rPr>
        <w:rFonts w:hint="default"/>
      </w:rPr>
    </w:lvl>
    <w:lvl w:ilvl="1" w:tplc="040C0019" w:tentative="1">
      <w:start w:val="1"/>
      <w:numFmt w:val="lowerLetter"/>
      <w:lvlText w:val="%2."/>
      <w:lvlJc w:val="left"/>
      <w:pPr>
        <w:ind w:left="4303" w:hanging="360"/>
      </w:pPr>
    </w:lvl>
    <w:lvl w:ilvl="2" w:tplc="040C001B" w:tentative="1">
      <w:start w:val="1"/>
      <w:numFmt w:val="lowerRoman"/>
      <w:lvlText w:val="%3."/>
      <w:lvlJc w:val="right"/>
      <w:pPr>
        <w:ind w:left="5023" w:hanging="180"/>
      </w:pPr>
    </w:lvl>
    <w:lvl w:ilvl="3" w:tplc="040C000F" w:tentative="1">
      <w:start w:val="1"/>
      <w:numFmt w:val="decimal"/>
      <w:lvlText w:val="%4."/>
      <w:lvlJc w:val="left"/>
      <w:pPr>
        <w:ind w:left="5743" w:hanging="360"/>
      </w:pPr>
    </w:lvl>
    <w:lvl w:ilvl="4" w:tplc="040C0019" w:tentative="1">
      <w:start w:val="1"/>
      <w:numFmt w:val="lowerLetter"/>
      <w:lvlText w:val="%5."/>
      <w:lvlJc w:val="left"/>
      <w:pPr>
        <w:ind w:left="6463" w:hanging="360"/>
      </w:pPr>
    </w:lvl>
    <w:lvl w:ilvl="5" w:tplc="040C001B" w:tentative="1">
      <w:start w:val="1"/>
      <w:numFmt w:val="lowerRoman"/>
      <w:lvlText w:val="%6."/>
      <w:lvlJc w:val="right"/>
      <w:pPr>
        <w:ind w:left="7183" w:hanging="180"/>
      </w:pPr>
    </w:lvl>
    <w:lvl w:ilvl="6" w:tplc="040C000F" w:tentative="1">
      <w:start w:val="1"/>
      <w:numFmt w:val="decimal"/>
      <w:lvlText w:val="%7."/>
      <w:lvlJc w:val="left"/>
      <w:pPr>
        <w:ind w:left="7903" w:hanging="360"/>
      </w:pPr>
    </w:lvl>
    <w:lvl w:ilvl="7" w:tplc="040C0019" w:tentative="1">
      <w:start w:val="1"/>
      <w:numFmt w:val="lowerLetter"/>
      <w:lvlText w:val="%8."/>
      <w:lvlJc w:val="left"/>
      <w:pPr>
        <w:ind w:left="8623" w:hanging="360"/>
      </w:pPr>
    </w:lvl>
    <w:lvl w:ilvl="8" w:tplc="040C001B" w:tentative="1">
      <w:start w:val="1"/>
      <w:numFmt w:val="lowerRoman"/>
      <w:lvlText w:val="%9."/>
      <w:lvlJc w:val="right"/>
      <w:pPr>
        <w:ind w:left="9343" w:hanging="180"/>
      </w:pPr>
    </w:lvl>
  </w:abstractNum>
  <w:abstractNum w:abstractNumId="10">
    <w:nsid w:val="7DD520AB"/>
    <w:multiLevelType w:val="hybridMultilevel"/>
    <w:tmpl w:val="7728B6E4"/>
    <w:lvl w:ilvl="0" w:tplc="FA5E9E30">
      <w:start w:val="1"/>
      <w:numFmt w:val="decimal"/>
      <w:lvlText w:val="%1."/>
      <w:lvlJc w:val="left"/>
      <w:pPr>
        <w:ind w:left="502" w:hanging="360"/>
      </w:pPr>
      <w:rPr>
        <w:rFonts w:hint="default"/>
        <w:b/>
        <w:bCs/>
        <w:sz w:val="32"/>
      </w:rPr>
    </w:lvl>
    <w:lvl w:ilvl="1" w:tplc="040C0001">
      <w:start w:val="1"/>
      <w:numFmt w:val="bullet"/>
      <w:lvlText w:val=""/>
      <w:lvlJc w:val="left"/>
      <w:pPr>
        <w:ind w:left="1079" w:hanging="360"/>
      </w:pPr>
      <w:rPr>
        <w:rFonts w:ascii="Symbol" w:hAnsi="Symbol" w:hint="default"/>
      </w:r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6"/>
  </w:num>
  <w:num w:numId="2">
    <w:abstractNumId w:val="7"/>
  </w:num>
  <w:num w:numId="3">
    <w:abstractNumId w:val="0"/>
  </w:num>
  <w:num w:numId="4">
    <w:abstractNumId w:val="1"/>
  </w:num>
  <w:num w:numId="5">
    <w:abstractNumId w:val="8"/>
  </w:num>
  <w:num w:numId="6">
    <w:abstractNumId w:val="4"/>
  </w:num>
  <w:num w:numId="7">
    <w:abstractNumId w:val="3"/>
  </w:num>
  <w:num w:numId="8">
    <w:abstractNumId w:val="9"/>
  </w:num>
  <w:num w:numId="9">
    <w:abstractNumId w:val="5"/>
  </w:num>
  <w:num w:numId="10">
    <w:abstractNumId w:val="2"/>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B5154"/>
    <w:rsid w:val="00001CFD"/>
    <w:rsid w:val="0000277D"/>
    <w:rsid w:val="00002C4D"/>
    <w:rsid w:val="00005383"/>
    <w:rsid w:val="000053B0"/>
    <w:rsid w:val="000055C9"/>
    <w:rsid w:val="00007DB8"/>
    <w:rsid w:val="0001056E"/>
    <w:rsid w:val="00012214"/>
    <w:rsid w:val="000124FB"/>
    <w:rsid w:val="00012F59"/>
    <w:rsid w:val="00013D47"/>
    <w:rsid w:val="00013F2C"/>
    <w:rsid w:val="00014615"/>
    <w:rsid w:val="000158E5"/>
    <w:rsid w:val="00015CC3"/>
    <w:rsid w:val="0001642B"/>
    <w:rsid w:val="00016667"/>
    <w:rsid w:val="00017D49"/>
    <w:rsid w:val="00017F39"/>
    <w:rsid w:val="00020B80"/>
    <w:rsid w:val="000210BB"/>
    <w:rsid w:val="00023B39"/>
    <w:rsid w:val="00023D51"/>
    <w:rsid w:val="00023DE3"/>
    <w:rsid w:val="00023FCD"/>
    <w:rsid w:val="00024034"/>
    <w:rsid w:val="00027878"/>
    <w:rsid w:val="00027A08"/>
    <w:rsid w:val="00027CE8"/>
    <w:rsid w:val="0003089A"/>
    <w:rsid w:val="000316DF"/>
    <w:rsid w:val="00031A44"/>
    <w:rsid w:val="00032A33"/>
    <w:rsid w:val="00034D7A"/>
    <w:rsid w:val="000356AC"/>
    <w:rsid w:val="00036734"/>
    <w:rsid w:val="00037417"/>
    <w:rsid w:val="000377F1"/>
    <w:rsid w:val="00040601"/>
    <w:rsid w:val="00040872"/>
    <w:rsid w:val="00040A0F"/>
    <w:rsid w:val="0004224D"/>
    <w:rsid w:val="00042B74"/>
    <w:rsid w:val="00043971"/>
    <w:rsid w:val="0004405A"/>
    <w:rsid w:val="000468D3"/>
    <w:rsid w:val="00046B93"/>
    <w:rsid w:val="000501D5"/>
    <w:rsid w:val="000501F3"/>
    <w:rsid w:val="00050D46"/>
    <w:rsid w:val="00051406"/>
    <w:rsid w:val="00051FEC"/>
    <w:rsid w:val="00052202"/>
    <w:rsid w:val="000527EB"/>
    <w:rsid w:val="00052C99"/>
    <w:rsid w:val="000534A5"/>
    <w:rsid w:val="000548F9"/>
    <w:rsid w:val="00055217"/>
    <w:rsid w:val="0006156A"/>
    <w:rsid w:val="00062597"/>
    <w:rsid w:val="00063E19"/>
    <w:rsid w:val="00063F28"/>
    <w:rsid w:val="000647FE"/>
    <w:rsid w:val="00064F12"/>
    <w:rsid w:val="00065EBF"/>
    <w:rsid w:val="00066D16"/>
    <w:rsid w:val="0006750F"/>
    <w:rsid w:val="00067D74"/>
    <w:rsid w:val="00067FD6"/>
    <w:rsid w:val="000708EE"/>
    <w:rsid w:val="00073B26"/>
    <w:rsid w:val="00074577"/>
    <w:rsid w:val="0007598E"/>
    <w:rsid w:val="00075E5A"/>
    <w:rsid w:val="00076021"/>
    <w:rsid w:val="000800CE"/>
    <w:rsid w:val="000818E4"/>
    <w:rsid w:val="00081D50"/>
    <w:rsid w:val="00084B8A"/>
    <w:rsid w:val="000874A8"/>
    <w:rsid w:val="000901AE"/>
    <w:rsid w:val="000919FA"/>
    <w:rsid w:val="00092ADE"/>
    <w:rsid w:val="00092D42"/>
    <w:rsid w:val="000933BD"/>
    <w:rsid w:val="00093A05"/>
    <w:rsid w:val="00093B6D"/>
    <w:rsid w:val="00093CD0"/>
    <w:rsid w:val="00093D6B"/>
    <w:rsid w:val="00093FB7"/>
    <w:rsid w:val="000943DF"/>
    <w:rsid w:val="0009466F"/>
    <w:rsid w:val="00094954"/>
    <w:rsid w:val="00094FF2"/>
    <w:rsid w:val="00095E84"/>
    <w:rsid w:val="00096DF6"/>
    <w:rsid w:val="000A0912"/>
    <w:rsid w:val="000A0F7B"/>
    <w:rsid w:val="000A1AFF"/>
    <w:rsid w:val="000A258B"/>
    <w:rsid w:val="000A43AB"/>
    <w:rsid w:val="000A456E"/>
    <w:rsid w:val="000A46A4"/>
    <w:rsid w:val="000A6343"/>
    <w:rsid w:val="000A7773"/>
    <w:rsid w:val="000A77B0"/>
    <w:rsid w:val="000A7DEF"/>
    <w:rsid w:val="000B00E5"/>
    <w:rsid w:val="000B03B2"/>
    <w:rsid w:val="000B170F"/>
    <w:rsid w:val="000B1D9C"/>
    <w:rsid w:val="000B3E0B"/>
    <w:rsid w:val="000B548C"/>
    <w:rsid w:val="000B783E"/>
    <w:rsid w:val="000B7A23"/>
    <w:rsid w:val="000C0C36"/>
    <w:rsid w:val="000C17AC"/>
    <w:rsid w:val="000C1FD6"/>
    <w:rsid w:val="000C24F1"/>
    <w:rsid w:val="000C39A4"/>
    <w:rsid w:val="000C4188"/>
    <w:rsid w:val="000C4CDC"/>
    <w:rsid w:val="000C542A"/>
    <w:rsid w:val="000C59A2"/>
    <w:rsid w:val="000C7397"/>
    <w:rsid w:val="000C7854"/>
    <w:rsid w:val="000D25E7"/>
    <w:rsid w:val="000D34AE"/>
    <w:rsid w:val="000D5E19"/>
    <w:rsid w:val="000D5FAB"/>
    <w:rsid w:val="000D626F"/>
    <w:rsid w:val="000D62D2"/>
    <w:rsid w:val="000D79A1"/>
    <w:rsid w:val="000E0292"/>
    <w:rsid w:val="000E1043"/>
    <w:rsid w:val="000E21B3"/>
    <w:rsid w:val="000E3A3B"/>
    <w:rsid w:val="000E4043"/>
    <w:rsid w:val="000E4965"/>
    <w:rsid w:val="000E4DB6"/>
    <w:rsid w:val="000E598D"/>
    <w:rsid w:val="000F02BA"/>
    <w:rsid w:val="000F0CAB"/>
    <w:rsid w:val="000F1AFE"/>
    <w:rsid w:val="000F2F41"/>
    <w:rsid w:val="000F3B8E"/>
    <w:rsid w:val="000F499D"/>
    <w:rsid w:val="000F5D92"/>
    <w:rsid w:val="000F62DE"/>
    <w:rsid w:val="000F7102"/>
    <w:rsid w:val="000F7A6C"/>
    <w:rsid w:val="001001D9"/>
    <w:rsid w:val="00101EF8"/>
    <w:rsid w:val="001022C1"/>
    <w:rsid w:val="00102A83"/>
    <w:rsid w:val="0010398A"/>
    <w:rsid w:val="001039B0"/>
    <w:rsid w:val="00105111"/>
    <w:rsid w:val="00105F6E"/>
    <w:rsid w:val="0011034A"/>
    <w:rsid w:val="00111B44"/>
    <w:rsid w:val="00111E47"/>
    <w:rsid w:val="0011409B"/>
    <w:rsid w:val="00116CCA"/>
    <w:rsid w:val="00116CD0"/>
    <w:rsid w:val="001200B6"/>
    <w:rsid w:val="001203F7"/>
    <w:rsid w:val="001214F9"/>
    <w:rsid w:val="00121FE4"/>
    <w:rsid w:val="001222CC"/>
    <w:rsid w:val="00122369"/>
    <w:rsid w:val="00122474"/>
    <w:rsid w:val="00122BBD"/>
    <w:rsid w:val="00123D58"/>
    <w:rsid w:val="00123E30"/>
    <w:rsid w:val="00127E48"/>
    <w:rsid w:val="00131625"/>
    <w:rsid w:val="00132C76"/>
    <w:rsid w:val="00135734"/>
    <w:rsid w:val="00135C3A"/>
    <w:rsid w:val="00136CFC"/>
    <w:rsid w:val="00136F4E"/>
    <w:rsid w:val="00137B43"/>
    <w:rsid w:val="001417AD"/>
    <w:rsid w:val="00141E9B"/>
    <w:rsid w:val="00143BF2"/>
    <w:rsid w:val="00143D45"/>
    <w:rsid w:val="001451F9"/>
    <w:rsid w:val="001469D2"/>
    <w:rsid w:val="00147008"/>
    <w:rsid w:val="00147AAF"/>
    <w:rsid w:val="00150840"/>
    <w:rsid w:val="00151435"/>
    <w:rsid w:val="001527A3"/>
    <w:rsid w:val="001529FF"/>
    <w:rsid w:val="00153603"/>
    <w:rsid w:val="00155E7E"/>
    <w:rsid w:val="00156FDB"/>
    <w:rsid w:val="001604B1"/>
    <w:rsid w:val="00160CD6"/>
    <w:rsid w:val="001615E7"/>
    <w:rsid w:val="00162F0B"/>
    <w:rsid w:val="00163573"/>
    <w:rsid w:val="00163A7D"/>
    <w:rsid w:val="0016457A"/>
    <w:rsid w:val="001650C7"/>
    <w:rsid w:val="00165B54"/>
    <w:rsid w:val="001669E6"/>
    <w:rsid w:val="00167E60"/>
    <w:rsid w:val="00167E87"/>
    <w:rsid w:val="00170761"/>
    <w:rsid w:val="001708BF"/>
    <w:rsid w:val="0017103A"/>
    <w:rsid w:val="00171AFC"/>
    <w:rsid w:val="001730A1"/>
    <w:rsid w:val="00173E32"/>
    <w:rsid w:val="0017460D"/>
    <w:rsid w:val="001747ED"/>
    <w:rsid w:val="00174AA2"/>
    <w:rsid w:val="00176575"/>
    <w:rsid w:val="00176658"/>
    <w:rsid w:val="001767CD"/>
    <w:rsid w:val="00177108"/>
    <w:rsid w:val="0017770A"/>
    <w:rsid w:val="0018282E"/>
    <w:rsid w:val="00183556"/>
    <w:rsid w:val="001839B1"/>
    <w:rsid w:val="00183A85"/>
    <w:rsid w:val="00184F9F"/>
    <w:rsid w:val="00185C38"/>
    <w:rsid w:val="00190362"/>
    <w:rsid w:val="00190B98"/>
    <w:rsid w:val="00192084"/>
    <w:rsid w:val="00192991"/>
    <w:rsid w:val="0019443D"/>
    <w:rsid w:val="00194803"/>
    <w:rsid w:val="00195748"/>
    <w:rsid w:val="00196E61"/>
    <w:rsid w:val="00197537"/>
    <w:rsid w:val="00197E28"/>
    <w:rsid w:val="001A02EE"/>
    <w:rsid w:val="001A06F6"/>
    <w:rsid w:val="001A0B0C"/>
    <w:rsid w:val="001A0B75"/>
    <w:rsid w:val="001A0F67"/>
    <w:rsid w:val="001A12E0"/>
    <w:rsid w:val="001A1FBB"/>
    <w:rsid w:val="001A2E0F"/>
    <w:rsid w:val="001A50AC"/>
    <w:rsid w:val="001A576D"/>
    <w:rsid w:val="001A6534"/>
    <w:rsid w:val="001A6DC0"/>
    <w:rsid w:val="001B0A37"/>
    <w:rsid w:val="001B288F"/>
    <w:rsid w:val="001B57AE"/>
    <w:rsid w:val="001B5E1A"/>
    <w:rsid w:val="001B69E0"/>
    <w:rsid w:val="001B775D"/>
    <w:rsid w:val="001B7FB6"/>
    <w:rsid w:val="001C068B"/>
    <w:rsid w:val="001C1DC7"/>
    <w:rsid w:val="001C1ECC"/>
    <w:rsid w:val="001C2E48"/>
    <w:rsid w:val="001C3663"/>
    <w:rsid w:val="001C36A0"/>
    <w:rsid w:val="001C4A0B"/>
    <w:rsid w:val="001C544F"/>
    <w:rsid w:val="001C58AD"/>
    <w:rsid w:val="001C7614"/>
    <w:rsid w:val="001D0ADA"/>
    <w:rsid w:val="001D0B9C"/>
    <w:rsid w:val="001D0D6A"/>
    <w:rsid w:val="001D25F8"/>
    <w:rsid w:val="001D278A"/>
    <w:rsid w:val="001D288C"/>
    <w:rsid w:val="001D2C5D"/>
    <w:rsid w:val="001D2FA1"/>
    <w:rsid w:val="001D6107"/>
    <w:rsid w:val="001D6480"/>
    <w:rsid w:val="001D7239"/>
    <w:rsid w:val="001D7572"/>
    <w:rsid w:val="001E1ECA"/>
    <w:rsid w:val="001E329A"/>
    <w:rsid w:val="001E55D0"/>
    <w:rsid w:val="001E583F"/>
    <w:rsid w:val="001E664F"/>
    <w:rsid w:val="001F08FC"/>
    <w:rsid w:val="001F0A87"/>
    <w:rsid w:val="001F1014"/>
    <w:rsid w:val="001F1A58"/>
    <w:rsid w:val="001F1B17"/>
    <w:rsid w:val="001F1EA8"/>
    <w:rsid w:val="001F729D"/>
    <w:rsid w:val="002004DC"/>
    <w:rsid w:val="00200D12"/>
    <w:rsid w:val="00202646"/>
    <w:rsid w:val="00203E93"/>
    <w:rsid w:val="00204E3E"/>
    <w:rsid w:val="00206CBA"/>
    <w:rsid w:val="00207B77"/>
    <w:rsid w:val="00211597"/>
    <w:rsid w:val="002122D0"/>
    <w:rsid w:val="0021249E"/>
    <w:rsid w:val="00213F1E"/>
    <w:rsid w:val="0021515F"/>
    <w:rsid w:val="00215F90"/>
    <w:rsid w:val="0022035B"/>
    <w:rsid w:val="00220BFD"/>
    <w:rsid w:val="00222633"/>
    <w:rsid w:val="00223DD2"/>
    <w:rsid w:val="002244C9"/>
    <w:rsid w:val="00224CF5"/>
    <w:rsid w:val="00225ADC"/>
    <w:rsid w:val="00225CC8"/>
    <w:rsid w:val="00225D94"/>
    <w:rsid w:val="00227A99"/>
    <w:rsid w:val="0023068B"/>
    <w:rsid w:val="00232F37"/>
    <w:rsid w:val="002336B9"/>
    <w:rsid w:val="00233FDB"/>
    <w:rsid w:val="0023549A"/>
    <w:rsid w:val="00235C87"/>
    <w:rsid w:val="002367BA"/>
    <w:rsid w:val="00237549"/>
    <w:rsid w:val="002405A5"/>
    <w:rsid w:val="002419EE"/>
    <w:rsid w:val="002441C7"/>
    <w:rsid w:val="002447B7"/>
    <w:rsid w:val="0024594C"/>
    <w:rsid w:val="0024601E"/>
    <w:rsid w:val="00246AB5"/>
    <w:rsid w:val="002501E1"/>
    <w:rsid w:val="002518F7"/>
    <w:rsid w:val="0025256E"/>
    <w:rsid w:val="00253930"/>
    <w:rsid w:val="002539F4"/>
    <w:rsid w:val="00254A47"/>
    <w:rsid w:val="00254D8C"/>
    <w:rsid w:val="00254F5D"/>
    <w:rsid w:val="002550E6"/>
    <w:rsid w:val="00255827"/>
    <w:rsid w:val="00256064"/>
    <w:rsid w:val="00257304"/>
    <w:rsid w:val="002610CC"/>
    <w:rsid w:val="002617FA"/>
    <w:rsid w:val="00262199"/>
    <w:rsid w:val="0026342E"/>
    <w:rsid w:val="00264143"/>
    <w:rsid w:val="0026423C"/>
    <w:rsid w:val="00264823"/>
    <w:rsid w:val="00264A1F"/>
    <w:rsid w:val="00264AAC"/>
    <w:rsid w:val="002655BD"/>
    <w:rsid w:val="00267246"/>
    <w:rsid w:val="00267C04"/>
    <w:rsid w:val="00271AD5"/>
    <w:rsid w:val="00271D13"/>
    <w:rsid w:val="002730D2"/>
    <w:rsid w:val="002731D5"/>
    <w:rsid w:val="0027335D"/>
    <w:rsid w:val="002738F1"/>
    <w:rsid w:val="00274C15"/>
    <w:rsid w:val="00276571"/>
    <w:rsid w:val="002804A3"/>
    <w:rsid w:val="002816DB"/>
    <w:rsid w:val="0028283C"/>
    <w:rsid w:val="00282A76"/>
    <w:rsid w:val="00283F52"/>
    <w:rsid w:val="002844D8"/>
    <w:rsid w:val="0028577F"/>
    <w:rsid w:val="00287AB0"/>
    <w:rsid w:val="002908FC"/>
    <w:rsid w:val="002909C0"/>
    <w:rsid w:val="00290D24"/>
    <w:rsid w:val="00294A82"/>
    <w:rsid w:val="00294D15"/>
    <w:rsid w:val="00295120"/>
    <w:rsid w:val="002A02EA"/>
    <w:rsid w:val="002A07F0"/>
    <w:rsid w:val="002A080C"/>
    <w:rsid w:val="002A0E57"/>
    <w:rsid w:val="002A15F7"/>
    <w:rsid w:val="002A2468"/>
    <w:rsid w:val="002A2576"/>
    <w:rsid w:val="002A369A"/>
    <w:rsid w:val="002A44F9"/>
    <w:rsid w:val="002A71C9"/>
    <w:rsid w:val="002B0885"/>
    <w:rsid w:val="002B1780"/>
    <w:rsid w:val="002B2F02"/>
    <w:rsid w:val="002B3B14"/>
    <w:rsid w:val="002B43C5"/>
    <w:rsid w:val="002B4CA1"/>
    <w:rsid w:val="002B56E7"/>
    <w:rsid w:val="002B5D5E"/>
    <w:rsid w:val="002B6282"/>
    <w:rsid w:val="002B668B"/>
    <w:rsid w:val="002B6E48"/>
    <w:rsid w:val="002B72F5"/>
    <w:rsid w:val="002B7CB7"/>
    <w:rsid w:val="002C315C"/>
    <w:rsid w:val="002C3B75"/>
    <w:rsid w:val="002C3DF6"/>
    <w:rsid w:val="002C41F9"/>
    <w:rsid w:val="002C44BF"/>
    <w:rsid w:val="002C5D78"/>
    <w:rsid w:val="002C7745"/>
    <w:rsid w:val="002D1876"/>
    <w:rsid w:val="002D39D6"/>
    <w:rsid w:val="002D3D04"/>
    <w:rsid w:val="002D4F45"/>
    <w:rsid w:val="002D58E3"/>
    <w:rsid w:val="002D59E5"/>
    <w:rsid w:val="002D649E"/>
    <w:rsid w:val="002D7086"/>
    <w:rsid w:val="002E0ADB"/>
    <w:rsid w:val="002E2CB3"/>
    <w:rsid w:val="002E5376"/>
    <w:rsid w:val="002E6635"/>
    <w:rsid w:val="002E7A4A"/>
    <w:rsid w:val="002F0FB7"/>
    <w:rsid w:val="002F3305"/>
    <w:rsid w:val="002F39AB"/>
    <w:rsid w:val="002F6C71"/>
    <w:rsid w:val="0030041D"/>
    <w:rsid w:val="00301D35"/>
    <w:rsid w:val="00303111"/>
    <w:rsid w:val="00304271"/>
    <w:rsid w:val="00304C66"/>
    <w:rsid w:val="00304F41"/>
    <w:rsid w:val="003054DA"/>
    <w:rsid w:val="00305621"/>
    <w:rsid w:val="00305668"/>
    <w:rsid w:val="00306A01"/>
    <w:rsid w:val="00306B5B"/>
    <w:rsid w:val="0030712F"/>
    <w:rsid w:val="0030785C"/>
    <w:rsid w:val="00307A5B"/>
    <w:rsid w:val="00310353"/>
    <w:rsid w:val="0031206A"/>
    <w:rsid w:val="003123A4"/>
    <w:rsid w:val="003129C4"/>
    <w:rsid w:val="0031379F"/>
    <w:rsid w:val="00313AB9"/>
    <w:rsid w:val="00313D8D"/>
    <w:rsid w:val="00313DAF"/>
    <w:rsid w:val="0031641F"/>
    <w:rsid w:val="00316A54"/>
    <w:rsid w:val="0032032C"/>
    <w:rsid w:val="003211BC"/>
    <w:rsid w:val="00321810"/>
    <w:rsid w:val="003228B0"/>
    <w:rsid w:val="00323553"/>
    <w:rsid w:val="00323EF8"/>
    <w:rsid w:val="0032715A"/>
    <w:rsid w:val="0033012D"/>
    <w:rsid w:val="003304BC"/>
    <w:rsid w:val="00330B2D"/>
    <w:rsid w:val="00331F00"/>
    <w:rsid w:val="003321E4"/>
    <w:rsid w:val="003325D6"/>
    <w:rsid w:val="003327D6"/>
    <w:rsid w:val="0033483C"/>
    <w:rsid w:val="00334865"/>
    <w:rsid w:val="00334D0F"/>
    <w:rsid w:val="0033541B"/>
    <w:rsid w:val="00335964"/>
    <w:rsid w:val="00336AC7"/>
    <w:rsid w:val="00340446"/>
    <w:rsid w:val="00340AA6"/>
    <w:rsid w:val="0034158E"/>
    <w:rsid w:val="0034163E"/>
    <w:rsid w:val="00341A12"/>
    <w:rsid w:val="00342122"/>
    <w:rsid w:val="00342635"/>
    <w:rsid w:val="00342898"/>
    <w:rsid w:val="00343D5A"/>
    <w:rsid w:val="003441CD"/>
    <w:rsid w:val="00344FE2"/>
    <w:rsid w:val="00346369"/>
    <w:rsid w:val="00346F4B"/>
    <w:rsid w:val="003505A4"/>
    <w:rsid w:val="0035206B"/>
    <w:rsid w:val="003526E0"/>
    <w:rsid w:val="0035293A"/>
    <w:rsid w:val="00353952"/>
    <w:rsid w:val="003549B7"/>
    <w:rsid w:val="00355DE2"/>
    <w:rsid w:val="00356465"/>
    <w:rsid w:val="00357020"/>
    <w:rsid w:val="00360807"/>
    <w:rsid w:val="00361074"/>
    <w:rsid w:val="0036388B"/>
    <w:rsid w:val="003639B6"/>
    <w:rsid w:val="00363FED"/>
    <w:rsid w:val="00365421"/>
    <w:rsid w:val="0036634B"/>
    <w:rsid w:val="0036643E"/>
    <w:rsid w:val="0036683F"/>
    <w:rsid w:val="0036731F"/>
    <w:rsid w:val="003708C3"/>
    <w:rsid w:val="003731F3"/>
    <w:rsid w:val="00373CA1"/>
    <w:rsid w:val="003748E7"/>
    <w:rsid w:val="003764DE"/>
    <w:rsid w:val="00377363"/>
    <w:rsid w:val="003774FD"/>
    <w:rsid w:val="0037790B"/>
    <w:rsid w:val="003810D0"/>
    <w:rsid w:val="00381B13"/>
    <w:rsid w:val="003832F7"/>
    <w:rsid w:val="00385EA8"/>
    <w:rsid w:val="003866C9"/>
    <w:rsid w:val="003875BA"/>
    <w:rsid w:val="00387B6D"/>
    <w:rsid w:val="0039103E"/>
    <w:rsid w:val="003915CF"/>
    <w:rsid w:val="00392A21"/>
    <w:rsid w:val="0039544A"/>
    <w:rsid w:val="00397340"/>
    <w:rsid w:val="0039764C"/>
    <w:rsid w:val="00397951"/>
    <w:rsid w:val="003A008A"/>
    <w:rsid w:val="003A0804"/>
    <w:rsid w:val="003A1537"/>
    <w:rsid w:val="003A2E50"/>
    <w:rsid w:val="003A5AEE"/>
    <w:rsid w:val="003A6AAA"/>
    <w:rsid w:val="003B0304"/>
    <w:rsid w:val="003B48EE"/>
    <w:rsid w:val="003B50A3"/>
    <w:rsid w:val="003B658A"/>
    <w:rsid w:val="003B6952"/>
    <w:rsid w:val="003B758F"/>
    <w:rsid w:val="003C03A4"/>
    <w:rsid w:val="003C08DE"/>
    <w:rsid w:val="003C18CC"/>
    <w:rsid w:val="003C1BB4"/>
    <w:rsid w:val="003C1E02"/>
    <w:rsid w:val="003C1FDE"/>
    <w:rsid w:val="003C3C0C"/>
    <w:rsid w:val="003C3DEB"/>
    <w:rsid w:val="003C41F4"/>
    <w:rsid w:val="003C525A"/>
    <w:rsid w:val="003C5A97"/>
    <w:rsid w:val="003C6FDB"/>
    <w:rsid w:val="003D2472"/>
    <w:rsid w:val="003D2F3E"/>
    <w:rsid w:val="003D6572"/>
    <w:rsid w:val="003D76CB"/>
    <w:rsid w:val="003D7AF5"/>
    <w:rsid w:val="003E0407"/>
    <w:rsid w:val="003E0E5B"/>
    <w:rsid w:val="003E1126"/>
    <w:rsid w:val="003E2375"/>
    <w:rsid w:val="003E2DE1"/>
    <w:rsid w:val="003E37B6"/>
    <w:rsid w:val="003E4E24"/>
    <w:rsid w:val="003F0041"/>
    <w:rsid w:val="003F10A2"/>
    <w:rsid w:val="003F16A4"/>
    <w:rsid w:val="003F2F10"/>
    <w:rsid w:val="003F324A"/>
    <w:rsid w:val="003F35F7"/>
    <w:rsid w:val="003F4456"/>
    <w:rsid w:val="003F4E59"/>
    <w:rsid w:val="004002BC"/>
    <w:rsid w:val="00401AE2"/>
    <w:rsid w:val="00403792"/>
    <w:rsid w:val="00403EF5"/>
    <w:rsid w:val="00406DA7"/>
    <w:rsid w:val="0040708A"/>
    <w:rsid w:val="0041124B"/>
    <w:rsid w:val="0041230B"/>
    <w:rsid w:val="00412C17"/>
    <w:rsid w:val="00412F8A"/>
    <w:rsid w:val="004137F0"/>
    <w:rsid w:val="00413913"/>
    <w:rsid w:val="00414F76"/>
    <w:rsid w:val="00416B31"/>
    <w:rsid w:val="00417038"/>
    <w:rsid w:val="00417BC7"/>
    <w:rsid w:val="004221A9"/>
    <w:rsid w:val="00422C2D"/>
    <w:rsid w:val="00423A13"/>
    <w:rsid w:val="00424701"/>
    <w:rsid w:val="00424A6C"/>
    <w:rsid w:val="004259DA"/>
    <w:rsid w:val="00426888"/>
    <w:rsid w:val="00430329"/>
    <w:rsid w:val="00430D3F"/>
    <w:rsid w:val="004317A2"/>
    <w:rsid w:val="00432805"/>
    <w:rsid w:val="004335D4"/>
    <w:rsid w:val="00434B75"/>
    <w:rsid w:val="00435F3C"/>
    <w:rsid w:val="00436324"/>
    <w:rsid w:val="004367B3"/>
    <w:rsid w:val="00440B2C"/>
    <w:rsid w:val="004414E7"/>
    <w:rsid w:val="00441C14"/>
    <w:rsid w:val="004426C4"/>
    <w:rsid w:val="004451EA"/>
    <w:rsid w:val="00446004"/>
    <w:rsid w:val="004479A1"/>
    <w:rsid w:val="00447F5A"/>
    <w:rsid w:val="0045053C"/>
    <w:rsid w:val="00453689"/>
    <w:rsid w:val="00453863"/>
    <w:rsid w:val="0045623F"/>
    <w:rsid w:val="00456931"/>
    <w:rsid w:val="0045696E"/>
    <w:rsid w:val="00456B08"/>
    <w:rsid w:val="00457685"/>
    <w:rsid w:val="0046035D"/>
    <w:rsid w:val="004627A2"/>
    <w:rsid w:val="00462C5B"/>
    <w:rsid w:val="00464BE4"/>
    <w:rsid w:val="004662C1"/>
    <w:rsid w:val="0046693A"/>
    <w:rsid w:val="00466D3A"/>
    <w:rsid w:val="00467660"/>
    <w:rsid w:val="004708FB"/>
    <w:rsid w:val="0047185F"/>
    <w:rsid w:val="004719B5"/>
    <w:rsid w:val="00472DBD"/>
    <w:rsid w:val="00472F8A"/>
    <w:rsid w:val="0047318D"/>
    <w:rsid w:val="004733A6"/>
    <w:rsid w:val="0047396E"/>
    <w:rsid w:val="00473FD4"/>
    <w:rsid w:val="004744D0"/>
    <w:rsid w:val="004749DE"/>
    <w:rsid w:val="004762FA"/>
    <w:rsid w:val="00476366"/>
    <w:rsid w:val="004766CA"/>
    <w:rsid w:val="00476C9E"/>
    <w:rsid w:val="00476E69"/>
    <w:rsid w:val="004776ED"/>
    <w:rsid w:val="0048029E"/>
    <w:rsid w:val="00480CA5"/>
    <w:rsid w:val="0048182B"/>
    <w:rsid w:val="00481EFE"/>
    <w:rsid w:val="00482067"/>
    <w:rsid w:val="00483BE9"/>
    <w:rsid w:val="004840F9"/>
    <w:rsid w:val="00485521"/>
    <w:rsid w:val="00485763"/>
    <w:rsid w:val="00486B84"/>
    <w:rsid w:val="00491FC0"/>
    <w:rsid w:val="00496B43"/>
    <w:rsid w:val="0049768C"/>
    <w:rsid w:val="00497946"/>
    <w:rsid w:val="004A0337"/>
    <w:rsid w:val="004A0A68"/>
    <w:rsid w:val="004A0D10"/>
    <w:rsid w:val="004A0F0D"/>
    <w:rsid w:val="004A1A98"/>
    <w:rsid w:val="004A1D3D"/>
    <w:rsid w:val="004A2939"/>
    <w:rsid w:val="004A300A"/>
    <w:rsid w:val="004A321B"/>
    <w:rsid w:val="004A5633"/>
    <w:rsid w:val="004A5752"/>
    <w:rsid w:val="004A5F8A"/>
    <w:rsid w:val="004B10C3"/>
    <w:rsid w:val="004B2B17"/>
    <w:rsid w:val="004B2CF6"/>
    <w:rsid w:val="004B448E"/>
    <w:rsid w:val="004B47BC"/>
    <w:rsid w:val="004B5740"/>
    <w:rsid w:val="004B5F68"/>
    <w:rsid w:val="004B6AF1"/>
    <w:rsid w:val="004B79A9"/>
    <w:rsid w:val="004C1865"/>
    <w:rsid w:val="004C2E15"/>
    <w:rsid w:val="004C2E3C"/>
    <w:rsid w:val="004C3136"/>
    <w:rsid w:val="004C5AD7"/>
    <w:rsid w:val="004C7EA3"/>
    <w:rsid w:val="004C7F37"/>
    <w:rsid w:val="004C7FE4"/>
    <w:rsid w:val="004D0015"/>
    <w:rsid w:val="004D03B3"/>
    <w:rsid w:val="004D0C77"/>
    <w:rsid w:val="004D10A3"/>
    <w:rsid w:val="004D2C07"/>
    <w:rsid w:val="004D3675"/>
    <w:rsid w:val="004D3AC3"/>
    <w:rsid w:val="004D4F3C"/>
    <w:rsid w:val="004D5745"/>
    <w:rsid w:val="004D5AEC"/>
    <w:rsid w:val="004E0811"/>
    <w:rsid w:val="004E3A59"/>
    <w:rsid w:val="004E426A"/>
    <w:rsid w:val="004E4DF1"/>
    <w:rsid w:val="004E5F17"/>
    <w:rsid w:val="004E6D10"/>
    <w:rsid w:val="004E6F49"/>
    <w:rsid w:val="004E7AA1"/>
    <w:rsid w:val="004F094D"/>
    <w:rsid w:val="004F0F67"/>
    <w:rsid w:val="004F1F8A"/>
    <w:rsid w:val="004F6E4F"/>
    <w:rsid w:val="00500767"/>
    <w:rsid w:val="00500AA9"/>
    <w:rsid w:val="005011E5"/>
    <w:rsid w:val="00502046"/>
    <w:rsid w:val="005034E0"/>
    <w:rsid w:val="00504DDB"/>
    <w:rsid w:val="00505990"/>
    <w:rsid w:val="005059EA"/>
    <w:rsid w:val="00505BC5"/>
    <w:rsid w:val="00506AE4"/>
    <w:rsid w:val="00510209"/>
    <w:rsid w:val="00510502"/>
    <w:rsid w:val="005116B4"/>
    <w:rsid w:val="00512D03"/>
    <w:rsid w:val="00513331"/>
    <w:rsid w:val="00513CDE"/>
    <w:rsid w:val="00514628"/>
    <w:rsid w:val="005148C5"/>
    <w:rsid w:val="00515511"/>
    <w:rsid w:val="00516647"/>
    <w:rsid w:val="0051667C"/>
    <w:rsid w:val="0051752F"/>
    <w:rsid w:val="00517538"/>
    <w:rsid w:val="005226E3"/>
    <w:rsid w:val="00524451"/>
    <w:rsid w:val="005249D8"/>
    <w:rsid w:val="005268BB"/>
    <w:rsid w:val="00526C1E"/>
    <w:rsid w:val="0052708E"/>
    <w:rsid w:val="00527F86"/>
    <w:rsid w:val="00530DA5"/>
    <w:rsid w:val="00530FFD"/>
    <w:rsid w:val="005332F6"/>
    <w:rsid w:val="00533E6F"/>
    <w:rsid w:val="005361FA"/>
    <w:rsid w:val="005370AD"/>
    <w:rsid w:val="00537B2F"/>
    <w:rsid w:val="005407A5"/>
    <w:rsid w:val="0054173D"/>
    <w:rsid w:val="005417F0"/>
    <w:rsid w:val="00542E22"/>
    <w:rsid w:val="00542E8A"/>
    <w:rsid w:val="0054372D"/>
    <w:rsid w:val="0054396F"/>
    <w:rsid w:val="00543D43"/>
    <w:rsid w:val="00544648"/>
    <w:rsid w:val="00545871"/>
    <w:rsid w:val="005461C7"/>
    <w:rsid w:val="0054625D"/>
    <w:rsid w:val="00546BFA"/>
    <w:rsid w:val="00546F50"/>
    <w:rsid w:val="00551BD7"/>
    <w:rsid w:val="0055413F"/>
    <w:rsid w:val="00554D00"/>
    <w:rsid w:val="0055746E"/>
    <w:rsid w:val="00557807"/>
    <w:rsid w:val="00557B29"/>
    <w:rsid w:val="005607B0"/>
    <w:rsid w:val="00561537"/>
    <w:rsid w:val="00561C13"/>
    <w:rsid w:val="0056293A"/>
    <w:rsid w:val="00563D30"/>
    <w:rsid w:val="00564C62"/>
    <w:rsid w:val="00566189"/>
    <w:rsid w:val="005668CF"/>
    <w:rsid w:val="00567F91"/>
    <w:rsid w:val="0057089E"/>
    <w:rsid w:val="00570A60"/>
    <w:rsid w:val="00572DBB"/>
    <w:rsid w:val="0057415A"/>
    <w:rsid w:val="00576788"/>
    <w:rsid w:val="005768CE"/>
    <w:rsid w:val="005776A9"/>
    <w:rsid w:val="005810E2"/>
    <w:rsid w:val="00581E57"/>
    <w:rsid w:val="00586DD9"/>
    <w:rsid w:val="00586FD6"/>
    <w:rsid w:val="00587280"/>
    <w:rsid w:val="00587D10"/>
    <w:rsid w:val="00587DC3"/>
    <w:rsid w:val="0059004C"/>
    <w:rsid w:val="00590155"/>
    <w:rsid w:val="005901D8"/>
    <w:rsid w:val="00591390"/>
    <w:rsid w:val="0059222A"/>
    <w:rsid w:val="0059278D"/>
    <w:rsid w:val="00592C1D"/>
    <w:rsid w:val="00594830"/>
    <w:rsid w:val="00596AB7"/>
    <w:rsid w:val="0059711C"/>
    <w:rsid w:val="00597787"/>
    <w:rsid w:val="00597C7F"/>
    <w:rsid w:val="005A0430"/>
    <w:rsid w:val="005A11D8"/>
    <w:rsid w:val="005A142C"/>
    <w:rsid w:val="005A1B82"/>
    <w:rsid w:val="005A1CB8"/>
    <w:rsid w:val="005A21E2"/>
    <w:rsid w:val="005A2385"/>
    <w:rsid w:val="005A2D0A"/>
    <w:rsid w:val="005A45B7"/>
    <w:rsid w:val="005A4C7C"/>
    <w:rsid w:val="005A640C"/>
    <w:rsid w:val="005A7C02"/>
    <w:rsid w:val="005B1C7E"/>
    <w:rsid w:val="005B30C2"/>
    <w:rsid w:val="005B475A"/>
    <w:rsid w:val="005B48A5"/>
    <w:rsid w:val="005B5D9B"/>
    <w:rsid w:val="005B6985"/>
    <w:rsid w:val="005B69FE"/>
    <w:rsid w:val="005C100E"/>
    <w:rsid w:val="005C1C08"/>
    <w:rsid w:val="005C23D9"/>
    <w:rsid w:val="005C24BD"/>
    <w:rsid w:val="005C311A"/>
    <w:rsid w:val="005C36E7"/>
    <w:rsid w:val="005C3C2D"/>
    <w:rsid w:val="005C3E33"/>
    <w:rsid w:val="005C4E3B"/>
    <w:rsid w:val="005C7210"/>
    <w:rsid w:val="005C7953"/>
    <w:rsid w:val="005C79C5"/>
    <w:rsid w:val="005D21DC"/>
    <w:rsid w:val="005D2CBE"/>
    <w:rsid w:val="005D3E17"/>
    <w:rsid w:val="005D51CA"/>
    <w:rsid w:val="005E2333"/>
    <w:rsid w:val="005E30B1"/>
    <w:rsid w:val="005E4263"/>
    <w:rsid w:val="005E53EE"/>
    <w:rsid w:val="005E75B8"/>
    <w:rsid w:val="005E7DB3"/>
    <w:rsid w:val="005F04D0"/>
    <w:rsid w:val="005F0E53"/>
    <w:rsid w:val="005F0E73"/>
    <w:rsid w:val="005F0ED8"/>
    <w:rsid w:val="005F327A"/>
    <w:rsid w:val="005F4016"/>
    <w:rsid w:val="005F42BA"/>
    <w:rsid w:val="005F4C0B"/>
    <w:rsid w:val="005F5895"/>
    <w:rsid w:val="005F6D36"/>
    <w:rsid w:val="005F704D"/>
    <w:rsid w:val="005F7B80"/>
    <w:rsid w:val="005F7F29"/>
    <w:rsid w:val="0060024A"/>
    <w:rsid w:val="006024F0"/>
    <w:rsid w:val="00602E19"/>
    <w:rsid w:val="00607B45"/>
    <w:rsid w:val="00611033"/>
    <w:rsid w:val="00611AA3"/>
    <w:rsid w:val="00611F15"/>
    <w:rsid w:val="006128D5"/>
    <w:rsid w:val="00612F7A"/>
    <w:rsid w:val="00614661"/>
    <w:rsid w:val="00615993"/>
    <w:rsid w:val="00620802"/>
    <w:rsid w:val="00621804"/>
    <w:rsid w:val="006225D1"/>
    <w:rsid w:val="00622A3A"/>
    <w:rsid w:val="00622D42"/>
    <w:rsid w:val="0062655E"/>
    <w:rsid w:val="00627259"/>
    <w:rsid w:val="00630E9E"/>
    <w:rsid w:val="00631571"/>
    <w:rsid w:val="00632165"/>
    <w:rsid w:val="0063275B"/>
    <w:rsid w:val="00632A0D"/>
    <w:rsid w:val="00632BA8"/>
    <w:rsid w:val="00634D0A"/>
    <w:rsid w:val="00636446"/>
    <w:rsid w:val="0063796C"/>
    <w:rsid w:val="00642F6E"/>
    <w:rsid w:val="006435F7"/>
    <w:rsid w:val="0064366A"/>
    <w:rsid w:val="00643DBC"/>
    <w:rsid w:val="006463D8"/>
    <w:rsid w:val="006500BA"/>
    <w:rsid w:val="00652E79"/>
    <w:rsid w:val="00657AAF"/>
    <w:rsid w:val="00660179"/>
    <w:rsid w:val="006620AA"/>
    <w:rsid w:val="00663D65"/>
    <w:rsid w:val="00664B34"/>
    <w:rsid w:val="00665595"/>
    <w:rsid w:val="006656D8"/>
    <w:rsid w:val="00667AB1"/>
    <w:rsid w:val="00667F70"/>
    <w:rsid w:val="00670340"/>
    <w:rsid w:val="006705DD"/>
    <w:rsid w:val="0067071E"/>
    <w:rsid w:val="00680044"/>
    <w:rsid w:val="0068038B"/>
    <w:rsid w:val="006809E3"/>
    <w:rsid w:val="0068132A"/>
    <w:rsid w:val="00682679"/>
    <w:rsid w:val="00682F97"/>
    <w:rsid w:val="00685317"/>
    <w:rsid w:val="00687E05"/>
    <w:rsid w:val="00693796"/>
    <w:rsid w:val="006937A8"/>
    <w:rsid w:val="006938A6"/>
    <w:rsid w:val="00694905"/>
    <w:rsid w:val="0069557F"/>
    <w:rsid w:val="00695597"/>
    <w:rsid w:val="006967F2"/>
    <w:rsid w:val="00696CBF"/>
    <w:rsid w:val="00697BCD"/>
    <w:rsid w:val="006A019B"/>
    <w:rsid w:val="006A0FD3"/>
    <w:rsid w:val="006A1177"/>
    <w:rsid w:val="006A17DF"/>
    <w:rsid w:val="006A600B"/>
    <w:rsid w:val="006A64D4"/>
    <w:rsid w:val="006A6DA5"/>
    <w:rsid w:val="006A752D"/>
    <w:rsid w:val="006B076D"/>
    <w:rsid w:val="006B1374"/>
    <w:rsid w:val="006B15AB"/>
    <w:rsid w:val="006B1887"/>
    <w:rsid w:val="006B1F26"/>
    <w:rsid w:val="006B2192"/>
    <w:rsid w:val="006B5175"/>
    <w:rsid w:val="006B6034"/>
    <w:rsid w:val="006B7121"/>
    <w:rsid w:val="006B7D9F"/>
    <w:rsid w:val="006C2E02"/>
    <w:rsid w:val="006C6538"/>
    <w:rsid w:val="006C6950"/>
    <w:rsid w:val="006C6C31"/>
    <w:rsid w:val="006D03A6"/>
    <w:rsid w:val="006D060F"/>
    <w:rsid w:val="006D1A39"/>
    <w:rsid w:val="006D2622"/>
    <w:rsid w:val="006D32C4"/>
    <w:rsid w:val="006D449E"/>
    <w:rsid w:val="006D45F0"/>
    <w:rsid w:val="006D54BD"/>
    <w:rsid w:val="006D5E23"/>
    <w:rsid w:val="006D61DB"/>
    <w:rsid w:val="006D7C61"/>
    <w:rsid w:val="006E0B7B"/>
    <w:rsid w:val="006E351F"/>
    <w:rsid w:val="006E4001"/>
    <w:rsid w:val="006E40FD"/>
    <w:rsid w:val="006E4D83"/>
    <w:rsid w:val="006E4F29"/>
    <w:rsid w:val="006E5675"/>
    <w:rsid w:val="006F11AF"/>
    <w:rsid w:val="006F2166"/>
    <w:rsid w:val="006F2FF4"/>
    <w:rsid w:val="006F6164"/>
    <w:rsid w:val="006F7FF2"/>
    <w:rsid w:val="00700AC9"/>
    <w:rsid w:val="00701282"/>
    <w:rsid w:val="00701722"/>
    <w:rsid w:val="00703299"/>
    <w:rsid w:val="00703C64"/>
    <w:rsid w:val="00704B0E"/>
    <w:rsid w:val="00707C3E"/>
    <w:rsid w:val="0071072C"/>
    <w:rsid w:val="00711669"/>
    <w:rsid w:val="00711A50"/>
    <w:rsid w:val="00712CE2"/>
    <w:rsid w:val="007133AB"/>
    <w:rsid w:val="0071371E"/>
    <w:rsid w:val="00713AEA"/>
    <w:rsid w:val="00714811"/>
    <w:rsid w:val="00714F2C"/>
    <w:rsid w:val="00716460"/>
    <w:rsid w:val="0072041A"/>
    <w:rsid w:val="00720D19"/>
    <w:rsid w:val="00721002"/>
    <w:rsid w:val="00722111"/>
    <w:rsid w:val="00722495"/>
    <w:rsid w:val="00722B36"/>
    <w:rsid w:val="007249BA"/>
    <w:rsid w:val="00725118"/>
    <w:rsid w:val="00726AA8"/>
    <w:rsid w:val="00727EE4"/>
    <w:rsid w:val="007304EC"/>
    <w:rsid w:val="0073188D"/>
    <w:rsid w:val="00731C5E"/>
    <w:rsid w:val="00732540"/>
    <w:rsid w:val="00732867"/>
    <w:rsid w:val="00732DCF"/>
    <w:rsid w:val="00733628"/>
    <w:rsid w:val="00735E42"/>
    <w:rsid w:val="0074287F"/>
    <w:rsid w:val="0074437E"/>
    <w:rsid w:val="00745BD3"/>
    <w:rsid w:val="0074631B"/>
    <w:rsid w:val="007464E3"/>
    <w:rsid w:val="00750142"/>
    <w:rsid w:val="00750690"/>
    <w:rsid w:val="0075104C"/>
    <w:rsid w:val="0075170A"/>
    <w:rsid w:val="00751DD8"/>
    <w:rsid w:val="00751E8B"/>
    <w:rsid w:val="00755B45"/>
    <w:rsid w:val="00757C27"/>
    <w:rsid w:val="00761563"/>
    <w:rsid w:val="0076230F"/>
    <w:rsid w:val="007639BE"/>
    <w:rsid w:val="00763AE8"/>
    <w:rsid w:val="0076463C"/>
    <w:rsid w:val="00765C12"/>
    <w:rsid w:val="00766D96"/>
    <w:rsid w:val="00767BD9"/>
    <w:rsid w:val="00770467"/>
    <w:rsid w:val="00770A6D"/>
    <w:rsid w:val="0077217F"/>
    <w:rsid w:val="0077288B"/>
    <w:rsid w:val="0077354D"/>
    <w:rsid w:val="00775D3A"/>
    <w:rsid w:val="00777103"/>
    <w:rsid w:val="00780289"/>
    <w:rsid w:val="00782A39"/>
    <w:rsid w:val="00782FD5"/>
    <w:rsid w:val="0078374D"/>
    <w:rsid w:val="00786765"/>
    <w:rsid w:val="00787065"/>
    <w:rsid w:val="00790C11"/>
    <w:rsid w:val="007923FD"/>
    <w:rsid w:val="0079294D"/>
    <w:rsid w:val="007931A2"/>
    <w:rsid w:val="00793D4F"/>
    <w:rsid w:val="00795089"/>
    <w:rsid w:val="00795EDD"/>
    <w:rsid w:val="00796424"/>
    <w:rsid w:val="00796A15"/>
    <w:rsid w:val="00796ABF"/>
    <w:rsid w:val="00797092"/>
    <w:rsid w:val="007A1F39"/>
    <w:rsid w:val="007A2963"/>
    <w:rsid w:val="007A5E82"/>
    <w:rsid w:val="007A5ECA"/>
    <w:rsid w:val="007A6005"/>
    <w:rsid w:val="007A6EC8"/>
    <w:rsid w:val="007A7B5F"/>
    <w:rsid w:val="007B06C6"/>
    <w:rsid w:val="007B105D"/>
    <w:rsid w:val="007B1BB0"/>
    <w:rsid w:val="007B2624"/>
    <w:rsid w:val="007B278D"/>
    <w:rsid w:val="007B3646"/>
    <w:rsid w:val="007B47F2"/>
    <w:rsid w:val="007B5275"/>
    <w:rsid w:val="007B6797"/>
    <w:rsid w:val="007B6F00"/>
    <w:rsid w:val="007B70C4"/>
    <w:rsid w:val="007B784C"/>
    <w:rsid w:val="007B7C63"/>
    <w:rsid w:val="007B7F8C"/>
    <w:rsid w:val="007C11A7"/>
    <w:rsid w:val="007C152B"/>
    <w:rsid w:val="007C157E"/>
    <w:rsid w:val="007C2046"/>
    <w:rsid w:val="007C28A3"/>
    <w:rsid w:val="007C3399"/>
    <w:rsid w:val="007C5535"/>
    <w:rsid w:val="007C5D40"/>
    <w:rsid w:val="007C676A"/>
    <w:rsid w:val="007C69D8"/>
    <w:rsid w:val="007C7072"/>
    <w:rsid w:val="007D1CF0"/>
    <w:rsid w:val="007D2155"/>
    <w:rsid w:val="007D2924"/>
    <w:rsid w:val="007D35E5"/>
    <w:rsid w:val="007D36F3"/>
    <w:rsid w:val="007D45FF"/>
    <w:rsid w:val="007D4C38"/>
    <w:rsid w:val="007D5285"/>
    <w:rsid w:val="007D6A8A"/>
    <w:rsid w:val="007D7613"/>
    <w:rsid w:val="007D77CF"/>
    <w:rsid w:val="007E05E2"/>
    <w:rsid w:val="007E1D09"/>
    <w:rsid w:val="007E21CC"/>
    <w:rsid w:val="007E2893"/>
    <w:rsid w:val="007E3974"/>
    <w:rsid w:val="007E52A5"/>
    <w:rsid w:val="007E61A5"/>
    <w:rsid w:val="007E754C"/>
    <w:rsid w:val="007E766D"/>
    <w:rsid w:val="007F086C"/>
    <w:rsid w:val="007F2BF7"/>
    <w:rsid w:val="007F2D66"/>
    <w:rsid w:val="007F3BFD"/>
    <w:rsid w:val="007F3DEA"/>
    <w:rsid w:val="007F508E"/>
    <w:rsid w:val="007F50A8"/>
    <w:rsid w:val="007F57C6"/>
    <w:rsid w:val="007F5826"/>
    <w:rsid w:val="007F5D2C"/>
    <w:rsid w:val="007F6595"/>
    <w:rsid w:val="007F7404"/>
    <w:rsid w:val="007F75D2"/>
    <w:rsid w:val="007F77F4"/>
    <w:rsid w:val="00800A1E"/>
    <w:rsid w:val="00800F93"/>
    <w:rsid w:val="00804146"/>
    <w:rsid w:val="00804AB7"/>
    <w:rsid w:val="008051C3"/>
    <w:rsid w:val="008052A4"/>
    <w:rsid w:val="008052DF"/>
    <w:rsid w:val="008058DA"/>
    <w:rsid w:val="008069D2"/>
    <w:rsid w:val="00812BA1"/>
    <w:rsid w:val="00812BFB"/>
    <w:rsid w:val="008131B4"/>
    <w:rsid w:val="00813D72"/>
    <w:rsid w:val="00817133"/>
    <w:rsid w:val="00821C57"/>
    <w:rsid w:val="00822166"/>
    <w:rsid w:val="00822CE8"/>
    <w:rsid w:val="00823034"/>
    <w:rsid w:val="008230D7"/>
    <w:rsid w:val="00823743"/>
    <w:rsid w:val="00824ED9"/>
    <w:rsid w:val="0082589D"/>
    <w:rsid w:val="00825FBF"/>
    <w:rsid w:val="008320BE"/>
    <w:rsid w:val="008333EA"/>
    <w:rsid w:val="00833CD1"/>
    <w:rsid w:val="008365F8"/>
    <w:rsid w:val="00836B1D"/>
    <w:rsid w:val="00840121"/>
    <w:rsid w:val="00840471"/>
    <w:rsid w:val="008407F0"/>
    <w:rsid w:val="0084363B"/>
    <w:rsid w:val="00845A53"/>
    <w:rsid w:val="00846137"/>
    <w:rsid w:val="00846E2F"/>
    <w:rsid w:val="00850227"/>
    <w:rsid w:val="0085122C"/>
    <w:rsid w:val="00851E7C"/>
    <w:rsid w:val="00853458"/>
    <w:rsid w:val="00853A3B"/>
    <w:rsid w:val="00854F89"/>
    <w:rsid w:val="00855574"/>
    <w:rsid w:val="00856DF0"/>
    <w:rsid w:val="0085717B"/>
    <w:rsid w:val="00857830"/>
    <w:rsid w:val="008604C9"/>
    <w:rsid w:val="00860DE7"/>
    <w:rsid w:val="008662A8"/>
    <w:rsid w:val="00867624"/>
    <w:rsid w:val="00870CFD"/>
    <w:rsid w:val="00870DB1"/>
    <w:rsid w:val="00872E0D"/>
    <w:rsid w:val="00873EFF"/>
    <w:rsid w:val="00874E58"/>
    <w:rsid w:val="00875735"/>
    <w:rsid w:val="00875A69"/>
    <w:rsid w:val="00875E6F"/>
    <w:rsid w:val="0087625F"/>
    <w:rsid w:val="008765D9"/>
    <w:rsid w:val="00877253"/>
    <w:rsid w:val="00877472"/>
    <w:rsid w:val="00877F28"/>
    <w:rsid w:val="00877F48"/>
    <w:rsid w:val="00880A10"/>
    <w:rsid w:val="00881423"/>
    <w:rsid w:val="0088321D"/>
    <w:rsid w:val="0088397A"/>
    <w:rsid w:val="00884267"/>
    <w:rsid w:val="00884C67"/>
    <w:rsid w:val="00885A82"/>
    <w:rsid w:val="00885D76"/>
    <w:rsid w:val="0088623B"/>
    <w:rsid w:val="0088672F"/>
    <w:rsid w:val="00886E9F"/>
    <w:rsid w:val="00886EF5"/>
    <w:rsid w:val="0088706B"/>
    <w:rsid w:val="0088789A"/>
    <w:rsid w:val="00887947"/>
    <w:rsid w:val="0089053D"/>
    <w:rsid w:val="00891D95"/>
    <w:rsid w:val="008933AB"/>
    <w:rsid w:val="00897A03"/>
    <w:rsid w:val="008A00BF"/>
    <w:rsid w:val="008A1445"/>
    <w:rsid w:val="008A21C5"/>
    <w:rsid w:val="008A2D3E"/>
    <w:rsid w:val="008A3BA3"/>
    <w:rsid w:val="008A415C"/>
    <w:rsid w:val="008A5081"/>
    <w:rsid w:val="008B0E5B"/>
    <w:rsid w:val="008B179E"/>
    <w:rsid w:val="008B1C9B"/>
    <w:rsid w:val="008B3016"/>
    <w:rsid w:val="008B3A54"/>
    <w:rsid w:val="008B3A9C"/>
    <w:rsid w:val="008B3E93"/>
    <w:rsid w:val="008B4C9A"/>
    <w:rsid w:val="008B7357"/>
    <w:rsid w:val="008B799B"/>
    <w:rsid w:val="008C3315"/>
    <w:rsid w:val="008C3943"/>
    <w:rsid w:val="008C396C"/>
    <w:rsid w:val="008C4C0F"/>
    <w:rsid w:val="008C6B06"/>
    <w:rsid w:val="008D13EB"/>
    <w:rsid w:val="008D5C27"/>
    <w:rsid w:val="008E0585"/>
    <w:rsid w:val="008E0881"/>
    <w:rsid w:val="008E176C"/>
    <w:rsid w:val="008E2A1E"/>
    <w:rsid w:val="008E4AB6"/>
    <w:rsid w:val="008E684B"/>
    <w:rsid w:val="008E6AB7"/>
    <w:rsid w:val="008E70C9"/>
    <w:rsid w:val="008F03B0"/>
    <w:rsid w:val="008F1441"/>
    <w:rsid w:val="008F1754"/>
    <w:rsid w:val="008F1B23"/>
    <w:rsid w:val="008F1FE8"/>
    <w:rsid w:val="008F25FA"/>
    <w:rsid w:val="008F2A8F"/>
    <w:rsid w:val="008F2E66"/>
    <w:rsid w:val="008F30A9"/>
    <w:rsid w:val="008F471D"/>
    <w:rsid w:val="008F57E1"/>
    <w:rsid w:val="008F6075"/>
    <w:rsid w:val="008F7CE5"/>
    <w:rsid w:val="00903583"/>
    <w:rsid w:val="0090370D"/>
    <w:rsid w:val="0090540A"/>
    <w:rsid w:val="0090595D"/>
    <w:rsid w:val="00905974"/>
    <w:rsid w:val="00910A78"/>
    <w:rsid w:val="0091175D"/>
    <w:rsid w:val="00912432"/>
    <w:rsid w:val="0091447E"/>
    <w:rsid w:val="00914781"/>
    <w:rsid w:val="009153B0"/>
    <w:rsid w:val="009161CE"/>
    <w:rsid w:val="0091665C"/>
    <w:rsid w:val="00917745"/>
    <w:rsid w:val="0091774E"/>
    <w:rsid w:val="00917EC0"/>
    <w:rsid w:val="009200E9"/>
    <w:rsid w:val="0092037B"/>
    <w:rsid w:val="00920811"/>
    <w:rsid w:val="0092383F"/>
    <w:rsid w:val="00924566"/>
    <w:rsid w:val="00924964"/>
    <w:rsid w:val="00925993"/>
    <w:rsid w:val="00925C29"/>
    <w:rsid w:val="00926EE2"/>
    <w:rsid w:val="0093011F"/>
    <w:rsid w:val="00930662"/>
    <w:rsid w:val="00930D40"/>
    <w:rsid w:val="009324EB"/>
    <w:rsid w:val="00932827"/>
    <w:rsid w:val="00933226"/>
    <w:rsid w:val="00933B37"/>
    <w:rsid w:val="00934055"/>
    <w:rsid w:val="00936ABF"/>
    <w:rsid w:val="00936BAB"/>
    <w:rsid w:val="00940EB5"/>
    <w:rsid w:val="00941744"/>
    <w:rsid w:val="00941ADA"/>
    <w:rsid w:val="00941EA3"/>
    <w:rsid w:val="009425D1"/>
    <w:rsid w:val="009439C3"/>
    <w:rsid w:val="00944BCB"/>
    <w:rsid w:val="00945689"/>
    <w:rsid w:val="00946208"/>
    <w:rsid w:val="00947C44"/>
    <w:rsid w:val="00947DCF"/>
    <w:rsid w:val="00951643"/>
    <w:rsid w:val="00953D97"/>
    <w:rsid w:val="00955BC4"/>
    <w:rsid w:val="009569BA"/>
    <w:rsid w:val="00956A57"/>
    <w:rsid w:val="009571DB"/>
    <w:rsid w:val="00957E9E"/>
    <w:rsid w:val="0096041D"/>
    <w:rsid w:val="00960573"/>
    <w:rsid w:val="00961F83"/>
    <w:rsid w:val="00963708"/>
    <w:rsid w:val="00966260"/>
    <w:rsid w:val="00967406"/>
    <w:rsid w:val="00971E00"/>
    <w:rsid w:val="0097270B"/>
    <w:rsid w:val="00972777"/>
    <w:rsid w:val="00972BD5"/>
    <w:rsid w:val="009738D3"/>
    <w:rsid w:val="0097498A"/>
    <w:rsid w:val="00974DF7"/>
    <w:rsid w:val="00975839"/>
    <w:rsid w:val="00976102"/>
    <w:rsid w:val="009763FB"/>
    <w:rsid w:val="00977848"/>
    <w:rsid w:val="0098148E"/>
    <w:rsid w:val="00981DEA"/>
    <w:rsid w:val="00985534"/>
    <w:rsid w:val="0098605A"/>
    <w:rsid w:val="00986B14"/>
    <w:rsid w:val="00987220"/>
    <w:rsid w:val="0098747B"/>
    <w:rsid w:val="00987FAA"/>
    <w:rsid w:val="009920C3"/>
    <w:rsid w:val="0099280D"/>
    <w:rsid w:val="009928BB"/>
    <w:rsid w:val="00993736"/>
    <w:rsid w:val="00996A25"/>
    <w:rsid w:val="0099755F"/>
    <w:rsid w:val="009A05B6"/>
    <w:rsid w:val="009A080B"/>
    <w:rsid w:val="009A0CE1"/>
    <w:rsid w:val="009A19BD"/>
    <w:rsid w:val="009A1F07"/>
    <w:rsid w:val="009A27DE"/>
    <w:rsid w:val="009A3032"/>
    <w:rsid w:val="009A32B7"/>
    <w:rsid w:val="009A32C7"/>
    <w:rsid w:val="009A4896"/>
    <w:rsid w:val="009B0E38"/>
    <w:rsid w:val="009B2202"/>
    <w:rsid w:val="009B3F6C"/>
    <w:rsid w:val="009B4A5D"/>
    <w:rsid w:val="009B53C6"/>
    <w:rsid w:val="009B5B17"/>
    <w:rsid w:val="009B5BC3"/>
    <w:rsid w:val="009B66EF"/>
    <w:rsid w:val="009B7782"/>
    <w:rsid w:val="009C0B86"/>
    <w:rsid w:val="009C11F4"/>
    <w:rsid w:val="009C15BC"/>
    <w:rsid w:val="009C1BDC"/>
    <w:rsid w:val="009C47EB"/>
    <w:rsid w:val="009C5056"/>
    <w:rsid w:val="009C6459"/>
    <w:rsid w:val="009C77F2"/>
    <w:rsid w:val="009D00C3"/>
    <w:rsid w:val="009D049E"/>
    <w:rsid w:val="009D0E58"/>
    <w:rsid w:val="009D2F82"/>
    <w:rsid w:val="009D7DC2"/>
    <w:rsid w:val="009E0E01"/>
    <w:rsid w:val="009E0E2A"/>
    <w:rsid w:val="009E158B"/>
    <w:rsid w:val="009E1623"/>
    <w:rsid w:val="009E35F3"/>
    <w:rsid w:val="009E67CB"/>
    <w:rsid w:val="009F00A5"/>
    <w:rsid w:val="009F1CF6"/>
    <w:rsid w:val="009F4A32"/>
    <w:rsid w:val="00A00E87"/>
    <w:rsid w:val="00A010B5"/>
    <w:rsid w:val="00A03786"/>
    <w:rsid w:val="00A03926"/>
    <w:rsid w:val="00A03ED5"/>
    <w:rsid w:val="00A04061"/>
    <w:rsid w:val="00A0641C"/>
    <w:rsid w:val="00A06CE7"/>
    <w:rsid w:val="00A072CC"/>
    <w:rsid w:val="00A10157"/>
    <w:rsid w:val="00A10B1A"/>
    <w:rsid w:val="00A11AA2"/>
    <w:rsid w:val="00A11C67"/>
    <w:rsid w:val="00A1303D"/>
    <w:rsid w:val="00A148D9"/>
    <w:rsid w:val="00A1671D"/>
    <w:rsid w:val="00A16DE0"/>
    <w:rsid w:val="00A17650"/>
    <w:rsid w:val="00A17857"/>
    <w:rsid w:val="00A206FE"/>
    <w:rsid w:val="00A209C7"/>
    <w:rsid w:val="00A20F48"/>
    <w:rsid w:val="00A214E5"/>
    <w:rsid w:val="00A21DD0"/>
    <w:rsid w:val="00A22020"/>
    <w:rsid w:val="00A22216"/>
    <w:rsid w:val="00A240FF"/>
    <w:rsid w:val="00A2494B"/>
    <w:rsid w:val="00A27178"/>
    <w:rsid w:val="00A273CE"/>
    <w:rsid w:val="00A30EDE"/>
    <w:rsid w:val="00A3155D"/>
    <w:rsid w:val="00A32208"/>
    <w:rsid w:val="00A35F5C"/>
    <w:rsid w:val="00A367E6"/>
    <w:rsid w:val="00A374FC"/>
    <w:rsid w:val="00A4220D"/>
    <w:rsid w:val="00A4281E"/>
    <w:rsid w:val="00A4340C"/>
    <w:rsid w:val="00A43F86"/>
    <w:rsid w:val="00A4449F"/>
    <w:rsid w:val="00A44892"/>
    <w:rsid w:val="00A448BA"/>
    <w:rsid w:val="00A44914"/>
    <w:rsid w:val="00A46940"/>
    <w:rsid w:val="00A50A31"/>
    <w:rsid w:val="00A51077"/>
    <w:rsid w:val="00A52A6E"/>
    <w:rsid w:val="00A53216"/>
    <w:rsid w:val="00A539C0"/>
    <w:rsid w:val="00A54DBB"/>
    <w:rsid w:val="00A553E9"/>
    <w:rsid w:val="00A55AE3"/>
    <w:rsid w:val="00A57782"/>
    <w:rsid w:val="00A57FC8"/>
    <w:rsid w:val="00A60C6B"/>
    <w:rsid w:val="00A61CF9"/>
    <w:rsid w:val="00A62F66"/>
    <w:rsid w:val="00A6300E"/>
    <w:rsid w:val="00A64AE5"/>
    <w:rsid w:val="00A65BF3"/>
    <w:rsid w:val="00A7047C"/>
    <w:rsid w:val="00A72B59"/>
    <w:rsid w:val="00A73D72"/>
    <w:rsid w:val="00A73F09"/>
    <w:rsid w:val="00A74066"/>
    <w:rsid w:val="00A745BC"/>
    <w:rsid w:val="00A754EB"/>
    <w:rsid w:val="00A77179"/>
    <w:rsid w:val="00A8093A"/>
    <w:rsid w:val="00A82F0E"/>
    <w:rsid w:val="00A83C1A"/>
    <w:rsid w:val="00A843B7"/>
    <w:rsid w:val="00A8552D"/>
    <w:rsid w:val="00A865CE"/>
    <w:rsid w:val="00A87826"/>
    <w:rsid w:val="00A87B93"/>
    <w:rsid w:val="00A91526"/>
    <w:rsid w:val="00A92AD1"/>
    <w:rsid w:val="00A93739"/>
    <w:rsid w:val="00A964B8"/>
    <w:rsid w:val="00A97818"/>
    <w:rsid w:val="00A97848"/>
    <w:rsid w:val="00AA0101"/>
    <w:rsid w:val="00AA1E0E"/>
    <w:rsid w:val="00AA20CA"/>
    <w:rsid w:val="00AA3B9F"/>
    <w:rsid w:val="00AA4CB9"/>
    <w:rsid w:val="00AA4EB5"/>
    <w:rsid w:val="00AA50D0"/>
    <w:rsid w:val="00AA6437"/>
    <w:rsid w:val="00AA6C74"/>
    <w:rsid w:val="00AB0590"/>
    <w:rsid w:val="00AB2CF1"/>
    <w:rsid w:val="00AB31AC"/>
    <w:rsid w:val="00AB4028"/>
    <w:rsid w:val="00AB52CE"/>
    <w:rsid w:val="00AB7028"/>
    <w:rsid w:val="00AB7390"/>
    <w:rsid w:val="00AB7A01"/>
    <w:rsid w:val="00AC0047"/>
    <w:rsid w:val="00AC3383"/>
    <w:rsid w:val="00AC43FD"/>
    <w:rsid w:val="00AC5CB8"/>
    <w:rsid w:val="00AC630A"/>
    <w:rsid w:val="00AC7F2B"/>
    <w:rsid w:val="00AD0BEF"/>
    <w:rsid w:val="00AD4B21"/>
    <w:rsid w:val="00AD65B8"/>
    <w:rsid w:val="00AE09D2"/>
    <w:rsid w:val="00AE270D"/>
    <w:rsid w:val="00AE2F32"/>
    <w:rsid w:val="00AF12DE"/>
    <w:rsid w:val="00AF1EE9"/>
    <w:rsid w:val="00AF2C6A"/>
    <w:rsid w:val="00AF3E93"/>
    <w:rsid w:val="00AF4A28"/>
    <w:rsid w:val="00AF69B7"/>
    <w:rsid w:val="00AF6CD7"/>
    <w:rsid w:val="00B0165C"/>
    <w:rsid w:val="00B01E1E"/>
    <w:rsid w:val="00B03094"/>
    <w:rsid w:val="00B054D3"/>
    <w:rsid w:val="00B05916"/>
    <w:rsid w:val="00B10412"/>
    <w:rsid w:val="00B107F4"/>
    <w:rsid w:val="00B10F14"/>
    <w:rsid w:val="00B12659"/>
    <w:rsid w:val="00B12E9D"/>
    <w:rsid w:val="00B1554E"/>
    <w:rsid w:val="00B156E3"/>
    <w:rsid w:val="00B1576B"/>
    <w:rsid w:val="00B1639D"/>
    <w:rsid w:val="00B1772B"/>
    <w:rsid w:val="00B17ABB"/>
    <w:rsid w:val="00B20EC1"/>
    <w:rsid w:val="00B2145A"/>
    <w:rsid w:val="00B21FE3"/>
    <w:rsid w:val="00B224E6"/>
    <w:rsid w:val="00B22776"/>
    <w:rsid w:val="00B230FC"/>
    <w:rsid w:val="00B23642"/>
    <w:rsid w:val="00B23C8C"/>
    <w:rsid w:val="00B24127"/>
    <w:rsid w:val="00B30C1F"/>
    <w:rsid w:val="00B30EB1"/>
    <w:rsid w:val="00B31DF9"/>
    <w:rsid w:val="00B31EEF"/>
    <w:rsid w:val="00B325B8"/>
    <w:rsid w:val="00B32A07"/>
    <w:rsid w:val="00B337E0"/>
    <w:rsid w:val="00B346AE"/>
    <w:rsid w:val="00B35F02"/>
    <w:rsid w:val="00B36DCD"/>
    <w:rsid w:val="00B401EE"/>
    <w:rsid w:val="00B41C33"/>
    <w:rsid w:val="00B426C3"/>
    <w:rsid w:val="00B4355D"/>
    <w:rsid w:val="00B43F20"/>
    <w:rsid w:val="00B44317"/>
    <w:rsid w:val="00B44768"/>
    <w:rsid w:val="00B45958"/>
    <w:rsid w:val="00B46251"/>
    <w:rsid w:val="00B46A91"/>
    <w:rsid w:val="00B4744D"/>
    <w:rsid w:val="00B476B4"/>
    <w:rsid w:val="00B4789B"/>
    <w:rsid w:val="00B51C49"/>
    <w:rsid w:val="00B51E40"/>
    <w:rsid w:val="00B522D0"/>
    <w:rsid w:val="00B5280F"/>
    <w:rsid w:val="00B529DB"/>
    <w:rsid w:val="00B539BE"/>
    <w:rsid w:val="00B559B9"/>
    <w:rsid w:val="00B55B0F"/>
    <w:rsid w:val="00B55BE1"/>
    <w:rsid w:val="00B55DCA"/>
    <w:rsid w:val="00B56FE1"/>
    <w:rsid w:val="00B57373"/>
    <w:rsid w:val="00B60126"/>
    <w:rsid w:val="00B62445"/>
    <w:rsid w:val="00B6301D"/>
    <w:rsid w:val="00B631C4"/>
    <w:rsid w:val="00B63628"/>
    <w:rsid w:val="00B651D4"/>
    <w:rsid w:val="00B66797"/>
    <w:rsid w:val="00B731DD"/>
    <w:rsid w:val="00B73403"/>
    <w:rsid w:val="00B74353"/>
    <w:rsid w:val="00B76026"/>
    <w:rsid w:val="00B77F33"/>
    <w:rsid w:val="00B80E5A"/>
    <w:rsid w:val="00B81062"/>
    <w:rsid w:val="00B832F0"/>
    <w:rsid w:val="00B85942"/>
    <w:rsid w:val="00B86C16"/>
    <w:rsid w:val="00B91E02"/>
    <w:rsid w:val="00B92466"/>
    <w:rsid w:val="00B927E3"/>
    <w:rsid w:val="00B9414B"/>
    <w:rsid w:val="00B94777"/>
    <w:rsid w:val="00B95643"/>
    <w:rsid w:val="00B95B8F"/>
    <w:rsid w:val="00B95D34"/>
    <w:rsid w:val="00B96052"/>
    <w:rsid w:val="00B9686D"/>
    <w:rsid w:val="00B97410"/>
    <w:rsid w:val="00B979A3"/>
    <w:rsid w:val="00BA03CE"/>
    <w:rsid w:val="00BA05B0"/>
    <w:rsid w:val="00BA32A3"/>
    <w:rsid w:val="00BA371E"/>
    <w:rsid w:val="00BA3B99"/>
    <w:rsid w:val="00BA517E"/>
    <w:rsid w:val="00BA70F2"/>
    <w:rsid w:val="00BB2CF3"/>
    <w:rsid w:val="00BB334D"/>
    <w:rsid w:val="00BB3B84"/>
    <w:rsid w:val="00BB5D7C"/>
    <w:rsid w:val="00BB6DDD"/>
    <w:rsid w:val="00BB6F25"/>
    <w:rsid w:val="00BC03B1"/>
    <w:rsid w:val="00BC060E"/>
    <w:rsid w:val="00BC1D30"/>
    <w:rsid w:val="00BC235D"/>
    <w:rsid w:val="00BC28E2"/>
    <w:rsid w:val="00BC28F4"/>
    <w:rsid w:val="00BC2C3B"/>
    <w:rsid w:val="00BC5E73"/>
    <w:rsid w:val="00BC7302"/>
    <w:rsid w:val="00BD06CF"/>
    <w:rsid w:val="00BD3618"/>
    <w:rsid w:val="00BD3831"/>
    <w:rsid w:val="00BD6ECC"/>
    <w:rsid w:val="00BE0366"/>
    <w:rsid w:val="00BE0FF5"/>
    <w:rsid w:val="00BE2007"/>
    <w:rsid w:val="00BE2B94"/>
    <w:rsid w:val="00BE2FF6"/>
    <w:rsid w:val="00BE3573"/>
    <w:rsid w:val="00BE54AF"/>
    <w:rsid w:val="00BE6191"/>
    <w:rsid w:val="00BE78CD"/>
    <w:rsid w:val="00BF0C06"/>
    <w:rsid w:val="00BF0CAE"/>
    <w:rsid w:val="00BF5711"/>
    <w:rsid w:val="00BF5CFA"/>
    <w:rsid w:val="00BF667C"/>
    <w:rsid w:val="00C000EC"/>
    <w:rsid w:val="00C01778"/>
    <w:rsid w:val="00C01A85"/>
    <w:rsid w:val="00C01F79"/>
    <w:rsid w:val="00C03356"/>
    <w:rsid w:val="00C04909"/>
    <w:rsid w:val="00C05D64"/>
    <w:rsid w:val="00C062A5"/>
    <w:rsid w:val="00C07D36"/>
    <w:rsid w:val="00C1247B"/>
    <w:rsid w:val="00C1289A"/>
    <w:rsid w:val="00C12FD1"/>
    <w:rsid w:val="00C13245"/>
    <w:rsid w:val="00C13340"/>
    <w:rsid w:val="00C143EE"/>
    <w:rsid w:val="00C15BD5"/>
    <w:rsid w:val="00C17780"/>
    <w:rsid w:val="00C17D4A"/>
    <w:rsid w:val="00C22F52"/>
    <w:rsid w:val="00C254E5"/>
    <w:rsid w:val="00C30106"/>
    <w:rsid w:val="00C308B8"/>
    <w:rsid w:val="00C331F5"/>
    <w:rsid w:val="00C33816"/>
    <w:rsid w:val="00C33F61"/>
    <w:rsid w:val="00C35C32"/>
    <w:rsid w:val="00C367C6"/>
    <w:rsid w:val="00C3687F"/>
    <w:rsid w:val="00C36D30"/>
    <w:rsid w:val="00C3724B"/>
    <w:rsid w:val="00C37878"/>
    <w:rsid w:val="00C3791A"/>
    <w:rsid w:val="00C40181"/>
    <w:rsid w:val="00C40710"/>
    <w:rsid w:val="00C412DC"/>
    <w:rsid w:val="00C446EC"/>
    <w:rsid w:val="00C4484F"/>
    <w:rsid w:val="00C450FB"/>
    <w:rsid w:val="00C47946"/>
    <w:rsid w:val="00C501DE"/>
    <w:rsid w:val="00C50B8D"/>
    <w:rsid w:val="00C5234E"/>
    <w:rsid w:val="00C528B5"/>
    <w:rsid w:val="00C53082"/>
    <w:rsid w:val="00C55C52"/>
    <w:rsid w:val="00C5640E"/>
    <w:rsid w:val="00C57243"/>
    <w:rsid w:val="00C61F46"/>
    <w:rsid w:val="00C620B6"/>
    <w:rsid w:val="00C620FA"/>
    <w:rsid w:val="00C623F7"/>
    <w:rsid w:val="00C627C6"/>
    <w:rsid w:val="00C63D4E"/>
    <w:rsid w:val="00C64B20"/>
    <w:rsid w:val="00C650B9"/>
    <w:rsid w:val="00C711B5"/>
    <w:rsid w:val="00C7462B"/>
    <w:rsid w:val="00C77121"/>
    <w:rsid w:val="00C77367"/>
    <w:rsid w:val="00C77851"/>
    <w:rsid w:val="00C81DB3"/>
    <w:rsid w:val="00C82369"/>
    <w:rsid w:val="00C842EA"/>
    <w:rsid w:val="00C85C5D"/>
    <w:rsid w:val="00C85DEA"/>
    <w:rsid w:val="00C87607"/>
    <w:rsid w:val="00C87645"/>
    <w:rsid w:val="00C90F31"/>
    <w:rsid w:val="00C91537"/>
    <w:rsid w:val="00C91658"/>
    <w:rsid w:val="00C92969"/>
    <w:rsid w:val="00C92B1B"/>
    <w:rsid w:val="00C9379C"/>
    <w:rsid w:val="00C93AD6"/>
    <w:rsid w:val="00C94012"/>
    <w:rsid w:val="00C9429C"/>
    <w:rsid w:val="00C947BB"/>
    <w:rsid w:val="00C952F6"/>
    <w:rsid w:val="00C95317"/>
    <w:rsid w:val="00C9541E"/>
    <w:rsid w:val="00C95A86"/>
    <w:rsid w:val="00C97654"/>
    <w:rsid w:val="00C97A5C"/>
    <w:rsid w:val="00C97B35"/>
    <w:rsid w:val="00CA0478"/>
    <w:rsid w:val="00CA04C4"/>
    <w:rsid w:val="00CA1116"/>
    <w:rsid w:val="00CA31B0"/>
    <w:rsid w:val="00CA479E"/>
    <w:rsid w:val="00CA679E"/>
    <w:rsid w:val="00CA67D5"/>
    <w:rsid w:val="00CA6A4C"/>
    <w:rsid w:val="00CA6D7E"/>
    <w:rsid w:val="00CB1822"/>
    <w:rsid w:val="00CB213F"/>
    <w:rsid w:val="00CB2A34"/>
    <w:rsid w:val="00CB378C"/>
    <w:rsid w:val="00CB3F41"/>
    <w:rsid w:val="00CB44F0"/>
    <w:rsid w:val="00CB4FF4"/>
    <w:rsid w:val="00CB504D"/>
    <w:rsid w:val="00CB5D0D"/>
    <w:rsid w:val="00CB69B4"/>
    <w:rsid w:val="00CB6DA4"/>
    <w:rsid w:val="00CB7EF1"/>
    <w:rsid w:val="00CC0D2C"/>
    <w:rsid w:val="00CC12C4"/>
    <w:rsid w:val="00CC16E1"/>
    <w:rsid w:val="00CC481D"/>
    <w:rsid w:val="00CC5195"/>
    <w:rsid w:val="00CC529F"/>
    <w:rsid w:val="00CC55C3"/>
    <w:rsid w:val="00CC627E"/>
    <w:rsid w:val="00CC6815"/>
    <w:rsid w:val="00CC6944"/>
    <w:rsid w:val="00CC6D5B"/>
    <w:rsid w:val="00CD0D27"/>
    <w:rsid w:val="00CD1544"/>
    <w:rsid w:val="00CD2562"/>
    <w:rsid w:val="00CD3444"/>
    <w:rsid w:val="00CD590D"/>
    <w:rsid w:val="00CD6EA6"/>
    <w:rsid w:val="00CD7023"/>
    <w:rsid w:val="00CE10AE"/>
    <w:rsid w:val="00CE3D8D"/>
    <w:rsid w:val="00CE52E9"/>
    <w:rsid w:val="00CE6D4B"/>
    <w:rsid w:val="00CF172D"/>
    <w:rsid w:val="00CF1A2E"/>
    <w:rsid w:val="00CF3B9B"/>
    <w:rsid w:val="00CF4B74"/>
    <w:rsid w:val="00CF4BC9"/>
    <w:rsid w:val="00CF5749"/>
    <w:rsid w:val="00CF5A1C"/>
    <w:rsid w:val="00D004B0"/>
    <w:rsid w:val="00D033E3"/>
    <w:rsid w:val="00D03FF9"/>
    <w:rsid w:val="00D07129"/>
    <w:rsid w:val="00D076C6"/>
    <w:rsid w:val="00D11296"/>
    <w:rsid w:val="00D1164E"/>
    <w:rsid w:val="00D12B7C"/>
    <w:rsid w:val="00D12EE3"/>
    <w:rsid w:val="00D12FE4"/>
    <w:rsid w:val="00D155CE"/>
    <w:rsid w:val="00D17912"/>
    <w:rsid w:val="00D201EF"/>
    <w:rsid w:val="00D20B1A"/>
    <w:rsid w:val="00D20D48"/>
    <w:rsid w:val="00D212C6"/>
    <w:rsid w:val="00D22424"/>
    <w:rsid w:val="00D22849"/>
    <w:rsid w:val="00D2415E"/>
    <w:rsid w:val="00D25D18"/>
    <w:rsid w:val="00D26FC3"/>
    <w:rsid w:val="00D32293"/>
    <w:rsid w:val="00D324E4"/>
    <w:rsid w:val="00D339EB"/>
    <w:rsid w:val="00D33C8C"/>
    <w:rsid w:val="00D34672"/>
    <w:rsid w:val="00D358C0"/>
    <w:rsid w:val="00D36F19"/>
    <w:rsid w:val="00D37A13"/>
    <w:rsid w:val="00D40493"/>
    <w:rsid w:val="00D41A8D"/>
    <w:rsid w:val="00D41B86"/>
    <w:rsid w:val="00D41EBC"/>
    <w:rsid w:val="00D427F1"/>
    <w:rsid w:val="00D44881"/>
    <w:rsid w:val="00D45319"/>
    <w:rsid w:val="00D45BD6"/>
    <w:rsid w:val="00D46D1E"/>
    <w:rsid w:val="00D50E48"/>
    <w:rsid w:val="00D518A6"/>
    <w:rsid w:val="00D5352C"/>
    <w:rsid w:val="00D55496"/>
    <w:rsid w:val="00D554A9"/>
    <w:rsid w:val="00D55A0D"/>
    <w:rsid w:val="00D55AD0"/>
    <w:rsid w:val="00D56D2A"/>
    <w:rsid w:val="00D60873"/>
    <w:rsid w:val="00D609D6"/>
    <w:rsid w:val="00D61581"/>
    <w:rsid w:val="00D621ED"/>
    <w:rsid w:val="00D63837"/>
    <w:rsid w:val="00D64A57"/>
    <w:rsid w:val="00D65EA2"/>
    <w:rsid w:val="00D660DE"/>
    <w:rsid w:val="00D66C55"/>
    <w:rsid w:val="00D70A67"/>
    <w:rsid w:val="00D71962"/>
    <w:rsid w:val="00D72605"/>
    <w:rsid w:val="00D726FE"/>
    <w:rsid w:val="00D73127"/>
    <w:rsid w:val="00D7339B"/>
    <w:rsid w:val="00D734FE"/>
    <w:rsid w:val="00D73AC1"/>
    <w:rsid w:val="00D74796"/>
    <w:rsid w:val="00D74937"/>
    <w:rsid w:val="00D752A5"/>
    <w:rsid w:val="00D77207"/>
    <w:rsid w:val="00D80529"/>
    <w:rsid w:val="00D80851"/>
    <w:rsid w:val="00D84CC8"/>
    <w:rsid w:val="00D8657A"/>
    <w:rsid w:val="00D868EF"/>
    <w:rsid w:val="00D904A7"/>
    <w:rsid w:val="00D9192C"/>
    <w:rsid w:val="00D9208D"/>
    <w:rsid w:val="00D9327A"/>
    <w:rsid w:val="00D951F7"/>
    <w:rsid w:val="00D9528F"/>
    <w:rsid w:val="00D96375"/>
    <w:rsid w:val="00D968D1"/>
    <w:rsid w:val="00D970A1"/>
    <w:rsid w:val="00D97315"/>
    <w:rsid w:val="00D9799F"/>
    <w:rsid w:val="00DA0092"/>
    <w:rsid w:val="00DA015B"/>
    <w:rsid w:val="00DA0DBB"/>
    <w:rsid w:val="00DA1ABF"/>
    <w:rsid w:val="00DA2AC1"/>
    <w:rsid w:val="00DA3446"/>
    <w:rsid w:val="00DA3E5A"/>
    <w:rsid w:val="00DA522C"/>
    <w:rsid w:val="00DA5C1A"/>
    <w:rsid w:val="00DB0BF0"/>
    <w:rsid w:val="00DB10C4"/>
    <w:rsid w:val="00DB1264"/>
    <w:rsid w:val="00DB1308"/>
    <w:rsid w:val="00DB2DE8"/>
    <w:rsid w:val="00DB40DE"/>
    <w:rsid w:val="00DB4E15"/>
    <w:rsid w:val="00DB58F0"/>
    <w:rsid w:val="00DB59CC"/>
    <w:rsid w:val="00DB5D7C"/>
    <w:rsid w:val="00DC038B"/>
    <w:rsid w:val="00DC0EB7"/>
    <w:rsid w:val="00DC17BE"/>
    <w:rsid w:val="00DC2D96"/>
    <w:rsid w:val="00DC2EE9"/>
    <w:rsid w:val="00DC3BB6"/>
    <w:rsid w:val="00DD0D59"/>
    <w:rsid w:val="00DD171D"/>
    <w:rsid w:val="00DD2977"/>
    <w:rsid w:val="00DD3553"/>
    <w:rsid w:val="00DD36DB"/>
    <w:rsid w:val="00DD38B5"/>
    <w:rsid w:val="00DD46CE"/>
    <w:rsid w:val="00DD5439"/>
    <w:rsid w:val="00DD56AE"/>
    <w:rsid w:val="00DD5CEF"/>
    <w:rsid w:val="00DD67FC"/>
    <w:rsid w:val="00DD7822"/>
    <w:rsid w:val="00DD79CD"/>
    <w:rsid w:val="00DD7AA5"/>
    <w:rsid w:val="00DE2A91"/>
    <w:rsid w:val="00DE55E3"/>
    <w:rsid w:val="00DE626B"/>
    <w:rsid w:val="00DE6981"/>
    <w:rsid w:val="00DE74C8"/>
    <w:rsid w:val="00DE7C8F"/>
    <w:rsid w:val="00DF08AE"/>
    <w:rsid w:val="00DF0E2A"/>
    <w:rsid w:val="00DF3348"/>
    <w:rsid w:val="00DF53CE"/>
    <w:rsid w:val="00DF5B36"/>
    <w:rsid w:val="00DF6A0F"/>
    <w:rsid w:val="00DF70DA"/>
    <w:rsid w:val="00DF74BA"/>
    <w:rsid w:val="00DF7C72"/>
    <w:rsid w:val="00E00762"/>
    <w:rsid w:val="00E01D03"/>
    <w:rsid w:val="00E04073"/>
    <w:rsid w:val="00E0471C"/>
    <w:rsid w:val="00E0538F"/>
    <w:rsid w:val="00E076C0"/>
    <w:rsid w:val="00E1031F"/>
    <w:rsid w:val="00E104FB"/>
    <w:rsid w:val="00E11D9C"/>
    <w:rsid w:val="00E1227C"/>
    <w:rsid w:val="00E15311"/>
    <w:rsid w:val="00E1737A"/>
    <w:rsid w:val="00E20886"/>
    <w:rsid w:val="00E220D6"/>
    <w:rsid w:val="00E255F1"/>
    <w:rsid w:val="00E264A3"/>
    <w:rsid w:val="00E30073"/>
    <w:rsid w:val="00E326A4"/>
    <w:rsid w:val="00E329C0"/>
    <w:rsid w:val="00E33192"/>
    <w:rsid w:val="00E335F4"/>
    <w:rsid w:val="00E33D60"/>
    <w:rsid w:val="00E34DC8"/>
    <w:rsid w:val="00E351BD"/>
    <w:rsid w:val="00E36D6F"/>
    <w:rsid w:val="00E371C5"/>
    <w:rsid w:val="00E374CA"/>
    <w:rsid w:val="00E40CF6"/>
    <w:rsid w:val="00E41202"/>
    <w:rsid w:val="00E4121A"/>
    <w:rsid w:val="00E42E8F"/>
    <w:rsid w:val="00E430CF"/>
    <w:rsid w:val="00E4338F"/>
    <w:rsid w:val="00E439E8"/>
    <w:rsid w:val="00E43FA4"/>
    <w:rsid w:val="00E445B6"/>
    <w:rsid w:val="00E4487B"/>
    <w:rsid w:val="00E44D92"/>
    <w:rsid w:val="00E46EB0"/>
    <w:rsid w:val="00E52C37"/>
    <w:rsid w:val="00E53D38"/>
    <w:rsid w:val="00E54237"/>
    <w:rsid w:val="00E5675A"/>
    <w:rsid w:val="00E572F4"/>
    <w:rsid w:val="00E57524"/>
    <w:rsid w:val="00E57838"/>
    <w:rsid w:val="00E60897"/>
    <w:rsid w:val="00E614D9"/>
    <w:rsid w:val="00E6277D"/>
    <w:rsid w:val="00E63B9D"/>
    <w:rsid w:val="00E64B0A"/>
    <w:rsid w:val="00E6577F"/>
    <w:rsid w:val="00E65DC9"/>
    <w:rsid w:val="00E65F1B"/>
    <w:rsid w:val="00E674B0"/>
    <w:rsid w:val="00E6781F"/>
    <w:rsid w:val="00E7020F"/>
    <w:rsid w:val="00E72EC2"/>
    <w:rsid w:val="00E73EFF"/>
    <w:rsid w:val="00E77F57"/>
    <w:rsid w:val="00E814C5"/>
    <w:rsid w:val="00E815D5"/>
    <w:rsid w:val="00E81ADE"/>
    <w:rsid w:val="00E81B92"/>
    <w:rsid w:val="00E837A5"/>
    <w:rsid w:val="00E8429E"/>
    <w:rsid w:val="00E843F0"/>
    <w:rsid w:val="00E85157"/>
    <w:rsid w:val="00E862E4"/>
    <w:rsid w:val="00E8678C"/>
    <w:rsid w:val="00E90A95"/>
    <w:rsid w:val="00E92209"/>
    <w:rsid w:val="00E92EA5"/>
    <w:rsid w:val="00E96863"/>
    <w:rsid w:val="00E976D3"/>
    <w:rsid w:val="00EA06E8"/>
    <w:rsid w:val="00EA16EA"/>
    <w:rsid w:val="00EA1AA9"/>
    <w:rsid w:val="00EA2429"/>
    <w:rsid w:val="00EA3DF2"/>
    <w:rsid w:val="00EA61D5"/>
    <w:rsid w:val="00EA6EC9"/>
    <w:rsid w:val="00EA782F"/>
    <w:rsid w:val="00EB0310"/>
    <w:rsid w:val="00EB076B"/>
    <w:rsid w:val="00EB1053"/>
    <w:rsid w:val="00EB2E14"/>
    <w:rsid w:val="00EB48C6"/>
    <w:rsid w:val="00EB4AF5"/>
    <w:rsid w:val="00EB5102"/>
    <w:rsid w:val="00EB554C"/>
    <w:rsid w:val="00EB59FE"/>
    <w:rsid w:val="00EB60BF"/>
    <w:rsid w:val="00EB71AB"/>
    <w:rsid w:val="00EB7AA5"/>
    <w:rsid w:val="00EC1FFE"/>
    <w:rsid w:val="00EC56D7"/>
    <w:rsid w:val="00EC7802"/>
    <w:rsid w:val="00ED1E96"/>
    <w:rsid w:val="00ED318F"/>
    <w:rsid w:val="00ED4310"/>
    <w:rsid w:val="00ED4B5C"/>
    <w:rsid w:val="00ED4C79"/>
    <w:rsid w:val="00ED597B"/>
    <w:rsid w:val="00ED7D7F"/>
    <w:rsid w:val="00EE3D2C"/>
    <w:rsid w:val="00EE3F16"/>
    <w:rsid w:val="00EE4976"/>
    <w:rsid w:val="00EE4C28"/>
    <w:rsid w:val="00EE540B"/>
    <w:rsid w:val="00EE74B3"/>
    <w:rsid w:val="00EE7527"/>
    <w:rsid w:val="00EE7C1E"/>
    <w:rsid w:val="00EF09E5"/>
    <w:rsid w:val="00EF0BAE"/>
    <w:rsid w:val="00EF0DB8"/>
    <w:rsid w:val="00EF2001"/>
    <w:rsid w:val="00EF33BC"/>
    <w:rsid w:val="00EF3CE1"/>
    <w:rsid w:val="00EF40BC"/>
    <w:rsid w:val="00EF47AF"/>
    <w:rsid w:val="00EF621B"/>
    <w:rsid w:val="00EF656B"/>
    <w:rsid w:val="00EF6A6B"/>
    <w:rsid w:val="00F00B8A"/>
    <w:rsid w:val="00F01269"/>
    <w:rsid w:val="00F02133"/>
    <w:rsid w:val="00F02141"/>
    <w:rsid w:val="00F04688"/>
    <w:rsid w:val="00F04DA1"/>
    <w:rsid w:val="00F108F0"/>
    <w:rsid w:val="00F10AC4"/>
    <w:rsid w:val="00F12585"/>
    <w:rsid w:val="00F13398"/>
    <w:rsid w:val="00F1499A"/>
    <w:rsid w:val="00F15496"/>
    <w:rsid w:val="00F1712B"/>
    <w:rsid w:val="00F17E30"/>
    <w:rsid w:val="00F2138E"/>
    <w:rsid w:val="00F22D86"/>
    <w:rsid w:val="00F2367E"/>
    <w:rsid w:val="00F24833"/>
    <w:rsid w:val="00F2492F"/>
    <w:rsid w:val="00F24933"/>
    <w:rsid w:val="00F26F33"/>
    <w:rsid w:val="00F3120B"/>
    <w:rsid w:val="00F325B2"/>
    <w:rsid w:val="00F334F8"/>
    <w:rsid w:val="00F345B1"/>
    <w:rsid w:val="00F34E0F"/>
    <w:rsid w:val="00F350EB"/>
    <w:rsid w:val="00F355D8"/>
    <w:rsid w:val="00F366ED"/>
    <w:rsid w:val="00F3783F"/>
    <w:rsid w:val="00F4022A"/>
    <w:rsid w:val="00F410CD"/>
    <w:rsid w:val="00F41197"/>
    <w:rsid w:val="00F44A93"/>
    <w:rsid w:val="00F45366"/>
    <w:rsid w:val="00F45F1F"/>
    <w:rsid w:val="00F4706C"/>
    <w:rsid w:val="00F47A59"/>
    <w:rsid w:val="00F50BF6"/>
    <w:rsid w:val="00F5174D"/>
    <w:rsid w:val="00F5197F"/>
    <w:rsid w:val="00F5371E"/>
    <w:rsid w:val="00F548D2"/>
    <w:rsid w:val="00F56184"/>
    <w:rsid w:val="00F564F4"/>
    <w:rsid w:val="00F57B2B"/>
    <w:rsid w:val="00F60317"/>
    <w:rsid w:val="00F603FA"/>
    <w:rsid w:val="00F60B37"/>
    <w:rsid w:val="00F614DD"/>
    <w:rsid w:val="00F62DE9"/>
    <w:rsid w:val="00F63974"/>
    <w:rsid w:val="00F64031"/>
    <w:rsid w:val="00F640F9"/>
    <w:rsid w:val="00F66075"/>
    <w:rsid w:val="00F66AB4"/>
    <w:rsid w:val="00F676A1"/>
    <w:rsid w:val="00F71A38"/>
    <w:rsid w:val="00F72019"/>
    <w:rsid w:val="00F72A84"/>
    <w:rsid w:val="00F75299"/>
    <w:rsid w:val="00F75EE3"/>
    <w:rsid w:val="00F82429"/>
    <w:rsid w:val="00F82BB8"/>
    <w:rsid w:val="00F831A0"/>
    <w:rsid w:val="00F83527"/>
    <w:rsid w:val="00F836A5"/>
    <w:rsid w:val="00F837A6"/>
    <w:rsid w:val="00F840C8"/>
    <w:rsid w:val="00F853D0"/>
    <w:rsid w:val="00F85589"/>
    <w:rsid w:val="00F85E7F"/>
    <w:rsid w:val="00F85FE1"/>
    <w:rsid w:val="00F8672B"/>
    <w:rsid w:val="00F86972"/>
    <w:rsid w:val="00F86A5D"/>
    <w:rsid w:val="00F916C8"/>
    <w:rsid w:val="00F92F53"/>
    <w:rsid w:val="00F93BFF"/>
    <w:rsid w:val="00F94706"/>
    <w:rsid w:val="00F9498D"/>
    <w:rsid w:val="00F94A64"/>
    <w:rsid w:val="00F96462"/>
    <w:rsid w:val="00F966F1"/>
    <w:rsid w:val="00FA0F2B"/>
    <w:rsid w:val="00FA12BF"/>
    <w:rsid w:val="00FA2A94"/>
    <w:rsid w:val="00FA3174"/>
    <w:rsid w:val="00FA324D"/>
    <w:rsid w:val="00FA5597"/>
    <w:rsid w:val="00FA60E1"/>
    <w:rsid w:val="00FA7D5C"/>
    <w:rsid w:val="00FB0C51"/>
    <w:rsid w:val="00FB0E1E"/>
    <w:rsid w:val="00FB2760"/>
    <w:rsid w:val="00FB2D41"/>
    <w:rsid w:val="00FB3BFE"/>
    <w:rsid w:val="00FB49EE"/>
    <w:rsid w:val="00FB5154"/>
    <w:rsid w:val="00FB51F4"/>
    <w:rsid w:val="00FB5E15"/>
    <w:rsid w:val="00FB764B"/>
    <w:rsid w:val="00FB7B87"/>
    <w:rsid w:val="00FB7F68"/>
    <w:rsid w:val="00FC0190"/>
    <w:rsid w:val="00FC14BB"/>
    <w:rsid w:val="00FC2E67"/>
    <w:rsid w:val="00FC5367"/>
    <w:rsid w:val="00FC5522"/>
    <w:rsid w:val="00FC797C"/>
    <w:rsid w:val="00FD1A12"/>
    <w:rsid w:val="00FD1ED5"/>
    <w:rsid w:val="00FD203C"/>
    <w:rsid w:val="00FD2C7E"/>
    <w:rsid w:val="00FD39CD"/>
    <w:rsid w:val="00FD43BF"/>
    <w:rsid w:val="00FD4560"/>
    <w:rsid w:val="00FD46D6"/>
    <w:rsid w:val="00FD5220"/>
    <w:rsid w:val="00FD54D1"/>
    <w:rsid w:val="00FD5C8A"/>
    <w:rsid w:val="00FD67AA"/>
    <w:rsid w:val="00FD6CAA"/>
    <w:rsid w:val="00FD6E14"/>
    <w:rsid w:val="00FD78F9"/>
    <w:rsid w:val="00FE0324"/>
    <w:rsid w:val="00FE0C04"/>
    <w:rsid w:val="00FE2E24"/>
    <w:rsid w:val="00FE2E6A"/>
    <w:rsid w:val="00FE4ED8"/>
    <w:rsid w:val="00FE6340"/>
    <w:rsid w:val="00FE7B37"/>
    <w:rsid w:val="00FF2244"/>
    <w:rsid w:val="00FF3142"/>
    <w:rsid w:val="00FF390B"/>
    <w:rsid w:val="00FF6791"/>
    <w:rsid w:val="00FF6C9D"/>
    <w:rsid w:val="00FF73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54"/>
    <w:pPr>
      <w:widowControl w:val="0"/>
      <w:autoSpaceDE w:val="0"/>
      <w:autoSpaceDN w:val="0"/>
      <w:adjustRightInd w:val="0"/>
    </w:pPr>
    <w:rPr>
      <w:rFonts w:ascii="Courier New" w:eastAsia="Times New Roman" w:hAnsi="Courier New" w:cs="Courier New"/>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5154"/>
    <w:rPr>
      <w:rFonts w:ascii="Tahoma" w:eastAsia="Calibri" w:hAnsi="Tahoma" w:cs="Times New Roman"/>
      <w:sz w:val="16"/>
      <w:szCs w:val="16"/>
      <w:lang/>
    </w:rPr>
  </w:style>
  <w:style w:type="character" w:customStyle="1" w:styleId="TextedebullesCar">
    <w:name w:val="Texte de bulles Car"/>
    <w:link w:val="Textedebulles"/>
    <w:uiPriority w:val="99"/>
    <w:semiHidden/>
    <w:rsid w:val="00FB5154"/>
    <w:rPr>
      <w:rFonts w:ascii="Tahoma" w:hAnsi="Tahoma" w:cs="Tahoma"/>
      <w:sz w:val="16"/>
      <w:szCs w:val="16"/>
    </w:rPr>
  </w:style>
  <w:style w:type="paragraph" w:styleId="En-tte">
    <w:name w:val="header"/>
    <w:basedOn w:val="Normal"/>
    <w:link w:val="En-tteCar"/>
    <w:uiPriority w:val="99"/>
    <w:semiHidden/>
    <w:unhideWhenUsed/>
    <w:rsid w:val="00FB5154"/>
    <w:pPr>
      <w:tabs>
        <w:tab w:val="center" w:pos="4536"/>
        <w:tab w:val="right" w:pos="9072"/>
      </w:tabs>
    </w:pPr>
  </w:style>
  <w:style w:type="character" w:customStyle="1" w:styleId="En-tteCar">
    <w:name w:val="En-tête Car"/>
    <w:basedOn w:val="Policepardfaut"/>
    <w:link w:val="En-tte"/>
    <w:uiPriority w:val="99"/>
    <w:semiHidden/>
    <w:rsid w:val="00FB5154"/>
  </w:style>
  <w:style w:type="paragraph" w:styleId="Pieddepage">
    <w:name w:val="footer"/>
    <w:basedOn w:val="Normal"/>
    <w:link w:val="PieddepageCar"/>
    <w:uiPriority w:val="99"/>
    <w:unhideWhenUsed/>
    <w:rsid w:val="00FB5154"/>
    <w:pPr>
      <w:tabs>
        <w:tab w:val="center" w:pos="4536"/>
        <w:tab w:val="right" w:pos="9072"/>
      </w:tabs>
    </w:pPr>
  </w:style>
  <w:style w:type="character" w:customStyle="1" w:styleId="PieddepageCar">
    <w:name w:val="Pied de page Car"/>
    <w:basedOn w:val="Policepardfaut"/>
    <w:link w:val="Pieddepage"/>
    <w:uiPriority w:val="99"/>
    <w:rsid w:val="00FB5154"/>
  </w:style>
  <w:style w:type="paragraph" w:styleId="Paragraphedeliste">
    <w:name w:val="List Paragraph"/>
    <w:basedOn w:val="Normal"/>
    <w:uiPriority w:val="34"/>
    <w:qFormat/>
    <w:rsid w:val="00FB5154"/>
    <w:pPr>
      <w:ind w:left="720"/>
      <w:contextualSpacing/>
    </w:pPr>
  </w:style>
  <w:style w:type="character" w:styleId="Lienhypertexte">
    <w:name w:val="Hyperlink"/>
    <w:uiPriority w:val="99"/>
    <w:unhideWhenUsed/>
    <w:rsid w:val="00B51E40"/>
    <w:rPr>
      <w:color w:val="0000FF"/>
      <w:u w:val="single"/>
    </w:rPr>
  </w:style>
  <w:style w:type="character" w:customStyle="1" w:styleId="hps">
    <w:name w:val="hps"/>
    <w:basedOn w:val="Policepardfaut"/>
    <w:rsid w:val="009569BA"/>
  </w:style>
  <w:style w:type="table" w:styleId="Grilledutableau">
    <w:name w:val="Table Grid"/>
    <w:basedOn w:val="TableauNormal"/>
    <w:uiPriority w:val="59"/>
    <w:rsid w:val="00751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57830"/>
    <w:pPr>
      <w:widowControl/>
      <w:autoSpaceDE/>
      <w:autoSpaceDN/>
      <w:adjustRightInd/>
      <w:spacing w:before="100" w:beforeAutospacing="1" w:after="100" w:afterAutospacing="1"/>
    </w:pPr>
    <w:rPr>
      <w:rFonts w:ascii="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59396825">
      <w:bodyDiv w:val="1"/>
      <w:marLeft w:val="0"/>
      <w:marRight w:val="0"/>
      <w:marTop w:val="0"/>
      <w:marBottom w:val="0"/>
      <w:divBdr>
        <w:top w:val="none" w:sz="0" w:space="0" w:color="auto"/>
        <w:left w:val="none" w:sz="0" w:space="0" w:color="auto"/>
        <w:bottom w:val="none" w:sz="0" w:space="0" w:color="auto"/>
        <w:right w:val="none" w:sz="0" w:space="0" w:color="auto"/>
      </w:divBdr>
    </w:div>
    <w:div w:id="563881847">
      <w:bodyDiv w:val="1"/>
      <w:marLeft w:val="0"/>
      <w:marRight w:val="0"/>
      <w:marTop w:val="0"/>
      <w:marBottom w:val="0"/>
      <w:divBdr>
        <w:top w:val="none" w:sz="0" w:space="0" w:color="auto"/>
        <w:left w:val="none" w:sz="0" w:space="0" w:color="auto"/>
        <w:bottom w:val="none" w:sz="0" w:space="0" w:color="auto"/>
        <w:right w:val="none" w:sz="0" w:space="0" w:color="auto"/>
      </w:divBdr>
    </w:div>
    <w:div w:id="566497277">
      <w:bodyDiv w:val="1"/>
      <w:marLeft w:val="0"/>
      <w:marRight w:val="0"/>
      <w:marTop w:val="0"/>
      <w:marBottom w:val="0"/>
      <w:divBdr>
        <w:top w:val="none" w:sz="0" w:space="0" w:color="auto"/>
        <w:left w:val="none" w:sz="0" w:space="0" w:color="auto"/>
        <w:bottom w:val="none" w:sz="0" w:space="0" w:color="auto"/>
        <w:right w:val="none" w:sz="0" w:space="0" w:color="auto"/>
      </w:divBdr>
    </w:div>
    <w:div w:id="616109685">
      <w:bodyDiv w:val="1"/>
      <w:marLeft w:val="0"/>
      <w:marRight w:val="0"/>
      <w:marTop w:val="0"/>
      <w:marBottom w:val="0"/>
      <w:divBdr>
        <w:top w:val="none" w:sz="0" w:space="0" w:color="auto"/>
        <w:left w:val="none" w:sz="0" w:space="0" w:color="auto"/>
        <w:bottom w:val="none" w:sz="0" w:space="0" w:color="auto"/>
        <w:right w:val="none" w:sz="0" w:space="0" w:color="auto"/>
      </w:divBdr>
    </w:div>
    <w:div w:id="819343458">
      <w:bodyDiv w:val="1"/>
      <w:marLeft w:val="0"/>
      <w:marRight w:val="0"/>
      <w:marTop w:val="0"/>
      <w:marBottom w:val="0"/>
      <w:divBdr>
        <w:top w:val="none" w:sz="0" w:space="0" w:color="auto"/>
        <w:left w:val="none" w:sz="0" w:space="0" w:color="auto"/>
        <w:bottom w:val="none" w:sz="0" w:space="0" w:color="auto"/>
        <w:right w:val="none" w:sz="0" w:space="0" w:color="auto"/>
      </w:divBdr>
    </w:div>
    <w:div w:id="833566169">
      <w:bodyDiv w:val="1"/>
      <w:marLeft w:val="0"/>
      <w:marRight w:val="0"/>
      <w:marTop w:val="0"/>
      <w:marBottom w:val="0"/>
      <w:divBdr>
        <w:top w:val="none" w:sz="0" w:space="0" w:color="auto"/>
        <w:left w:val="none" w:sz="0" w:space="0" w:color="auto"/>
        <w:bottom w:val="none" w:sz="0" w:space="0" w:color="auto"/>
        <w:right w:val="none" w:sz="0" w:space="0" w:color="auto"/>
      </w:divBdr>
    </w:div>
    <w:div w:id="855115038">
      <w:bodyDiv w:val="1"/>
      <w:marLeft w:val="0"/>
      <w:marRight w:val="0"/>
      <w:marTop w:val="0"/>
      <w:marBottom w:val="0"/>
      <w:divBdr>
        <w:top w:val="none" w:sz="0" w:space="0" w:color="auto"/>
        <w:left w:val="none" w:sz="0" w:space="0" w:color="auto"/>
        <w:bottom w:val="none" w:sz="0" w:space="0" w:color="auto"/>
        <w:right w:val="none" w:sz="0" w:space="0" w:color="auto"/>
      </w:divBdr>
    </w:div>
    <w:div w:id="1050692214">
      <w:bodyDiv w:val="1"/>
      <w:marLeft w:val="0"/>
      <w:marRight w:val="0"/>
      <w:marTop w:val="0"/>
      <w:marBottom w:val="0"/>
      <w:divBdr>
        <w:top w:val="none" w:sz="0" w:space="0" w:color="auto"/>
        <w:left w:val="none" w:sz="0" w:space="0" w:color="auto"/>
        <w:bottom w:val="none" w:sz="0" w:space="0" w:color="auto"/>
        <w:right w:val="none" w:sz="0" w:space="0" w:color="auto"/>
      </w:divBdr>
    </w:div>
    <w:div w:id="1392078431">
      <w:bodyDiv w:val="1"/>
      <w:marLeft w:val="0"/>
      <w:marRight w:val="0"/>
      <w:marTop w:val="0"/>
      <w:marBottom w:val="0"/>
      <w:divBdr>
        <w:top w:val="none" w:sz="0" w:space="0" w:color="auto"/>
        <w:left w:val="none" w:sz="0" w:space="0" w:color="auto"/>
        <w:bottom w:val="none" w:sz="0" w:space="0" w:color="auto"/>
        <w:right w:val="none" w:sz="0" w:space="0" w:color="auto"/>
      </w:divBdr>
    </w:div>
    <w:div w:id="1398168666">
      <w:bodyDiv w:val="1"/>
      <w:marLeft w:val="0"/>
      <w:marRight w:val="0"/>
      <w:marTop w:val="0"/>
      <w:marBottom w:val="0"/>
      <w:divBdr>
        <w:top w:val="none" w:sz="0" w:space="0" w:color="auto"/>
        <w:left w:val="none" w:sz="0" w:space="0" w:color="auto"/>
        <w:bottom w:val="none" w:sz="0" w:space="0" w:color="auto"/>
        <w:right w:val="none" w:sz="0" w:space="0" w:color="auto"/>
      </w:divBdr>
    </w:div>
    <w:div w:id="1470130386">
      <w:bodyDiv w:val="1"/>
      <w:marLeft w:val="0"/>
      <w:marRight w:val="0"/>
      <w:marTop w:val="0"/>
      <w:marBottom w:val="0"/>
      <w:divBdr>
        <w:top w:val="none" w:sz="0" w:space="0" w:color="auto"/>
        <w:left w:val="none" w:sz="0" w:space="0" w:color="auto"/>
        <w:bottom w:val="none" w:sz="0" w:space="0" w:color="auto"/>
        <w:right w:val="none" w:sz="0" w:space="0" w:color="auto"/>
      </w:divBdr>
    </w:div>
    <w:div w:id="1496265545">
      <w:bodyDiv w:val="1"/>
      <w:marLeft w:val="0"/>
      <w:marRight w:val="0"/>
      <w:marTop w:val="0"/>
      <w:marBottom w:val="0"/>
      <w:divBdr>
        <w:top w:val="none" w:sz="0" w:space="0" w:color="auto"/>
        <w:left w:val="none" w:sz="0" w:space="0" w:color="auto"/>
        <w:bottom w:val="none" w:sz="0" w:space="0" w:color="auto"/>
        <w:right w:val="none" w:sz="0" w:space="0" w:color="auto"/>
      </w:divBdr>
    </w:div>
    <w:div w:id="1586836663">
      <w:bodyDiv w:val="1"/>
      <w:marLeft w:val="0"/>
      <w:marRight w:val="0"/>
      <w:marTop w:val="0"/>
      <w:marBottom w:val="0"/>
      <w:divBdr>
        <w:top w:val="none" w:sz="0" w:space="0" w:color="auto"/>
        <w:left w:val="none" w:sz="0" w:space="0" w:color="auto"/>
        <w:bottom w:val="none" w:sz="0" w:space="0" w:color="auto"/>
        <w:right w:val="none" w:sz="0" w:space="0" w:color="auto"/>
      </w:divBdr>
    </w:div>
    <w:div w:id="21355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cp.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0791-4EAE-4749-9300-A61A682F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1147</Words>
  <Characters>6311</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7444</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Bakraoui</dc:creator>
  <cp:lastModifiedBy>User</cp:lastModifiedBy>
  <cp:revision>2</cp:revision>
  <cp:lastPrinted>2020-01-14T14:51:00Z</cp:lastPrinted>
  <dcterms:created xsi:type="dcterms:W3CDTF">2020-07-08T11:40:00Z</dcterms:created>
  <dcterms:modified xsi:type="dcterms:W3CDTF">2020-07-08T11:40:00Z</dcterms:modified>
</cp:coreProperties>
</file>