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7380" w:rsidRDefault="004D5714" w:rsidP="00D85776">
      <w:pPr>
        <w:spacing w:line="0" w:lineRule="atLeast"/>
        <w:ind w:right="20"/>
        <w:jc w:val="center"/>
        <w:rPr>
          <w:rFonts w:ascii="Book Antiqua" w:eastAsia="Book Antiqua" w:hAnsi="Book Antiqua"/>
          <w:b/>
          <w:color w:val="0070C0"/>
          <w:sz w:val="26"/>
        </w:rPr>
      </w:pPr>
      <w:r>
        <w:rPr>
          <w:rFonts w:ascii="Book Antiqua" w:eastAsia="Book Antiqua" w:hAnsi="Book Antiqua"/>
          <w:b/>
          <w:color w:val="0070C0"/>
          <w:sz w:val="26"/>
        </w:rPr>
        <w:t xml:space="preserve">Note sur les </w:t>
      </w:r>
      <w:r w:rsidR="00477380">
        <w:rPr>
          <w:rFonts w:ascii="Book Antiqua" w:eastAsia="Book Antiqua" w:hAnsi="Book Antiqua"/>
          <w:b/>
          <w:color w:val="0070C0"/>
          <w:sz w:val="26"/>
        </w:rPr>
        <w:t>résultats de</w:t>
      </w:r>
      <w:r>
        <w:rPr>
          <w:rFonts w:ascii="Book Antiqua" w:eastAsia="Book Antiqua" w:hAnsi="Book Antiqua"/>
          <w:b/>
          <w:color w:val="0070C0"/>
          <w:sz w:val="26"/>
        </w:rPr>
        <w:t xml:space="preserve"> </w:t>
      </w:r>
      <w:r w:rsidR="00477380">
        <w:rPr>
          <w:rFonts w:ascii="Book Antiqua" w:eastAsia="Book Antiqua" w:hAnsi="Book Antiqua"/>
          <w:b/>
          <w:color w:val="0070C0"/>
          <w:sz w:val="26"/>
        </w:rPr>
        <w:t>l’</w:t>
      </w:r>
      <w:r>
        <w:rPr>
          <w:rFonts w:ascii="Book Antiqua" w:eastAsia="Book Antiqua" w:hAnsi="Book Antiqua"/>
          <w:b/>
          <w:color w:val="0070C0"/>
          <w:sz w:val="26"/>
        </w:rPr>
        <w:t>e</w:t>
      </w:r>
      <w:r w:rsidR="00477380">
        <w:rPr>
          <w:rFonts w:ascii="Book Antiqua" w:eastAsia="Book Antiqua" w:hAnsi="Book Antiqua"/>
          <w:b/>
          <w:color w:val="0070C0"/>
          <w:sz w:val="26"/>
        </w:rPr>
        <w:t xml:space="preserve">nquête </w:t>
      </w:r>
      <w:r w:rsidR="00D016C8">
        <w:rPr>
          <w:rFonts w:ascii="Book Antiqua" w:eastAsia="Book Antiqua" w:hAnsi="Book Antiqua"/>
          <w:b/>
          <w:color w:val="0070C0"/>
          <w:sz w:val="26"/>
        </w:rPr>
        <w:t>nationale</w:t>
      </w:r>
      <w:r w:rsidR="00D85776">
        <w:rPr>
          <w:rFonts w:ascii="Book Antiqua" w:eastAsia="Book Antiqua" w:hAnsi="Book Antiqua"/>
          <w:b/>
          <w:color w:val="0070C0"/>
          <w:sz w:val="26"/>
        </w:rPr>
        <w:t xml:space="preserve"> </w:t>
      </w:r>
      <w:r w:rsidR="00477380">
        <w:rPr>
          <w:rFonts w:ascii="Book Antiqua" w:eastAsia="Book Antiqua" w:hAnsi="Book Antiqua"/>
          <w:b/>
          <w:color w:val="0070C0"/>
          <w:sz w:val="26"/>
        </w:rPr>
        <w:t xml:space="preserve">sur la </w:t>
      </w:r>
      <w:r w:rsidR="007E068A">
        <w:rPr>
          <w:rFonts w:ascii="Book Antiqua" w:eastAsia="Book Antiqua" w:hAnsi="Book Antiqua"/>
          <w:b/>
          <w:color w:val="0070C0"/>
          <w:sz w:val="26"/>
        </w:rPr>
        <w:t>m</w:t>
      </w:r>
      <w:r w:rsidR="00477380">
        <w:rPr>
          <w:rFonts w:ascii="Book Antiqua" w:eastAsia="Book Antiqua" w:hAnsi="Book Antiqua"/>
          <w:b/>
          <w:color w:val="0070C0"/>
          <w:sz w:val="26"/>
        </w:rPr>
        <w:t xml:space="preserve">igration </w:t>
      </w:r>
      <w:r w:rsidR="007E068A">
        <w:rPr>
          <w:rFonts w:ascii="Book Antiqua" w:eastAsia="Book Antiqua" w:hAnsi="Book Antiqua"/>
          <w:b/>
          <w:color w:val="0070C0"/>
          <w:sz w:val="26"/>
        </w:rPr>
        <w:t xml:space="preserve">forcée </w:t>
      </w:r>
      <w:r>
        <w:rPr>
          <w:rFonts w:ascii="Book Antiqua" w:eastAsia="Book Antiqua" w:hAnsi="Book Antiqua"/>
          <w:b/>
          <w:color w:val="0070C0"/>
          <w:sz w:val="26"/>
        </w:rPr>
        <w:t xml:space="preserve">de </w:t>
      </w:r>
      <w:r w:rsidR="007E068A">
        <w:rPr>
          <w:rFonts w:ascii="Book Antiqua" w:eastAsia="Book Antiqua" w:hAnsi="Book Antiqua"/>
          <w:b/>
          <w:color w:val="0070C0"/>
          <w:sz w:val="26"/>
        </w:rPr>
        <w:t>2021</w:t>
      </w:r>
    </w:p>
    <w:p w:rsidR="00477380" w:rsidRDefault="00477380">
      <w:pPr>
        <w:spacing w:line="200" w:lineRule="exact"/>
        <w:rPr>
          <w:rFonts w:ascii="Times New Roman" w:eastAsia="Times New Roman" w:hAnsi="Times New Roman"/>
          <w:sz w:val="24"/>
        </w:rPr>
      </w:pPr>
    </w:p>
    <w:p w:rsidR="00477380" w:rsidRDefault="00477380">
      <w:pPr>
        <w:spacing w:line="207" w:lineRule="exact"/>
        <w:rPr>
          <w:rFonts w:ascii="Times New Roman" w:eastAsia="Times New Roman" w:hAnsi="Times New Roman"/>
          <w:sz w:val="24"/>
        </w:rPr>
      </w:pPr>
    </w:p>
    <w:p w:rsidR="00477380" w:rsidRDefault="00477380">
      <w:pPr>
        <w:spacing w:line="285" w:lineRule="exact"/>
        <w:rPr>
          <w:rFonts w:ascii="Times New Roman" w:eastAsia="Times New Roman" w:hAnsi="Times New Roman"/>
          <w:sz w:val="24"/>
        </w:rPr>
      </w:pPr>
    </w:p>
    <w:p w:rsidR="00477380" w:rsidRPr="0030436D" w:rsidRDefault="00477380">
      <w:pPr>
        <w:spacing w:line="0" w:lineRule="atLeast"/>
        <w:rPr>
          <w:rFonts w:ascii="Book Antiqua" w:eastAsia="Book Antiqua" w:hAnsi="Book Antiqua"/>
          <w:b/>
          <w:i/>
          <w:sz w:val="24"/>
          <w:szCs w:val="24"/>
        </w:rPr>
      </w:pPr>
      <w:r w:rsidRPr="0030436D">
        <w:rPr>
          <w:rFonts w:ascii="Book Antiqua" w:eastAsia="Book Antiqua" w:hAnsi="Book Antiqua"/>
          <w:b/>
          <w:i/>
          <w:sz w:val="24"/>
          <w:szCs w:val="24"/>
        </w:rPr>
        <w:t>INTRODUCTION</w:t>
      </w:r>
    </w:p>
    <w:p w:rsidR="00477380" w:rsidRPr="0030436D" w:rsidRDefault="00477380">
      <w:pPr>
        <w:spacing w:line="293" w:lineRule="exact"/>
        <w:rPr>
          <w:rFonts w:ascii="Times New Roman" w:eastAsia="Times New Roman" w:hAnsi="Times New Roman"/>
          <w:sz w:val="24"/>
          <w:szCs w:val="24"/>
        </w:rPr>
      </w:pPr>
    </w:p>
    <w:p w:rsidR="00FF0B7A" w:rsidRDefault="008C4A19" w:rsidP="00FF0B7A">
      <w:pPr>
        <w:spacing w:line="275" w:lineRule="auto"/>
        <w:jc w:val="both"/>
        <w:rPr>
          <w:rFonts w:ascii="Book Antiqua" w:eastAsia="Book Antiqua" w:hAnsi="Book Antiqua"/>
          <w:sz w:val="24"/>
        </w:rPr>
      </w:pPr>
      <w:r w:rsidRPr="007A4554">
        <w:rPr>
          <w:rFonts w:ascii="Book Antiqua" w:eastAsia="Book Antiqua" w:hAnsi="Book Antiqua"/>
          <w:sz w:val="24"/>
        </w:rPr>
        <w:t xml:space="preserve">Conscient de l’importance des données </w:t>
      </w:r>
      <w:r w:rsidR="007A1806" w:rsidRPr="007A4554">
        <w:rPr>
          <w:rFonts w:ascii="Book Antiqua" w:eastAsia="Book Antiqua" w:hAnsi="Book Antiqua"/>
          <w:sz w:val="24"/>
        </w:rPr>
        <w:t>sur les caractéristiques démographiques et socioéconomiques des migrants</w:t>
      </w:r>
      <w:r w:rsidRPr="007A4554">
        <w:rPr>
          <w:rFonts w:ascii="Book Antiqua" w:eastAsia="Book Antiqua" w:hAnsi="Book Antiqua"/>
          <w:sz w:val="24"/>
        </w:rPr>
        <w:t xml:space="preserve"> pour améliorer la connaissance et la compréhension </w:t>
      </w:r>
      <w:r w:rsidR="004D5714" w:rsidRPr="00B15796">
        <w:rPr>
          <w:rFonts w:ascii="Book Antiqua" w:eastAsia="Book Antiqua" w:hAnsi="Book Antiqua"/>
          <w:sz w:val="24"/>
        </w:rPr>
        <w:t>d</w:t>
      </w:r>
      <w:r w:rsidR="003C35F0">
        <w:rPr>
          <w:rFonts w:ascii="Book Antiqua" w:eastAsia="Book Antiqua" w:hAnsi="Book Antiqua"/>
          <w:sz w:val="24"/>
        </w:rPr>
        <w:t>u phénomène migratoire</w:t>
      </w:r>
      <w:r w:rsidR="004D5714">
        <w:rPr>
          <w:rFonts w:ascii="Book Antiqua" w:eastAsia="Book Antiqua" w:hAnsi="Book Antiqua"/>
          <w:sz w:val="24"/>
        </w:rPr>
        <w:t>, le HCP a</w:t>
      </w:r>
      <w:r w:rsidRPr="008C4A19">
        <w:rPr>
          <w:rFonts w:ascii="Book Antiqua" w:eastAsia="Book Antiqua" w:hAnsi="Book Antiqua"/>
          <w:sz w:val="24"/>
        </w:rPr>
        <w:t xml:space="preserve"> </w:t>
      </w:r>
      <w:r>
        <w:rPr>
          <w:rFonts w:ascii="Book Antiqua" w:eastAsia="Book Antiqua" w:hAnsi="Book Antiqua"/>
          <w:sz w:val="24"/>
        </w:rPr>
        <w:t>entrepris,</w:t>
      </w:r>
      <w:r w:rsidR="004D5714">
        <w:rPr>
          <w:rFonts w:ascii="Book Antiqua" w:eastAsia="Book Antiqua" w:hAnsi="Book Antiqua"/>
          <w:sz w:val="24"/>
        </w:rPr>
        <w:t xml:space="preserve"> </w:t>
      </w:r>
      <w:r>
        <w:rPr>
          <w:rFonts w:ascii="Book Antiqua" w:eastAsia="Book Antiqua" w:hAnsi="Book Antiqua"/>
          <w:sz w:val="24"/>
        </w:rPr>
        <w:t xml:space="preserve">depuis </w:t>
      </w:r>
      <w:r w:rsidR="004D5714">
        <w:rPr>
          <w:rFonts w:ascii="Book Antiqua" w:eastAsia="Book Antiqua" w:hAnsi="Book Antiqua"/>
          <w:sz w:val="24"/>
        </w:rPr>
        <w:t xml:space="preserve">2018-2019, </w:t>
      </w:r>
      <w:r>
        <w:rPr>
          <w:rFonts w:ascii="Book Antiqua" w:eastAsia="Book Antiqua" w:hAnsi="Book Antiqua"/>
          <w:sz w:val="24"/>
        </w:rPr>
        <w:t>la réalisation d’</w:t>
      </w:r>
      <w:r w:rsidR="004D5714">
        <w:rPr>
          <w:rFonts w:ascii="Book Antiqua" w:eastAsia="Book Antiqua" w:hAnsi="Book Antiqua"/>
          <w:sz w:val="24"/>
        </w:rPr>
        <w:t xml:space="preserve">une enquête sur la Migration Internationale. </w:t>
      </w:r>
    </w:p>
    <w:p w:rsidR="00FF0B7A" w:rsidRDefault="00FF0B7A" w:rsidP="00FF0B7A">
      <w:pPr>
        <w:spacing w:line="275" w:lineRule="auto"/>
        <w:jc w:val="both"/>
        <w:rPr>
          <w:rFonts w:ascii="Book Antiqua" w:eastAsia="Book Antiqua" w:hAnsi="Book Antiqua"/>
          <w:sz w:val="24"/>
        </w:rPr>
      </w:pPr>
    </w:p>
    <w:p w:rsidR="004D5714" w:rsidRDefault="007A1806" w:rsidP="00FF0B7A">
      <w:pPr>
        <w:spacing w:line="275" w:lineRule="auto"/>
        <w:jc w:val="both"/>
        <w:rPr>
          <w:rFonts w:ascii="Book Antiqua" w:eastAsia="Book Antiqua" w:hAnsi="Book Antiqua"/>
          <w:sz w:val="24"/>
        </w:rPr>
      </w:pPr>
      <w:r>
        <w:rPr>
          <w:rFonts w:ascii="Book Antiqua" w:eastAsia="Book Antiqua" w:hAnsi="Book Antiqua"/>
          <w:sz w:val="24"/>
        </w:rPr>
        <w:t xml:space="preserve">La première </w:t>
      </w:r>
      <w:r w:rsidR="004D5714">
        <w:rPr>
          <w:rFonts w:ascii="Book Antiqua" w:eastAsia="Book Antiqua" w:hAnsi="Book Antiqua"/>
          <w:sz w:val="24"/>
        </w:rPr>
        <w:t>phase</w:t>
      </w:r>
      <w:r>
        <w:rPr>
          <w:rFonts w:ascii="Book Antiqua" w:eastAsia="Book Antiqua" w:hAnsi="Book Antiqua"/>
          <w:sz w:val="24"/>
        </w:rPr>
        <w:t xml:space="preserve"> de cette opération</w:t>
      </w:r>
      <w:r w:rsidR="00FF0B7A">
        <w:rPr>
          <w:rFonts w:ascii="Book Antiqua" w:eastAsia="Book Antiqua" w:hAnsi="Book Antiqua"/>
          <w:sz w:val="24"/>
        </w:rPr>
        <w:t xml:space="preserve">, qui s’inscrit dans le cadre du programme de coopération MEDSTAT, mis en œuvre dans les pays du sud de la Méditerranée, </w:t>
      </w:r>
      <w:r>
        <w:rPr>
          <w:rFonts w:ascii="Book Antiqua" w:eastAsia="Book Antiqua" w:hAnsi="Book Antiqua"/>
          <w:sz w:val="24"/>
        </w:rPr>
        <w:t xml:space="preserve">a porté sur les Marocains Résidant à l’Etranger, les migrants de retour et les intentions d’émigration des marocains non migrants. </w:t>
      </w:r>
      <w:r w:rsidR="004D5714">
        <w:rPr>
          <w:rFonts w:ascii="Book Antiqua" w:eastAsia="Book Antiqua" w:hAnsi="Book Antiqua"/>
          <w:sz w:val="24"/>
        </w:rPr>
        <w:t>Le rapport de</w:t>
      </w:r>
      <w:r>
        <w:rPr>
          <w:rFonts w:ascii="Book Antiqua" w:eastAsia="Book Antiqua" w:hAnsi="Book Antiqua"/>
          <w:sz w:val="24"/>
        </w:rPr>
        <w:t xml:space="preserve"> cette première phase</w:t>
      </w:r>
      <w:r w:rsidR="002F2AF6">
        <w:rPr>
          <w:rFonts w:ascii="Book Antiqua" w:eastAsia="Book Antiqua" w:hAnsi="Book Antiqua"/>
          <w:sz w:val="24"/>
        </w:rPr>
        <w:t xml:space="preserve"> a été publié en juillet 2020.</w:t>
      </w:r>
      <w:r w:rsidR="004D5714">
        <w:rPr>
          <w:rFonts w:ascii="Book Antiqua" w:eastAsia="Book Antiqua" w:hAnsi="Book Antiqua"/>
          <w:sz w:val="24"/>
        </w:rPr>
        <w:t xml:space="preserve"> </w:t>
      </w:r>
      <w:r>
        <w:rPr>
          <w:rFonts w:ascii="Book Antiqua" w:eastAsia="Book Antiqua" w:hAnsi="Book Antiqua"/>
          <w:sz w:val="24"/>
        </w:rPr>
        <w:t>Il</w:t>
      </w:r>
      <w:r w:rsidR="002F2AF6">
        <w:rPr>
          <w:rFonts w:ascii="Book Antiqua" w:eastAsia="Book Antiqua" w:hAnsi="Book Antiqua"/>
          <w:sz w:val="24"/>
        </w:rPr>
        <w:t xml:space="preserve"> est consultable s</w:t>
      </w:r>
      <w:r w:rsidR="004D5714">
        <w:rPr>
          <w:rFonts w:ascii="Book Antiqua" w:eastAsia="Book Antiqua" w:hAnsi="Book Antiqua"/>
          <w:sz w:val="24"/>
        </w:rPr>
        <w:t>ur le site du HCP</w:t>
      </w:r>
      <w:r w:rsidR="002F2AF6">
        <w:rPr>
          <w:rFonts w:ascii="Book Antiqua" w:eastAsia="Book Antiqua" w:hAnsi="Book Antiqua"/>
          <w:sz w:val="24"/>
        </w:rPr>
        <w:t xml:space="preserve"> (</w:t>
      </w:r>
      <w:r w:rsidR="00EA2A84">
        <w:rPr>
          <w:rFonts w:ascii="Book Antiqua" w:eastAsia="Book Antiqua" w:hAnsi="Book Antiqua"/>
          <w:sz w:val="24"/>
        </w:rPr>
        <w:t>https:/</w:t>
      </w:r>
      <w:r w:rsidR="002F2AF6" w:rsidRPr="002F2AF6">
        <w:rPr>
          <w:rFonts w:ascii="Book Antiqua" w:eastAsia="Book Antiqua" w:hAnsi="Book Antiqua"/>
          <w:sz w:val="24"/>
        </w:rPr>
        <w:t>/www.hcp.ma</w:t>
      </w:r>
      <w:r w:rsidR="002F2AF6">
        <w:rPr>
          <w:rFonts w:ascii="Book Antiqua" w:eastAsia="Book Antiqua" w:hAnsi="Book Antiqua"/>
          <w:sz w:val="24"/>
        </w:rPr>
        <w:t>).</w:t>
      </w:r>
      <w:r w:rsidR="002F2AF6">
        <w:rPr>
          <w:rFonts w:ascii="Book Antiqua" w:eastAsia="Book Antiqua" w:hAnsi="Book Antiqua" w:hint="cs"/>
          <w:sz w:val="24"/>
          <w:rtl/>
        </w:rPr>
        <w:t xml:space="preserve"> </w:t>
      </w:r>
    </w:p>
    <w:p w:rsidR="004D5714" w:rsidRDefault="004D5714" w:rsidP="004D5714">
      <w:pPr>
        <w:pStyle w:val="Default"/>
      </w:pPr>
    </w:p>
    <w:p w:rsidR="00AD5231" w:rsidRPr="00A41925" w:rsidRDefault="00C94795" w:rsidP="00C94795">
      <w:pPr>
        <w:spacing w:line="275" w:lineRule="auto"/>
        <w:jc w:val="both"/>
        <w:rPr>
          <w:rFonts w:ascii="Book Antiqua" w:hAnsi="Book Antiqua" w:cs="Times New Roman"/>
          <w:sz w:val="24"/>
          <w:szCs w:val="24"/>
        </w:rPr>
      </w:pPr>
      <w:r>
        <w:rPr>
          <w:rFonts w:ascii="Book Antiqua" w:eastAsia="Book Antiqua" w:hAnsi="Book Antiqua"/>
          <w:sz w:val="24"/>
        </w:rPr>
        <w:t>Aujourd’hui, il s’agit de la</w:t>
      </w:r>
      <w:r w:rsidR="004D5714" w:rsidRPr="00F265EF">
        <w:rPr>
          <w:rFonts w:ascii="Book Antiqua" w:eastAsia="Book Antiqua" w:hAnsi="Book Antiqua"/>
          <w:sz w:val="24"/>
        </w:rPr>
        <w:t xml:space="preserve"> seconde phase de cette enquête </w:t>
      </w:r>
      <w:r>
        <w:rPr>
          <w:rFonts w:ascii="Book Antiqua" w:eastAsia="Book Antiqua" w:hAnsi="Book Antiqua"/>
          <w:sz w:val="24"/>
        </w:rPr>
        <w:t xml:space="preserve">qui </w:t>
      </w:r>
      <w:r w:rsidR="004D5714" w:rsidRPr="00F265EF">
        <w:rPr>
          <w:rFonts w:ascii="Book Antiqua" w:eastAsia="Book Antiqua" w:hAnsi="Book Antiqua"/>
          <w:sz w:val="24"/>
        </w:rPr>
        <w:t>a concerné les migrants forcés âgés de 15 ans</w:t>
      </w:r>
      <w:r w:rsidR="004D5714">
        <w:rPr>
          <w:rFonts w:ascii="Book Antiqua" w:eastAsia="Book Antiqua" w:hAnsi="Book Antiqua"/>
          <w:sz w:val="24"/>
        </w:rPr>
        <w:t xml:space="preserve"> et plus</w:t>
      </w:r>
      <w:r w:rsidR="004D5714" w:rsidRPr="00F265EF">
        <w:rPr>
          <w:rFonts w:ascii="Book Antiqua" w:eastAsia="Book Antiqua" w:hAnsi="Book Antiqua"/>
          <w:sz w:val="24"/>
        </w:rPr>
        <w:t xml:space="preserve"> </w:t>
      </w:r>
      <w:r w:rsidR="004D5714">
        <w:rPr>
          <w:rFonts w:ascii="Book Antiqua" w:eastAsia="Book Antiqua" w:hAnsi="Book Antiqua"/>
          <w:sz w:val="24"/>
        </w:rPr>
        <w:t xml:space="preserve">comprenant les migrants </w:t>
      </w:r>
      <w:r w:rsidR="004D5714" w:rsidRPr="00F265EF">
        <w:rPr>
          <w:rFonts w:ascii="Book Antiqua" w:eastAsia="Book Antiqua" w:hAnsi="Book Antiqua"/>
          <w:sz w:val="24"/>
        </w:rPr>
        <w:t xml:space="preserve">en situation administrative irrégulière, </w:t>
      </w:r>
      <w:r w:rsidR="004D5714">
        <w:rPr>
          <w:rFonts w:ascii="Book Antiqua" w:eastAsia="Book Antiqua" w:hAnsi="Book Antiqua"/>
          <w:sz w:val="24"/>
        </w:rPr>
        <w:t xml:space="preserve">les </w:t>
      </w:r>
      <w:r w:rsidR="004D5714" w:rsidRPr="00F265EF">
        <w:rPr>
          <w:rFonts w:ascii="Book Antiqua" w:eastAsia="Book Antiqua" w:hAnsi="Book Antiqua"/>
          <w:sz w:val="24"/>
        </w:rPr>
        <w:t>migrants régularisés</w:t>
      </w:r>
      <w:r w:rsidR="004D5714">
        <w:rPr>
          <w:rFonts w:ascii="Book Antiqua" w:eastAsia="Book Antiqua" w:hAnsi="Book Antiqua"/>
          <w:sz w:val="24"/>
        </w:rPr>
        <w:t xml:space="preserve">, les </w:t>
      </w:r>
      <w:r w:rsidR="004D5714" w:rsidRPr="00F265EF">
        <w:rPr>
          <w:rFonts w:ascii="Book Antiqua" w:eastAsia="Book Antiqua" w:hAnsi="Book Antiqua"/>
          <w:sz w:val="24"/>
        </w:rPr>
        <w:t xml:space="preserve">réfugiés </w:t>
      </w:r>
      <w:r w:rsidR="004D5714">
        <w:rPr>
          <w:rFonts w:ascii="Book Antiqua" w:eastAsia="Book Antiqua" w:hAnsi="Book Antiqua"/>
          <w:sz w:val="24"/>
        </w:rPr>
        <w:t>et les</w:t>
      </w:r>
      <w:r w:rsidR="004D5714" w:rsidRPr="00F265EF">
        <w:rPr>
          <w:rFonts w:ascii="Book Antiqua" w:eastAsia="Book Antiqua" w:hAnsi="Book Antiqua"/>
          <w:sz w:val="24"/>
        </w:rPr>
        <w:t xml:space="preserve"> demandeurs d’asile au Maroc</w:t>
      </w:r>
      <w:r w:rsidR="00AD5231">
        <w:rPr>
          <w:rFonts w:ascii="Book Antiqua" w:eastAsia="Book Antiqua" w:hAnsi="Book Antiqua"/>
          <w:sz w:val="24"/>
        </w:rPr>
        <w:t xml:space="preserve">. </w:t>
      </w:r>
      <w:r>
        <w:rPr>
          <w:rFonts w:ascii="Book Antiqua" w:eastAsia="Book Antiqua" w:hAnsi="Book Antiqua"/>
          <w:sz w:val="24"/>
        </w:rPr>
        <w:t>Elle</w:t>
      </w:r>
      <w:r w:rsidR="00AD5231" w:rsidRPr="00A41925">
        <w:rPr>
          <w:rFonts w:ascii="Book Antiqua" w:eastAsia="Book Antiqua" w:hAnsi="Book Antiqua"/>
          <w:sz w:val="24"/>
        </w:rPr>
        <w:t xml:space="preserve"> s’est focalisé</w:t>
      </w:r>
      <w:r w:rsidR="00151C14" w:rsidRPr="00A41925">
        <w:rPr>
          <w:rFonts w:ascii="Book Antiqua" w:eastAsia="Book Antiqua" w:hAnsi="Book Antiqua"/>
          <w:sz w:val="24"/>
        </w:rPr>
        <w:t>e</w:t>
      </w:r>
      <w:r w:rsidR="00AD5231" w:rsidRPr="00A41925">
        <w:rPr>
          <w:rFonts w:ascii="Book Antiqua" w:eastAsia="Book Antiqua" w:hAnsi="Book Antiqua"/>
          <w:sz w:val="24"/>
        </w:rPr>
        <w:t xml:space="preserve"> sur les migrants originaires de l’Afrique subsaharienne et d’autres nationalités</w:t>
      </w:r>
      <w:r w:rsidR="0071074F" w:rsidRPr="00A41925">
        <w:rPr>
          <w:rFonts w:ascii="Book Antiqua" w:eastAsia="Book Antiqua" w:hAnsi="Book Antiqua"/>
          <w:sz w:val="24"/>
        </w:rPr>
        <w:t xml:space="preserve"> forcées par les circonstances de se trouver sur le territoire </w:t>
      </w:r>
      <w:r>
        <w:rPr>
          <w:rFonts w:ascii="Book Antiqua" w:eastAsia="Book Antiqua" w:hAnsi="Book Antiqua"/>
          <w:sz w:val="24"/>
        </w:rPr>
        <w:t>marocain</w:t>
      </w:r>
      <w:r w:rsidR="00AD5231" w:rsidRPr="00A41925">
        <w:rPr>
          <w:rFonts w:ascii="Book Antiqua" w:eastAsia="Book Antiqua" w:hAnsi="Book Antiqua"/>
          <w:sz w:val="24"/>
        </w:rPr>
        <w:t xml:space="preserve"> </w:t>
      </w:r>
      <w:r w:rsidR="00AD5231" w:rsidRPr="00A41925">
        <w:rPr>
          <w:rFonts w:ascii="Book Antiqua" w:hAnsi="Book Antiqua" w:cs="Times New Roman"/>
          <w:sz w:val="24"/>
          <w:szCs w:val="24"/>
        </w:rPr>
        <w:t>(syriens, libyens, irakiens et autres)</w:t>
      </w:r>
      <w:r w:rsidR="0071074F" w:rsidRPr="00A41925">
        <w:rPr>
          <w:rFonts w:ascii="Book Antiqua" w:hAnsi="Book Antiqua" w:cs="Times New Roman"/>
          <w:sz w:val="24"/>
          <w:szCs w:val="24"/>
        </w:rPr>
        <w:t>.</w:t>
      </w:r>
    </w:p>
    <w:p w:rsidR="004D5714" w:rsidRPr="00596E48" w:rsidRDefault="004D5714" w:rsidP="001D3FDC">
      <w:pPr>
        <w:spacing w:before="240" w:after="240"/>
        <w:jc w:val="both"/>
        <w:rPr>
          <w:rFonts w:ascii="Book Antiqua" w:hAnsi="Book Antiqua" w:cs="Times New Roman"/>
          <w:sz w:val="24"/>
          <w:szCs w:val="24"/>
        </w:rPr>
      </w:pPr>
      <w:r>
        <w:rPr>
          <w:rFonts w:ascii="Book Antiqua" w:eastAsia="Book Antiqua" w:hAnsi="Book Antiqua"/>
          <w:sz w:val="24"/>
        </w:rPr>
        <w:t>L’enquête a couvert u</w:t>
      </w:r>
      <w:r>
        <w:rPr>
          <w:rFonts w:ascii="Book Antiqua" w:hAnsi="Book Antiqua" w:cs="Times New Roman"/>
          <w:sz w:val="24"/>
          <w:szCs w:val="24"/>
        </w:rPr>
        <w:t xml:space="preserve">n </w:t>
      </w:r>
      <w:r w:rsidRPr="00596E48">
        <w:rPr>
          <w:rFonts w:ascii="Book Antiqua" w:hAnsi="Book Antiqua" w:cs="Times New Roman"/>
          <w:sz w:val="24"/>
          <w:szCs w:val="24"/>
        </w:rPr>
        <w:t xml:space="preserve">échantillon </w:t>
      </w:r>
      <w:r>
        <w:rPr>
          <w:rFonts w:ascii="Book Antiqua" w:hAnsi="Book Antiqua" w:cs="Times New Roman"/>
          <w:sz w:val="24"/>
          <w:szCs w:val="24"/>
        </w:rPr>
        <w:t>de</w:t>
      </w:r>
      <w:r w:rsidRPr="00596E48">
        <w:rPr>
          <w:rFonts w:ascii="Book Antiqua" w:hAnsi="Book Antiqua" w:cs="Times New Roman"/>
          <w:sz w:val="24"/>
          <w:szCs w:val="24"/>
        </w:rPr>
        <w:t xml:space="preserve"> 3000 migrants </w:t>
      </w:r>
      <w:r>
        <w:rPr>
          <w:rFonts w:ascii="Book Antiqua" w:hAnsi="Book Antiqua" w:cs="Times New Roman"/>
          <w:sz w:val="24"/>
          <w:szCs w:val="24"/>
        </w:rPr>
        <w:t>répartis</w:t>
      </w:r>
      <w:r w:rsidRPr="00596E48">
        <w:rPr>
          <w:rFonts w:ascii="Book Antiqua" w:hAnsi="Book Antiqua" w:cs="Times New Roman"/>
          <w:sz w:val="24"/>
          <w:szCs w:val="24"/>
        </w:rPr>
        <w:t xml:space="preserve"> </w:t>
      </w:r>
      <w:r>
        <w:rPr>
          <w:rFonts w:ascii="Book Antiqua" w:hAnsi="Book Antiqua" w:cs="Times New Roman"/>
          <w:sz w:val="24"/>
          <w:szCs w:val="24"/>
        </w:rPr>
        <w:t xml:space="preserve">en </w:t>
      </w:r>
      <w:r w:rsidRPr="00596E48">
        <w:rPr>
          <w:rFonts w:ascii="Book Antiqua" w:hAnsi="Book Antiqua" w:cs="Times New Roman"/>
          <w:sz w:val="24"/>
          <w:szCs w:val="24"/>
        </w:rPr>
        <w:t xml:space="preserve">2200 migrants </w:t>
      </w:r>
      <w:r>
        <w:rPr>
          <w:rFonts w:ascii="Book Antiqua" w:hAnsi="Book Antiqua" w:cs="Times New Roman"/>
          <w:sz w:val="24"/>
          <w:szCs w:val="24"/>
        </w:rPr>
        <w:t>régularisés ou en situation irrégulière</w:t>
      </w:r>
      <w:r w:rsidR="001D3FDC">
        <w:rPr>
          <w:rFonts w:ascii="Book Antiqua" w:hAnsi="Book Antiqua" w:cs="Times New Roman"/>
          <w:sz w:val="24"/>
          <w:szCs w:val="24"/>
        </w:rPr>
        <w:t xml:space="preserve"> </w:t>
      </w:r>
      <w:r w:rsidR="00026CA4">
        <w:rPr>
          <w:rFonts w:ascii="Book Antiqua" w:hAnsi="Book Antiqua" w:cs="Times New Roman"/>
          <w:sz w:val="24"/>
          <w:szCs w:val="24"/>
        </w:rPr>
        <w:t xml:space="preserve">et </w:t>
      </w:r>
      <w:r w:rsidR="00026CA4">
        <w:rPr>
          <w:rFonts w:ascii="Book Antiqua" w:hAnsi="Book Antiqua" w:cs="Times New Roman" w:hint="cs"/>
          <w:sz w:val="24"/>
          <w:szCs w:val="24"/>
          <w:rtl/>
        </w:rPr>
        <w:t>800</w:t>
      </w:r>
      <w:r w:rsidR="001D3FDC" w:rsidRPr="00596E48">
        <w:rPr>
          <w:rFonts w:ascii="Book Antiqua" w:hAnsi="Book Antiqua" w:cs="Times New Roman"/>
          <w:sz w:val="24"/>
          <w:szCs w:val="24"/>
        </w:rPr>
        <w:t xml:space="preserve"> réfugiés</w:t>
      </w:r>
      <w:r w:rsidR="001D3FDC">
        <w:rPr>
          <w:rFonts w:ascii="Book Antiqua" w:hAnsi="Book Antiqua" w:cs="Times New Roman"/>
          <w:sz w:val="24"/>
          <w:szCs w:val="24"/>
        </w:rPr>
        <w:t xml:space="preserve"> ou demandeurs d’asile</w:t>
      </w:r>
      <w:r>
        <w:rPr>
          <w:rFonts w:ascii="Book Antiqua" w:hAnsi="Book Antiqua" w:cs="Times New Roman"/>
          <w:sz w:val="24"/>
          <w:szCs w:val="24"/>
        </w:rPr>
        <w:t xml:space="preserve">. </w:t>
      </w:r>
      <w:r w:rsidRPr="00596E48">
        <w:rPr>
          <w:rFonts w:ascii="Book Antiqua" w:hAnsi="Book Antiqua" w:cs="Times New Roman"/>
          <w:sz w:val="24"/>
          <w:szCs w:val="24"/>
        </w:rPr>
        <w:t xml:space="preserve">   </w:t>
      </w:r>
    </w:p>
    <w:p w:rsidR="004D5714" w:rsidRDefault="004D5714" w:rsidP="00955C17">
      <w:pPr>
        <w:spacing w:before="240" w:after="240"/>
        <w:jc w:val="both"/>
        <w:rPr>
          <w:rFonts w:ascii="Book Antiqua" w:hAnsi="Book Antiqua" w:cs="Times New Roman"/>
          <w:sz w:val="24"/>
          <w:szCs w:val="24"/>
        </w:rPr>
      </w:pPr>
      <w:r w:rsidRPr="00596E48">
        <w:rPr>
          <w:rFonts w:ascii="Book Antiqua" w:hAnsi="Book Antiqua" w:cs="Times New Roman"/>
          <w:sz w:val="24"/>
          <w:szCs w:val="24"/>
        </w:rPr>
        <w:t xml:space="preserve">L’échantillon des </w:t>
      </w:r>
      <w:r>
        <w:rPr>
          <w:rFonts w:ascii="Book Antiqua" w:hAnsi="Book Antiqua" w:cs="Times New Roman"/>
          <w:sz w:val="24"/>
          <w:szCs w:val="24"/>
        </w:rPr>
        <w:t xml:space="preserve">réfugiés et demandeurs d’asile a été tiré à partir de la base de </w:t>
      </w:r>
      <w:r w:rsidR="00955C17">
        <w:rPr>
          <w:rFonts w:ascii="Book Antiqua" w:hAnsi="Book Antiqua" w:cs="Times New Roman"/>
          <w:sz w:val="24"/>
          <w:szCs w:val="24"/>
        </w:rPr>
        <w:t>données</w:t>
      </w:r>
      <w:r>
        <w:rPr>
          <w:rFonts w:ascii="Book Antiqua" w:hAnsi="Book Antiqua" w:cs="Times New Roman"/>
          <w:sz w:val="24"/>
          <w:szCs w:val="24"/>
        </w:rPr>
        <w:t xml:space="preserve"> fournie par le </w:t>
      </w:r>
      <w:r w:rsidR="00026CA4">
        <w:rPr>
          <w:rFonts w:ascii="Book Antiqua" w:hAnsi="Book Antiqua" w:cs="Times New Roman"/>
          <w:sz w:val="24"/>
          <w:szCs w:val="24"/>
        </w:rPr>
        <w:t>Haut-C</w:t>
      </w:r>
      <w:r w:rsidR="00026CA4" w:rsidRPr="00BA184C">
        <w:rPr>
          <w:rFonts w:ascii="Book Antiqua" w:hAnsi="Book Antiqua" w:cs="Times New Roman"/>
          <w:sz w:val="24"/>
          <w:szCs w:val="24"/>
        </w:rPr>
        <w:t>ommissariat</w:t>
      </w:r>
      <w:r w:rsidRPr="00BA184C">
        <w:rPr>
          <w:rFonts w:ascii="Book Antiqua" w:hAnsi="Book Antiqua" w:cs="Times New Roman"/>
          <w:sz w:val="24"/>
          <w:szCs w:val="24"/>
        </w:rPr>
        <w:t xml:space="preserve"> des Nations </w:t>
      </w:r>
      <w:r>
        <w:rPr>
          <w:rFonts w:ascii="Book Antiqua" w:hAnsi="Book Antiqua" w:cs="Times New Roman"/>
          <w:sz w:val="24"/>
          <w:szCs w:val="24"/>
        </w:rPr>
        <w:t>U</w:t>
      </w:r>
      <w:r w:rsidRPr="00BA184C">
        <w:rPr>
          <w:rFonts w:ascii="Book Antiqua" w:hAnsi="Book Antiqua" w:cs="Times New Roman"/>
          <w:sz w:val="24"/>
          <w:szCs w:val="24"/>
        </w:rPr>
        <w:t xml:space="preserve">nies pour les </w:t>
      </w:r>
      <w:r>
        <w:rPr>
          <w:rFonts w:ascii="Book Antiqua" w:hAnsi="Book Antiqua" w:cs="Times New Roman"/>
          <w:sz w:val="24"/>
          <w:szCs w:val="24"/>
        </w:rPr>
        <w:t>R</w:t>
      </w:r>
      <w:r w:rsidRPr="00BA184C">
        <w:rPr>
          <w:rFonts w:ascii="Book Antiqua" w:hAnsi="Book Antiqua" w:cs="Times New Roman"/>
          <w:sz w:val="24"/>
          <w:szCs w:val="24"/>
        </w:rPr>
        <w:t>éfugiés</w:t>
      </w:r>
      <w:r>
        <w:rPr>
          <w:rFonts w:ascii="Book Antiqua" w:hAnsi="Book Antiqua" w:cs="Times New Roman"/>
          <w:sz w:val="24"/>
          <w:szCs w:val="24"/>
        </w:rPr>
        <w:t xml:space="preserve"> (</w:t>
      </w:r>
      <w:r w:rsidRPr="00BA184C">
        <w:rPr>
          <w:rFonts w:ascii="Book Antiqua" w:hAnsi="Book Antiqua" w:cs="Times New Roman"/>
          <w:sz w:val="24"/>
          <w:szCs w:val="24"/>
        </w:rPr>
        <w:t>UNHCR</w:t>
      </w:r>
      <w:r>
        <w:rPr>
          <w:rFonts w:ascii="Book Antiqua" w:hAnsi="Book Antiqua" w:cs="Times New Roman"/>
          <w:sz w:val="24"/>
          <w:szCs w:val="24"/>
        </w:rPr>
        <w:t xml:space="preserve">). Celui des </w:t>
      </w:r>
      <w:r w:rsidRPr="00596E48">
        <w:rPr>
          <w:rFonts w:ascii="Book Antiqua" w:hAnsi="Book Antiqua" w:cs="Times New Roman"/>
          <w:sz w:val="24"/>
          <w:szCs w:val="24"/>
        </w:rPr>
        <w:t xml:space="preserve">migrants </w:t>
      </w:r>
      <w:r>
        <w:rPr>
          <w:rFonts w:ascii="Book Antiqua" w:hAnsi="Book Antiqua" w:cs="Times New Roman"/>
          <w:sz w:val="24"/>
          <w:szCs w:val="24"/>
        </w:rPr>
        <w:t>irréguliers ou régularisés a été tiré en utilisant la méthode des quotas basée sur les struct</w:t>
      </w:r>
      <w:r w:rsidR="0075058B">
        <w:rPr>
          <w:rFonts w:ascii="Book Antiqua" w:hAnsi="Book Antiqua" w:cs="Times New Roman"/>
          <w:sz w:val="24"/>
          <w:szCs w:val="24"/>
        </w:rPr>
        <w:t>ures des migrants</w:t>
      </w:r>
      <w:r>
        <w:rPr>
          <w:rFonts w:ascii="Book Antiqua" w:hAnsi="Book Antiqua" w:cs="Times New Roman"/>
          <w:sz w:val="24"/>
          <w:szCs w:val="24"/>
        </w:rPr>
        <w:t xml:space="preserve"> ayant bénéficié d</w:t>
      </w:r>
      <w:r w:rsidR="0075058B">
        <w:rPr>
          <w:rFonts w:ascii="Book Antiqua" w:hAnsi="Book Antiqua" w:cs="Times New Roman"/>
          <w:sz w:val="24"/>
          <w:szCs w:val="24"/>
        </w:rPr>
        <w:t>es opérations de régularisation</w:t>
      </w:r>
      <w:r>
        <w:rPr>
          <w:rFonts w:ascii="Book Antiqua" w:hAnsi="Book Antiqua" w:cs="Times New Roman"/>
          <w:sz w:val="24"/>
          <w:szCs w:val="24"/>
        </w:rPr>
        <w:t xml:space="preserve"> selon les villes, le sexe, l’âge et le pays d’origi</w:t>
      </w:r>
      <w:r w:rsidR="0075058B">
        <w:rPr>
          <w:rFonts w:ascii="Book Antiqua" w:hAnsi="Book Antiqua" w:cs="Times New Roman"/>
          <w:sz w:val="24"/>
          <w:szCs w:val="24"/>
        </w:rPr>
        <w:t>ne.</w:t>
      </w:r>
    </w:p>
    <w:p w:rsidR="004D5714" w:rsidRPr="00751964" w:rsidRDefault="004D5714" w:rsidP="00505797">
      <w:pPr>
        <w:jc w:val="both"/>
        <w:rPr>
          <w:rFonts w:ascii="Book Antiqua" w:hAnsi="Book Antiqua"/>
          <w:sz w:val="24"/>
          <w:szCs w:val="24"/>
        </w:rPr>
      </w:pPr>
      <w:r>
        <w:rPr>
          <w:rFonts w:ascii="Book Antiqua" w:hAnsi="Book Antiqua"/>
          <w:sz w:val="24"/>
          <w:szCs w:val="24"/>
        </w:rPr>
        <w:t>L</w:t>
      </w:r>
      <w:r w:rsidRPr="00751964">
        <w:rPr>
          <w:rFonts w:ascii="Book Antiqua" w:hAnsi="Book Antiqua"/>
          <w:sz w:val="24"/>
          <w:szCs w:val="24"/>
        </w:rPr>
        <w:t xml:space="preserve">a collecte des données a été réalisée </w:t>
      </w:r>
      <w:r>
        <w:rPr>
          <w:rFonts w:ascii="Book Antiqua" w:eastAsia="Book Antiqua" w:hAnsi="Book Antiqua"/>
          <w:sz w:val="24"/>
        </w:rPr>
        <w:t xml:space="preserve">au cours du premier trimestre de 2021 en </w:t>
      </w:r>
      <w:r w:rsidR="00505797">
        <w:rPr>
          <w:rFonts w:ascii="Book Antiqua" w:eastAsia="Book Antiqua" w:hAnsi="Book Antiqua"/>
          <w:sz w:val="24"/>
        </w:rPr>
        <w:t>combinant</w:t>
      </w:r>
      <w:r>
        <w:rPr>
          <w:rFonts w:ascii="Book Antiqua" w:eastAsia="Book Antiqua" w:hAnsi="Book Antiqua"/>
          <w:sz w:val="24"/>
        </w:rPr>
        <w:t xml:space="preserve"> le </w:t>
      </w:r>
      <w:r w:rsidR="00505797">
        <w:rPr>
          <w:rFonts w:ascii="Book Antiqua" w:eastAsia="Book Antiqua" w:hAnsi="Book Antiqua"/>
          <w:sz w:val="24"/>
        </w:rPr>
        <w:t xml:space="preserve">mode d’interview par </w:t>
      </w:r>
      <w:r w:rsidRPr="00751964">
        <w:rPr>
          <w:rFonts w:ascii="Book Antiqua" w:hAnsi="Book Antiqua"/>
          <w:sz w:val="24"/>
          <w:szCs w:val="24"/>
        </w:rPr>
        <w:t>téléphon</w:t>
      </w:r>
      <w:r>
        <w:rPr>
          <w:rFonts w:ascii="Book Antiqua" w:hAnsi="Book Antiqua"/>
          <w:sz w:val="24"/>
          <w:szCs w:val="24"/>
        </w:rPr>
        <w:t>e</w:t>
      </w:r>
      <w:r w:rsidRPr="00751964">
        <w:rPr>
          <w:rFonts w:ascii="Book Antiqua" w:hAnsi="Book Antiqua"/>
          <w:sz w:val="24"/>
          <w:szCs w:val="24"/>
        </w:rPr>
        <w:t xml:space="preserve"> </w:t>
      </w:r>
      <w:r>
        <w:rPr>
          <w:rFonts w:ascii="Book Antiqua" w:hAnsi="Book Antiqua"/>
          <w:sz w:val="24"/>
          <w:szCs w:val="24"/>
        </w:rPr>
        <w:t xml:space="preserve">et </w:t>
      </w:r>
      <w:r w:rsidRPr="00751964">
        <w:rPr>
          <w:rFonts w:ascii="Book Antiqua" w:hAnsi="Book Antiqua"/>
          <w:sz w:val="24"/>
          <w:szCs w:val="24"/>
        </w:rPr>
        <w:t xml:space="preserve">en </w:t>
      </w:r>
      <w:r>
        <w:rPr>
          <w:rFonts w:ascii="Book Antiqua" w:hAnsi="Book Antiqua"/>
          <w:sz w:val="24"/>
          <w:szCs w:val="24"/>
        </w:rPr>
        <w:t>face à face</w:t>
      </w:r>
      <w:r w:rsidR="00A41925">
        <w:rPr>
          <w:rFonts w:ascii="Book Antiqua" w:hAnsi="Book Antiqua"/>
          <w:sz w:val="24"/>
          <w:szCs w:val="24"/>
        </w:rPr>
        <w:t>,</w:t>
      </w:r>
      <w:r>
        <w:rPr>
          <w:rFonts w:ascii="Book Antiqua" w:hAnsi="Book Antiqua"/>
          <w:sz w:val="24"/>
          <w:szCs w:val="24"/>
        </w:rPr>
        <w:t xml:space="preserve"> et</w:t>
      </w:r>
      <w:r w:rsidRPr="00751964">
        <w:rPr>
          <w:rFonts w:ascii="Book Antiqua" w:hAnsi="Book Antiqua"/>
          <w:sz w:val="24"/>
          <w:szCs w:val="24"/>
        </w:rPr>
        <w:t xml:space="preserve"> </w:t>
      </w:r>
      <w:r w:rsidR="00505797">
        <w:rPr>
          <w:rFonts w:ascii="Book Antiqua" w:hAnsi="Book Antiqua"/>
          <w:sz w:val="24"/>
          <w:szCs w:val="24"/>
        </w:rPr>
        <w:t xml:space="preserve">en utilisant </w:t>
      </w:r>
      <w:r w:rsidRPr="00751964">
        <w:rPr>
          <w:rFonts w:ascii="Book Antiqua" w:hAnsi="Book Antiqua"/>
          <w:sz w:val="24"/>
          <w:szCs w:val="24"/>
        </w:rPr>
        <w:t>la méthode de collecte assistée par tablettes</w:t>
      </w:r>
      <w:r>
        <w:rPr>
          <w:rFonts w:ascii="Book Antiqua" w:hAnsi="Book Antiqua"/>
          <w:sz w:val="24"/>
          <w:szCs w:val="24"/>
        </w:rPr>
        <w:t>.</w:t>
      </w:r>
    </w:p>
    <w:p w:rsidR="004D5714" w:rsidRDefault="004D5714" w:rsidP="004D5714">
      <w:pPr>
        <w:spacing w:line="258" w:lineRule="exact"/>
        <w:rPr>
          <w:rFonts w:ascii="Times New Roman" w:eastAsia="Times New Roman" w:hAnsi="Times New Roman"/>
          <w:sz w:val="24"/>
        </w:rPr>
      </w:pPr>
    </w:p>
    <w:p w:rsidR="0064577E" w:rsidRDefault="004D5714" w:rsidP="006A3825">
      <w:pPr>
        <w:jc w:val="both"/>
        <w:rPr>
          <w:rFonts w:ascii="Book Antiqua" w:hAnsi="Book Antiqua"/>
          <w:sz w:val="24"/>
          <w:szCs w:val="24"/>
          <w:rtl/>
        </w:rPr>
      </w:pPr>
      <w:r w:rsidRPr="0064577E">
        <w:rPr>
          <w:rFonts w:ascii="Book Antiqua" w:hAnsi="Book Antiqua"/>
          <w:sz w:val="24"/>
          <w:szCs w:val="24"/>
        </w:rPr>
        <w:t>Cette note présente les premiers résul</w:t>
      </w:r>
      <w:r w:rsidR="0064577E">
        <w:rPr>
          <w:rFonts w:ascii="Book Antiqua" w:hAnsi="Book Antiqua"/>
          <w:sz w:val="24"/>
          <w:szCs w:val="24"/>
        </w:rPr>
        <w:t xml:space="preserve">tats de cette enquête, portant </w:t>
      </w:r>
      <w:r w:rsidRPr="0064577E">
        <w:rPr>
          <w:rFonts w:ascii="Book Antiqua" w:hAnsi="Book Antiqua"/>
          <w:sz w:val="24"/>
          <w:szCs w:val="24"/>
        </w:rPr>
        <w:t xml:space="preserve">sur les caractéristiques sociodémographiques des migrants, les </w:t>
      </w:r>
      <w:r w:rsidR="0071074F" w:rsidRPr="0064577E">
        <w:rPr>
          <w:rFonts w:ascii="Book Antiqua" w:hAnsi="Book Antiqua"/>
          <w:sz w:val="24"/>
          <w:szCs w:val="24"/>
        </w:rPr>
        <w:t xml:space="preserve">trajectoires et </w:t>
      </w:r>
      <w:r w:rsidRPr="0064577E">
        <w:rPr>
          <w:rFonts w:ascii="Book Antiqua" w:hAnsi="Book Antiqua"/>
          <w:sz w:val="24"/>
          <w:szCs w:val="24"/>
        </w:rPr>
        <w:t>itinéraires migratoires, la situation administrative</w:t>
      </w:r>
      <w:r w:rsidR="00505797">
        <w:rPr>
          <w:rFonts w:ascii="Book Antiqua" w:hAnsi="Book Antiqua"/>
          <w:sz w:val="24"/>
          <w:szCs w:val="24"/>
        </w:rPr>
        <w:t xml:space="preserve"> des migrants</w:t>
      </w:r>
      <w:r w:rsidR="0071074F" w:rsidRPr="0064577E">
        <w:rPr>
          <w:rFonts w:ascii="Book Antiqua" w:hAnsi="Book Antiqua"/>
          <w:sz w:val="24"/>
          <w:szCs w:val="24"/>
        </w:rPr>
        <w:t>, les conditions et les raisons d’entrée au Maroc, la situation vis-à vis du marché du travail</w:t>
      </w:r>
      <w:r w:rsidR="0008163A">
        <w:rPr>
          <w:rFonts w:ascii="Book Antiqua" w:hAnsi="Book Antiqua"/>
          <w:sz w:val="24"/>
          <w:szCs w:val="24"/>
        </w:rPr>
        <w:t>,</w:t>
      </w:r>
      <w:r w:rsidR="0071074F" w:rsidRPr="0064577E">
        <w:rPr>
          <w:rFonts w:ascii="Book Antiqua" w:hAnsi="Book Antiqua"/>
          <w:sz w:val="24"/>
          <w:szCs w:val="24"/>
        </w:rPr>
        <w:t xml:space="preserve"> les sour</w:t>
      </w:r>
      <w:r w:rsidR="0064577E" w:rsidRPr="0064577E">
        <w:rPr>
          <w:rFonts w:ascii="Book Antiqua" w:hAnsi="Book Antiqua"/>
          <w:sz w:val="24"/>
          <w:szCs w:val="24"/>
        </w:rPr>
        <w:t>ces de revenu</w:t>
      </w:r>
      <w:r w:rsidR="0071074F" w:rsidRPr="0064577E">
        <w:rPr>
          <w:rFonts w:ascii="Book Antiqua" w:hAnsi="Book Antiqua"/>
          <w:sz w:val="24"/>
          <w:szCs w:val="24"/>
        </w:rPr>
        <w:t xml:space="preserve">, </w:t>
      </w:r>
      <w:r w:rsidRPr="0064577E">
        <w:rPr>
          <w:rFonts w:ascii="Book Antiqua" w:hAnsi="Book Antiqua"/>
          <w:sz w:val="24"/>
          <w:szCs w:val="24"/>
        </w:rPr>
        <w:t>le</w:t>
      </w:r>
      <w:r w:rsidR="0064577E" w:rsidRPr="0064577E">
        <w:rPr>
          <w:rFonts w:ascii="Book Antiqua" w:hAnsi="Book Antiqua"/>
          <w:sz w:val="24"/>
          <w:szCs w:val="24"/>
        </w:rPr>
        <w:t>s intentions et</w:t>
      </w:r>
      <w:r w:rsidRPr="0064577E">
        <w:rPr>
          <w:rFonts w:ascii="Book Antiqua" w:hAnsi="Book Antiqua"/>
          <w:sz w:val="24"/>
          <w:szCs w:val="24"/>
        </w:rPr>
        <w:t xml:space="preserve"> perspectives migratoires</w:t>
      </w:r>
      <w:r w:rsidR="0064577E" w:rsidRPr="0064577E">
        <w:rPr>
          <w:rFonts w:ascii="Book Antiqua" w:hAnsi="Book Antiqua"/>
          <w:sz w:val="24"/>
          <w:szCs w:val="24"/>
        </w:rPr>
        <w:t xml:space="preserve">, les perceptions </w:t>
      </w:r>
      <w:r w:rsidR="006A3825">
        <w:rPr>
          <w:rFonts w:ascii="Book Antiqua" w:hAnsi="Book Antiqua"/>
          <w:sz w:val="24"/>
          <w:szCs w:val="24"/>
        </w:rPr>
        <w:t>et</w:t>
      </w:r>
      <w:r w:rsidR="0064577E" w:rsidRPr="0064577E">
        <w:rPr>
          <w:rFonts w:ascii="Book Antiqua" w:hAnsi="Book Antiqua"/>
          <w:sz w:val="24"/>
          <w:szCs w:val="24"/>
        </w:rPr>
        <w:t xml:space="preserve"> attitudes des migrants, les conditions d’habitation, l</w:t>
      </w:r>
      <w:r w:rsidR="006A3825">
        <w:rPr>
          <w:rFonts w:ascii="Book Antiqua" w:hAnsi="Book Antiqua"/>
          <w:sz w:val="24"/>
          <w:szCs w:val="24"/>
        </w:rPr>
        <w:t xml:space="preserve">a situation </w:t>
      </w:r>
      <w:r w:rsidR="0064577E" w:rsidRPr="0064577E">
        <w:rPr>
          <w:rFonts w:ascii="Book Antiqua" w:hAnsi="Book Antiqua"/>
          <w:sz w:val="24"/>
          <w:szCs w:val="24"/>
        </w:rPr>
        <w:t>san</w:t>
      </w:r>
      <w:r w:rsidR="006A3825">
        <w:rPr>
          <w:rFonts w:ascii="Book Antiqua" w:hAnsi="Book Antiqua"/>
          <w:sz w:val="24"/>
          <w:szCs w:val="24"/>
        </w:rPr>
        <w:t>itaire</w:t>
      </w:r>
      <w:r w:rsidR="0064577E" w:rsidRPr="0064577E">
        <w:rPr>
          <w:rFonts w:ascii="Book Antiqua" w:hAnsi="Book Antiqua"/>
          <w:sz w:val="24"/>
          <w:szCs w:val="24"/>
        </w:rPr>
        <w:t xml:space="preserve"> et enfin, les comportement</w:t>
      </w:r>
      <w:r w:rsidR="00505797">
        <w:rPr>
          <w:rFonts w:ascii="Book Antiqua" w:hAnsi="Book Antiqua"/>
          <w:sz w:val="24"/>
          <w:szCs w:val="24"/>
        </w:rPr>
        <w:t>s</w:t>
      </w:r>
      <w:r w:rsidR="0064577E" w:rsidRPr="0064577E">
        <w:rPr>
          <w:rFonts w:ascii="Book Antiqua" w:hAnsi="Book Antiqua"/>
          <w:sz w:val="24"/>
          <w:szCs w:val="24"/>
        </w:rPr>
        <w:t xml:space="preserve"> et attitudes </w:t>
      </w:r>
      <w:r w:rsidR="006A3825">
        <w:rPr>
          <w:rFonts w:ascii="Book Antiqua" w:hAnsi="Book Antiqua"/>
          <w:sz w:val="24"/>
          <w:szCs w:val="24"/>
        </w:rPr>
        <w:t>pendant le confinement</w:t>
      </w:r>
      <w:r w:rsidR="0064577E" w:rsidRPr="0064577E">
        <w:rPr>
          <w:rFonts w:ascii="Book Antiqua" w:hAnsi="Book Antiqua"/>
          <w:sz w:val="24"/>
          <w:szCs w:val="24"/>
        </w:rPr>
        <w:t xml:space="preserve">. </w:t>
      </w:r>
    </w:p>
    <w:p w:rsidR="00CF4A4B" w:rsidRDefault="00CF4A4B" w:rsidP="006A3825">
      <w:pPr>
        <w:jc w:val="both"/>
        <w:rPr>
          <w:rFonts w:ascii="Book Antiqua" w:hAnsi="Book Antiqua"/>
          <w:sz w:val="24"/>
          <w:szCs w:val="24"/>
          <w:rtl/>
        </w:rPr>
      </w:pPr>
    </w:p>
    <w:p w:rsidR="00CF4A4B" w:rsidRPr="0064577E" w:rsidRDefault="00CF4A4B" w:rsidP="006A3825">
      <w:pPr>
        <w:jc w:val="both"/>
        <w:rPr>
          <w:rFonts w:ascii="Book Antiqua" w:hAnsi="Book Antiqua"/>
          <w:sz w:val="24"/>
          <w:szCs w:val="24"/>
        </w:rPr>
      </w:pPr>
    </w:p>
    <w:p w:rsidR="00240C54" w:rsidRDefault="004D5714" w:rsidP="0064577E">
      <w:pPr>
        <w:jc w:val="both"/>
      </w:pPr>
      <w:r w:rsidRPr="0064577E">
        <w:rPr>
          <w:rFonts w:ascii="Book Antiqua" w:hAnsi="Book Antiqua"/>
          <w:sz w:val="24"/>
          <w:szCs w:val="24"/>
        </w:rPr>
        <w:br w:type="page"/>
      </w:r>
    </w:p>
    <w:p w:rsidR="00D8601E" w:rsidRPr="00534695" w:rsidRDefault="00D8601E" w:rsidP="00D8601E">
      <w:pPr>
        <w:numPr>
          <w:ilvl w:val="0"/>
          <w:numId w:val="7"/>
        </w:numPr>
        <w:spacing w:before="240" w:after="240" w:line="276" w:lineRule="auto"/>
        <w:jc w:val="both"/>
        <w:rPr>
          <w:rFonts w:ascii="Book Antiqua" w:hAnsi="Book Antiqua" w:cs="Calibri"/>
          <w:b/>
          <w:bCs/>
          <w:i/>
          <w:iCs/>
          <w:smallCaps/>
          <w:sz w:val="24"/>
          <w:szCs w:val="24"/>
        </w:rPr>
      </w:pPr>
      <w:r w:rsidRPr="00534695">
        <w:rPr>
          <w:rFonts w:ascii="Book Antiqua" w:hAnsi="Book Antiqua" w:cs="Calibri"/>
          <w:b/>
          <w:bCs/>
          <w:i/>
          <w:iCs/>
          <w:smallCaps/>
          <w:sz w:val="24"/>
          <w:szCs w:val="24"/>
        </w:rPr>
        <w:lastRenderedPageBreak/>
        <w:t xml:space="preserve">Caractéristiques sociodémographiques des migrants </w:t>
      </w:r>
    </w:p>
    <w:p w:rsidR="00D8601E" w:rsidRPr="00D8601E" w:rsidRDefault="00026CA4" w:rsidP="00D8601E">
      <w:pPr>
        <w:spacing w:line="0" w:lineRule="atLeast"/>
        <w:ind w:left="4"/>
        <w:rPr>
          <w:rFonts w:ascii="Book Antiqua" w:eastAsia="Book Antiqua" w:hAnsi="Book Antiqua"/>
          <w:b/>
          <w:i/>
          <w:color w:val="0070C0"/>
          <w:sz w:val="24"/>
        </w:rPr>
      </w:pPr>
      <w:r w:rsidRPr="00D8601E">
        <w:rPr>
          <w:rFonts w:ascii="Book Antiqua" w:eastAsia="Book Antiqua" w:hAnsi="Book Antiqua"/>
          <w:b/>
          <w:i/>
          <w:color w:val="0070C0"/>
          <w:sz w:val="24"/>
        </w:rPr>
        <w:t>Trois migrants</w:t>
      </w:r>
      <w:r w:rsidR="00D8601E" w:rsidRPr="00D8601E">
        <w:rPr>
          <w:rFonts w:ascii="Book Antiqua" w:eastAsia="Book Antiqua" w:hAnsi="Book Antiqua"/>
          <w:b/>
          <w:i/>
          <w:color w:val="0070C0"/>
          <w:sz w:val="24"/>
        </w:rPr>
        <w:t xml:space="preserve"> sur </w:t>
      </w:r>
      <w:r w:rsidRPr="00D8601E">
        <w:rPr>
          <w:rFonts w:ascii="Book Antiqua" w:eastAsia="Book Antiqua" w:hAnsi="Book Antiqua"/>
          <w:b/>
          <w:i/>
          <w:color w:val="0070C0"/>
          <w:sz w:val="24"/>
        </w:rPr>
        <w:t>cinq sont</w:t>
      </w:r>
      <w:r w:rsidR="00D8601E" w:rsidRPr="00D8601E">
        <w:rPr>
          <w:rFonts w:ascii="Book Antiqua" w:eastAsia="Book Antiqua" w:hAnsi="Book Antiqua"/>
          <w:b/>
          <w:i/>
          <w:color w:val="0070C0"/>
          <w:sz w:val="24"/>
        </w:rPr>
        <w:t xml:space="preserve"> des hommes</w:t>
      </w:r>
    </w:p>
    <w:p w:rsidR="00D8601E" w:rsidRPr="00915905" w:rsidRDefault="00D8601E" w:rsidP="00DF7449">
      <w:pPr>
        <w:spacing w:before="240" w:after="240"/>
        <w:jc w:val="both"/>
        <w:rPr>
          <w:rFonts w:ascii="Book Antiqua" w:hAnsi="Book Antiqua" w:cs="Calibri"/>
          <w:sz w:val="24"/>
          <w:szCs w:val="24"/>
        </w:rPr>
      </w:pPr>
      <w:r w:rsidRPr="00915905">
        <w:rPr>
          <w:rFonts w:ascii="Book Antiqua" w:hAnsi="Book Antiqua" w:cs="Calibri"/>
          <w:sz w:val="24"/>
          <w:szCs w:val="24"/>
        </w:rPr>
        <w:t xml:space="preserve">Presque </w:t>
      </w:r>
      <w:r>
        <w:rPr>
          <w:rFonts w:ascii="Book Antiqua" w:hAnsi="Book Antiqua" w:cs="Calibri"/>
          <w:sz w:val="24"/>
          <w:szCs w:val="24"/>
        </w:rPr>
        <w:t>trois</w:t>
      </w:r>
      <w:r w:rsidRPr="00915905">
        <w:rPr>
          <w:rFonts w:ascii="Book Antiqua" w:hAnsi="Book Antiqua" w:cs="Calibri"/>
          <w:sz w:val="24"/>
          <w:szCs w:val="24"/>
        </w:rPr>
        <w:t xml:space="preserve"> migrants sur </w:t>
      </w:r>
      <w:r>
        <w:rPr>
          <w:rFonts w:ascii="Book Antiqua" w:hAnsi="Book Antiqua" w:cs="Calibri"/>
          <w:sz w:val="24"/>
          <w:szCs w:val="24"/>
        </w:rPr>
        <w:t>cinq</w:t>
      </w:r>
      <w:r w:rsidRPr="00915905">
        <w:rPr>
          <w:rFonts w:ascii="Book Antiqua" w:hAnsi="Book Antiqua" w:cs="Calibri"/>
          <w:sz w:val="24"/>
          <w:szCs w:val="24"/>
        </w:rPr>
        <w:t xml:space="preserve"> sont des hommes (59,3%). Le taux de féminisation des migrants est de 40,7%. Il atteint son niveau le plus élevé parmi les </w:t>
      </w:r>
      <w:r w:rsidR="00026CA4" w:rsidRPr="00915905">
        <w:rPr>
          <w:rFonts w:ascii="Book Antiqua" w:hAnsi="Book Antiqua" w:cs="Calibri"/>
          <w:sz w:val="24"/>
          <w:szCs w:val="24"/>
        </w:rPr>
        <w:t>migrants originaires</w:t>
      </w:r>
      <w:r w:rsidRPr="00915905">
        <w:rPr>
          <w:rFonts w:ascii="Book Antiqua" w:hAnsi="Book Antiqua" w:cs="Calibri"/>
          <w:sz w:val="24"/>
          <w:szCs w:val="24"/>
        </w:rPr>
        <w:t xml:space="preserve"> de la </w:t>
      </w:r>
      <w:r w:rsidR="00496D76">
        <w:rPr>
          <w:rFonts w:ascii="Book Antiqua" w:hAnsi="Book Antiqua" w:cs="Calibri"/>
          <w:sz w:val="24"/>
          <w:szCs w:val="24"/>
        </w:rPr>
        <w:t>République Démocratique du Congo (</w:t>
      </w:r>
      <w:r w:rsidRPr="00915905">
        <w:rPr>
          <w:rFonts w:ascii="Book Antiqua" w:hAnsi="Book Antiqua" w:cs="Calibri"/>
          <w:sz w:val="24"/>
          <w:szCs w:val="24"/>
        </w:rPr>
        <w:t>RDC</w:t>
      </w:r>
      <w:r w:rsidR="00496D76">
        <w:rPr>
          <w:rFonts w:ascii="Book Antiqua" w:hAnsi="Book Antiqua" w:cs="Calibri"/>
          <w:sz w:val="24"/>
          <w:szCs w:val="24"/>
        </w:rPr>
        <w:t xml:space="preserve">) avec </w:t>
      </w:r>
      <w:r w:rsidRPr="00915905">
        <w:rPr>
          <w:rFonts w:ascii="Book Antiqua" w:hAnsi="Book Antiqua" w:cs="Calibri"/>
          <w:sz w:val="24"/>
          <w:szCs w:val="24"/>
        </w:rPr>
        <w:t xml:space="preserve">53,8%, </w:t>
      </w:r>
      <w:r w:rsidR="00496D76">
        <w:rPr>
          <w:rFonts w:ascii="Book Antiqua" w:hAnsi="Book Antiqua" w:cs="Calibri"/>
          <w:sz w:val="24"/>
          <w:szCs w:val="24"/>
        </w:rPr>
        <w:t xml:space="preserve">de la </w:t>
      </w:r>
      <w:r w:rsidRPr="00915905">
        <w:rPr>
          <w:rFonts w:ascii="Book Antiqua" w:hAnsi="Book Antiqua" w:cs="Calibri"/>
          <w:sz w:val="24"/>
          <w:szCs w:val="24"/>
        </w:rPr>
        <w:t xml:space="preserve">Côte d’Ivoire (53,6%), et le plus faible parmi ceux de la Guinée (27,6%), </w:t>
      </w:r>
      <w:r w:rsidR="00496D76">
        <w:rPr>
          <w:rFonts w:ascii="Book Antiqua" w:hAnsi="Book Antiqua" w:cs="Calibri"/>
          <w:sz w:val="24"/>
          <w:szCs w:val="24"/>
        </w:rPr>
        <w:t xml:space="preserve">du </w:t>
      </w:r>
      <w:r w:rsidRPr="00915905">
        <w:rPr>
          <w:rFonts w:ascii="Book Antiqua" w:hAnsi="Book Antiqua" w:cs="Calibri"/>
          <w:sz w:val="24"/>
          <w:szCs w:val="24"/>
        </w:rPr>
        <w:t>Mali (</w:t>
      </w:r>
      <w:r w:rsidR="00DF7449">
        <w:rPr>
          <w:rFonts w:ascii="Book Antiqua" w:hAnsi="Book Antiqua" w:cs="Calibri"/>
          <w:sz w:val="24"/>
          <w:szCs w:val="24"/>
        </w:rPr>
        <w:t>29</w:t>
      </w:r>
      <w:r w:rsidRPr="00915905">
        <w:rPr>
          <w:rFonts w:ascii="Book Antiqua" w:hAnsi="Book Antiqua" w:cs="Calibri"/>
          <w:sz w:val="24"/>
          <w:szCs w:val="24"/>
        </w:rPr>
        <w:t>,</w:t>
      </w:r>
      <w:r w:rsidR="00DF7449">
        <w:rPr>
          <w:rFonts w:ascii="Book Antiqua" w:hAnsi="Book Antiqua" w:cs="Calibri"/>
          <w:sz w:val="24"/>
          <w:szCs w:val="24"/>
        </w:rPr>
        <w:t>9</w:t>
      </w:r>
      <w:r w:rsidRPr="00915905">
        <w:rPr>
          <w:rFonts w:ascii="Book Antiqua" w:hAnsi="Book Antiqua" w:cs="Calibri"/>
          <w:sz w:val="24"/>
          <w:szCs w:val="24"/>
        </w:rPr>
        <w:t xml:space="preserve">%) et </w:t>
      </w:r>
      <w:r w:rsidR="00496D76">
        <w:rPr>
          <w:rFonts w:ascii="Book Antiqua" w:hAnsi="Book Antiqua" w:cs="Calibri"/>
          <w:sz w:val="24"/>
          <w:szCs w:val="24"/>
        </w:rPr>
        <w:t xml:space="preserve">de </w:t>
      </w:r>
      <w:r w:rsidRPr="00915905">
        <w:rPr>
          <w:rFonts w:ascii="Book Antiqua" w:hAnsi="Book Antiqua" w:cs="Calibri"/>
          <w:sz w:val="24"/>
          <w:szCs w:val="24"/>
        </w:rPr>
        <w:t xml:space="preserve">la Centre Afrique (32,8%). Les autres pays sont dans une situation intermédiaire. </w:t>
      </w:r>
    </w:p>
    <w:p w:rsidR="00D8601E" w:rsidRPr="00765267" w:rsidRDefault="00D8601E" w:rsidP="00D8601E">
      <w:pPr>
        <w:jc w:val="both"/>
        <w:rPr>
          <w:rFonts w:ascii="Book Antiqua" w:hAnsi="Book Antiqua" w:cs="Calibri"/>
          <w:b/>
          <w:bCs/>
          <w:i/>
          <w:iCs/>
          <w:color w:val="0070C0"/>
          <w:sz w:val="24"/>
          <w:szCs w:val="24"/>
        </w:rPr>
      </w:pPr>
      <w:r w:rsidRPr="00765267">
        <w:rPr>
          <w:rFonts w:ascii="Book Antiqua" w:hAnsi="Book Antiqua" w:cs="Calibri"/>
          <w:b/>
          <w:bCs/>
          <w:i/>
          <w:iCs/>
          <w:color w:val="0070C0"/>
          <w:sz w:val="24"/>
          <w:szCs w:val="24"/>
        </w:rPr>
        <w:t xml:space="preserve">Plus de huit migrants sur dix sont âgés de 15-44 ans </w:t>
      </w:r>
    </w:p>
    <w:p w:rsidR="00D8601E" w:rsidRPr="00915905" w:rsidRDefault="00D8601E" w:rsidP="00DF7449">
      <w:pPr>
        <w:spacing w:before="240" w:after="240"/>
        <w:jc w:val="both"/>
        <w:rPr>
          <w:rFonts w:ascii="Book Antiqua" w:hAnsi="Book Antiqua" w:cs="Calibri"/>
          <w:sz w:val="24"/>
          <w:szCs w:val="24"/>
        </w:rPr>
      </w:pPr>
      <w:r w:rsidRPr="00915905">
        <w:rPr>
          <w:rFonts w:ascii="Book Antiqua" w:hAnsi="Book Antiqua" w:cs="Calibri"/>
          <w:sz w:val="24"/>
          <w:szCs w:val="24"/>
        </w:rPr>
        <w:t>Un peu plus de deux migrants sur cinq sont des jeunes âgés de 15 à 29 ans (42,5%), les femmes sont relativement moins nombreuses que les hommes dans cette tranche d’âges, avec respectivement 39,</w:t>
      </w:r>
      <w:r w:rsidR="00DF7449">
        <w:rPr>
          <w:rFonts w:ascii="Book Antiqua" w:hAnsi="Book Antiqua" w:cs="Calibri"/>
          <w:sz w:val="24"/>
          <w:szCs w:val="24"/>
        </w:rPr>
        <w:t>4</w:t>
      </w:r>
      <w:r w:rsidRPr="00915905">
        <w:rPr>
          <w:rFonts w:ascii="Book Antiqua" w:hAnsi="Book Antiqua" w:cs="Calibri"/>
          <w:sz w:val="24"/>
          <w:szCs w:val="24"/>
        </w:rPr>
        <w:t>% et 44,7%. Une proportion presque équivalente des migrants est âgée de 30 à 44 ans (43,7%), avec une part relativement plus élevée parmi les femmes que parmi les hommes, respectivement 48,2% et 40,7%. La part des personnes âgées de 45-59 ans est de 12%, 12,8% parmi les hommes et 10,</w:t>
      </w:r>
      <w:r w:rsidR="00DF7449">
        <w:rPr>
          <w:rFonts w:ascii="Book Antiqua" w:hAnsi="Book Antiqua" w:cs="Calibri"/>
          <w:sz w:val="24"/>
          <w:szCs w:val="24"/>
        </w:rPr>
        <w:t>8</w:t>
      </w:r>
      <w:r w:rsidRPr="00915905">
        <w:rPr>
          <w:rFonts w:ascii="Book Antiqua" w:hAnsi="Book Antiqua" w:cs="Calibri"/>
          <w:sz w:val="24"/>
          <w:szCs w:val="24"/>
        </w:rPr>
        <w:t xml:space="preserve">% parmi les femmes. Enfin, une infime minorité est âgée de 60 ans et plus (1,7%) avec une proportion presque équivalente entre les hommes et les femmes. </w:t>
      </w:r>
    </w:p>
    <w:p w:rsidR="00D8601E" w:rsidRPr="00024FB1" w:rsidRDefault="00D8601E" w:rsidP="00CC2A41">
      <w:pPr>
        <w:spacing w:before="240" w:after="240"/>
        <w:jc w:val="center"/>
        <w:rPr>
          <w:rFonts w:ascii="Book Antiqua" w:hAnsi="Book Antiqua" w:cs="Calibri"/>
          <w:b/>
          <w:bCs/>
          <w:sz w:val="24"/>
          <w:szCs w:val="24"/>
        </w:rPr>
      </w:pPr>
      <w:r w:rsidRPr="00024FB1">
        <w:rPr>
          <w:rFonts w:ascii="Book Antiqua" w:hAnsi="Book Antiqua" w:cs="Calibri"/>
          <w:b/>
          <w:bCs/>
          <w:sz w:val="24"/>
          <w:szCs w:val="24"/>
        </w:rPr>
        <w:t>Graphique</w:t>
      </w:r>
      <w:r>
        <w:rPr>
          <w:rFonts w:ascii="Book Antiqua" w:hAnsi="Book Antiqua" w:cs="Calibri"/>
          <w:b/>
          <w:bCs/>
          <w:sz w:val="24"/>
          <w:szCs w:val="24"/>
        </w:rPr>
        <w:t xml:space="preserve"> 1</w:t>
      </w:r>
      <w:r w:rsidRPr="00024FB1">
        <w:rPr>
          <w:rFonts w:ascii="Book Antiqua" w:hAnsi="Book Antiqua" w:cs="Calibri"/>
          <w:b/>
          <w:bCs/>
          <w:sz w:val="24"/>
          <w:szCs w:val="24"/>
        </w:rPr>
        <w:t xml:space="preserve"> : Structure par </w:t>
      </w:r>
      <w:r>
        <w:rPr>
          <w:rFonts w:ascii="Book Antiqua" w:hAnsi="Book Antiqua" w:cs="Calibri"/>
          <w:b/>
          <w:bCs/>
          <w:sz w:val="24"/>
          <w:szCs w:val="24"/>
        </w:rPr>
        <w:t>âge</w:t>
      </w:r>
      <w:r w:rsidRPr="00024FB1">
        <w:rPr>
          <w:rFonts w:ascii="Book Antiqua" w:hAnsi="Book Antiqua" w:cs="Calibri"/>
          <w:b/>
          <w:bCs/>
          <w:sz w:val="24"/>
          <w:szCs w:val="24"/>
        </w:rPr>
        <w:t xml:space="preserve"> des migrants</w:t>
      </w:r>
      <w:r>
        <w:rPr>
          <w:rFonts w:ascii="Book Antiqua" w:hAnsi="Book Antiqua" w:cs="Calibri"/>
          <w:b/>
          <w:bCs/>
          <w:sz w:val="24"/>
          <w:szCs w:val="24"/>
        </w:rPr>
        <w:t xml:space="preserve"> (%)</w:t>
      </w:r>
    </w:p>
    <w:p w:rsidR="00D8601E" w:rsidRDefault="00027656" w:rsidP="00D8601E">
      <w:pPr>
        <w:spacing w:before="240" w:after="240"/>
        <w:jc w:val="both"/>
        <w:rPr>
          <w:rFonts w:ascii="Book Antiqua" w:hAnsi="Book Antiqua" w:cs="Calibri"/>
          <w:sz w:val="24"/>
          <w:szCs w:val="24"/>
        </w:rPr>
      </w:pPr>
      <w:r>
        <w:rPr>
          <w:rFonts w:ascii="Book Antiqua" w:hAnsi="Book Antiqua" w:cs="Calibri"/>
          <w:noProof/>
          <w:sz w:val="24"/>
          <w:szCs w:val="24"/>
        </w:rPr>
        <w:drawing>
          <wp:inline distT="0" distB="0" distL="0" distR="0">
            <wp:extent cx="5448300" cy="2190750"/>
            <wp:effectExtent l="19050" t="0" r="0" b="0"/>
            <wp:docPr id="10" name="Graphiq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8" cstate="print"/>
                    <a:srcRect/>
                    <a:stretch>
                      <a:fillRect/>
                    </a:stretch>
                  </pic:blipFill>
                  <pic:spPr bwMode="auto">
                    <a:xfrm>
                      <a:off x="0" y="0"/>
                      <a:ext cx="5448300" cy="2190750"/>
                    </a:xfrm>
                    <a:prstGeom prst="rect">
                      <a:avLst/>
                    </a:prstGeom>
                    <a:noFill/>
                    <a:ln w="9525">
                      <a:noFill/>
                      <a:miter lim="800000"/>
                      <a:headEnd/>
                      <a:tailEnd/>
                    </a:ln>
                  </pic:spPr>
                </pic:pic>
              </a:graphicData>
            </a:graphic>
          </wp:inline>
        </w:drawing>
      </w:r>
    </w:p>
    <w:p w:rsidR="00D8601E" w:rsidRPr="00837B1D" w:rsidRDefault="00D8601E" w:rsidP="00CC2A41">
      <w:pPr>
        <w:spacing w:line="273" w:lineRule="auto"/>
        <w:ind w:left="4"/>
        <w:jc w:val="center"/>
        <w:rPr>
          <w:rFonts w:ascii="Book Antiqua" w:eastAsia="Book Antiqua" w:hAnsi="Book Antiqua"/>
          <w:szCs w:val="16"/>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D8601E" w:rsidRDefault="00D8601E" w:rsidP="00D8601E">
      <w:pPr>
        <w:jc w:val="both"/>
        <w:rPr>
          <w:rFonts w:ascii="Book Antiqua" w:hAnsi="Book Antiqua" w:cs="Calibri"/>
          <w:b/>
          <w:bCs/>
          <w:i/>
          <w:iCs/>
          <w:color w:val="0070C0"/>
          <w:sz w:val="24"/>
          <w:szCs w:val="24"/>
        </w:rPr>
      </w:pPr>
    </w:p>
    <w:p w:rsidR="00D8601E" w:rsidRPr="007A3FDF" w:rsidRDefault="00D8601E" w:rsidP="00D8601E">
      <w:pPr>
        <w:jc w:val="both"/>
        <w:rPr>
          <w:rFonts w:ascii="Book Antiqua" w:hAnsi="Book Antiqua" w:cs="Calibri"/>
          <w:b/>
          <w:bCs/>
          <w:i/>
          <w:iCs/>
          <w:color w:val="0070C0"/>
          <w:sz w:val="24"/>
          <w:szCs w:val="24"/>
        </w:rPr>
      </w:pPr>
      <w:r w:rsidRPr="007A3FDF">
        <w:rPr>
          <w:rFonts w:ascii="Book Antiqua" w:hAnsi="Book Antiqua" w:cs="Calibri"/>
          <w:b/>
          <w:bCs/>
          <w:i/>
          <w:iCs/>
          <w:color w:val="0070C0"/>
          <w:sz w:val="24"/>
          <w:szCs w:val="24"/>
        </w:rPr>
        <w:t>Plus de la moitié des migrants sont célibataires</w:t>
      </w:r>
    </w:p>
    <w:p w:rsidR="00204122" w:rsidRDefault="00D8601E" w:rsidP="00DF7449">
      <w:pPr>
        <w:spacing w:before="240" w:after="240"/>
        <w:jc w:val="both"/>
        <w:rPr>
          <w:rFonts w:ascii="Book Antiqua" w:hAnsi="Book Antiqua" w:cs="Calibri"/>
          <w:sz w:val="24"/>
          <w:szCs w:val="24"/>
        </w:rPr>
      </w:pPr>
      <w:r w:rsidRPr="00915905">
        <w:rPr>
          <w:rFonts w:ascii="Book Antiqua" w:hAnsi="Book Antiqua" w:cs="Calibri"/>
          <w:sz w:val="24"/>
          <w:szCs w:val="24"/>
        </w:rPr>
        <w:t>Un peu plus de la moitié des migrants (54,1%) sont célibataires et 36,2% mariés. Ces proportions sont respectivement de 55,7% et 38,2% parmi les hommes et de 51,</w:t>
      </w:r>
      <w:r w:rsidR="00DF7449">
        <w:rPr>
          <w:rFonts w:ascii="Book Antiqua" w:hAnsi="Book Antiqua" w:cs="Calibri"/>
          <w:sz w:val="24"/>
          <w:szCs w:val="24"/>
        </w:rPr>
        <w:t>7</w:t>
      </w:r>
      <w:r w:rsidRPr="00915905">
        <w:rPr>
          <w:rFonts w:ascii="Book Antiqua" w:hAnsi="Book Antiqua" w:cs="Calibri"/>
          <w:sz w:val="24"/>
          <w:szCs w:val="24"/>
        </w:rPr>
        <w:t>% et 33,2% parmi les femmes. Les divorcés représentent 3,7%, relativement plus parmi les femmes (5,6%) que parmi les hommes (2,4%). Enfin, ceux vivant en concubinage sont de l’ordre de 2,6%, 2,5% parmi les hommes et 2,</w:t>
      </w:r>
      <w:r w:rsidR="00DF7449">
        <w:rPr>
          <w:rFonts w:ascii="Book Antiqua" w:hAnsi="Book Antiqua" w:cs="Calibri"/>
          <w:sz w:val="24"/>
          <w:szCs w:val="24"/>
        </w:rPr>
        <w:t>7</w:t>
      </w:r>
      <w:r w:rsidRPr="00915905">
        <w:rPr>
          <w:rFonts w:ascii="Book Antiqua" w:hAnsi="Book Antiqua" w:cs="Calibri"/>
          <w:sz w:val="24"/>
          <w:szCs w:val="24"/>
        </w:rPr>
        <w:t>% parmi les femmes.</w:t>
      </w:r>
    </w:p>
    <w:p w:rsidR="00D8601E" w:rsidRPr="00024FB1" w:rsidRDefault="00204122" w:rsidP="00204122">
      <w:pPr>
        <w:spacing w:before="240" w:after="240"/>
        <w:jc w:val="center"/>
        <w:rPr>
          <w:rFonts w:ascii="Book Antiqua" w:hAnsi="Book Antiqua" w:cs="Calibri"/>
          <w:b/>
          <w:bCs/>
          <w:sz w:val="24"/>
          <w:szCs w:val="24"/>
        </w:rPr>
      </w:pPr>
      <w:r>
        <w:rPr>
          <w:rFonts w:ascii="Book Antiqua" w:hAnsi="Book Antiqua" w:cs="Calibri"/>
          <w:sz w:val="24"/>
          <w:szCs w:val="24"/>
        </w:rPr>
        <w:br w:type="page"/>
      </w:r>
      <w:r w:rsidR="00D8601E" w:rsidRPr="00024FB1">
        <w:rPr>
          <w:rFonts w:ascii="Book Antiqua" w:hAnsi="Book Antiqua" w:cs="Calibri"/>
          <w:b/>
          <w:bCs/>
          <w:sz w:val="24"/>
          <w:szCs w:val="24"/>
        </w:rPr>
        <w:lastRenderedPageBreak/>
        <w:t>Graphique</w:t>
      </w:r>
      <w:r w:rsidR="00D8601E">
        <w:rPr>
          <w:rFonts w:ascii="Book Antiqua" w:hAnsi="Book Antiqua" w:cs="Calibri"/>
          <w:b/>
          <w:bCs/>
          <w:sz w:val="24"/>
          <w:szCs w:val="24"/>
        </w:rPr>
        <w:t xml:space="preserve"> 2</w:t>
      </w:r>
      <w:r w:rsidR="00D8601E" w:rsidRPr="00024FB1">
        <w:rPr>
          <w:rFonts w:ascii="Book Antiqua" w:hAnsi="Book Antiqua" w:cs="Calibri"/>
          <w:b/>
          <w:bCs/>
          <w:sz w:val="24"/>
          <w:szCs w:val="24"/>
        </w:rPr>
        <w:t xml:space="preserve"> : </w:t>
      </w:r>
      <w:r w:rsidR="00D8601E">
        <w:rPr>
          <w:rFonts w:ascii="Book Antiqua" w:hAnsi="Book Antiqua" w:cs="Calibri"/>
          <w:b/>
          <w:bCs/>
          <w:sz w:val="24"/>
          <w:szCs w:val="24"/>
        </w:rPr>
        <w:t>Migrants selon l’état matrimonial (%)</w:t>
      </w:r>
    </w:p>
    <w:p w:rsidR="00D8601E" w:rsidRDefault="00027656" w:rsidP="00204122">
      <w:pPr>
        <w:spacing w:before="240" w:after="240"/>
        <w:jc w:val="center"/>
        <w:rPr>
          <w:rFonts w:ascii="Book Antiqua" w:hAnsi="Book Antiqua" w:cs="Calibri"/>
          <w:b/>
          <w:bCs/>
          <w:i/>
          <w:iCs/>
          <w:color w:val="0070C0"/>
          <w:sz w:val="24"/>
          <w:szCs w:val="24"/>
        </w:rPr>
      </w:pPr>
      <w:r>
        <w:rPr>
          <w:rFonts w:ascii="Book Antiqua" w:hAnsi="Book Antiqua" w:cs="Calibri"/>
          <w:b/>
          <w:bCs/>
          <w:i/>
          <w:iCs/>
          <w:noProof/>
          <w:color w:val="0070C0"/>
          <w:sz w:val="24"/>
          <w:szCs w:val="24"/>
        </w:rPr>
        <w:drawing>
          <wp:inline distT="0" distB="0" distL="0" distR="0">
            <wp:extent cx="5276850" cy="2752725"/>
            <wp:effectExtent l="19050" t="0" r="0" b="0"/>
            <wp:docPr id="2" name="Graphiqu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9" cstate="print"/>
                    <a:srcRect/>
                    <a:stretch>
                      <a:fillRect/>
                    </a:stretch>
                  </pic:blipFill>
                  <pic:spPr bwMode="auto">
                    <a:xfrm>
                      <a:off x="0" y="0"/>
                      <a:ext cx="5276850" cy="2752725"/>
                    </a:xfrm>
                    <a:prstGeom prst="rect">
                      <a:avLst/>
                    </a:prstGeom>
                    <a:noFill/>
                    <a:ln w="9525">
                      <a:noFill/>
                      <a:miter lim="800000"/>
                      <a:headEnd/>
                      <a:tailEnd/>
                    </a:ln>
                  </pic:spPr>
                </pic:pic>
              </a:graphicData>
            </a:graphic>
          </wp:inline>
        </w:drawing>
      </w:r>
    </w:p>
    <w:p w:rsidR="00D8601E" w:rsidRPr="00837B1D" w:rsidRDefault="00D8601E" w:rsidP="00204122">
      <w:pPr>
        <w:spacing w:line="273" w:lineRule="auto"/>
        <w:ind w:left="4"/>
        <w:jc w:val="center"/>
        <w:rPr>
          <w:rFonts w:ascii="Book Antiqua" w:eastAsia="Book Antiqua" w:hAnsi="Book Antiqua"/>
          <w:szCs w:val="16"/>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D8601E" w:rsidRPr="00617589" w:rsidRDefault="00D8601E" w:rsidP="00D8601E">
      <w:pPr>
        <w:spacing w:before="240" w:after="240"/>
        <w:jc w:val="both"/>
        <w:rPr>
          <w:rFonts w:ascii="Book Antiqua" w:hAnsi="Book Antiqua" w:cs="Calibri"/>
          <w:b/>
          <w:bCs/>
          <w:i/>
          <w:iCs/>
          <w:color w:val="0070C0"/>
          <w:sz w:val="24"/>
          <w:szCs w:val="24"/>
        </w:rPr>
      </w:pPr>
      <w:r w:rsidRPr="00617589">
        <w:rPr>
          <w:rFonts w:ascii="Book Antiqua" w:hAnsi="Book Antiqua" w:cs="Calibri"/>
          <w:b/>
          <w:bCs/>
          <w:i/>
          <w:iCs/>
          <w:color w:val="0070C0"/>
          <w:sz w:val="24"/>
          <w:szCs w:val="24"/>
        </w:rPr>
        <w:t>L</w:t>
      </w:r>
      <w:r>
        <w:rPr>
          <w:rFonts w:ascii="Book Antiqua" w:hAnsi="Book Antiqua" w:cs="Calibri"/>
          <w:b/>
          <w:bCs/>
          <w:i/>
          <w:iCs/>
          <w:color w:val="0070C0"/>
          <w:sz w:val="24"/>
          <w:szCs w:val="24"/>
        </w:rPr>
        <w:t>a taille moyenne des ménages d</w:t>
      </w:r>
      <w:r w:rsidRPr="00617589">
        <w:rPr>
          <w:rFonts w:ascii="Book Antiqua" w:hAnsi="Book Antiqua" w:cs="Calibri"/>
          <w:b/>
          <w:bCs/>
          <w:i/>
          <w:iCs/>
          <w:color w:val="0070C0"/>
          <w:sz w:val="24"/>
          <w:szCs w:val="24"/>
        </w:rPr>
        <w:t xml:space="preserve">es </w:t>
      </w:r>
      <w:r>
        <w:rPr>
          <w:rFonts w:ascii="Book Antiqua" w:hAnsi="Book Antiqua" w:cs="Calibri"/>
          <w:b/>
          <w:bCs/>
          <w:i/>
          <w:iCs/>
          <w:color w:val="0070C0"/>
          <w:sz w:val="24"/>
          <w:szCs w:val="24"/>
        </w:rPr>
        <w:t xml:space="preserve">migrants </w:t>
      </w:r>
      <w:r w:rsidRPr="00617589">
        <w:rPr>
          <w:rFonts w:ascii="Book Antiqua" w:hAnsi="Book Antiqua" w:cs="Calibri"/>
          <w:b/>
          <w:bCs/>
          <w:i/>
          <w:iCs/>
          <w:color w:val="0070C0"/>
          <w:sz w:val="24"/>
          <w:szCs w:val="24"/>
        </w:rPr>
        <w:t xml:space="preserve">au Maroc </w:t>
      </w:r>
      <w:r>
        <w:rPr>
          <w:rFonts w:ascii="Book Antiqua" w:hAnsi="Book Antiqua" w:cs="Calibri"/>
          <w:b/>
          <w:bCs/>
          <w:i/>
          <w:iCs/>
          <w:color w:val="0070C0"/>
          <w:sz w:val="24"/>
          <w:szCs w:val="24"/>
        </w:rPr>
        <w:t>est de 4 personnes</w:t>
      </w:r>
    </w:p>
    <w:p w:rsidR="00D8601E" w:rsidRPr="00915905" w:rsidRDefault="00D8601E" w:rsidP="00D8601E">
      <w:pPr>
        <w:spacing w:before="240" w:after="240"/>
        <w:jc w:val="both"/>
        <w:rPr>
          <w:rFonts w:ascii="Book Antiqua" w:hAnsi="Book Antiqua" w:cs="Calibri"/>
          <w:sz w:val="24"/>
          <w:szCs w:val="24"/>
        </w:rPr>
      </w:pPr>
      <w:r w:rsidRPr="00915905">
        <w:rPr>
          <w:rFonts w:ascii="Book Antiqua" w:hAnsi="Book Antiqua" w:cs="Calibri"/>
          <w:sz w:val="24"/>
          <w:szCs w:val="24"/>
        </w:rPr>
        <w:t>La taille moyenne des ménages des migrants est de 4 personnes. Elle est plus élevée parmi les ménages sénégalais (6 personnes), syriens (5), et plus réduite parmi ceux d’origine centrafricaine (3), camerounaise (3) et ivoirienne (3).</w:t>
      </w:r>
    </w:p>
    <w:p w:rsidR="00D8601E" w:rsidRPr="00522564" w:rsidRDefault="00D8601E" w:rsidP="00D8601E">
      <w:pPr>
        <w:spacing w:before="240" w:after="240"/>
        <w:jc w:val="both"/>
        <w:rPr>
          <w:rFonts w:ascii="Book Antiqua" w:hAnsi="Book Antiqua" w:cs="Calibri"/>
          <w:b/>
          <w:bCs/>
          <w:i/>
          <w:iCs/>
          <w:color w:val="0070C0"/>
          <w:sz w:val="24"/>
          <w:szCs w:val="24"/>
        </w:rPr>
      </w:pPr>
      <w:r>
        <w:rPr>
          <w:rFonts w:ascii="Book Antiqua" w:hAnsi="Book Antiqua" w:cs="Calibri"/>
          <w:b/>
          <w:bCs/>
          <w:i/>
          <w:iCs/>
          <w:color w:val="0070C0"/>
          <w:sz w:val="24"/>
          <w:szCs w:val="24"/>
        </w:rPr>
        <w:t xml:space="preserve">Plus </w:t>
      </w:r>
      <w:r w:rsidR="00026CA4">
        <w:rPr>
          <w:rFonts w:ascii="Book Antiqua" w:hAnsi="Book Antiqua" w:cs="Calibri"/>
          <w:b/>
          <w:bCs/>
          <w:i/>
          <w:iCs/>
          <w:color w:val="0070C0"/>
          <w:sz w:val="24"/>
          <w:szCs w:val="24"/>
        </w:rPr>
        <w:t>du quart</w:t>
      </w:r>
      <w:r>
        <w:rPr>
          <w:rFonts w:ascii="Book Antiqua" w:hAnsi="Book Antiqua" w:cs="Calibri"/>
          <w:b/>
          <w:bCs/>
          <w:i/>
          <w:iCs/>
          <w:color w:val="0070C0"/>
          <w:sz w:val="24"/>
          <w:szCs w:val="24"/>
        </w:rPr>
        <w:t xml:space="preserve"> des migrants a atteint le niveau d’enseignement supérieur </w:t>
      </w:r>
      <w:r w:rsidRPr="00522564">
        <w:rPr>
          <w:rFonts w:ascii="Book Antiqua" w:hAnsi="Book Antiqua" w:cs="Calibri"/>
          <w:b/>
          <w:bCs/>
          <w:i/>
          <w:iCs/>
          <w:color w:val="0070C0"/>
          <w:sz w:val="24"/>
          <w:szCs w:val="24"/>
        </w:rPr>
        <w:t xml:space="preserve"> </w:t>
      </w:r>
    </w:p>
    <w:p w:rsidR="00D8601E" w:rsidRDefault="00D8601E" w:rsidP="00DF7449">
      <w:pPr>
        <w:spacing w:before="240" w:after="240"/>
        <w:jc w:val="both"/>
        <w:rPr>
          <w:rFonts w:ascii="Book Antiqua" w:hAnsi="Book Antiqua" w:cs="Calibri"/>
          <w:sz w:val="24"/>
          <w:szCs w:val="24"/>
        </w:rPr>
      </w:pPr>
      <w:r w:rsidRPr="00915905">
        <w:rPr>
          <w:rFonts w:ascii="Book Antiqua" w:hAnsi="Book Antiqua" w:cs="Calibri"/>
          <w:sz w:val="24"/>
          <w:szCs w:val="24"/>
        </w:rPr>
        <w:t xml:space="preserve">Au moment de l’enquête, un peu plus d’un quart des migrants (27,3%) ont atteint le niveau d’enseignement </w:t>
      </w:r>
      <w:r w:rsidR="00026CA4" w:rsidRPr="00915905">
        <w:rPr>
          <w:rFonts w:ascii="Book Antiqua" w:hAnsi="Book Antiqua" w:cs="Calibri"/>
          <w:sz w:val="24"/>
          <w:szCs w:val="24"/>
        </w:rPr>
        <w:t>supérieur, relativement</w:t>
      </w:r>
      <w:r w:rsidRPr="00915905">
        <w:rPr>
          <w:rFonts w:ascii="Book Antiqua" w:hAnsi="Book Antiqua" w:cs="Calibri"/>
          <w:sz w:val="24"/>
          <w:szCs w:val="24"/>
        </w:rPr>
        <w:t xml:space="preserve"> plus parmi les hommes (30,6%) que parmi les femmes (22,5%). La part de ceux ayant le niveau secondaire qualifiant est de 23,5%, le niveau collégial 19% et le niveau primaire 17,</w:t>
      </w:r>
      <w:r w:rsidR="00DF7449">
        <w:rPr>
          <w:rFonts w:ascii="Book Antiqua" w:hAnsi="Book Antiqua" w:cs="Calibri"/>
          <w:sz w:val="24"/>
          <w:szCs w:val="24"/>
        </w:rPr>
        <w:t>2</w:t>
      </w:r>
      <w:r w:rsidRPr="00915905">
        <w:rPr>
          <w:rFonts w:ascii="Book Antiqua" w:hAnsi="Book Antiqua" w:cs="Calibri"/>
          <w:sz w:val="24"/>
          <w:szCs w:val="24"/>
        </w:rPr>
        <w:t>%, sans différence significative entre les hommes et les femmes. La part des migrants n’ayant aucun niveau d’éducation est de l’ordre de 12,8%, relativement plus parmi les femmes (16,</w:t>
      </w:r>
      <w:r w:rsidR="00DF7449">
        <w:rPr>
          <w:rFonts w:ascii="Book Antiqua" w:hAnsi="Book Antiqua" w:cs="Calibri"/>
          <w:sz w:val="24"/>
          <w:szCs w:val="24"/>
        </w:rPr>
        <w:t>4</w:t>
      </w:r>
      <w:r w:rsidRPr="00915905">
        <w:rPr>
          <w:rFonts w:ascii="Book Antiqua" w:hAnsi="Book Antiqua" w:cs="Calibri"/>
          <w:sz w:val="24"/>
          <w:szCs w:val="24"/>
        </w:rPr>
        <w:t>%) que parmi les hommes (10,</w:t>
      </w:r>
      <w:r w:rsidR="00DF7449">
        <w:rPr>
          <w:rFonts w:ascii="Book Antiqua" w:hAnsi="Book Antiqua" w:cs="Calibri"/>
          <w:sz w:val="24"/>
          <w:szCs w:val="24"/>
        </w:rPr>
        <w:t>3</w:t>
      </w:r>
      <w:r w:rsidRPr="00915905">
        <w:rPr>
          <w:rFonts w:ascii="Book Antiqua" w:hAnsi="Book Antiqua" w:cs="Calibri"/>
          <w:sz w:val="24"/>
          <w:szCs w:val="24"/>
        </w:rPr>
        <w:t>%).</w:t>
      </w:r>
    </w:p>
    <w:p w:rsidR="00D8601E" w:rsidRPr="00024FB1" w:rsidRDefault="00D8601E" w:rsidP="00204122">
      <w:pPr>
        <w:spacing w:before="240" w:after="240"/>
        <w:jc w:val="center"/>
        <w:rPr>
          <w:rFonts w:ascii="Book Antiqua" w:hAnsi="Book Antiqua" w:cs="Calibri"/>
          <w:b/>
          <w:bCs/>
          <w:sz w:val="24"/>
          <w:szCs w:val="24"/>
        </w:rPr>
      </w:pPr>
      <w:r w:rsidRPr="00024FB1">
        <w:rPr>
          <w:rFonts w:ascii="Book Antiqua" w:hAnsi="Book Antiqua" w:cs="Calibri"/>
          <w:b/>
          <w:bCs/>
          <w:sz w:val="24"/>
          <w:szCs w:val="24"/>
        </w:rPr>
        <w:t>Graphique</w:t>
      </w:r>
      <w:r w:rsidR="00BC578C">
        <w:rPr>
          <w:rFonts w:ascii="Book Antiqua" w:hAnsi="Book Antiqua" w:cs="Calibri"/>
          <w:b/>
          <w:bCs/>
          <w:sz w:val="24"/>
          <w:szCs w:val="24"/>
        </w:rPr>
        <w:t xml:space="preserve"> 3</w:t>
      </w:r>
      <w:r w:rsidRPr="00024FB1">
        <w:rPr>
          <w:rFonts w:ascii="Book Antiqua" w:hAnsi="Book Antiqua" w:cs="Calibri"/>
          <w:b/>
          <w:bCs/>
          <w:sz w:val="24"/>
          <w:szCs w:val="24"/>
        </w:rPr>
        <w:t xml:space="preserve"> : </w:t>
      </w:r>
      <w:r>
        <w:rPr>
          <w:rFonts w:ascii="Book Antiqua" w:hAnsi="Book Antiqua" w:cs="Calibri"/>
          <w:b/>
          <w:bCs/>
          <w:sz w:val="24"/>
          <w:szCs w:val="24"/>
        </w:rPr>
        <w:t>Migrants selon le niveau d’éducation (%)</w:t>
      </w:r>
    </w:p>
    <w:p w:rsidR="00D8601E" w:rsidRDefault="00027656" w:rsidP="00204122">
      <w:pPr>
        <w:spacing w:before="240" w:after="240"/>
        <w:jc w:val="center"/>
        <w:rPr>
          <w:rFonts w:ascii="Book Antiqua" w:hAnsi="Book Antiqua" w:cs="Calibri"/>
          <w:b/>
          <w:bCs/>
          <w:i/>
          <w:iCs/>
          <w:color w:val="0070C0"/>
          <w:sz w:val="24"/>
          <w:szCs w:val="24"/>
        </w:rPr>
      </w:pPr>
      <w:r>
        <w:rPr>
          <w:rFonts w:ascii="Book Antiqua" w:hAnsi="Book Antiqua" w:cs="Calibri"/>
          <w:b/>
          <w:bCs/>
          <w:i/>
          <w:iCs/>
          <w:noProof/>
          <w:color w:val="0070C0"/>
          <w:sz w:val="24"/>
          <w:szCs w:val="24"/>
        </w:rPr>
        <w:drawing>
          <wp:inline distT="0" distB="0" distL="0" distR="0">
            <wp:extent cx="5381625" cy="2219325"/>
            <wp:effectExtent l="19050" t="0" r="9525" b="0"/>
            <wp:docPr id="3" name="Graphiqu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4"/>
                    <pic:cNvPicPr>
                      <a:picLocks noChangeArrowheads="1"/>
                    </pic:cNvPicPr>
                  </pic:nvPicPr>
                  <pic:blipFill>
                    <a:blip r:embed="rId10" cstate="print"/>
                    <a:srcRect b="-79"/>
                    <a:stretch>
                      <a:fillRect/>
                    </a:stretch>
                  </pic:blipFill>
                  <pic:spPr bwMode="auto">
                    <a:xfrm>
                      <a:off x="0" y="0"/>
                      <a:ext cx="5381625" cy="2219325"/>
                    </a:xfrm>
                    <a:prstGeom prst="rect">
                      <a:avLst/>
                    </a:prstGeom>
                    <a:noFill/>
                    <a:ln w="9525">
                      <a:noFill/>
                      <a:miter lim="800000"/>
                      <a:headEnd/>
                      <a:tailEnd/>
                    </a:ln>
                  </pic:spPr>
                </pic:pic>
              </a:graphicData>
            </a:graphic>
          </wp:inline>
        </w:drawing>
      </w:r>
    </w:p>
    <w:p w:rsidR="00204122" w:rsidRPr="00837B1D" w:rsidRDefault="00BC578C" w:rsidP="00204122">
      <w:pPr>
        <w:spacing w:line="273" w:lineRule="auto"/>
        <w:ind w:left="4"/>
        <w:jc w:val="center"/>
        <w:rPr>
          <w:rFonts w:ascii="Book Antiqua" w:eastAsia="Book Antiqua" w:hAnsi="Book Antiqua"/>
          <w:szCs w:val="16"/>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D8601E" w:rsidRPr="00A74F5F" w:rsidRDefault="00DC30DD" w:rsidP="00DC30DD">
      <w:pPr>
        <w:spacing w:before="240" w:after="240"/>
        <w:jc w:val="both"/>
        <w:rPr>
          <w:rFonts w:ascii="Book Antiqua" w:hAnsi="Book Antiqua" w:cs="Calibri"/>
          <w:b/>
          <w:bCs/>
          <w:i/>
          <w:iCs/>
          <w:color w:val="0070C0"/>
          <w:sz w:val="24"/>
          <w:szCs w:val="24"/>
        </w:rPr>
      </w:pPr>
      <w:r>
        <w:rPr>
          <w:rFonts w:ascii="Book Antiqua" w:hAnsi="Book Antiqua" w:cs="Calibri"/>
          <w:b/>
          <w:bCs/>
          <w:i/>
          <w:iCs/>
          <w:color w:val="0070C0"/>
          <w:sz w:val="24"/>
          <w:szCs w:val="24"/>
        </w:rPr>
        <w:lastRenderedPageBreak/>
        <w:t>Un m</w:t>
      </w:r>
      <w:r w:rsidR="00D8601E" w:rsidRPr="00A74F5F">
        <w:rPr>
          <w:rFonts w:ascii="Book Antiqua" w:hAnsi="Book Antiqua" w:cs="Calibri"/>
          <w:b/>
          <w:bCs/>
          <w:i/>
          <w:iCs/>
          <w:color w:val="0070C0"/>
          <w:sz w:val="24"/>
          <w:szCs w:val="24"/>
        </w:rPr>
        <w:t>igrant</w:t>
      </w:r>
      <w:r>
        <w:rPr>
          <w:rFonts w:ascii="Book Antiqua" w:hAnsi="Book Antiqua" w:cs="Calibri"/>
          <w:b/>
          <w:bCs/>
          <w:i/>
          <w:iCs/>
          <w:color w:val="0070C0"/>
          <w:sz w:val="24"/>
          <w:szCs w:val="24"/>
        </w:rPr>
        <w:t xml:space="preserve"> </w:t>
      </w:r>
      <w:r w:rsidR="00D8601E" w:rsidRPr="00A74F5F">
        <w:rPr>
          <w:rFonts w:ascii="Book Antiqua" w:hAnsi="Book Antiqua" w:cs="Calibri"/>
          <w:b/>
          <w:bCs/>
          <w:i/>
          <w:iCs/>
          <w:color w:val="0070C0"/>
          <w:sz w:val="24"/>
          <w:szCs w:val="24"/>
        </w:rPr>
        <w:t>s</w:t>
      </w:r>
      <w:r>
        <w:rPr>
          <w:rFonts w:ascii="Book Antiqua" w:hAnsi="Book Antiqua" w:cs="Calibri"/>
          <w:b/>
          <w:bCs/>
          <w:i/>
          <w:iCs/>
          <w:color w:val="0070C0"/>
          <w:sz w:val="24"/>
          <w:szCs w:val="24"/>
        </w:rPr>
        <w:t>ur 7</w:t>
      </w:r>
      <w:r w:rsidR="00D8601E" w:rsidRPr="00A74F5F">
        <w:rPr>
          <w:rFonts w:ascii="Book Antiqua" w:hAnsi="Book Antiqua" w:cs="Calibri"/>
          <w:b/>
          <w:bCs/>
          <w:i/>
          <w:iCs/>
          <w:color w:val="0070C0"/>
          <w:sz w:val="24"/>
          <w:szCs w:val="24"/>
        </w:rPr>
        <w:t xml:space="preserve"> </w:t>
      </w:r>
      <w:r>
        <w:rPr>
          <w:rFonts w:ascii="Book Antiqua" w:hAnsi="Book Antiqua" w:cs="Calibri"/>
          <w:b/>
          <w:bCs/>
          <w:i/>
          <w:iCs/>
          <w:color w:val="0070C0"/>
          <w:sz w:val="24"/>
          <w:szCs w:val="24"/>
        </w:rPr>
        <w:t>a</w:t>
      </w:r>
      <w:r w:rsidR="00D8601E" w:rsidRPr="00A74F5F">
        <w:rPr>
          <w:rFonts w:ascii="Book Antiqua" w:hAnsi="Book Antiqua" w:cs="Calibri"/>
          <w:b/>
          <w:bCs/>
          <w:i/>
          <w:iCs/>
          <w:color w:val="0070C0"/>
          <w:sz w:val="24"/>
          <w:szCs w:val="24"/>
        </w:rPr>
        <w:t xml:space="preserve"> reçu une formation professionnelle</w:t>
      </w:r>
      <w:r w:rsidR="005C0B03">
        <w:rPr>
          <w:rFonts w:ascii="Book Antiqua" w:hAnsi="Book Antiqua" w:cs="Calibri"/>
          <w:b/>
          <w:bCs/>
          <w:i/>
          <w:iCs/>
          <w:color w:val="0070C0"/>
          <w:sz w:val="24"/>
          <w:szCs w:val="24"/>
        </w:rPr>
        <w:t xml:space="preserve"> </w:t>
      </w:r>
      <w:r w:rsidR="00D8601E">
        <w:rPr>
          <w:rFonts w:ascii="Book Antiqua" w:hAnsi="Book Antiqua" w:cs="Calibri"/>
          <w:b/>
          <w:bCs/>
          <w:i/>
          <w:iCs/>
          <w:color w:val="0070C0"/>
          <w:sz w:val="24"/>
          <w:szCs w:val="24"/>
        </w:rPr>
        <w:t>au Maroc</w:t>
      </w:r>
    </w:p>
    <w:p w:rsidR="00DC30DD" w:rsidRDefault="00BC578C" w:rsidP="00DF7449">
      <w:pPr>
        <w:spacing w:before="240" w:after="240"/>
        <w:jc w:val="both"/>
        <w:rPr>
          <w:rFonts w:ascii="Book Antiqua" w:hAnsi="Book Antiqua" w:cs="Calibri"/>
          <w:sz w:val="24"/>
          <w:szCs w:val="24"/>
        </w:rPr>
      </w:pPr>
      <w:r>
        <w:rPr>
          <w:rFonts w:ascii="Book Antiqua" w:hAnsi="Book Antiqua" w:cs="Calibri"/>
          <w:sz w:val="24"/>
          <w:szCs w:val="24"/>
        </w:rPr>
        <w:t xml:space="preserve">Près du </w:t>
      </w:r>
      <w:r w:rsidR="00D8601E" w:rsidRPr="00915905">
        <w:rPr>
          <w:rFonts w:ascii="Book Antiqua" w:hAnsi="Book Antiqua" w:cs="Calibri"/>
          <w:sz w:val="24"/>
          <w:szCs w:val="24"/>
        </w:rPr>
        <w:t>tiers (31,8%) des migrants ont reçu une formation professionnelle dans un établissement de formation professionnelle ou dans une structure associative</w:t>
      </w:r>
      <w:r w:rsidR="00DC30DD">
        <w:rPr>
          <w:rFonts w:ascii="Book Antiqua" w:hAnsi="Book Antiqua" w:cs="Calibri"/>
          <w:sz w:val="24"/>
          <w:szCs w:val="24"/>
        </w:rPr>
        <w:t>, 17,3% dans leur</w:t>
      </w:r>
      <w:r w:rsidR="00DC30DD" w:rsidRPr="00DC30DD">
        <w:rPr>
          <w:rFonts w:ascii="Book Antiqua" w:hAnsi="Book Antiqua" w:cs="Calibri"/>
          <w:sz w:val="24"/>
          <w:szCs w:val="24"/>
        </w:rPr>
        <w:t xml:space="preserve"> pays d’origine</w:t>
      </w:r>
      <w:r w:rsidR="00DC30DD">
        <w:rPr>
          <w:rFonts w:ascii="Book Antiqua" w:hAnsi="Book Antiqua" w:cs="Calibri"/>
          <w:sz w:val="24"/>
          <w:szCs w:val="24"/>
        </w:rPr>
        <w:t>, 1</w:t>
      </w:r>
      <w:r w:rsidR="00DF7449">
        <w:rPr>
          <w:rFonts w:ascii="Book Antiqua" w:hAnsi="Book Antiqua" w:cs="Calibri"/>
          <w:sz w:val="24"/>
          <w:szCs w:val="24"/>
        </w:rPr>
        <w:t>3,9</w:t>
      </w:r>
      <w:r w:rsidR="00DC30DD">
        <w:rPr>
          <w:rFonts w:ascii="Book Antiqua" w:hAnsi="Book Antiqua" w:cs="Calibri"/>
          <w:sz w:val="24"/>
          <w:szCs w:val="24"/>
        </w:rPr>
        <w:t>% au Maroc et 0,6% dans d’autres pays.</w:t>
      </w:r>
    </w:p>
    <w:p w:rsidR="00D8601E" w:rsidRPr="00915905" w:rsidRDefault="00D8601E" w:rsidP="00C02B3B">
      <w:pPr>
        <w:spacing w:before="240" w:after="240"/>
        <w:jc w:val="both"/>
        <w:rPr>
          <w:rFonts w:ascii="Book Antiqua" w:hAnsi="Book Antiqua" w:cs="Calibri"/>
          <w:sz w:val="24"/>
          <w:szCs w:val="24"/>
        </w:rPr>
      </w:pPr>
      <w:r w:rsidRPr="00915905">
        <w:rPr>
          <w:rFonts w:ascii="Book Antiqua" w:hAnsi="Book Antiqua" w:cs="Calibri"/>
          <w:sz w:val="24"/>
          <w:szCs w:val="24"/>
        </w:rPr>
        <w:t xml:space="preserve">Les </w:t>
      </w:r>
      <w:r w:rsidR="00DC30DD">
        <w:rPr>
          <w:rFonts w:ascii="Book Antiqua" w:hAnsi="Book Antiqua" w:cs="Calibri"/>
          <w:sz w:val="24"/>
          <w:szCs w:val="24"/>
        </w:rPr>
        <w:t>ressortissants de la RDC</w:t>
      </w:r>
      <w:r w:rsidRPr="00915905">
        <w:rPr>
          <w:rFonts w:ascii="Book Antiqua" w:hAnsi="Book Antiqua" w:cs="Calibri"/>
          <w:sz w:val="24"/>
          <w:szCs w:val="24"/>
        </w:rPr>
        <w:t xml:space="preserve"> viennent en tête des migrants ayant suivi une formation professionnelle avec 53%, suivis par les </w:t>
      </w:r>
      <w:r w:rsidR="00C02B3B">
        <w:rPr>
          <w:rFonts w:ascii="Book Antiqua" w:hAnsi="Book Antiqua" w:cs="Calibri"/>
          <w:sz w:val="24"/>
          <w:szCs w:val="24"/>
        </w:rPr>
        <w:t>c</w:t>
      </w:r>
      <w:r w:rsidRPr="00915905">
        <w:rPr>
          <w:rFonts w:ascii="Book Antiqua" w:hAnsi="Book Antiqua" w:cs="Calibri"/>
          <w:sz w:val="24"/>
          <w:szCs w:val="24"/>
        </w:rPr>
        <w:t xml:space="preserve">entrafricains (46,3%), les </w:t>
      </w:r>
      <w:r w:rsidR="00C02B3B">
        <w:rPr>
          <w:rFonts w:ascii="Book Antiqua" w:hAnsi="Book Antiqua" w:cs="Calibri"/>
          <w:sz w:val="24"/>
          <w:szCs w:val="24"/>
        </w:rPr>
        <w:t>i</w:t>
      </w:r>
      <w:r w:rsidRPr="00915905">
        <w:rPr>
          <w:rFonts w:ascii="Book Antiqua" w:hAnsi="Book Antiqua" w:cs="Calibri"/>
          <w:sz w:val="24"/>
          <w:szCs w:val="24"/>
        </w:rPr>
        <w:t xml:space="preserve">voiriens (42,5%) et les </w:t>
      </w:r>
      <w:r w:rsidR="00C02B3B">
        <w:rPr>
          <w:rFonts w:ascii="Book Antiqua" w:hAnsi="Book Antiqua" w:cs="Calibri"/>
          <w:sz w:val="24"/>
          <w:szCs w:val="24"/>
        </w:rPr>
        <w:t>c</w:t>
      </w:r>
      <w:r w:rsidRPr="00915905">
        <w:rPr>
          <w:rFonts w:ascii="Book Antiqua" w:hAnsi="Book Antiqua" w:cs="Calibri"/>
          <w:sz w:val="24"/>
          <w:szCs w:val="24"/>
        </w:rPr>
        <w:t xml:space="preserve">amerounais (41,3%). Les plus faibles proportions sont enregistrées parmi les </w:t>
      </w:r>
      <w:r w:rsidR="00C02B3B">
        <w:rPr>
          <w:rFonts w:ascii="Book Antiqua" w:hAnsi="Book Antiqua" w:cs="Calibri"/>
          <w:sz w:val="24"/>
          <w:szCs w:val="24"/>
        </w:rPr>
        <w:t>s</w:t>
      </w:r>
      <w:r w:rsidRPr="00915905">
        <w:rPr>
          <w:rFonts w:ascii="Book Antiqua" w:hAnsi="Book Antiqua" w:cs="Calibri"/>
          <w:sz w:val="24"/>
          <w:szCs w:val="24"/>
        </w:rPr>
        <w:t xml:space="preserve">yriens (11,4%), les </w:t>
      </w:r>
      <w:r w:rsidR="00C02B3B">
        <w:rPr>
          <w:rFonts w:ascii="Book Antiqua" w:hAnsi="Book Antiqua" w:cs="Calibri"/>
          <w:sz w:val="24"/>
          <w:szCs w:val="24"/>
        </w:rPr>
        <w:t>m</w:t>
      </w:r>
      <w:r w:rsidRPr="00915905">
        <w:rPr>
          <w:rFonts w:ascii="Book Antiqua" w:hAnsi="Book Antiqua" w:cs="Calibri"/>
          <w:sz w:val="24"/>
          <w:szCs w:val="24"/>
        </w:rPr>
        <w:t xml:space="preserve">aliens (18,9%) et les </w:t>
      </w:r>
      <w:r w:rsidR="00C02B3B">
        <w:rPr>
          <w:rFonts w:ascii="Book Antiqua" w:hAnsi="Book Antiqua" w:cs="Calibri"/>
          <w:sz w:val="24"/>
          <w:szCs w:val="24"/>
        </w:rPr>
        <w:t>y</w:t>
      </w:r>
      <w:r w:rsidRPr="00915905">
        <w:rPr>
          <w:rFonts w:ascii="Book Antiqua" w:hAnsi="Book Antiqua" w:cs="Calibri"/>
          <w:sz w:val="24"/>
          <w:szCs w:val="24"/>
        </w:rPr>
        <w:t>éménites (19,4%).</w:t>
      </w:r>
    </w:p>
    <w:p w:rsidR="00D8601E" w:rsidRPr="00665D20" w:rsidRDefault="00D8601E" w:rsidP="00DF5404">
      <w:pPr>
        <w:spacing w:before="240" w:after="240"/>
        <w:jc w:val="both"/>
        <w:rPr>
          <w:rFonts w:ascii="Book Antiqua" w:hAnsi="Book Antiqua"/>
          <w:b/>
          <w:bCs/>
          <w:i/>
          <w:iCs/>
          <w:color w:val="0070C0"/>
          <w:sz w:val="24"/>
          <w:szCs w:val="24"/>
        </w:rPr>
      </w:pPr>
      <w:r w:rsidRPr="00665D20">
        <w:rPr>
          <w:rFonts w:ascii="Book Antiqua" w:hAnsi="Book Antiqua"/>
          <w:b/>
          <w:bCs/>
          <w:i/>
          <w:iCs/>
          <w:color w:val="0070C0"/>
          <w:sz w:val="24"/>
          <w:szCs w:val="24"/>
        </w:rPr>
        <w:t xml:space="preserve">La moitié des </w:t>
      </w:r>
      <w:r w:rsidRPr="00915905">
        <w:rPr>
          <w:rFonts w:ascii="Book Antiqua" w:hAnsi="Book Antiqua"/>
          <w:b/>
          <w:bCs/>
          <w:i/>
          <w:iCs/>
          <w:color w:val="0070C0"/>
          <w:sz w:val="24"/>
          <w:szCs w:val="24"/>
        </w:rPr>
        <w:t>migrants</w:t>
      </w:r>
      <w:r w:rsidRPr="00665D20">
        <w:rPr>
          <w:rFonts w:ascii="Book Antiqua" w:hAnsi="Book Antiqua"/>
          <w:b/>
          <w:bCs/>
          <w:i/>
          <w:iCs/>
          <w:color w:val="0070C0"/>
          <w:sz w:val="24"/>
          <w:szCs w:val="24"/>
        </w:rPr>
        <w:t xml:space="preserve"> parlent français et </w:t>
      </w:r>
      <w:r w:rsidR="00DF5404">
        <w:rPr>
          <w:rFonts w:ascii="Book Antiqua" w:hAnsi="Book Antiqua"/>
          <w:b/>
          <w:bCs/>
          <w:i/>
          <w:iCs/>
          <w:color w:val="0070C0"/>
          <w:sz w:val="24"/>
          <w:szCs w:val="24"/>
        </w:rPr>
        <w:t xml:space="preserve">le cinquième </w:t>
      </w:r>
      <w:r w:rsidRPr="00665D20">
        <w:rPr>
          <w:rFonts w:ascii="Book Antiqua" w:hAnsi="Book Antiqua"/>
          <w:b/>
          <w:bCs/>
          <w:i/>
          <w:iCs/>
          <w:color w:val="0070C0"/>
          <w:sz w:val="24"/>
          <w:szCs w:val="24"/>
        </w:rPr>
        <w:t xml:space="preserve">communique </w:t>
      </w:r>
      <w:r w:rsidR="00DF5404">
        <w:rPr>
          <w:rFonts w:ascii="Book Antiqua" w:hAnsi="Book Antiqua"/>
          <w:b/>
          <w:bCs/>
          <w:i/>
          <w:iCs/>
          <w:color w:val="0070C0"/>
          <w:sz w:val="24"/>
          <w:szCs w:val="24"/>
        </w:rPr>
        <w:t xml:space="preserve">avec les marocains </w:t>
      </w:r>
      <w:r w:rsidRPr="00665D20">
        <w:rPr>
          <w:rFonts w:ascii="Book Antiqua" w:hAnsi="Book Antiqua"/>
          <w:b/>
          <w:bCs/>
          <w:i/>
          <w:iCs/>
          <w:color w:val="0070C0"/>
          <w:sz w:val="24"/>
          <w:szCs w:val="24"/>
        </w:rPr>
        <w:t xml:space="preserve">en Darija </w:t>
      </w:r>
    </w:p>
    <w:p w:rsidR="00D8601E" w:rsidRPr="00915905" w:rsidRDefault="002973CE" w:rsidP="00204122">
      <w:pPr>
        <w:spacing w:before="240" w:after="240"/>
        <w:jc w:val="both"/>
        <w:rPr>
          <w:rFonts w:ascii="Book Antiqua" w:hAnsi="Book Antiqua" w:cs="Calibri"/>
          <w:sz w:val="24"/>
          <w:szCs w:val="24"/>
        </w:rPr>
      </w:pPr>
      <w:r>
        <w:rPr>
          <w:rFonts w:ascii="Book Antiqua" w:hAnsi="Book Antiqua" w:cs="Calibri"/>
          <w:sz w:val="24"/>
          <w:szCs w:val="24"/>
        </w:rPr>
        <w:t>L</w:t>
      </w:r>
      <w:r w:rsidR="00D8601E" w:rsidRPr="00915905">
        <w:rPr>
          <w:rFonts w:ascii="Book Antiqua" w:hAnsi="Book Antiqua" w:cs="Calibri"/>
          <w:sz w:val="24"/>
          <w:szCs w:val="24"/>
        </w:rPr>
        <w:t>e Français apparaît comme la première langue parlée par 52,5% des migrants, loin devant l</w:t>
      </w:r>
      <w:r w:rsidR="00DF5404">
        <w:rPr>
          <w:rFonts w:ascii="Book Antiqua" w:hAnsi="Book Antiqua" w:cs="Calibri"/>
          <w:sz w:val="24"/>
          <w:szCs w:val="24"/>
        </w:rPr>
        <w:t xml:space="preserve">a langue </w:t>
      </w:r>
      <w:r w:rsidR="00D8601E" w:rsidRPr="00915905">
        <w:rPr>
          <w:rFonts w:ascii="Book Antiqua" w:hAnsi="Book Antiqua" w:cs="Calibri"/>
          <w:sz w:val="24"/>
          <w:szCs w:val="24"/>
        </w:rPr>
        <w:t>Arabe (22,8%)</w:t>
      </w:r>
      <w:r w:rsidR="00DF5404">
        <w:rPr>
          <w:rFonts w:ascii="Book Antiqua" w:hAnsi="Book Antiqua" w:cs="Calibri"/>
          <w:sz w:val="24"/>
          <w:szCs w:val="24"/>
        </w:rPr>
        <w:t xml:space="preserve"> et </w:t>
      </w:r>
      <w:r w:rsidR="00DF5404" w:rsidRPr="00915905">
        <w:rPr>
          <w:rFonts w:ascii="Book Antiqua" w:hAnsi="Book Antiqua" w:cs="Calibri"/>
          <w:sz w:val="24"/>
          <w:szCs w:val="24"/>
        </w:rPr>
        <w:t xml:space="preserve">l’Anglais </w:t>
      </w:r>
      <w:r w:rsidR="00DF5404">
        <w:rPr>
          <w:rFonts w:ascii="Book Antiqua" w:hAnsi="Book Antiqua" w:cs="Calibri"/>
          <w:sz w:val="24"/>
          <w:szCs w:val="24"/>
        </w:rPr>
        <w:t>(</w:t>
      </w:r>
      <w:r w:rsidR="00D8601E" w:rsidRPr="00915905">
        <w:rPr>
          <w:rFonts w:ascii="Book Antiqua" w:hAnsi="Book Antiqua" w:cs="Calibri"/>
          <w:sz w:val="24"/>
          <w:szCs w:val="24"/>
        </w:rPr>
        <w:t>19,3%</w:t>
      </w:r>
      <w:r w:rsidR="00DF5404">
        <w:rPr>
          <w:rFonts w:ascii="Book Antiqua" w:hAnsi="Book Antiqua" w:cs="Calibri"/>
          <w:sz w:val="24"/>
          <w:szCs w:val="24"/>
        </w:rPr>
        <w:t>)</w:t>
      </w:r>
      <w:r w:rsidR="00D8601E" w:rsidRPr="00915905">
        <w:rPr>
          <w:rFonts w:ascii="Book Antiqua" w:hAnsi="Book Antiqua" w:cs="Calibri"/>
          <w:sz w:val="24"/>
          <w:szCs w:val="24"/>
        </w:rPr>
        <w:t xml:space="preserve">. </w:t>
      </w:r>
      <w:r w:rsidR="00DF5404">
        <w:rPr>
          <w:rFonts w:ascii="Book Antiqua" w:hAnsi="Book Antiqua" w:cs="Calibri"/>
          <w:sz w:val="24"/>
          <w:szCs w:val="24"/>
        </w:rPr>
        <w:t>S</w:t>
      </w:r>
      <w:r w:rsidR="00D8601E" w:rsidRPr="00915905">
        <w:rPr>
          <w:rFonts w:ascii="Book Antiqua" w:hAnsi="Book Antiqua" w:cs="Calibri"/>
          <w:sz w:val="24"/>
          <w:szCs w:val="24"/>
        </w:rPr>
        <w:t xml:space="preserve">euls 1,5% </w:t>
      </w:r>
      <w:r w:rsidR="00DF5404">
        <w:rPr>
          <w:rFonts w:ascii="Book Antiqua" w:hAnsi="Book Antiqua" w:cs="Calibri"/>
          <w:sz w:val="24"/>
          <w:szCs w:val="24"/>
        </w:rPr>
        <w:t xml:space="preserve">des migrants </w:t>
      </w:r>
      <w:r w:rsidR="00D8601E" w:rsidRPr="00915905">
        <w:rPr>
          <w:rFonts w:ascii="Book Antiqua" w:hAnsi="Book Antiqua" w:cs="Calibri"/>
          <w:sz w:val="24"/>
          <w:szCs w:val="24"/>
        </w:rPr>
        <w:t>parle</w:t>
      </w:r>
      <w:r w:rsidR="00204122">
        <w:rPr>
          <w:rFonts w:ascii="Book Antiqua" w:hAnsi="Book Antiqua" w:cs="Calibri"/>
          <w:sz w:val="24"/>
          <w:szCs w:val="24"/>
        </w:rPr>
        <w:t>nt</w:t>
      </w:r>
      <w:r w:rsidR="00D8601E" w:rsidRPr="00915905">
        <w:rPr>
          <w:rFonts w:ascii="Book Antiqua" w:hAnsi="Book Antiqua" w:cs="Calibri"/>
          <w:sz w:val="24"/>
          <w:szCs w:val="24"/>
        </w:rPr>
        <w:t xml:space="preserve"> l’Espagnol </w:t>
      </w:r>
      <w:r w:rsidR="00DF5404">
        <w:rPr>
          <w:rFonts w:ascii="Book Antiqua" w:hAnsi="Book Antiqua" w:cs="Calibri"/>
          <w:sz w:val="24"/>
          <w:szCs w:val="24"/>
        </w:rPr>
        <w:t xml:space="preserve">et </w:t>
      </w:r>
      <w:r w:rsidR="00D8601E" w:rsidRPr="00915905">
        <w:rPr>
          <w:rFonts w:ascii="Book Antiqua" w:hAnsi="Book Antiqua" w:cs="Calibri"/>
          <w:sz w:val="24"/>
          <w:szCs w:val="24"/>
        </w:rPr>
        <w:t>4% parlent une autre langue.</w:t>
      </w:r>
    </w:p>
    <w:p w:rsidR="00204122" w:rsidRDefault="00DF5404" w:rsidP="00DF5404">
      <w:pPr>
        <w:spacing w:before="240" w:after="240"/>
        <w:jc w:val="both"/>
        <w:rPr>
          <w:rFonts w:ascii="Book Antiqua" w:hAnsi="Book Antiqua" w:cs="Calibri"/>
          <w:sz w:val="24"/>
          <w:szCs w:val="24"/>
        </w:rPr>
      </w:pPr>
      <w:r>
        <w:rPr>
          <w:rFonts w:ascii="Book Antiqua" w:hAnsi="Book Antiqua" w:cs="Calibri"/>
          <w:sz w:val="24"/>
          <w:szCs w:val="24"/>
        </w:rPr>
        <w:t>P</w:t>
      </w:r>
      <w:r w:rsidRPr="00915905">
        <w:rPr>
          <w:rFonts w:ascii="Book Antiqua" w:hAnsi="Book Antiqua" w:cs="Calibri"/>
          <w:sz w:val="24"/>
          <w:szCs w:val="24"/>
        </w:rPr>
        <w:t>our communiquer avec les marocains dans leur vie quotidienne</w:t>
      </w:r>
      <w:r>
        <w:rPr>
          <w:rFonts w:ascii="Book Antiqua" w:hAnsi="Book Antiqua" w:cs="Calibri"/>
          <w:sz w:val="24"/>
          <w:szCs w:val="24"/>
        </w:rPr>
        <w:t xml:space="preserve">, </w:t>
      </w:r>
      <w:r w:rsidR="00D8601E" w:rsidRPr="00915905">
        <w:rPr>
          <w:rFonts w:ascii="Book Antiqua" w:hAnsi="Book Antiqua" w:cs="Calibri"/>
          <w:sz w:val="24"/>
          <w:szCs w:val="24"/>
        </w:rPr>
        <w:t>le Français demeure la principale langue utilisée par les migrants, à raison de 62,3%. La Darija marocaine est utilisée par 20,6% d’entre eux (22,7% parmi les hommes et 17,6% parmi les femmes).</w:t>
      </w:r>
    </w:p>
    <w:p w:rsidR="00D016C8" w:rsidRDefault="00D016C8" w:rsidP="00204122">
      <w:pPr>
        <w:spacing w:before="240" w:after="240"/>
        <w:jc w:val="both"/>
        <w:rPr>
          <w:rFonts w:ascii="Book Antiqua" w:hAnsi="Book Antiqua" w:cs="Calibri"/>
          <w:sz w:val="24"/>
          <w:szCs w:val="24"/>
        </w:rPr>
      </w:pPr>
    </w:p>
    <w:p w:rsidR="00204122" w:rsidRDefault="00D016C8" w:rsidP="000D7546">
      <w:pPr>
        <w:numPr>
          <w:ilvl w:val="0"/>
          <w:numId w:val="7"/>
        </w:numPr>
        <w:spacing w:before="240" w:after="240" w:line="276" w:lineRule="auto"/>
        <w:jc w:val="both"/>
        <w:rPr>
          <w:rFonts w:ascii="Book Antiqua" w:hAnsi="Book Antiqua" w:cs="Calibri"/>
          <w:b/>
          <w:bCs/>
          <w:i/>
          <w:iCs/>
          <w:smallCaps/>
          <w:sz w:val="24"/>
          <w:szCs w:val="24"/>
        </w:rPr>
      </w:pPr>
      <w:r w:rsidRPr="000102E0">
        <w:rPr>
          <w:rFonts w:ascii="Book Antiqua" w:hAnsi="Book Antiqua" w:cs="Calibri"/>
          <w:b/>
          <w:bCs/>
          <w:i/>
          <w:iCs/>
          <w:smallCaps/>
          <w:sz w:val="24"/>
          <w:szCs w:val="24"/>
        </w:rPr>
        <w:t>TRAJECTOIRES ET ITINERAIRES MIGRATOIRES</w:t>
      </w:r>
    </w:p>
    <w:p w:rsidR="003E2C07" w:rsidRPr="00992E21" w:rsidRDefault="003E2C07" w:rsidP="003E2C07">
      <w:pPr>
        <w:spacing w:before="240" w:after="240"/>
        <w:jc w:val="both"/>
        <w:rPr>
          <w:rFonts w:ascii="Book Antiqua" w:hAnsi="Book Antiqua"/>
          <w:b/>
          <w:bCs/>
          <w:i/>
          <w:iCs/>
          <w:color w:val="0070C0"/>
          <w:sz w:val="24"/>
          <w:szCs w:val="24"/>
        </w:rPr>
      </w:pPr>
      <w:r w:rsidRPr="00992E21">
        <w:rPr>
          <w:rFonts w:ascii="Book Antiqua" w:hAnsi="Book Antiqua"/>
          <w:b/>
          <w:bCs/>
          <w:i/>
          <w:iCs/>
          <w:color w:val="0070C0"/>
          <w:sz w:val="24"/>
          <w:szCs w:val="24"/>
        </w:rPr>
        <w:t>La majorité des migrants régularisés ou en situation irrégulière sont originaires de l’Afrique de l’Ouest</w:t>
      </w:r>
    </w:p>
    <w:p w:rsidR="003E2C07" w:rsidRDefault="003E2C07" w:rsidP="00E15B14">
      <w:pPr>
        <w:spacing w:before="240" w:after="240"/>
        <w:jc w:val="both"/>
        <w:rPr>
          <w:rFonts w:ascii="Book Antiqua" w:hAnsi="Book Antiqua" w:cs="Calibri"/>
          <w:sz w:val="24"/>
          <w:szCs w:val="24"/>
        </w:rPr>
      </w:pPr>
      <w:r>
        <w:rPr>
          <w:rFonts w:ascii="Book Antiqua" w:hAnsi="Book Antiqua" w:cs="Calibri"/>
          <w:sz w:val="24"/>
          <w:szCs w:val="24"/>
        </w:rPr>
        <w:t xml:space="preserve">Parmi l’ensemble des </w:t>
      </w:r>
      <w:r w:rsidRPr="00FB2121">
        <w:rPr>
          <w:rFonts w:ascii="Book Antiqua" w:hAnsi="Book Antiqua" w:cs="Calibri"/>
          <w:sz w:val="24"/>
          <w:szCs w:val="24"/>
        </w:rPr>
        <w:t>migrants régularisés ou en situation irrégulière</w:t>
      </w:r>
      <w:r>
        <w:rPr>
          <w:rFonts w:ascii="Book Antiqua" w:hAnsi="Book Antiqua" w:cs="Calibri"/>
          <w:sz w:val="24"/>
          <w:szCs w:val="24"/>
        </w:rPr>
        <w:t xml:space="preserve">, 16,7% sont originaires de la Côte d’Ivoire, 15,9% du Sénégal, 13,2% de la Guinée, 10,1% de la République Démocratique du Congo, 8,7% du Cameroun, 4,9% du Mali, 2,3% de la </w:t>
      </w:r>
      <w:r w:rsidR="00E15B14">
        <w:rPr>
          <w:rFonts w:ascii="Book Antiqua" w:hAnsi="Book Antiqua" w:cs="Calibri"/>
          <w:sz w:val="24"/>
          <w:szCs w:val="24"/>
        </w:rPr>
        <w:t xml:space="preserve">République de </w:t>
      </w:r>
      <w:r>
        <w:rPr>
          <w:rFonts w:ascii="Book Antiqua" w:hAnsi="Book Antiqua" w:cs="Calibri"/>
          <w:sz w:val="24"/>
          <w:szCs w:val="24"/>
        </w:rPr>
        <w:t>Centrafrique et 15,1% d’autres pays africains.</w:t>
      </w:r>
      <w:r w:rsidRPr="00FB2121">
        <w:rPr>
          <w:rFonts w:ascii="Book Antiqua" w:hAnsi="Book Antiqua" w:cs="Calibri"/>
          <w:sz w:val="24"/>
          <w:szCs w:val="24"/>
        </w:rPr>
        <w:t xml:space="preserve"> </w:t>
      </w:r>
    </w:p>
    <w:p w:rsidR="00E60378" w:rsidRPr="00522564" w:rsidRDefault="00E60378" w:rsidP="00837B1D">
      <w:pPr>
        <w:spacing w:before="240" w:after="240"/>
        <w:jc w:val="center"/>
        <w:rPr>
          <w:rFonts w:ascii="Book Antiqua" w:hAnsi="Book Antiqua" w:cs="Calibri"/>
          <w:b/>
          <w:bCs/>
          <w:sz w:val="24"/>
          <w:szCs w:val="24"/>
        </w:rPr>
      </w:pPr>
      <w:r w:rsidRPr="00522564">
        <w:rPr>
          <w:rFonts w:ascii="Book Antiqua" w:hAnsi="Book Antiqua" w:cs="Calibri"/>
          <w:b/>
          <w:bCs/>
          <w:sz w:val="24"/>
          <w:szCs w:val="24"/>
        </w:rPr>
        <w:t>Graphique</w:t>
      </w:r>
      <w:r>
        <w:rPr>
          <w:rFonts w:ascii="Book Antiqua" w:hAnsi="Book Antiqua" w:cs="Calibri"/>
          <w:b/>
          <w:bCs/>
          <w:sz w:val="24"/>
          <w:szCs w:val="24"/>
        </w:rPr>
        <w:t xml:space="preserve"> 4</w:t>
      </w:r>
      <w:r w:rsidR="00026CA4">
        <w:rPr>
          <w:rFonts w:ascii="Book Antiqua" w:hAnsi="Book Antiqua" w:cs="Calibri"/>
          <w:b/>
          <w:bCs/>
          <w:sz w:val="24"/>
          <w:szCs w:val="24"/>
        </w:rPr>
        <w:t xml:space="preserve"> </w:t>
      </w:r>
      <w:r w:rsidRPr="00522564">
        <w:rPr>
          <w:rFonts w:ascii="Book Antiqua" w:hAnsi="Book Antiqua" w:cs="Calibri"/>
          <w:b/>
          <w:bCs/>
          <w:sz w:val="24"/>
          <w:szCs w:val="24"/>
        </w:rPr>
        <w:t xml:space="preserve">: </w:t>
      </w:r>
      <w:r w:rsidR="00026CA4">
        <w:rPr>
          <w:rFonts w:ascii="Book Antiqua" w:hAnsi="Book Antiqua" w:cs="Calibri"/>
          <w:b/>
          <w:bCs/>
          <w:sz w:val="24"/>
          <w:szCs w:val="24"/>
        </w:rPr>
        <w:t>Migrants régularisés</w:t>
      </w:r>
      <w:r>
        <w:rPr>
          <w:rFonts w:ascii="Book Antiqua" w:hAnsi="Book Antiqua" w:cs="Calibri"/>
          <w:b/>
          <w:bCs/>
          <w:sz w:val="24"/>
          <w:szCs w:val="24"/>
        </w:rPr>
        <w:t xml:space="preserve"> ou en situation irrégulière</w:t>
      </w:r>
      <w:r w:rsidR="00C0535A">
        <w:rPr>
          <w:rFonts w:ascii="Book Antiqua" w:hAnsi="Book Antiqua" w:cs="Calibri"/>
          <w:b/>
          <w:bCs/>
          <w:sz w:val="24"/>
          <w:szCs w:val="24"/>
        </w:rPr>
        <w:t>*</w:t>
      </w:r>
      <w:r>
        <w:rPr>
          <w:rFonts w:ascii="Book Antiqua" w:hAnsi="Book Antiqua" w:cs="Calibri"/>
          <w:b/>
          <w:bCs/>
          <w:sz w:val="24"/>
          <w:szCs w:val="24"/>
        </w:rPr>
        <w:t>selon le pays d’origine (%)</w:t>
      </w:r>
    </w:p>
    <w:p w:rsidR="00E60378" w:rsidRDefault="00027656" w:rsidP="00C02B3B">
      <w:pPr>
        <w:spacing w:before="240" w:after="240"/>
        <w:jc w:val="both"/>
        <w:rPr>
          <w:rFonts w:ascii="Book Antiqua" w:hAnsi="Book Antiqua" w:cs="Calibri"/>
          <w:sz w:val="24"/>
          <w:szCs w:val="24"/>
        </w:rPr>
      </w:pPr>
      <w:r>
        <w:rPr>
          <w:rFonts w:ascii="Book Antiqua" w:hAnsi="Book Antiqua" w:cs="Calibri"/>
          <w:noProof/>
          <w:sz w:val="24"/>
          <w:szCs w:val="24"/>
        </w:rPr>
        <w:drawing>
          <wp:inline distT="0" distB="0" distL="0" distR="0">
            <wp:extent cx="6410325" cy="1933575"/>
            <wp:effectExtent l="19050" t="0" r="9525" b="0"/>
            <wp:docPr id="4" name="Graphiqu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11" cstate="print"/>
                    <a:srcRect/>
                    <a:stretch>
                      <a:fillRect/>
                    </a:stretch>
                  </pic:blipFill>
                  <pic:spPr bwMode="auto">
                    <a:xfrm>
                      <a:off x="0" y="0"/>
                      <a:ext cx="6410325" cy="1933575"/>
                    </a:xfrm>
                    <a:prstGeom prst="rect">
                      <a:avLst/>
                    </a:prstGeom>
                    <a:noFill/>
                    <a:ln w="9525">
                      <a:noFill/>
                      <a:miter lim="800000"/>
                      <a:headEnd/>
                      <a:tailEnd/>
                    </a:ln>
                  </pic:spPr>
                </pic:pic>
              </a:graphicData>
            </a:graphic>
          </wp:inline>
        </w:drawing>
      </w:r>
    </w:p>
    <w:p w:rsidR="00E60378" w:rsidRPr="00837B1D" w:rsidRDefault="00E60378" w:rsidP="00E60378">
      <w:pPr>
        <w:spacing w:line="0" w:lineRule="atLeast"/>
        <w:ind w:right="20"/>
        <w:jc w:val="center"/>
        <w:rPr>
          <w:rFonts w:ascii="Book Antiqua" w:eastAsia="Book Antiqua" w:hAnsi="Book Antiqua"/>
          <w:szCs w:val="16"/>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C0535A" w:rsidRPr="00837B1D" w:rsidRDefault="00C0535A" w:rsidP="00E15B14">
      <w:pPr>
        <w:spacing w:line="0" w:lineRule="atLeast"/>
        <w:ind w:right="20"/>
        <w:rPr>
          <w:rFonts w:ascii="Book Antiqua" w:hAnsi="Book Antiqua"/>
          <w:sz w:val="24"/>
          <w:szCs w:val="24"/>
        </w:rPr>
      </w:pPr>
      <w:r w:rsidRPr="00837B1D">
        <w:rPr>
          <w:rFonts w:ascii="Book Antiqua" w:eastAsia="Book Antiqua" w:hAnsi="Book Antiqua"/>
          <w:szCs w:val="16"/>
        </w:rPr>
        <w:t>(*) : Il s’agit des migrants régularisés ou en situation irrégulière essentiellement en provenance de l’Afrique subsaharienne</w:t>
      </w:r>
      <w:r w:rsidR="00837B1D" w:rsidRPr="00837B1D">
        <w:rPr>
          <w:rFonts w:ascii="Book Antiqua" w:eastAsia="Book Antiqua" w:hAnsi="Book Antiqua"/>
          <w:szCs w:val="16"/>
        </w:rPr>
        <w:t xml:space="preserve"> et de certains pays arabes (Syrie, Lybie</w:t>
      </w:r>
      <w:r w:rsidR="00E15B14">
        <w:rPr>
          <w:rFonts w:ascii="Book Antiqua" w:eastAsia="Book Antiqua" w:hAnsi="Book Antiqua"/>
          <w:szCs w:val="16"/>
        </w:rPr>
        <w:t xml:space="preserve">, Yémen </w:t>
      </w:r>
      <w:r w:rsidR="00837B1D" w:rsidRPr="00837B1D">
        <w:rPr>
          <w:rFonts w:ascii="Book Antiqua" w:eastAsia="Book Antiqua" w:hAnsi="Book Antiqua"/>
          <w:szCs w:val="16"/>
        </w:rPr>
        <w:t>ou autres).</w:t>
      </w:r>
      <w:r w:rsidRPr="00837B1D">
        <w:rPr>
          <w:rFonts w:ascii="Book Antiqua" w:eastAsia="Book Antiqua" w:hAnsi="Book Antiqua"/>
          <w:szCs w:val="16"/>
        </w:rPr>
        <w:t xml:space="preserve"> </w:t>
      </w:r>
    </w:p>
    <w:p w:rsidR="003E2C07" w:rsidRDefault="003E2C07" w:rsidP="00E15B14">
      <w:pPr>
        <w:spacing w:before="240" w:after="240"/>
        <w:jc w:val="both"/>
        <w:rPr>
          <w:rFonts w:ascii="Book Antiqua" w:hAnsi="Book Antiqua" w:cs="Calibri"/>
          <w:b/>
          <w:bCs/>
          <w:i/>
          <w:iCs/>
          <w:color w:val="0070C0"/>
          <w:sz w:val="24"/>
          <w:szCs w:val="24"/>
        </w:rPr>
      </w:pPr>
      <w:r>
        <w:rPr>
          <w:rFonts w:ascii="Book Antiqua" w:hAnsi="Book Antiqua" w:cs="Calibri"/>
          <w:b/>
          <w:bCs/>
          <w:i/>
          <w:iCs/>
          <w:color w:val="0070C0"/>
          <w:sz w:val="24"/>
          <w:szCs w:val="24"/>
        </w:rPr>
        <w:lastRenderedPageBreak/>
        <w:t>Plus de la moitié des réfugiés sont Syriens</w:t>
      </w:r>
    </w:p>
    <w:p w:rsidR="003E2C07" w:rsidRDefault="003E2C07" w:rsidP="003E2C07">
      <w:pPr>
        <w:spacing w:before="240" w:after="240"/>
        <w:jc w:val="both"/>
        <w:rPr>
          <w:rFonts w:ascii="Book Antiqua" w:hAnsi="Book Antiqua" w:cs="Calibri"/>
          <w:sz w:val="24"/>
          <w:szCs w:val="24"/>
        </w:rPr>
      </w:pPr>
      <w:r>
        <w:rPr>
          <w:rFonts w:ascii="Book Antiqua" w:hAnsi="Book Antiqua" w:cs="Calibri"/>
          <w:sz w:val="24"/>
          <w:szCs w:val="24"/>
        </w:rPr>
        <w:t>Plus d’un réfugié sur 2 au Maroc (54,4%) est d’origine Syrienne. Très loin en deuxième position, viennent les yéménites avec une part de 12,3%, suivis des centrafricains avec 9,9% et des ivoiriens avec 4,5%.</w:t>
      </w:r>
    </w:p>
    <w:p w:rsidR="00E60378" w:rsidRPr="00522564" w:rsidRDefault="00E60378" w:rsidP="00EB3DC4">
      <w:pPr>
        <w:spacing w:before="240" w:after="240"/>
        <w:jc w:val="center"/>
        <w:rPr>
          <w:rFonts w:ascii="Book Antiqua" w:hAnsi="Book Antiqua" w:cs="Calibri"/>
          <w:b/>
          <w:bCs/>
          <w:sz w:val="24"/>
          <w:szCs w:val="24"/>
        </w:rPr>
      </w:pPr>
      <w:r w:rsidRPr="00522564">
        <w:rPr>
          <w:rFonts w:ascii="Book Antiqua" w:hAnsi="Book Antiqua" w:cs="Calibri"/>
          <w:b/>
          <w:bCs/>
          <w:sz w:val="24"/>
          <w:szCs w:val="24"/>
        </w:rPr>
        <w:t>Graphique</w:t>
      </w:r>
      <w:r>
        <w:rPr>
          <w:rFonts w:ascii="Book Antiqua" w:hAnsi="Book Antiqua" w:cs="Calibri"/>
          <w:b/>
          <w:bCs/>
          <w:sz w:val="24"/>
          <w:szCs w:val="24"/>
        </w:rPr>
        <w:t xml:space="preserve"> 5</w:t>
      </w:r>
      <w:r w:rsidRPr="00522564">
        <w:rPr>
          <w:rFonts w:ascii="Book Antiqua" w:hAnsi="Book Antiqua" w:cs="Calibri"/>
          <w:b/>
          <w:bCs/>
          <w:sz w:val="24"/>
          <w:szCs w:val="24"/>
        </w:rPr>
        <w:t xml:space="preserve"> : </w:t>
      </w:r>
      <w:r>
        <w:rPr>
          <w:rFonts w:ascii="Book Antiqua" w:hAnsi="Book Antiqua" w:cs="Calibri"/>
          <w:b/>
          <w:bCs/>
          <w:sz w:val="24"/>
          <w:szCs w:val="24"/>
        </w:rPr>
        <w:t>Réfugiés selon le pays d’origine (%)</w:t>
      </w:r>
      <w:r w:rsidR="00EB3DC4">
        <w:rPr>
          <w:rFonts w:ascii="Book Antiqua" w:hAnsi="Book Antiqua" w:cs="Calibri" w:hint="cs"/>
          <w:b/>
          <w:bCs/>
          <w:sz w:val="24"/>
          <w:szCs w:val="24"/>
          <w:rtl/>
        </w:rPr>
        <w:t xml:space="preserve"> (*) </w:t>
      </w:r>
    </w:p>
    <w:p w:rsidR="00A66D34" w:rsidRDefault="00027656" w:rsidP="00A66D34">
      <w:pPr>
        <w:spacing w:line="0" w:lineRule="atLeast"/>
        <w:ind w:right="20"/>
        <w:jc w:val="center"/>
        <w:rPr>
          <w:rFonts w:ascii="Book Antiqua" w:hAnsi="Book Antiqua" w:cs="Calibri"/>
          <w:noProof/>
          <w:sz w:val="24"/>
          <w:szCs w:val="24"/>
        </w:rPr>
      </w:pPr>
      <w:r>
        <w:rPr>
          <w:rFonts w:ascii="Book Antiqua" w:hAnsi="Book Antiqua" w:cs="Calibri"/>
          <w:noProof/>
          <w:sz w:val="24"/>
          <w:szCs w:val="24"/>
        </w:rPr>
        <w:drawing>
          <wp:inline distT="0" distB="0" distL="0" distR="0">
            <wp:extent cx="6276975" cy="2714625"/>
            <wp:effectExtent l="19050" t="0" r="9525" b="0"/>
            <wp:docPr id="5" name="Graphiqu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4"/>
                    <pic:cNvPicPr>
                      <a:picLocks noChangeArrowheads="1"/>
                    </pic:cNvPicPr>
                  </pic:nvPicPr>
                  <pic:blipFill>
                    <a:blip r:embed="rId12" cstate="print"/>
                    <a:srcRect/>
                    <a:stretch>
                      <a:fillRect/>
                    </a:stretch>
                  </pic:blipFill>
                  <pic:spPr bwMode="auto">
                    <a:xfrm>
                      <a:off x="0" y="0"/>
                      <a:ext cx="6276975" cy="2714625"/>
                    </a:xfrm>
                    <a:prstGeom prst="rect">
                      <a:avLst/>
                    </a:prstGeom>
                    <a:noFill/>
                    <a:ln w="9525">
                      <a:noFill/>
                      <a:miter lim="800000"/>
                      <a:headEnd/>
                      <a:tailEnd/>
                    </a:ln>
                  </pic:spPr>
                </pic:pic>
              </a:graphicData>
            </a:graphic>
          </wp:inline>
        </w:drawing>
      </w:r>
    </w:p>
    <w:p w:rsidR="00E60378" w:rsidRPr="00837B1D" w:rsidRDefault="00E60378" w:rsidP="00A66D34">
      <w:pPr>
        <w:spacing w:line="0" w:lineRule="atLeast"/>
        <w:ind w:right="20"/>
        <w:jc w:val="center"/>
        <w:rPr>
          <w:rFonts w:ascii="Book Antiqua" w:hAnsi="Book Antiqua"/>
          <w:sz w:val="24"/>
          <w:szCs w:val="24"/>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0D7546" w:rsidRPr="00C0535A" w:rsidRDefault="00C0535A" w:rsidP="00E15B14">
      <w:pPr>
        <w:spacing w:line="0" w:lineRule="atLeast"/>
        <w:ind w:right="20"/>
        <w:jc w:val="center"/>
        <w:rPr>
          <w:rFonts w:ascii="Book Antiqua" w:hAnsi="Book Antiqua"/>
        </w:rPr>
      </w:pPr>
      <w:r w:rsidRPr="00C0535A">
        <w:rPr>
          <w:rFonts w:ascii="Book Antiqua" w:hAnsi="Book Antiqua"/>
        </w:rPr>
        <w:t xml:space="preserve">(*) : Les réfugiés sont définis </w:t>
      </w:r>
      <w:r>
        <w:rPr>
          <w:rFonts w:ascii="Book Antiqua" w:hAnsi="Book Antiqua"/>
        </w:rPr>
        <w:t xml:space="preserve">ici </w:t>
      </w:r>
      <w:r w:rsidRPr="00C0535A">
        <w:rPr>
          <w:rFonts w:ascii="Book Antiqua" w:hAnsi="Book Antiqua"/>
        </w:rPr>
        <w:t>au sens de l’UNHCR</w:t>
      </w:r>
    </w:p>
    <w:p w:rsidR="003A6DCD" w:rsidRDefault="003A6DCD" w:rsidP="003A6DCD">
      <w:pPr>
        <w:spacing w:before="240" w:after="240"/>
        <w:jc w:val="both"/>
        <w:rPr>
          <w:rFonts w:ascii="Book Antiqua" w:hAnsi="Book Antiqua" w:cs="Calibri"/>
          <w:b/>
          <w:bCs/>
          <w:i/>
          <w:iCs/>
          <w:color w:val="0070C0"/>
          <w:sz w:val="24"/>
          <w:szCs w:val="24"/>
        </w:rPr>
      </w:pPr>
      <w:r>
        <w:rPr>
          <w:rFonts w:ascii="Book Antiqua" w:hAnsi="Book Antiqua" w:cs="Calibri"/>
          <w:b/>
          <w:bCs/>
          <w:i/>
          <w:iCs/>
          <w:color w:val="0070C0"/>
          <w:sz w:val="24"/>
          <w:szCs w:val="24"/>
        </w:rPr>
        <w:t>Plus de 8 migrants sur 10 ont quitté leur pays d’origine depuis 2010</w:t>
      </w:r>
      <w:r w:rsidR="000D7546">
        <w:rPr>
          <w:rFonts w:ascii="Book Antiqua" w:hAnsi="Book Antiqua" w:cs="Calibri"/>
          <w:b/>
          <w:bCs/>
          <w:i/>
          <w:iCs/>
          <w:color w:val="0070C0"/>
          <w:sz w:val="24"/>
          <w:szCs w:val="24"/>
        </w:rPr>
        <w:t xml:space="preserve"> </w:t>
      </w:r>
    </w:p>
    <w:p w:rsidR="000D7546" w:rsidRPr="00915905" w:rsidRDefault="000D7546" w:rsidP="00DF7449">
      <w:pPr>
        <w:spacing w:before="240" w:after="240"/>
        <w:jc w:val="both"/>
        <w:rPr>
          <w:rFonts w:ascii="Book Antiqua" w:hAnsi="Book Antiqua" w:cs="Calibri"/>
          <w:sz w:val="24"/>
          <w:szCs w:val="24"/>
        </w:rPr>
      </w:pPr>
      <w:r w:rsidRPr="00915905">
        <w:rPr>
          <w:rFonts w:ascii="Book Antiqua" w:hAnsi="Book Antiqua" w:cs="Calibri"/>
          <w:sz w:val="24"/>
          <w:szCs w:val="24"/>
        </w:rPr>
        <w:t>La majorité des migrants (8</w:t>
      </w:r>
      <w:r w:rsidR="00DF7449">
        <w:rPr>
          <w:rFonts w:ascii="Book Antiqua" w:hAnsi="Book Antiqua" w:cs="Calibri"/>
          <w:sz w:val="24"/>
          <w:szCs w:val="24"/>
        </w:rPr>
        <w:t>4,9</w:t>
      </w:r>
      <w:r w:rsidRPr="00915905">
        <w:rPr>
          <w:rFonts w:ascii="Book Antiqua" w:hAnsi="Book Antiqua" w:cs="Calibri"/>
          <w:sz w:val="24"/>
          <w:szCs w:val="24"/>
        </w:rPr>
        <w:t xml:space="preserve">%) ont quitté leurs pays d’origine à partir de l’année 2010 (82% parmi les hommes et 89,3% parmi les femmes) contre </w:t>
      </w:r>
      <w:r w:rsidRPr="00FA01F5">
        <w:rPr>
          <w:rFonts w:ascii="Book Antiqua" w:hAnsi="Book Antiqua" w:cs="Calibri"/>
          <w:sz w:val="24"/>
          <w:szCs w:val="24"/>
        </w:rPr>
        <w:t>15</w:t>
      </w:r>
      <w:r w:rsidR="00DF7449">
        <w:rPr>
          <w:rFonts w:ascii="Book Antiqua" w:hAnsi="Book Antiqua" w:cs="Calibri"/>
          <w:sz w:val="24"/>
          <w:szCs w:val="24"/>
        </w:rPr>
        <w:t>,1</w:t>
      </w:r>
      <w:r w:rsidRPr="00FA01F5">
        <w:rPr>
          <w:rFonts w:ascii="Book Antiqua" w:hAnsi="Book Antiqua" w:cs="Calibri"/>
          <w:sz w:val="24"/>
          <w:szCs w:val="24"/>
        </w:rPr>
        <w:t>%</w:t>
      </w:r>
      <w:r w:rsidRPr="00915905">
        <w:rPr>
          <w:rFonts w:ascii="Book Antiqua" w:hAnsi="Book Antiqua" w:cs="Calibri"/>
          <w:sz w:val="24"/>
          <w:szCs w:val="24"/>
        </w:rPr>
        <w:t xml:space="preserve"> avant 2010. Presque la moitié d’entre eux </w:t>
      </w:r>
      <w:r w:rsidRPr="00FA01F5">
        <w:rPr>
          <w:rFonts w:ascii="Book Antiqua" w:hAnsi="Book Antiqua" w:cs="Calibri"/>
          <w:sz w:val="24"/>
          <w:szCs w:val="24"/>
        </w:rPr>
        <w:t>(46,</w:t>
      </w:r>
      <w:r w:rsidR="00DF7449">
        <w:rPr>
          <w:rFonts w:ascii="Book Antiqua" w:hAnsi="Book Antiqua" w:cs="Calibri"/>
          <w:sz w:val="24"/>
          <w:szCs w:val="24"/>
        </w:rPr>
        <w:t>4</w:t>
      </w:r>
      <w:r w:rsidRPr="00FA01F5">
        <w:rPr>
          <w:rFonts w:ascii="Book Antiqua" w:hAnsi="Book Antiqua" w:cs="Calibri"/>
          <w:sz w:val="24"/>
          <w:szCs w:val="24"/>
        </w:rPr>
        <w:t>%)</w:t>
      </w:r>
      <w:r w:rsidRPr="00915905">
        <w:rPr>
          <w:rFonts w:ascii="Book Antiqua" w:hAnsi="Book Antiqua" w:cs="Calibri"/>
          <w:sz w:val="24"/>
          <w:szCs w:val="24"/>
        </w:rPr>
        <w:t xml:space="preserve"> sont </w:t>
      </w:r>
      <w:r w:rsidR="003A6DCD">
        <w:rPr>
          <w:rFonts w:ascii="Book Antiqua" w:hAnsi="Book Antiqua" w:cs="Calibri"/>
          <w:sz w:val="24"/>
          <w:szCs w:val="24"/>
        </w:rPr>
        <w:t>partis de leurs pays d’origine</w:t>
      </w:r>
      <w:r w:rsidRPr="00915905">
        <w:rPr>
          <w:rFonts w:ascii="Book Antiqua" w:hAnsi="Book Antiqua" w:cs="Calibri"/>
          <w:sz w:val="24"/>
          <w:szCs w:val="24"/>
        </w:rPr>
        <w:t xml:space="preserve"> depuis 2016 dont 30,4% entre 2016 et 2018 et 16% entre 2019 et 2021.</w:t>
      </w:r>
    </w:p>
    <w:p w:rsidR="000D7546" w:rsidRPr="00D315EE" w:rsidRDefault="000D7546" w:rsidP="000D7546">
      <w:pPr>
        <w:jc w:val="both"/>
        <w:rPr>
          <w:rFonts w:ascii="Book Antiqua" w:hAnsi="Book Antiqua"/>
          <w:b/>
          <w:bCs/>
          <w:i/>
          <w:iCs/>
          <w:color w:val="0070C0"/>
          <w:sz w:val="24"/>
          <w:szCs w:val="24"/>
        </w:rPr>
      </w:pPr>
      <w:r w:rsidRPr="00EF5476">
        <w:rPr>
          <w:rFonts w:ascii="Book Antiqua" w:hAnsi="Book Antiqua"/>
          <w:b/>
          <w:bCs/>
          <w:i/>
          <w:iCs/>
          <w:color w:val="0070C0"/>
          <w:sz w:val="24"/>
          <w:szCs w:val="24"/>
        </w:rPr>
        <w:t>Pr</w:t>
      </w:r>
      <w:r w:rsidR="00FF6A58" w:rsidRPr="00EF5476">
        <w:rPr>
          <w:rFonts w:ascii="Book Antiqua" w:hAnsi="Book Antiqua"/>
          <w:b/>
          <w:bCs/>
          <w:i/>
          <w:iCs/>
          <w:color w:val="0070C0"/>
          <w:sz w:val="24"/>
          <w:szCs w:val="24"/>
        </w:rPr>
        <w:t>ès des d</w:t>
      </w:r>
      <w:r w:rsidRPr="00EF5476">
        <w:rPr>
          <w:rFonts w:ascii="Book Antiqua" w:hAnsi="Book Antiqua"/>
          <w:b/>
          <w:bCs/>
          <w:i/>
          <w:iCs/>
          <w:color w:val="0070C0"/>
          <w:sz w:val="24"/>
          <w:szCs w:val="24"/>
        </w:rPr>
        <w:t>eux tiers</w:t>
      </w:r>
      <w:r w:rsidRPr="00FF6A58">
        <w:rPr>
          <w:rFonts w:ascii="Book Antiqua" w:hAnsi="Book Antiqua"/>
          <w:b/>
          <w:bCs/>
          <w:i/>
          <w:iCs/>
          <w:color w:val="FF0000"/>
          <w:sz w:val="24"/>
          <w:szCs w:val="24"/>
        </w:rPr>
        <w:t xml:space="preserve"> </w:t>
      </w:r>
      <w:r w:rsidRPr="00D315EE">
        <w:rPr>
          <w:rFonts w:ascii="Book Antiqua" w:hAnsi="Book Antiqua"/>
          <w:b/>
          <w:bCs/>
          <w:i/>
          <w:iCs/>
          <w:color w:val="0070C0"/>
          <w:sz w:val="24"/>
          <w:szCs w:val="24"/>
        </w:rPr>
        <w:t>des migrants sont arrivés directement au Maroc</w:t>
      </w:r>
    </w:p>
    <w:p w:rsidR="000D7546" w:rsidRPr="00915905" w:rsidRDefault="000D7546" w:rsidP="000D7546">
      <w:pPr>
        <w:spacing w:before="240" w:after="240"/>
        <w:jc w:val="both"/>
        <w:rPr>
          <w:rFonts w:ascii="Book Antiqua" w:hAnsi="Book Antiqua" w:cs="Calibri"/>
          <w:sz w:val="24"/>
          <w:szCs w:val="24"/>
        </w:rPr>
      </w:pPr>
      <w:r w:rsidRPr="00915905">
        <w:rPr>
          <w:rFonts w:ascii="Book Antiqua" w:hAnsi="Book Antiqua" w:cs="Calibri"/>
          <w:sz w:val="24"/>
          <w:szCs w:val="24"/>
        </w:rPr>
        <w:t xml:space="preserve">Presque les deux tiers des migrants (61,2%) sont arrivés directement au Maroc de leur pays d’origine, les femmes (65%) relativement plus que les hommes (58,7%). Près de 38,8% ont déjà vécu dans d’autres pays pendant trois mois ou plus en dehors de leur pays d’origine et du Maroc, dont 22,8% dans un seul pays, 10,1% dans deux pays, 4,2% dans trois pays et enfin 1,8% dans quatre pays et plus. </w:t>
      </w:r>
    </w:p>
    <w:p w:rsidR="005173BF" w:rsidRDefault="000D7546" w:rsidP="000D7546">
      <w:pPr>
        <w:spacing w:before="240" w:after="240"/>
        <w:jc w:val="both"/>
        <w:rPr>
          <w:rFonts w:ascii="Book Antiqua" w:hAnsi="Book Antiqua" w:cs="Calibri"/>
          <w:sz w:val="24"/>
          <w:szCs w:val="24"/>
        </w:rPr>
      </w:pPr>
      <w:r w:rsidRPr="00915905">
        <w:rPr>
          <w:rFonts w:ascii="Book Antiqua" w:hAnsi="Book Antiqua" w:cs="Calibri"/>
          <w:sz w:val="24"/>
          <w:szCs w:val="24"/>
        </w:rPr>
        <w:t xml:space="preserve">Il y a lieu de noter que près de 5,8% des migrants ont résidé au Maroc plus d’une </w:t>
      </w:r>
      <w:r w:rsidR="00026CA4" w:rsidRPr="00915905">
        <w:rPr>
          <w:rFonts w:ascii="Book Antiqua" w:hAnsi="Book Antiqua" w:cs="Calibri"/>
          <w:sz w:val="24"/>
          <w:szCs w:val="24"/>
        </w:rPr>
        <w:t>fois, relativement</w:t>
      </w:r>
      <w:r w:rsidRPr="00915905">
        <w:rPr>
          <w:rFonts w:ascii="Book Antiqua" w:hAnsi="Book Antiqua" w:cs="Calibri"/>
          <w:sz w:val="24"/>
          <w:szCs w:val="24"/>
        </w:rPr>
        <w:t xml:space="preserve"> plus parmi les hommes (6,5%) que parmi les femmes (4,8%). Les </w:t>
      </w:r>
      <w:r w:rsidR="00EF1BF0">
        <w:rPr>
          <w:rFonts w:ascii="Book Antiqua" w:hAnsi="Book Antiqua" w:cs="Calibri"/>
          <w:sz w:val="24"/>
          <w:szCs w:val="24"/>
        </w:rPr>
        <w:t xml:space="preserve">migrants </w:t>
      </w:r>
      <w:r w:rsidRPr="00915905">
        <w:rPr>
          <w:rFonts w:ascii="Book Antiqua" w:hAnsi="Book Antiqua" w:cs="Calibri"/>
          <w:sz w:val="24"/>
          <w:szCs w:val="24"/>
        </w:rPr>
        <w:t xml:space="preserve">arrivés </w:t>
      </w:r>
      <w:r w:rsidR="00EF1BF0">
        <w:rPr>
          <w:rFonts w:ascii="Book Antiqua" w:hAnsi="Book Antiqua" w:cs="Calibri"/>
          <w:sz w:val="24"/>
          <w:szCs w:val="24"/>
        </w:rPr>
        <w:t xml:space="preserve">au Maroc </w:t>
      </w:r>
      <w:r w:rsidRPr="00915905">
        <w:rPr>
          <w:rFonts w:ascii="Book Antiqua" w:hAnsi="Book Antiqua" w:cs="Calibri"/>
          <w:sz w:val="24"/>
          <w:szCs w:val="24"/>
        </w:rPr>
        <w:t>pour la première fois représentent 94,2%.</w:t>
      </w:r>
    </w:p>
    <w:p w:rsidR="000D7546" w:rsidRDefault="005173BF" w:rsidP="005173BF">
      <w:pPr>
        <w:spacing w:before="240" w:after="240"/>
        <w:jc w:val="both"/>
        <w:rPr>
          <w:rFonts w:ascii="Book Antiqua" w:hAnsi="Book Antiqua"/>
          <w:b/>
          <w:bCs/>
          <w:sz w:val="24"/>
          <w:szCs w:val="24"/>
        </w:rPr>
      </w:pPr>
      <w:r>
        <w:rPr>
          <w:rFonts w:ascii="Book Antiqua" w:hAnsi="Book Antiqua" w:cs="Calibri"/>
          <w:sz w:val="24"/>
          <w:szCs w:val="24"/>
        </w:rPr>
        <w:br w:type="page"/>
      </w:r>
    </w:p>
    <w:p w:rsidR="000D7546" w:rsidRPr="0010625F" w:rsidRDefault="000D7546" w:rsidP="00A66D34">
      <w:pPr>
        <w:jc w:val="center"/>
        <w:rPr>
          <w:rFonts w:ascii="Book Antiqua" w:hAnsi="Book Antiqua"/>
          <w:b/>
          <w:bCs/>
          <w:sz w:val="24"/>
          <w:szCs w:val="24"/>
        </w:rPr>
      </w:pPr>
      <w:r w:rsidRPr="0010625F">
        <w:rPr>
          <w:rFonts w:ascii="Book Antiqua" w:hAnsi="Book Antiqua"/>
          <w:b/>
          <w:bCs/>
          <w:sz w:val="24"/>
          <w:szCs w:val="24"/>
        </w:rPr>
        <w:lastRenderedPageBreak/>
        <w:t>Graphique </w:t>
      </w:r>
      <w:r w:rsidR="00A66D34">
        <w:rPr>
          <w:rFonts w:ascii="Book Antiqua" w:hAnsi="Book Antiqua"/>
          <w:b/>
          <w:bCs/>
          <w:sz w:val="24"/>
          <w:szCs w:val="24"/>
        </w:rPr>
        <w:t>6</w:t>
      </w:r>
      <w:r>
        <w:rPr>
          <w:rFonts w:ascii="Book Antiqua" w:hAnsi="Book Antiqua"/>
          <w:b/>
          <w:bCs/>
          <w:sz w:val="24"/>
          <w:szCs w:val="24"/>
        </w:rPr>
        <w:t xml:space="preserve"> </w:t>
      </w:r>
      <w:r w:rsidRPr="0010625F">
        <w:rPr>
          <w:rFonts w:ascii="Book Antiqua" w:hAnsi="Book Antiqua"/>
          <w:b/>
          <w:bCs/>
          <w:sz w:val="24"/>
          <w:szCs w:val="24"/>
        </w:rPr>
        <w:t>: Migrants selon le nombre de pays dans lesquels ils ont résidé pendant une période de 3 mois ou plus, depuis leur départ du pays d'origine jusqu'à l’arrivée au Maroc (%)</w:t>
      </w:r>
    </w:p>
    <w:p w:rsidR="000D7546" w:rsidRDefault="00027656" w:rsidP="005173BF">
      <w:pPr>
        <w:jc w:val="center"/>
        <w:rPr>
          <w:rFonts w:ascii="Book Antiqua" w:hAnsi="Book Antiqua"/>
          <w:color w:val="0070C0"/>
          <w:sz w:val="24"/>
          <w:szCs w:val="24"/>
        </w:rPr>
      </w:pPr>
      <w:r>
        <w:rPr>
          <w:rFonts w:ascii="Book Antiqua" w:hAnsi="Book Antiqua"/>
          <w:noProof/>
          <w:color w:val="0070C0"/>
          <w:sz w:val="24"/>
          <w:szCs w:val="24"/>
        </w:rPr>
        <w:drawing>
          <wp:inline distT="0" distB="0" distL="0" distR="0">
            <wp:extent cx="5667375" cy="2752725"/>
            <wp:effectExtent l="19050" t="0" r="9525" b="0"/>
            <wp:docPr id="6"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3" cstate="print"/>
                    <a:srcRect/>
                    <a:stretch>
                      <a:fillRect/>
                    </a:stretch>
                  </pic:blipFill>
                  <pic:spPr bwMode="auto">
                    <a:xfrm>
                      <a:off x="0" y="0"/>
                      <a:ext cx="5667375" cy="2752725"/>
                    </a:xfrm>
                    <a:prstGeom prst="rect">
                      <a:avLst/>
                    </a:prstGeom>
                    <a:noFill/>
                    <a:ln w="9525">
                      <a:noFill/>
                      <a:miter lim="800000"/>
                      <a:headEnd/>
                      <a:tailEnd/>
                    </a:ln>
                  </pic:spPr>
                </pic:pic>
              </a:graphicData>
            </a:graphic>
          </wp:inline>
        </w:drawing>
      </w:r>
    </w:p>
    <w:p w:rsidR="000D7546" w:rsidRPr="00837B1D" w:rsidRDefault="000D7546" w:rsidP="005173BF">
      <w:pPr>
        <w:spacing w:line="0" w:lineRule="atLeast"/>
        <w:ind w:right="20"/>
        <w:jc w:val="center"/>
        <w:rPr>
          <w:rFonts w:ascii="Book Antiqua" w:hAnsi="Book Antiqua"/>
          <w:sz w:val="24"/>
          <w:szCs w:val="24"/>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0D7546" w:rsidRDefault="000D7546" w:rsidP="000D7546">
      <w:pPr>
        <w:spacing w:line="0" w:lineRule="atLeast"/>
        <w:ind w:right="20"/>
        <w:rPr>
          <w:rFonts w:ascii="Book Antiqua" w:hAnsi="Book Antiqua"/>
          <w:sz w:val="24"/>
          <w:szCs w:val="24"/>
        </w:rPr>
      </w:pPr>
    </w:p>
    <w:p w:rsidR="000D7546" w:rsidRDefault="000D7546" w:rsidP="000D7546">
      <w:pPr>
        <w:jc w:val="both"/>
        <w:rPr>
          <w:rFonts w:ascii="Book Antiqua" w:hAnsi="Book Antiqua"/>
          <w:b/>
          <w:bCs/>
          <w:i/>
          <w:iCs/>
          <w:color w:val="0070C0"/>
          <w:sz w:val="24"/>
          <w:szCs w:val="24"/>
        </w:rPr>
      </w:pPr>
    </w:p>
    <w:p w:rsidR="000D7546" w:rsidRPr="00806DCE" w:rsidRDefault="000D7546" w:rsidP="00C02B3B">
      <w:pPr>
        <w:jc w:val="both"/>
        <w:rPr>
          <w:rFonts w:ascii="Book Antiqua" w:hAnsi="Book Antiqua"/>
          <w:b/>
          <w:bCs/>
          <w:i/>
          <w:iCs/>
          <w:color w:val="0070C0"/>
          <w:sz w:val="24"/>
          <w:szCs w:val="24"/>
        </w:rPr>
      </w:pPr>
      <w:r w:rsidRPr="00806DCE">
        <w:rPr>
          <w:rFonts w:ascii="Book Antiqua" w:hAnsi="Book Antiqua"/>
          <w:b/>
          <w:bCs/>
          <w:i/>
          <w:iCs/>
          <w:color w:val="0070C0"/>
          <w:sz w:val="24"/>
          <w:szCs w:val="24"/>
        </w:rPr>
        <w:t xml:space="preserve">Le coût du voyage le plus élevé </w:t>
      </w:r>
      <w:r w:rsidR="00FF6A58" w:rsidRPr="00806DCE">
        <w:rPr>
          <w:rFonts w:ascii="Book Antiqua" w:hAnsi="Book Antiqua"/>
          <w:b/>
          <w:bCs/>
          <w:i/>
          <w:iCs/>
          <w:color w:val="0070C0"/>
          <w:sz w:val="24"/>
          <w:szCs w:val="24"/>
        </w:rPr>
        <w:t>concerne</w:t>
      </w:r>
      <w:r w:rsidRPr="00806DCE">
        <w:rPr>
          <w:rFonts w:ascii="Book Antiqua" w:hAnsi="Book Antiqua"/>
          <w:b/>
          <w:bCs/>
          <w:i/>
          <w:iCs/>
          <w:color w:val="0070C0"/>
          <w:sz w:val="24"/>
          <w:szCs w:val="24"/>
        </w:rPr>
        <w:t xml:space="preserve"> les </w:t>
      </w:r>
      <w:r w:rsidR="00645E7E" w:rsidRPr="00806DCE">
        <w:rPr>
          <w:rFonts w:ascii="Book Antiqua" w:hAnsi="Book Antiqua"/>
          <w:b/>
          <w:bCs/>
          <w:i/>
          <w:iCs/>
          <w:color w:val="0070C0"/>
          <w:sz w:val="24"/>
          <w:szCs w:val="24"/>
        </w:rPr>
        <w:t xml:space="preserve">migrants </w:t>
      </w:r>
      <w:r w:rsidR="00C02B3B" w:rsidRPr="00806DCE">
        <w:rPr>
          <w:rFonts w:ascii="Book Antiqua" w:hAnsi="Book Antiqua"/>
          <w:b/>
          <w:bCs/>
          <w:i/>
          <w:iCs/>
          <w:color w:val="0070C0"/>
          <w:sz w:val="24"/>
          <w:szCs w:val="24"/>
        </w:rPr>
        <w:t>s</w:t>
      </w:r>
      <w:r w:rsidRPr="00806DCE">
        <w:rPr>
          <w:rFonts w:ascii="Book Antiqua" w:hAnsi="Book Antiqua"/>
          <w:b/>
          <w:bCs/>
          <w:i/>
          <w:iCs/>
          <w:color w:val="0070C0"/>
          <w:sz w:val="24"/>
          <w:szCs w:val="24"/>
        </w:rPr>
        <w:t>yriens</w:t>
      </w:r>
      <w:r w:rsidR="00950944">
        <w:rPr>
          <w:rFonts w:ascii="Book Antiqua" w:hAnsi="Book Antiqua"/>
          <w:b/>
          <w:bCs/>
          <w:i/>
          <w:iCs/>
          <w:color w:val="0070C0"/>
          <w:sz w:val="24"/>
          <w:szCs w:val="24"/>
        </w:rPr>
        <w:t xml:space="preserve">  </w:t>
      </w:r>
    </w:p>
    <w:p w:rsidR="000D7546" w:rsidRPr="00915905" w:rsidRDefault="000D7546" w:rsidP="009679B3">
      <w:pPr>
        <w:spacing w:before="240" w:after="240"/>
        <w:jc w:val="both"/>
        <w:rPr>
          <w:rFonts w:ascii="Book Antiqua" w:hAnsi="Book Antiqua" w:cs="Calibri"/>
          <w:sz w:val="24"/>
          <w:szCs w:val="24"/>
        </w:rPr>
      </w:pPr>
      <w:r w:rsidRPr="00915905">
        <w:rPr>
          <w:rFonts w:ascii="Book Antiqua" w:hAnsi="Book Antiqua" w:cs="Calibri"/>
          <w:sz w:val="24"/>
          <w:szCs w:val="24"/>
        </w:rPr>
        <w:t xml:space="preserve">Le voyage des migrants du pays d'origine jusqu'au Maroc a coûté en moyenne 1940 US dollars, sans différence significative entre les hommes et les femmes. </w:t>
      </w:r>
      <w:r w:rsidRPr="0097257E">
        <w:rPr>
          <w:rFonts w:ascii="Book Antiqua" w:hAnsi="Book Antiqua" w:cs="Calibri"/>
          <w:sz w:val="24"/>
          <w:szCs w:val="24"/>
        </w:rPr>
        <w:t xml:space="preserve">Ce coût est </w:t>
      </w:r>
      <w:r w:rsidR="00645E7E" w:rsidRPr="0097257E">
        <w:rPr>
          <w:rFonts w:ascii="Book Antiqua" w:hAnsi="Book Antiqua" w:cs="Calibri"/>
          <w:sz w:val="24"/>
          <w:szCs w:val="24"/>
        </w:rPr>
        <w:t xml:space="preserve">en moyenne </w:t>
      </w:r>
      <w:r w:rsidRPr="0097257E">
        <w:rPr>
          <w:rFonts w:ascii="Book Antiqua" w:hAnsi="Book Antiqua" w:cs="Calibri"/>
          <w:sz w:val="24"/>
          <w:szCs w:val="24"/>
        </w:rPr>
        <w:t xml:space="preserve">le plus élevé </w:t>
      </w:r>
      <w:r w:rsidR="00FF6A58" w:rsidRPr="0097257E">
        <w:rPr>
          <w:rFonts w:ascii="Book Antiqua" w:hAnsi="Book Antiqua" w:cs="Calibri"/>
          <w:sz w:val="24"/>
          <w:szCs w:val="24"/>
        </w:rPr>
        <w:t xml:space="preserve">pour </w:t>
      </w:r>
      <w:r w:rsidRPr="0097257E">
        <w:rPr>
          <w:rFonts w:ascii="Book Antiqua" w:hAnsi="Book Antiqua" w:cs="Calibri"/>
          <w:sz w:val="24"/>
          <w:szCs w:val="24"/>
        </w:rPr>
        <w:t xml:space="preserve">les </w:t>
      </w:r>
      <w:r w:rsidR="00C02B3B" w:rsidRPr="0097257E">
        <w:rPr>
          <w:rFonts w:ascii="Book Antiqua" w:hAnsi="Book Antiqua" w:cs="Calibri"/>
          <w:sz w:val="24"/>
          <w:szCs w:val="24"/>
        </w:rPr>
        <w:t>s</w:t>
      </w:r>
      <w:r w:rsidRPr="0097257E">
        <w:rPr>
          <w:rFonts w:ascii="Book Antiqua" w:hAnsi="Book Antiqua" w:cs="Calibri"/>
          <w:sz w:val="24"/>
          <w:szCs w:val="24"/>
        </w:rPr>
        <w:t>yriens (3760 US dollars)</w:t>
      </w:r>
      <w:r w:rsidR="00FF6A58" w:rsidRPr="0097257E">
        <w:rPr>
          <w:rFonts w:ascii="Book Antiqua" w:hAnsi="Book Antiqua" w:cs="Calibri"/>
          <w:sz w:val="24"/>
          <w:szCs w:val="24"/>
        </w:rPr>
        <w:t xml:space="preserve"> suivi d</w:t>
      </w:r>
      <w:r w:rsidRPr="0097257E">
        <w:rPr>
          <w:rFonts w:ascii="Book Antiqua" w:hAnsi="Book Antiqua" w:cs="Calibri"/>
          <w:sz w:val="24"/>
          <w:szCs w:val="24"/>
        </w:rPr>
        <w:t xml:space="preserve">es </w:t>
      </w:r>
      <w:r w:rsidR="00C02B3B" w:rsidRPr="0097257E">
        <w:rPr>
          <w:rFonts w:ascii="Book Antiqua" w:hAnsi="Book Antiqua" w:cs="Calibri"/>
          <w:sz w:val="24"/>
          <w:szCs w:val="24"/>
        </w:rPr>
        <w:t>y</w:t>
      </w:r>
      <w:r w:rsidRPr="0097257E">
        <w:rPr>
          <w:rFonts w:ascii="Book Antiqua" w:hAnsi="Book Antiqua" w:cs="Calibri"/>
          <w:sz w:val="24"/>
          <w:szCs w:val="24"/>
        </w:rPr>
        <w:t xml:space="preserve">éménites (2280 US dollars), </w:t>
      </w:r>
      <w:r w:rsidR="00FF6A58" w:rsidRPr="0097257E">
        <w:rPr>
          <w:rFonts w:ascii="Book Antiqua" w:hAnsi="Book Antiqua" w:cs="Calibri"/>
          <w:sz w:val="24"/>
          <w:szCs w:val="24"/>
        </w:rPr>
        <w:t>d</w:t>
      </w:r>
      <w:r w:rsidRPr="0097257E">
        <w:rPr>
          <w:rFonts w:ascii="Book Antiqua" w:hAnsi="Book Antiqua" w:cs="Calibri"/>
          <w:sz w:val="24"/>
          <w:szCs w:val="24"/>
        </w:rPr>
        <w:t xml:space="preserve">es </w:t>
      </w:r>
      <w:r w:rsidR="005173BF" w:rsidRPr="0097257E">
        <w:rPr>
          <w:rFonts w:ascii="Book Antiqua" w:hAnsi="Book Antiqua" w:cs="Calibri"/>
          <w:sz w:val="24"/>
          <w:szCs w:val="24"/>
        </w:rPr>
        <w:t>ressortissants de la RDC</w:t>
      </w:r>
      <w:r w:rsidRPr="0097257E">
        <w:rPr>
          <w:rFonts w:ascii="Book Antiqua" w:hAnsi="Book Antiqua" w:cs="Calibri"/>
          <w:sz w:val="24"/>
          <w:szCs w:val="24"/>
        </w:rPr>
        <w:t xml:space="preserve"> (2020 US dollars) </w:t>
      </w:r>
      <w:r w:rsidR="00FF6A58" w:rsidRPr="0097257E">
        <w:rPr>
          <w:rFonts w:ascii="Book Antiqua" w:hAnsi="Book Antiqua" w:cs="Calibri"/>
          <w:sz w:val="24"/>
          <w:szCs w:val="24"/>
        </w:rPr>
        <w:t xml:space="preserve">alors que </w:t>
      </w:r>
      <w:r w:rsidRPr="0097257E">
        <w:rPr>
          <w:rFonts w:ascii="Book Antiqua" w:hAnsi="Book Antiqua" w:cs="Calibri"/>
          <w:sz w:val="24"/>
          <w:szCs w:val="24"/>
        </w:rPr>
        <w:t xml:space="preserve">le </w:t>
      </w:r>
      <w:r w:rsidR="00645E7E" w:rsidRPr="0097257E">
        <w:rPr>
          <w:rFonts w:ascii="Book Antiqua" w:hAnsi="Book Antiqua" w:cs="Calibri"/>
          <w:sz w:val="24"/>
          <w:szCs w:val="24"/>
        </w:rPr>
        <w:t xml:space="preserve">coût le </w:t>
      </w:r>
      <w:r w:rsidRPr="0097257E">
        <w:rPr>
          <w:rFonts w:ascii="Book Antiqua" w:hAnsi="Book Antiqua" w:cs="Calibri"/>
          <w:sz w:val="24"/>
          <w:szCs w:val="24"/>
        </w:rPr>
        <w:t>plus faible</w:t>
      </w:r>
      <w:r w:rsidR="00FF6A58" w:rsidRPr="0097257E">
        <w:rPr>
          <w:rFonts w:ascii="Book Antiqua" w:hAnsi="Book Antiqua" w:cs="Calibri"/>
          <w:sz w:val="24"/>
          <w:szCs w:val="24"/>
        </w:rPr>
        <w:t xml:space="preserve"> concerne</w:t>
      </w:r>
      <w:r w:rsidRPr="0097257E">
        <w:rPr>
          <w:rFonts w:ascii="Book Antiqua" w:hAnsi="Book Antiqua" w:cs="Calibri"/>
          <w:sz w:val="24"/>
          <w:szCs w:val="24"/>
        </w:rPr>
        <w:t xml:space="preserve"> les </w:t>
      </w:r>
      <w:r w:rsidR="00C02B3B" w:rsidRPr="0097257E">
        <w:rPr>
          <w:rFonts w:ascii="Book Antiqua" w:hAnsi="Book Antiqua" w:cs="Calibri"/>
          <w:sz w:val="24"/>
          <w:szCs w:val="24"/>
        </w:rPr>
        <w:t>s</w:t>
      </w:r>
      <w:r w:rsidRPr="0097257E">
        <w:rPr>
          <w:rFonts w:ascii="Book Antiqua" w:hAnsi="Book Antiqua" w:cs="Calibri"/>
          <w:sz w:val="24"/>
          <w:szCs w:val="24"/>
        </w:rPr>
        <w:t>énégalais (9</w:t>
      </w:r>
      <w:r w:rsidR="009679B3" w:rsidRPr="0097257E">
        <w:rPr>
          <w:rFonts w:ascii="Book Antiqua" w:hAnsi="Book Antiqua" w:cs="Calibri"/>
          <w:sz w:val="24"/>
          <w:szCs w:val="24"/>
        </w:rPr>
        <w:t>2</w:t>
      </w:r>
      <w:r w:rsidRPr="0097257E">
        <w:rPr>
          <w:rFonts w:ascii="Book Antiqua" w:hAnsi="Book Antiqua" w:cs="Calibri"/>
          <w:sz w:val="24"/>
          <w:szCs w:val="24"/>
        </w:rPr>
        <w:t xml:space="preserve">0 US dollars) </w:t>
      </w:r>
      <w:r w:rsidR="00FF6A58" w:rsidRPr="0097257E">
        <w:rPr>
          <w:rFonts w:ascii="Book Antiqua" w:hAnsi="Book Antiqua" w:cs="Calibri"/>
          <w:sz w:val="24"/>
          <w:szCs w:val="24"/>
        </w:rPr>
        <w:t>suivi d</w:t>
      </w:r>
      <w:r w:rsidRPr="0097257E">
        <w:rPr>
          <w:rFonts w:ascii="Book Antiqua" w:hAnsi="Book Antiqua" w:cs="Calibri"/>
          <w:sz w:val="24"/>
          <w:szCs w:val="24"/>
        </w:rPr>
        <w:t xml:space="preserve">es </w:t>
      </w:r>
      <w:r w:rsidR="00C02B3B" w:rsidRPr="0097257E">
        <w:rPr>
          <w:rFonts w:ascii="Book Antiqua" w:hAnsi="Book Antiqua" w:cs="Calibri"/>
          <w:sz w:val="24"/>
          <w:szCs w:val="24"/>
        </w:rPr>
        <w:t>g</w:t>
      </w:r>
      <w:r w:rsidRPr="0097257E">
        <w:rPr>
          <w:rFonts w:ascii="Book Antiqua" w:hAnsi="Book Antiqua" w:cs="Calibri"/>
          <w:sz w:val="24"/>
          <w:szCs w:val="24"/>
        </w:rPr>
        <w:t>uinéens (10</w:t>
      </w:r>
      <w:r w:rsidR="009679B3" w:rsidRPr="0097257E">
        <w:rPr>
          <w:rFonts w:ascii="Book Antiqua" w:hAnsi="Book Antiqua" w:cs="Calibri"/>
          <w:sz w:val="24"/>
          <w:szCs w:val="24"/>
        </w:rPr>
        <w:t>40</w:t>
      </w:r>
      <w:r w:rsidRPr="0097257E">
        <w:rPr>
          <w:rFonts w:ascii="Book Antiqua" w:hAnsi="Book Antiqua" w:cs="Calibri"/>
          <w:sz w:val="24"/>
          <w:szCs w:val="24"/>
        </w:rPr>
        <w:t xml:space="preserve"> US dollars).</w:t>
      </w:r>
    </w:p>
    <w:p w:rsidR="00D016C8" w:rsidRPr="0097257E" w:rsidRDefault="00D016C8" w:rsidP="00D016C8">
      <w:pPr>
        <w:spacing w:before="240" w:after="240"/>
        <w:jc w:val="both"/>
        <w:rPr>
          <w:rFonts w:ascii="Book Antiqua" w:hAnsi="Book Antiqua"/>
          <w:b/>
          <w:bCs/>
          <w:i/>
          <w:iCs/>
          <w:color w:val="0070C0"/>
          <w:sz w:val="24"/>
          <w:szCs w:val="24"/>
        </w:rPr>
      </w:pPr>
      <w:r w:rsidRPr="00915905">
        <w:rPr>
          <w:rFonts w:ascii="Book Antiqua" w:hAnsi="Book Antiqua"/>
          <w:b/>
          <w:bCs/>
          <w:i/>
          <w:iCs/>
          <w:color w:val="0070C0"/>
          <w:sz w:val="24"/>
          <w:szCs w:val="24"/>
        </w:rPr>
        <w:t xml:space="preserve">Plus </w:t>
      </w:r>
      <w:r w:rsidR="00645E7E" w:rsidRPr="00915905">
        <w:rPr>
          <w:rFonts w:ascii="Book Antiqua" w:hAnsi="Book Antiqua"/>
          <w:b/>
          <w:bCs/>
          <w:i/>
          <w:iCs/>
          <w:color w:val="0070C0"/>
          <w:sz w:val="24"/>
          <w:szCs w:val="24"/>
        </w:rPr>
        <w:t>des trois quarts</w:t>
      </w:r>
      <w:r w:rsidRPr="00915905">
        <w:rPr>
          <w:rFonts w:ascii="Book Antiqua" w:hAnsi="Book Antiqua"/>
          <w:b/>
          <w:bCs/>
          <w:i/>
          <w:iCs/>
          <w:color w:val="0070C0"/>
          <w:sz w:val="24"/>
          <w:szCs w:val="24"/>
        </w:rPr>
        <w:t xml:space="preserve"> des migrants ont émigré pour des raisons liées à </w:t>
      </w:r>
      <w:r w:rsidRPr="0097257E">
        <w:rPr>
          <w:rFonts w:ascii="Book Antiqua" w:hAnsi="Book Antiqua"/>
          <w:b/>
          <w:bCs/>
          <w:i/>
          <w:iCs/>
          <w:color w:val="0070C0"/>
          <w:sz w:val="24"/>
          <w:szCs w:val="24"/>
        </w:rPr>
        <w:t>la recherche d’un emploi</w:t>
      </w:r>
      <w:r w:rsidR="005173BF" w:rsidRPr="0097257E">
        <w:rPr>
          <w:rFonts w:ascii="Book Antiqua" w:hAnsi="Book Antiqua"/>
          <w:b/>
          <w:bCs/>
          <w:i/>
          <w:iCs/>
          <w:color w:val="0070C0"/>
          <w:sz w:val="24"/>
          <w:szCs w:val="24"/>
        </w:rPr>
        <w:t>,</w:t>
      </w:r>
      <w:r w:rsidRPr="0097257E">
        <w:rPr>
          <w:rFonts w:ascii="Book Antiqua" w:hAnsi="Book Antiqua"/>
          <w:b/>
          <w:bCs/>
          <w:i/>
          <w:iCs/>
          <w:color w:val="0070C0"/>
          <w:sz w:val="24"/>
          <w:szCs w:val="24"/>
        </w:rPr>
        <w:t xml:space="preserve"> à la guerre, </w:t>
      </w:r>
      <w:r w:rsidR="00645E7E" w:rsidRPr="0097257E">
        <w:rPr>
          <w:rFonts w:ascii="Book Antiqua" w:hAnsi="Book Antiqua"/>
          <w:b/>
          <w:bCs/>
          <w:i/>
          <w:iCs/>
          <w:color w:val="0070C0"/>
          <w:sz w:val="24"/>
          <w:szCs w:val="24"/>
        </w:rPr>
        <w:t xml:space="preserve">à </w:t>
      </w:r>
      <w:r w:rsidRPr="0097257E">
        <w:rPr>
          <w:rFonts w:ascii="Book Antiqua" w:hAnsi="Book Antiqua"/>
          <w:b/>
          <w:bCs/>
          <w:i/>
          <w:iCs/>
          <w:color w:val="0070C0"/>
          <w:sz w:val="24"/>
          <w:szCs w:val="24"/>
        </w:rPr>
        <w:t xml:space="preserve">l’insécurité </w:t>
      </w:r>
      <w:r w:rsidR="00645E7E" w:rsidRPr="0097257E">
        <w:rPr>
          <w:rFonts w:ascii="Book Antiqua" w:hAnsi="Book Antiqua"/>
          <w:b/>
          <w:bCs/>
          <w:i/>
          <w:iCs/>
          <w:color w:val="0070C0"/>
          <w:sz w:val="24"/>
          <w:szCs w:val="24"/>
        </w:rPr>
        <w:t>ou</w:t>
      </w:r>
      <w:r w:rsidRPr="0097257E">
        <w:rPr>
          <w:rFonts w:ascii="Book Antiqua" w:hAnsi="Book Antiqua"/>
          <w:b/>
          <w:bCs/>
          <w:i/>
          <w:iCs/>
          <w:color w:val="0070C0"/>
          <w:sz w:val="24"/>
          <w:szCs w:val="24"/>
        </w:rPr>
        <w:t xml:space="preserve"> la persécution </w:t>
      </w:r>
    </w:p>
    <w:p w:rsidR="005173BF" w:rsidRDefault="00D016C8" w:rsidP="00D016C8">
      <w:pPr>
        <w:spacing w:before="240" w:after="240"/>
        <w:jc w:val="both"/>
        <w:rPr>
          <w:rFonts w:ascii="Book Antiqua" w:hAnsi="Book Antiqua" w:cs="Calibri"/>
          <w:sz w:val="24"/>
          <w:szCs w:val="24"/>
        </w:rPr>
      </w:pPr>
      <w:r w:rsidRPr="00915905">
        <w:rPr>
          <w:rFonts w:ascii="Book Antiqua" w:hAnsi="Book Antiqua" w:cs="Calibri"/>
          <w:sz w:val="24"/>
          <w:szCs w:val="24"/>
        </w:rPr>
        <w:t>Plus d’un tiers des migrants (39,1%) ont quitté leur pays d’origine principalement pour des raisons liées à La guerre, l’insécurité et la persécution, 37,9% parmi les hommes et 41% parmi les femmes. La recherche d’emploi ou à l’amélioration des conditions de vie viennent en seconde position avec 36,7% (39,9% parmi les hommes et 32,1% parmi les femmes). L’éducation et la formation sont évoquées par 14,1% des migrants, particulièrement parmi les hommes pour lesquels cette proportion est de 16% contre 11,4% pour les femmes. Le regroupement familial (mariage ou rejoindre la famille) se place en 4ème position avec 4,7% des migrants et concerne relativement plus les femmes (8,9%) que les hommes (1,8%).</w:t>
      </w:r>
    </w:p>
    <w:p w:rsidR="00D016C8" w:rsidRPr="00B21199" w:rsidRDefault="005173BF" w:rsidP="00A66D34">
      <w:pPr>
        <w:spacing w:before="240" w:after="240"/>
        <w:jc w:val="center"/>
        <w:rPr>
          <w:rFonts w:ascii="Book Antiqua" w:hAnsi="Book Antiqua"/>
          <w:b/>
          <w:bCs/>
          <w:sz w:val="24"/>
          <w:szCs w:val="24"/>
        </w:rPr>
      </w:pPr>
      <w:r>
        <w:rPr>
          <w:rFonts w:ascii="Book Antiqua" w:hAnsi="Book Antiqua" w:cs="Calibri"/>
          <w:sz w:val="24"/>
          <w:szCs w:val="24"/>
        </w:rPr>
        <w:br w:type="page"/>
      </w:r>
      <w:r w:rsidR="00D016C8" w:rsidRPr="00B21199">
        <w:rPr>
          <w:rFonts w:ascii="Book Antiqua" w:hAnsi="Book Antiqua"/>
          <w:b/>
          <w:bCs/>
          <w:sz w:val="24"/>
          <w:szCs w:val="24"/>
        </w:rPr>
        <w:lastRenderedPageBreak/>
        <w:t>Graphique </w:t>
      </w:r>
      <w:r w:rsidR="00A66D34">
        <w:rPr>
          <w:rFonts w:ascii="Book Antiqua" w:hAnsi="Book Antiqua"/>
          <w:b/>
          <w:bCs/>
          <w:sz w:val="24"/>
          <w:szCs w:val="24"/>
        </w:rPr>
        <w:t>7</w:t>
      </w:r>
      <w:r w:rsidR="00D016C8">
        <w:rPr>
          <w:rFonts w:ascii="Book Antiqua" w:hAnsi="Book Antiqua"/>
          <w:b/>
          <w:bCs/>
          <w:sz w:val="24"/>
          <w:szCs w:val="24"/>
        </w:rPr>
        <w:t xml:space="preserve"> </w:t>
      </w:r>
      <w:r w:rsidR="00D016C8" w:rsidRPr="00B21199">
        <w:rPr>
          <w:rFonts w:ascii="Book Antiqua" w:hAnsi="Book Antiqua"/>
          <w:b/>
          <w:bCs/>
          <w:sz w:val="24"/>
          <w:szCs w:val="24"/>
        </w:rPr>
        <w:t xml:space="preserve">: Migrants selon la raison principale de quitter </w:t>
      </w:r>
      <w:r w:rsidR="00D016C8">
        <w:rPr>
          <w:rFonts w:ascii="Book Antiqua" w:hAnsi="Book Antiqua"/>
          <w:b/>
          <w:bCs/>
          <w:sz w:val="24"/>
          <w:szCs w:val="24"/>
        </w:rPr>
        <w:t>leur</w:t>
      </w:r>
      <w:r w:rsidR="00D016C8" w:rsidRPr="00B21199">
        <w:rPr>
          <w:rFonts w:ascii="Book Antiqua" w:hAnsi="Book Antiqua"/>
          <w:b/>
          <w:bCs/>
          <w:sz w:val="24"/>
          <w:szCs w:val="24"/>
        </w:rPr>
        <w:t xml:space="preserve"> pays d’origine (%)</w:t>
      </w:r>
    </w:p>
    <w:p w:rsidR="00D016C8" w:rsidRDefault="00027656" w:rsidP="005173BF">
      <w:pPr>
        <w:jc w:val="center"/>
        <w:rPr>
          <w:rFonts w:ascii="Book Antiqua" w:hAnsi="Book Antiqua"/>
          <w:color w:val="0070C0"/>
          <w:sz w:val="24"/>
          <w:szCs w:val="24"/>
        </w:rPr>
      </w:pPr>
      <w:r>
        <w:rPr>
          <w:rFonts w:ascii="Book Antiqua" w:hAnsi="Book Antiqua"/>
          <w:noProof/>
          <w:color w:val="0070C0"/>
          <w:sz w:val="24"/>
          <w:szCs w:val="24"/>
        </w:rPr>
        <w:drawing>
          <wp:inline distT="0" distB="0" distL="0" distR="0">
            <wp:extent cx="5762625" cy="2581275"/>
            <wp:effectExtent l="19050" t="0" r="9525" b="0"/>
            <wp:docPr id="7" name="Graphiqu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7"/>
                    <pic:cNvPicPr>
                      <a:picLocks noChangeArrowheads="1"/>
                    </pic:cNvPicPr>
                  </pic:nvPicPr>
                  <pic:blipFill>
                    <a:blip r:embed="rId14" cstate="print"/>
                    <a:srcRect b="-124"/>
                    <a:stretch>
                      <a:fillRect/>
                    </a:stretch>
                  </pic:blipFill>
                  <pic:spPr bwMode="auto">
                    <a:xfrm>
                      <a:off x="0" y="0"/>
                      <a:ext cx="5762625" cy="2581275"/>
                    </a:xfrm>
                    <a:prstGeom prst="rect">
                      <a:avLst/>
                    </a:prstGeom>
                    <a:noFill/>
                    <a:ln w="9525">
                      <a:noFill/>
                      <a:miter lim="800000"/>
                      <a:headEnd/>
                      <a:tailEnd/>
                    </a:ln>
                  </pic:spPr>
                </pic:pic>
              </a:graphicData>
            </a:graphic>
          </wp:inline>
        </w:drawing>
      </w:r>
    </w:p>
    <w:p w:rsidR="00D016C8" w:rsidRPr="00837B1D" w:rsidRDefault="00D016C8" w:rsidP="005173BF">
      <w:pPr>
        <w:spacing w:line="0" w:lineRule="atLeast"/>
        <w:ind w:right="20"/>
        <w:jc w:val="center"/>
        <w:rPr>
          <w:rFonts w:ascii="Book Antiqua" w:hAnsi="Book Antiqua"/>
          <w:sz w:val="24"/>
          <w:szCs w:val="24"/>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D016C8" w:rsidRDefault="00D016C8" w:rsidP="00D016C8">
      <w:pPr>
        <w:spacing w:line="0" w:lineRule="atLeast"/>
        <w:ind w:right="20"/>
        <w:rPr>
          <w:rFonts w:ascii="Book Antiqua" w:hAnsi="Book Antiqua"/>
          <w:sz w:val="24"/>
          <w:szCs w:val="24"/>
        </w:rPr>
      </w:pPr>
    </w:p>
    <w:p w:rsidR="00D016C8" w:rsidRPr="00FD18CD" w:rsidRDefault="00D016C8" w:rsidP="00EF1BF0">
      <w:pPr>
        <w:jc w:val="both"/>
        <w:rPr>
          <w:rFonts w:ascii="Book Antiqua" w:hAnsi="Book Antiqua"/>
          <w:b/>
          <w:bCs/>
          <w:i/>
          <w:iCs/>
          <w:color w:val="0070C0"/>
          <w:sz w:val="24"/>
          <w:szCs w:val="24"/>
        </w:rPr>
      </w:pPr>
      <w:r w:rsidRPr="002718C1">
        <w:rPr>
          <w:rFonts w:ascii="Book Antiqua" w:hAnsi="Book Antiqua"/>
          <w:b/>
          <w:bCs/>
          <w:i/>
          <w:iCs/>
          <w:color w:val="0070C0"/>
          <w:sz w:val="24"/>
          <w:szCs w:val="24"/>
        </w:rPr>
        <w:t xml:space="preserve">Durant le voyage, </w:t>
      </w:r>
      <w:r w:rsidR="00EF1BF0">
        <w:rPr>
          <w:rFonts w:ascii="Book Antiqua" w:hAnsi="Book Antiqua"/>
          <w:b/>
          <w:bCs/>
          <w:i/>
          <w:iCs/>
          <w:color w:val="0070C0"/>
          <w:sz w:val="24"/>
          <w:szCs w:val="24"/>
        </w:rPr>
        <w:t xml:space="preserve">plus </w:t>
      </w:r>
      <w:r w:rsidR="00EF1BF0" w:rsidRPr="00FD18CD">
        <w:rPr>
          <w:rFonts w:ascii="Book Antiqua" w:hAnsi="Book Antiqua"/>
          <w:b/>
          <w:bCs/>
          <w:i/>
          <w:iCs/>
          <w:color w:val="0070C0"/>
          <w:sz w:val="24"/>
          <w:szCs w:val="24"/>
        </w:rPr>
        <w:t>d’une femme</w:t>
      </w:r>
      <w:r w:rsidRPr="00FD18CD">
        <w:rPr>
          <w:rFonts w:ascii="Book Antiqua" w:hAnsi="Book Antiqua"/>
          <w:b/>
          <w:bCs/>
          <w:i/>
          <w:iCs/>
          <w:color w:val="0070C0"/>
          <w:sz w:val="24"/>
          <w:szCs w:val="24"/>
        </w:rPr>
        <w:t xml:space="preserve"> migrante</w:t>
      </w:r>
      <w:r w:rsidR="00EF1BF0" w:rsidRPr="00FD18CD">
        <w:rPr>
          <w:rFonts w:ascii="Book Antiqua" w:hAnsi="Book Antiqua"/>
          <w:b/>
          <w:bCs/>
          <w:i/>
          <w:iCs/>
          <w:color w:val="0070C0"/>
          <w:sz w:val="24"/>
          <w:szCs w:val="24"/>
        </w:rPr>
        <w:t xml:space="preserve"> sur 6 </w:t>
      </w:r>
      <w:r w:rsidR="00645E7E" w:rsidRPr="00FD18CD">
        <w:rPr>
          <w:rFonts w:ascii="Book Antiqua" w:hAnsi="Book Antiqua"/>
          <w:b/>
          <w:bCs/>
          <w:i/>
          <w:iCs/>
          <w:color w:val="0070C0"/>
          <w:sz w:val="24"/>
          <w:szCs w:val="24"/>
        </w:rPr>
        <w:t>a</w:t>
      </w:r>
      <w:r w:rsidRPr="00FD18CD">
        <w:rPr>
          <w:rFonts w:ascii="Book Antiqua" w:hAnsi="Book Antiqua"/>
          <w:b/>
          <w:bCs/>
          <w:i/>
          <w:iCs/>
          <w:color w:val="0070C0"/>
          <w:sz w:val="24"/>
          <w:szCs w:val="24"/>
        </w:rPr>
        <w:t xml:space="preserve"> </w:t>
      </w:r>
      <w:r w:rsidR="00645E7E" w:rsidRPr="00FD18CD">
        <w:rPr>
          <w:rFonts w:ascii="Book Antiqua" w:hAnsi="Book Antiqua"/>
          <w:b/>
          <w:bCs/>
          <w:i/>
          <w:iCs/>
          <w:color w:val="0070C0"/>
          <w:sz w:val="24"/>
          <w:szCs w:val="24"/>
        </w:rPr>
        <w:t>été victime de</w:t>
      </w:r>
      <w:r w:rsidRPr="00FD18CD">
        <w:rPr>
          <w:rFonts w:ascii="Book Antiqua" w:hAnsi="Book Antiqua"/>
          <w:b/>
          <w:bCs/>
          <w:i/>
          <w:iCs/>
          <w:color w:val="0070C0"/>
          <w:sz w:val="24"/>
          <w:szCs w:val="24"/>
        </w:rPr>
        <w:t xml:space="preserve"> harcèlement sexuel ou </w:t>
      </w:r>
      <w:r w:rsidR="00645E7E" w:rsidRPr="00FD18CD">
        <w:rPr>
          <w:rFonts w:ascii="Book Antiqua" w:hAnsi="Book Antiqua"/>
          <w:b/>
          <w:bCs/>
          <w:i/>
          <w:iCs/>
          <w:color w:val="0070C0"/>
          <w:sz w:val="24"/>
          <w:szCs w:val="24"/>
        </w:rPr>
        <w:t>d</w:t>
      </w:r>
      <w:r w:rsidRPr="00FD18CD">
        <w:rPr>
          <w:rFonts w:ascii="Book Antiqua" w:hAnsi="Book Antiqua"/>
          <w:b/>
          <w:bCs/>
          <w:i/>
          <w:iCs/>
          <w:color w:val="0070C0"/>
          <w:sz w:val="24"/>
          <w:szCs w:val="24"/>
        </w:rPr>
        <w:t>e viol</w:t>
      </w:r>
    </w:p>
    <w:p w:rsidR="00D016C8" w:rsidRDefault="00D016C8" w:rsidP="00A21150">
      <w:pPr>
        <w:spacing w:before="240" w:after="240"/>
        <w:jc w:val="both"/>
        <w:rPr>
          <w:rFonts w:ascii="Book Antiqua" w:hAnsi="Book Antiqua" w:cs="Calibri"/>
          <w:sz w:val="24"/>
          <w:szCs w:val="24"/>
        </w:rPr>
      </w:pPr>
      <w:r>
        <w:rPr>
          <w:rFonts w:ascii="Book Antiqua" w:hAnsi="Book Antiqua" w:cs="Calibri"/>
          <w:sz w:val="24"/>
          <w:szCs w:val="24"/>
        </w:rPr>
        <w:t xml:space="preserve">Un peu moins de la moitié </w:t>
      </w:r>
      <w:r w:rsidR="007D6BC1">
        <w:rPr>
          <w:rFonts w:ascii="Book Antiqua" w:hAnsi="Book Antiqua" w:cs="Calibri"/>
          <w:sz w:val="24"/>
          <w:szCs w:val="24"/>
        </w:rPr>
        <w:t xml:space="preserve">des </w:t>
      </w:r>
      <w:r w:rsidRPr="0037151F">
        <w:rPr>
          <w:rFonts w:ascii="Book Antiqua" w:hAnsi="Book Antiqua" w:cs="Calibri"/>
          <w:sz w:val="24"/>
          <w:szCs w:val="24"/>
        </w:rPr>
        <w:t xml:space="preserve">migrants </w:t>
      </w:r>
      <w:r>
        <w:rPr>
          <w:rFonts w:ascii="Book Antiqua" w:hAnsi="Book Antiqua" w:cs="Calibri"/>
          <w:sz w:val="24"/>
          <w:szCs w:val="24"/>
        </w:rPr>
        <w:t xml:space="preserve">(44,5%) </w:t>
      </w:r>
      <w:r w:rsidRPr="0037151F">
        <w:rPr>
          <w:rFonts w:ascii="Book Antiqua" w:hAnsi="Book Antiqua" w:cs="Calibri"/>
          <w:sz w:val="24"/>
          <w:szCs w:val="24"/>
        </w:rPr>
        <w:t xml:space="preserve">ont fait mention de difficultés rencontrées en cours d’émigration. </w:t>
      </w:r>
      <w:r>
        <w:rPr>
          <w:rFonts w:ascii="Book Antiqua" w:hAnsi="Book Antiqua" w:cs="Calibri"/>
          <w:sz w:val="24"/>
          <w:szCs w:val="24"/>
        </w:rPr>
        <w:t xml:space="preserve">Les principales difficultés </w:t>
      </w:r>
      <w:r w:rsidRPr="0037151F">
        <w:rPr>
          <w:rFonts w:ascii="Book Antiqua" w:hAnsi="Book Antiqua" w:cs="Calibri"/>
          <w:sz w:val="24"/>
          <w:szCs w:val="24"/>
        </w:rPr>
        <w:t>nommément citées sont</w:t>
      </w:r>
      <w:r>
        <w:rPr>
          <w:rFonts w:ascii="Book Antiqua" w:hAnsi="Book Antiqua" w:cs="Calibri"/>
          <w:sz w:val="24"/>
          <w:szCs w:val="24"/>
        </w:rPr>
        <w:t xml:space="preserve"> par ordre d’importance, </w:t>
      </w:r>
      <w:r w:rsidR="007D6BC1">
        <w:rPr>
          <w:rFonts w:ascii="Book Antiqua" w:hAnsi="Book Antiqua" w:cs="Calibri"/>
          <w:sz w:val="24"/>
          <w:szCs w:val="24"/>
        </w:rPr>
        <w:t>l</w:t>
      </w:r>
      <w:r>
        <w:rPr>
          <w:rFonts w:ascii="Book Antiqua" w:hAnsi="Book Antiqua" w:cs="Calibri"/>
          <w:sz w:val="24"/>
          <w:szCs w:val="24"/>
        </w:rPr>
        <w:t xml:space="preserve">e manque d’argent avec 17,7% suivi par l’épuisement physique dû à la marche, </w:t>
      </w:r>
      <w:r w:rsidRPr="00FD18CD">
        <w:rPr>
          <w:rFonts w:ascii="Book Antiqua" w:hAnsi="Book Antiqua" w:cs="Calibri"/>
          <w:sz w:val="24"/>
          <w:szCs w:val="24"/>
        </w:rPr>
        <w:t xml:space="preserve">la faim et la soif </w:t>
      </w:r>
      <w:r w:rsidR="00645E7E" w:rsidRPr="00FD18CD">
        <w:rPr>
          <w:rFonts w:ascii="Book Antiqua" w:hAnsi="Book Antiqua" w:cs="Calibri"/>
          <w:sz w:val="24"/>
          <w:szCs w:val="24"/>
        </w:rPr>
        <w:t>(</w:t>
      </w:r>
      <w:r w:rsidRPr="00FD18CD">
        <w:rPr>
          <w:rFonts w:ascii="Book Antiqua" w:hAnsi="Book Antiqua" w:cs="Calibri"/>
          <w:sz w:val="24"/>
          <w:szCs w:val="24"/>
        </w:rPr>
        <w:t xml:space="preserve">17,5%), la violence physique et psychologique (13,7%), le harcèlement sexuel ou </w:t>
      </w:r>
      <w:r w:rsidR="00645E7E" w:rsidRPr="00FD18CD">
        <w:rPr>
          <w:rFonts w:ascii="Book Antiqua" w:hAnsi="Book Antiqua" w:cs="Calibri"/>
          <w:sz w:val="24"/>
          <w:szCs w:val="24"/>
        </w:rPr>
        <w:t xml:space="preserve">le </w:t>
      </w:r>
      <w:r w:rsidRPr="00FD18CD">
        <w:rPr>
          <w:rFonts w:ascii="Book Antiqua" w:hAnsi="Book Antiqua" w:cs="Calibri"/>
          <w:sz w:val="24"/>
          <w:szCs w:val="24"/>
        </w:rPr>
        <w:t xml:space="preserve">viol </w:t>
      </w:r>
      <w:r w:rsidR="00645E7E" w:rsidRPr="00FD18CD">
        <w:rPr>
          <w:rFonts w:ascii="Book Antiqua" w:hAnsi="Book Antiqua" w:cs="Calibri"/>
          <w:sz w:val="24"/>
          <w:szCs w:val="24"/>
        </w:rPr>
        <w:t>(</w:t>
      </w:r>
      <w:r w:rsidRPr="00FD18CD">
        <w:rPr>
          <w:rFonts w:ascii="Book Antiqua" w:hAnsi="Book Antiqua" w:cs="Calibri"/>
          <w:sz w:val="24"/>
          <w:szCs w:val="24"/>
        </w:rPr>
        <w:t>7,8%, 17,7%</w:t>
      </w:r>
      <w:r w:rsidR="00645E7E" w:rsidRPr="00FD18CD">
        <w:rPr>
          <w:rFonts w:ascii="Book Antiqua" w:hAnsi="Book Antiqua" w:cs="Calibri"/>
          <w:sz w:val="24"/>
          <w:szCs w:val="24"/>
        </w:rPr>
        <w:t>)</w:t>
      </w:r>
      <w:r w:rsidRPr="00FD18CD">
        <w:rPr>
          <w:rFonts w:ascii="Book Antiqua" w:hAnsi="Book Antiqua" w:cs="Calibri"/>
          <w:sz w:val="24"/>
          <w:szCs w:val="24"/>
        </w:rPr>
        <w:t xml:space="preserve"> parmi les femmes et 1,7% parmi les hommes, l’arrestation et détention (7,7%), le refoulement, expulsion et déportation (6%)</w:t>
      </w:r>
      <w:r>
        <w:rPr>
          <w:rFonts w:ascii="Book Antiqua" w:hAnsi="Book Antiqua" w:cs="Calibri"/>
          <w:sz w:val="24"/>
          <w:szCs w:val="24"/>
        </w:rPr>
        <w:t xml:space="preserve">. Enfin, il y a lieu de noter que 4,3% de femmes ont subi une grossesse ou un accouchement lors du voyage. </w:t>
      </w:r>
    </w:p>
    <w:p w:rsidR="00D016C8" w:rsidRPr="0037151F" w:rsidRDefault="00D016C8" w:rsidP="007D6BC1">
      <w:pPr>
        <w:pStyle w:val="Paragraphe"/>
        <w:ind w:firstLine="0"/>
        <w:jc w:val="center"/>
        <w:rPr>
          <w:rFonts w:ascii="Book Antiqua" w:hAnsi="Book Antiqua" w:cs="Calibri"/>
          <w:b/>
          <w:bCs/>
          <w:sz w:val="22"/>
          <w:szCs w:val="22"/>
        </w:rPr>
      </w:pPr>
      <w:r w:rsidRPr="0037151F">
        <w:rPr>
          <w:rFonts w:ascii="Book Antiqua" w:hAnsi="Book Antiqua" w:cs="Calibri"/>
          <w:b/>
          <w:bCs/>
        </w:rPr>
        <w:t>Tableau </w:t>
      </w:r>
      <w:r w:rsidR="00CE546E">
        <w:rPr>
          <w:rFonts w:ascii="Book Antiqua" w:hAnsi="Book Antiqua" w:cs="Calibri"/>
          <w:b/>
          <w:bCs/>
        </w:rPr>
        <w:t>1</w:t>
      </w:r>
      <w:r w:rsidRPr="0037151F">
        <w:rPr>
          <w:rFonts w:ascii="Book Antiqua" w:hAnsi="Book Antiqua" w:cs="Calibri"/>
          <w:b/>
          <w:bCs/>
        </w:rPr>
        <w:t>:</w:t>
      </w:r>
      <w:r>
        <w:rPr>
          <w:rFonts w:ascii="Book Antiqua" w:hAnsi="Book Antiqua" w:cs="Calibri"/>
          <w:b/>
          <w:bCs/>
        </w:rPr>
        <w:t xml:space="preserve"> M</w:t>
      </w:r>
      <w:r w:rsidRPr="0037151F">
        <w:rPr>
          <w:rFonts w:ascii="Book Antiqua" w:hAnsi="Book Antiqua" w:cs="Calibri"/>
          <w:b/>
          <w:bCs/>
        </w:rPr>
        <w:t>igrants selon la principale difficulté rencontré</w:t>
      </w:r>
      <w:r>
        <w:rPr>
          <w:rFonts w:ascii="Book Antiqua" w:hAnsi="Book Antiqua" w:cs="Calibri"/>
          <w:b/>
          <w:bCs/>
        </w:rPr>
        <w:t>e</w:t>
      </w:r>
      <w:r w:rsidRPr="0037151F">
        <w:rPr>
          <w:rFonts w:ascii="Book Antiqua" w:hAnsi="Book Antiqua" w:cs="Calibri"/>
          <w:b/>
          <w:bCs/>
        </w:rPr>
        <w:t xml:space="preserve"> pendant le voyage</w:t>
      </w:r>
      <w:r>
        <w:rPr>
          <w:rFonts w:ascii="Book Antiqua" w:hAnsi="Book Antiqua" w:cs="Calibri"/>
          <w:sz w:val="22"/>
          <w:szCs w:val="22"/>
        </w:rPr>
        <w:t xml:space="preserve"> </w:t>
      </w:r>
      <w:r w:rsidRPr="0037151F">
        <w:rPr>
          <w:rFonts w:ascii="Book Antiqua" w:hAnsi="Book Antiqua" w:cs="Calibri"/>
          <w:b/>
          <w:bCs/>
          <w:sz w:val="22"/>
          <w:szCs w:val="22"/>
        </w:rPr>
        <w:t>(%)</w:t>
      </w:r>
    </w:p>
    <w:tbl>
      <w:tblPr>
        <w:tblW w:w="9870" w:type="dxa"/>
        <w:tblInd w:w="70" w:type="dxa"/>
        <w:tblCellMar>
          <w:left w:w="70" w:type="dxa"/>
          <w:right w:w="70" w:type="dxa"/>
        </w:tblCellMar>
        <w:tblLook w:val="04A0"/>
      </w:tblPr>
      <w:tblGrid>
        <w:gridCol w:w="6430"/>
        <w:gridCol w:w="1225"/>
        <w:gridCol w:w="1276"/>
        <w:gridCol w:w="939"/>
      </w:tblGrid>
      <w:tr w:rsidR="00D016C8" w:rsidRPr="00BB160F" w:rsidTr="00BC53C7">
        <w:trPr>
          <w:trHeight w:val="300"/>
        </w:trPr>
        <w:tc>
          <w:tcPr>
            <w:tcW w:w="6430" w:type="dxa"/>
            <w:tcBorders>
              <w:top w:val="single" w:sz="4" w:space="0" w:color="auto"/>
              <w:left w:val="single" w:sz="4" w:space="0" w:color="auto"/>
              <w:bottom w:val="single" w:sz="4" w:space="0" w:color="auto"/>
              <w:right w:val="nil"/>
            </w:tcBorders>
            <w:shd w:val="clear" w:color="auto" w:fill="auto"/>
            <w:noWrap/>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Type de difficulté</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rsidR="00D016C8" w:rsidRPr="00A21150" w:rsidRDefault="00D016C8" w:rsidP="007D6BC1">
            <w:pPr>
              <w:jc w:val="center"/>
              <w:rPr>
                <w:rFonts w:ascii="Book Antiqua" w:hAnsi="Book Antiqua" w:cs="Calibri"/>
                <w:b/>
                <w:bCs/>
              </w:rPr>
            </w:pPr>
            <w:r w:rsidRPr="00A21150">
              <w:rPr>
                <w:rFonts w:ascii="Book Antiqua" w:hAnsi="Book Antiqua" w:cs="Calibri"/>
                <w:b/>
                <w:bCs/>
              </w:rPr>
              <w:t>Masculin</w:t>
            </w:r>
          </w:p>
        </w:tc>
        <w:tc>
          <w:tcPr>
            <w:tcW w:w="1276" w:type="dxa"/>
            <w:tcBorders>
              <w:top w:val="single" w:sz="4" w:space="0" w:color="auto"/>
              <w:left w:val="nil"/>
              <w:bottom w:val="single" w:sz="4" w:space="0" w:color="auto"/>
              <w:right w:val="single" w:sz="4" w:space="0" w:color="auto"/>
            </w:tcBorders>
            <w:shd w:val="clear" w:color="auto" w:fill="auto"/>
            <w:hideMark/>
          </w:tcPr>
          <w:p w:rsidR="00D016C8" w:rsidRPr="00A21150" w:rsidRDefault="00D016C8" w:rsidP="007D6BC1">
            <w:pPr>
              <w:jc w:val="center"/>
              <w:rPr>
                <w:rFonts w:ascii="Book Antiqua" w:hAnsi="Book Antiqua" w:cs="Calibri"/>
                <w:b/>
                <w:bCs/>
              </w:rPr>
            </w:pPr>
            <w:r w:rsidRPr="00A21150">
              <w:rPr>
                <w:rFonts w:ascii="Book Antiqua" w:hAnsi="Book Antiqua" w:cs="Calibri"/>
                <w:b/>
                <w:bCs/>
              </w:rPr>
              <w:t>Féminin</w:t>
            </w:r>
          </w:p>
        </w:tc>
        <w:tc>
          <w:tcPr>
            <w:tcW w:w="939" w:type="dxa"/>
            <w:tcBorders>
              <w:top w:val="single" w:sz="4" w:space="0" w:color="auto"/>
              <w:left w:val="nil"/>
              <w:bottom w:val="single" w:sz="4" w:space="0" w:color="auto"/>
              <w:right w:val="single" w:sz="4" w:space="0" w:color="auto"/>
            </w:tcBorders>
            <w:shd w:val="clear" w:color="auto" w:fill="auto"/>
            <w:hideMark/>
          </w:tcPr>
          <w:p w:rsidR="00D016C8" w:rsidRPr="00A21150" w:rsidRDefault="00D016C8" w:rsidP="007D6BC1">
            <w:pPr>
              <w:jc w:val="center"/>
              <w:rPr>
                <w:rFonts w:ascii="Book Antiqua" w:hAnsi="Book Antiqua" w:cs="Calibri"/>
                <w:b/>
                <w:bCs/>
              </w:rPr>
            </w:pPr>
            <w:r w:rsidRPr="00A21150">
              <w:rPr>
                <w:rFonts w:ascii="Book Antiqua" w:hAnsi="Book Antiqua" w:cs="Calibri"/>
                <w:b/>
                <w:bCs/>
              </w:rPr>
              <w:t>Total</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Arrestations/Détention</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10,1</w:t>
            </w:r>
          </w:p>
        </w:tc>
        <w:tc>
          <w:tcPr>
            <w:tcW w:w="1276"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3,8</w:t>
            </w:r>
          </w:p>
        </w:tc>
        <w:tc>
          <w:tcPr>
            <w:tcW w:w="939"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7,7</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Refoulement /expulsion/déportation</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7,7</w:t>
            </w:r>
          </w:p>
        </w:tc>
        <w:tc>
          <w:tcPr>
            <w:tcW w:w="1276"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3,3</w:t>
            </w:r>
          </w:p>
        </w:tc>
        <w:tc>
          <w:tcPr>
            <w:tcW w:w="939"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6,0</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Racisme</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3,4</w:t>
            </w:r>
          </w:p>
        </w:tc>
        <w:tc>
          <w:tcPr>
            <w:tcW w:w="1276"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5,9</w:t>
            </w:r>
          </w:p>
        </w:tc>
        <w:tc>
          <w:tcPr>
            <w:tcW w:w="939"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4,4</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Violence physique/psychologique</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14,9</w:t>
            </w:r>
          </w:p>
        </w:tc>
        <w:tc>
          <w:tcPr>
            <w:tcW w:w="1276"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11,7</w:t>
            </w:r>
          </w:p>
        </w:tc>
        <w:tc>
          <w:tcPr>
            <w:tcW w:w="939"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13,7</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Extorsion de l'argent par les autorités frontalières /les intermédiaires de transit/ trafiquants)</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6,9</w:t>
            </w:r>
          </w:p>
        </w:tc>
        <w:tc>
          <w:tcPr>
            <w:tcW w:w="1276"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5,0</w:t>
            </w:r>
          </w:p>
        </w:tc>
        <w:tc>
          <w:tcPr>
            <w:tcW w:w="939"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6,2</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Vol/escroquerie</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5,0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6,0</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Contrebandiers/trafiquants</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,7</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2,0</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Manque d'argent</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19,1</w:t>
            </w:r>
          </w:p>
        </w:tc>
        <w:tc>
          <w:tcPr>
            <w:tcW w:w="1276"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15,2</w:t>
            </w:r>
          </w:p>
        </w:tc>
        <w:tc>
          <w:tcPr>
            <w:tcW w:w="939"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17,7</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Maladie durant le voyage</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4,5</w:t>
            </w:r>
          </w:p>
        </w:tc>
        <w:tc>
          <w:tcPr>
            <w:tcW w:w="1276"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4,9</w:t>
            </w:r>
          </w:p>
        </w:tc>
        <w:tc>
          <w:tcPr>
            <w:tcW w:w="939"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4,6</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Epuisement dû à la marche/Faim/Soif</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16,3</w:t>
            </w:r>
          </w:p>
        </w:tc>
        <w:tc>
          <w:tcPr>
            <w:tcW w:w="1276"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19,4</w:t>
            </w:r>
          </w:p>
        </w:tc>
        <w:tc>
          <w:tcPr>
            <w:tcW w:w="939"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17,5</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Harcèlement sexuel/viol</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1,7</w:t>
            </w:r>
          </w:p>
        </w:tc>
        <w:tc>
          <w:tcPr>
            <w:tcW w:w="1276"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17,7</w:t>
            </w:r>
          </w:p>
        </w:tc>
        <w:tc>
          <w:tcPr>
            <w:tcW w:w="939"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7,8</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Grossesse/accouchement durant le voyage</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Pr>
                <w:rFonts w:ascii="Book Antiqua" w:hAnsi="Book Antiqua" w:cs="Calibri"/>
              </w:rPr>
              <w:t>-</w:t>
            </w:r>
          </w:p>
        </w:tc>
        <w:tc>
          <w:tcPr>
            <w:tcW w:w="1276"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4,3</w:t>
            </w:r>
          </w:p>
        </w:tc>
        <w:tc>
          <w:tcPr>
            <w:tcW w:w="939"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2,3</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Abandonné (e) à mi-chemin par les passeurs/s'égarer</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1,3</w:t>
            </w:r>
          </w:p>
        </w:tc>
        <w:tc>
          <w:tcPr>
            <w:tcW w:w="1276"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Pr>
                <w:rFonts w:ascii="Book Antiqua" w:hAnsi="Book Antiqua" w:cs="Calibri"/>
              </w:rPr>
              <w:t>0</w:t>
            </w:r>
            <w:r w:rsidRPr="00BB160F">
              <w:rPr>
                <w:rFonts w:ascii="Book Antiqua" w:hAnsi="Book Antiqua" w:cs="Calibri"/>
              </w:rPr>
              <w:t>,6</w:t>
            </w:r>
          </w:p>
        </w:tc>
        <w:tc>
          <w:tcPr>
            <w:tcW w:w="939" w:type="dxa"/>
            <w:tcBorders>
              <w:top w:val="nil"/>
              <w:left w:val="nil"/>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1,0</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Autre</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Pr>
                <w:rFonts w:ascii="Book Antiqua" w:hAnsi="Book Antiqua" w:cs="Calibri"/>
              </w:rPr>
              <w:t>4</w:t>
            </w:r>
            <w:r w:rsidRPr="00BB160F">
              <w:rPr>
                <w:rFonts w:ascii="Book Antiqua" w:hAnsi="Book Antiqua" w:cs="Calibri"/>
              </w:rPr>
              <w:t>,5</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2,7</w:t>
            </w:r>
          </w:p>
        </w:tc>
        <w:tc>
          <w:tcPr>
            <w:tcW w:w="939" w:type="dxa"/>
            <w:tcBorders>
              <w:top w:val="nil"/>
              <w:left w:val="single" w:sz="4" w:space="0" w:color="auto"/>
              <w:bottom w:val="single" w:sz="4" w:space="0" w:color="auto"/>
              <w:right w:val="single" w:sz="8" w:space="0" w:color="auto"/>
            </w:tcBorders>
            <w:shd w:val="clear" w:color="auto" w:fill="auto"/>
            <w:noWrap/>
            <w:vAlign w:val="center"/>
            <w:hideMark/>
          </w:tcPr>
          <w:p w:rsidR="00D016C8" w:rsidRPr="00BB160F" w:rsidRDefault="00D016C8" w:rsidP="007D6BC1">
            <w:pPr>
              <w:jc w:val="center"/>
              <w:rPr>
                <w:rFonts w:ascii="Book Antiqua" w:hAnsi="Book Antiqua" w:cs="Calibri"/>
              </w:rPr>
            </w:pPr>
            <w:r w:rsidRPr="00BB160F">
              <w:rPr>
                <w:rFonts w:ascii="Book Antiqua" w:hAnsi="Book Antiqua" w:cs="Calibri"/>
              </w:rPr>
              <w:t>3,2</w:t>
            </w:r>
          </w:p>
        </w:tc>
      </w:tr>
      <w:tr w:rsidR="00D016C8" w:rsidRPr="00BB160F" w:rsidTr="00BC53C7">
        <w:trPr>
          <w:trHeight w:val="300"/>
        </w:trPr>
        <w:tc>
          <w:tcPr>
            <w:tcW w:w="6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6C8" w:rsidRPr="00A21150" w:rsidRDefault="00D016C8" w:rsidP="00A21150">
            <w:pPr>
              <w:rPr>
                <w:rFonts w:ascii="Book Antiqua" w:hAnsi="Book Antiqua" w:cs="Calibri"/>
                <w:b/>
                <w:bCs/>
              </w:rPr>
            </w:pPr>
            <w:r w:rsidRPr="00A21150">
              <w:rPr>
                <w:rFonts w:ascii="Book Antiqua" w:hAnsi="Book Antiqua" w:cs="Calibri"/>
                <w:b/>
                <w:bCs/>
              </w:rPr>
              <w:t>Total</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Pr>
                <w:rFonts w:ascii="Book Antiqua" w:hAnsi="Book Antiqua" w:cs="Calibri"/>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Pr>
                <w:rFonts w:ascii="Book Antiqua" w:hAnsi="Book Antiqua" w:cs="Calibri"/>
              </w:rPr>
              <w:t>100,0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6C8" w:rsidRPr="00BB160F" w:rsidRDefault="00D016C8" w:rsidP="007D6BC1">
            <w:pPr>
              <w:jc w:val="center"/>
              <w:rPr>
                <w:rFonts w:ascii="Book Antiqua" w:hAnsi="Book Antiqua" w:cs="Calibri"/>
              </w:rPr>
            </w:pPr>
            <w:r>
              <w:rPr>
                <w:rFonts w:ascii="Book Antiqua" w:hAnsi="Book Antiqua" w:cs="Calibri"/>
              </w:rPr>
              <w:t>100,0</w:t>
            </w:r>
          </w:p>
        </w:tc>
      </w:tr>
    </w:tbl>
    <w:p w:rsidR="007D6BC1" w:rsidRPr="00837B1D" w:rsidRDefault="00D016C8" w:rsidP="007D6BC1">
      <w:pPr>
        <w:spacing w:line="0" w:lineRule="atLeast"/>
        <w:ind w:right="20"/>
        <w:jc w:val="center"/>
        <w:rPr>
          <w:rFonts w:ascii="Book Antiqua" w:eastAsia="Book Antiqua" w:hAnsi="Book Antiqua"/>
          <w:szCs w:val="16"/>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D016C8" w:rsidRDefault="007D6BC1" w:rsidP="007D6BC1">
      <w:pPr>
        <w:spacing w:line="0" w:lineRule="atLeast"/>
        <w:ind w:right="20"/>
        <w:jc w:val="center"/>
        <w:rPr>
          <w:rFonts w:ascii="Book Antiqua" w:hAnsi="Book Antiqua"/>
          <w:sz w:val="24"/>
          <w:szCs w:val="24"/>
        </w:rPr>
      </w:pPr>
      <w:r>
        <w:rPr>
          <w:rFonts w:ascii="Book Antiqua" w:eastAsia="Book Antiqua" w:hAnsi="Book Antiqua"/>
          <w:b/>
          <w:bCs/>
          <w:szCs w:val="16"/>
        </w:rPr>
        <w:br w:type="page"/>
      </w:r>
    </w:p>
    <w:p w:rsidR="000102E0" w:rsidRDefault="0064577E" w:rsidP="00372DDB">
      <w:pPr>
        <w:numPr>
          <w:ilvl w:val="0"/>
          <w:numId w:val="7"/>
        </w:numPr>
        <w:spacing w:before="240" w:after="240" w:line="276" w:lineRule="auto"/>
        <w:jc w:val="both"/>
        <w:rPr>
          <w:rFonts w:ascii="Book Antiqua" w:hAnsi="Book Antiqua" w:cs="Calibri"/>
          <w:b/>
          <w:bCs/>
          <w:i/>
          <w:iCs/>
          <w:smallCaps/>
          <w:sz w:val="24"/>
          <w:szCs w:val="24"/>
        </w:rPr>
      </w:pPr>
      <w:r>
        <w:rPr>
          <w:rFonts w:ascii="Book Antiqua" w:hAnsi="Book Antiqua" w:cs="Calibri"/>
          <w:b/>
          <w:bCs/>
          <w:i/>
          <w:iCs/>
          <w:smallCaps/>
          <w:sz w:val="24"/>
          <w:szCs w:val="24"/>
        </w:rPr>
        <w:lastRenderedPageBreak/>
        <w:t>CONDITIONS D’</w:t>
      </w:r>
      <w:r w:rsidR="000D7546">
        <w:rPr>
          <w:rFonts w:ascii="Book Antiqua" w:hAnsi="Book Antiqua" w:cs="Calibri"/>
          <w:b/>
          <w:bCs/>
          <w:i/>
          <w:iCs/>
          <w:smallCaps/>
          <w:sz w:val="24"/>
          <w:szCs w:val="24"/>
        </w:rPr>
        <w:t>ENTREE AU MAROC : DATE</w:t>
      </w:r>
      <w:r w:rsidR="00A21150">
        <w:rPr>
          <w:rFonts w:ascii="Book Antiqua" w:hAnsi="Book Antiqua" w:cs="Calibri"/>
          <w:b/>
          <w:bCs/>
          <w:i/>
          <w:iCs/>
          <w:smallCaps/>
          <w:sz w:val="24"/>
          <w:szCs w:val="24"/>
        </w:rPr>
        <w:t xml:space="preserve"> D’ARRIVEE</w:t>
      </w:r>
      <w:r w:rsidR="000D7546">
        <w:rPr>
          <w:rFonts w:ascii="Book Antiqua" w:hAnsi="Book Antiqua" w:cs="Calibri"/>
          <w:b/>
          <w:bCs/>
          <w:i/>
          <w:iCs/>
          <w:smallCaps/>
          <w:sz w:val="24"/>
          <w:szCs w:val="24"/>
        </w:rPr>
        <w:t xml:space="preserve">, RAISONS, POINT </w:t>
      </w:r>
      <w:r w:rsidR="00372DDB">
        <w:rPr>
          <w:rFonts w:ascii="Book Antiqua" w:hAnsi="Book Antiqua" w:cs="Calibri"/>
          <w:b/>
          <w:bCs/>
          <w:i/>
          <w:iCs/>
          <w:smallCaps/>
          <w:sz w:val="24"/>
          <w:szCs w:val="24"/>
        </w:rPr>
        <w:t>D</w:t>
      </w:r>
      <w:r w:rsidR="000D7546">
        <w:rPr>
          <w:rFonts w:ascii="Book Antiqua" w:hAnsi="Book Antiqua" w:cs="Calibri"/>
          <w:b/>
          <w:bCs/>
          <w:i/>
          <w:iCs/>
          <w:smallCaps/>
          <w:sz w:val="24"/>
          <w:szCs w:val="24"/>
        </w:rPr>
        <w:t xml:space="preserve">’ENTREE ET ACCOMPAGNANTS </w:t>
      </w:r>
    </w:p>
    <w:p w:rsidR="00534695" w:rsidRDefault="00534695" w:rsidP="00E46D2A">
      <w:pPr>
        <w:spacing w:line="0" w:lineRule="atLeast"/>
        <w:ind w:left="4"/>
        <w:rPr>
          <w:rFonts w:ascii="Book Antiqua" w:eastAsia="Book Antiqua" w:hAnsi="Book Antiqua"/>
          <w:b/>
          <w:i/>
          <w:color w:val="0070C0"/>
          <w:sz w:val="24"/>
        </w:rPr>
      </w:pPr>
    </w:p>
    <w:p w:rsidR="000102E0" w:rsidRPr="000102E0" w:rsidRDefault="000102E0" w:rsidP="000102E0">
      <w:pPr>
        <w:spacing w:line="0" w:lineRule="atLeast"/>
        <w:ind w:right="20"/>
        <w:rPr>
          <w:rFonts w:ascii="Book Antiqua" w:hAnsi="Book Antiqua"/>
          <w:b/>
          <w:bCs/>
          <w:i/>
          <w:iCs/>
          <w:color w:val="0070C0"/>
          <w:sz w:val="24"/>
          <w:szCs w:val="24"/>
        </w:rPr>
      </w:pPr>
      <w:r w:rsidRPr="000102E0">
        <w:rPr>
          <w:rFonts w:ascii="Book Antiqua" w:hAnsi="Book Antiqua"/>
          <w:b/>
          <w:bCs/>
          <w:i/>
          <w:iCs/>
          <w:color w:val="0070C0"/>
          <w:sz w:val="24"/>
          <w:szCs w:val="24"/>
        </w:rPr>
        <w:t xml:space="preserve">Près de 9 migrants sur 10 sont arrivés au Maroc pour la première fois depuis 2010 </w:t>
      </w:r>
    </w:p>
    <w:p w:rsidR="000102E0" w:rsidRPr="00855F6E" w:rsidRDefault="000102E0" w:rsidP="000102E0">
      <w:pPr>
        <w:spacing w:line="0" w:lineRule="atLeast"/>
        <w:ind w:right="20"/>
        <w:rPr>
          <w:rFonts w:ascii="Book Antiqua" w:hAnsi="Book Antiqua"/>
          <w:b/>
          <w:bCs/>
          <w:i/>
          <w:iCs/>
          <w:color w:val="0070C0"/>
          <w:sz w:val="24"/>
          <w:szCs w:val="24"/>
        </w:rPr>
      </w:pPr>
    </w:p>
    <w:p w:rsidR="000102E0" w:rsidRDefault="000102E0" w:rsidP="002C2A6F">
      <w:pPr>
        <w:spacing w:line="0" w:lineRule="atLeast"/>
        <w:ind w:right="20"/>
        <w:jc w:val="both"/>
        <w:rPr>
          <w:rFonts w:ascii="Book Antiqua" w:hAnsi="Book Antiqua"/>
          <w:sz w:val="24"/>
          <w:szCs w:val="24"/>
        </w:rPr>
      </w:pPr>
      <w:r>
        <w:rPr>
          <w:rFonts w:ascii="Book Antiqua" w:hAnsi="Book Antiqua"/>
          <w:sz w:val="24"/>
          <w:szCs w:val="24"/>
        </w:rPr>
        <w:t>U</w:t>
      </w:r>
      <w:r w:rsidRPr="00855F6E">
        <w:rPr>
          <w:rFonts w:ascii="Book Antiqua" w:hAnsi="Book Antiqua"/>
          <w:sz w:val="24"/>
          <w:szCs w:val="24"/>
        </w:rPr>
        <w:t>ne grande majorité de migrant</w:t>
      </w:r>
      <w:r>
        <w:rPr>
          <w:rFonts w:ascii="Book Antiqua" w:hAnsi="Book Antiqua"/>
          <w:sz w:val="24"/>
          <w:szCs w:val="24"/>
        </w:rPr>
        <w:t>s</w:t>
      </w:r>
      <w:r w:rsidRPr="00855F6E">
        <w:rPr>
          <w:rFonts w:ascii="Book Antiqua" w:hAnsi="Book Antiqua"/>
          <w:sz w:val="24"/>
          <w:szCs w:val="24"/>
        </w:rPr>
        <w:t xml:space="preserve"> (88,2%) sont arrivés au Maroc, pour la première fois, entre 2010 et 2021</w:t>
      </w:r>
      <w:r w:rsidR="002C2A6F">
        <w:rPr>
          <w:rFonts w:ascii="Book Antiqua" w:hAnsi="Book Antiqua"/>
          <w:sz w:val="24"/>
          <w:szCs w:val="24"/>
        </w:rPr>
        <w:t>.</w:t>
      </w:r>
      <w:r w:rsidRPr="00855F6E">
        <w:rPr>
          <w:rFonts w:ascii="Book Antiqua" w:hAnsi="Book Antiqua"/>
          <w:sz w:val="24"/>
          <w:szCs w:val="24"/>
        </w:rPr>
        <w:t xml:space="preserve"> Cette proportion est plus élevée parmi les jeunes âgés de 15 à 29 ans avec 97,8% contre 61,1% pour les adultes de 45-59 ans et 70% pour les personnes âgées (60 ans et plus).  Elle atteint 91,7% parmi les migrants de sexe féminin contre 85,8% pour ceux de sexe masculin.</w:t>
      </w:r>
    </w:p>
    <w:p w:rsidR="008D756E" w:rsidRDefault="008D756E" w:rsidP="002C2A6F">
      <w:pPr>
        <w:spacing w:line="0" w:lineRule="atLeast"/>
        <w:ind w:right="20"/>
        <w:jc w:val="both"/>
        <w:rPr>
          <w:rFonts w:ascii="Book Antiqua" w:hAnsi="Book Antiqua"/>
          <w:sz w:val="24"/>
          <w:szCs w:val="24"/>
        </w:rPr>
      </w:pPr>
    </w:p>
    <w:p w:rsidR="008D756E" w:rsidRDefault="008D756E" w:rsidP="008D756E">
      <w:pPr>
        <w:jc w:val="center"/>
        <w:rPr>
          <w:rFonts w:ascii="Book Antiqua" w:eastAsia="Times New Roman" w:hAnsi="Book Antiqua" w:cs="Calibri"/>
          <w:b/>
          <w:bCs/>
          <w:color w:val="000000"/>
          <w:sz w:val="24"/>
          <w:szCs w:val="24"/>
        </w:rPr>
      </w:pPr>
      <w:r w:rsidRPr="000102E0">
        <w:rPr>
          <w:rFonts w:ascii="Book Antiqua" w:eastAsia="Times New Roman" w:hAnsi="Book Antiqua" w:cs="Calibri"/>
          <w:b/>
          <w:bCs/>
          <w:color w:val="000000"/>
          <w:sz w:val="24"/>
          <w:szCs w:val="24"/>
        </w:rPr>
        <w:t xml:space="preserve">Tableau 2 : </w:t>
      </w:r>
      <w:r>
        <w:rPr>
          <w:rFonts w:ascii="Book Antiqua" w:eastAsia="Times New Roman" w:hAnsi="Book Antiqua" w:cs="Calibri"/>
          <w:b/>
          <w:bCs/>
          <w:color w:val="000000"/>
          <w:sz w:val="24"/>
          <w:szCs w:val="24"/>
        </w:rPr>
        <w:t>Migrants selon l’a</w:t>
      </w:r>
      <w:r w:rsidRPr="000102E0">
        <w:rPr>
          <w:rFonts w:ascii="Book Antiqua" w:eastAsia="Times New Roman" w:hAnsi="Book Antiqua" w:cs="Calibri"/>
          <w:b/>
          <w:bCs/>
          <w:color w:val="000000"/>
          <w:sz w:val="24"/>
          <w:szCs w:val="24"/>
        </w:rPr>
        <w:t>nnée d'arrivée au Maroc pour la première fois</w:t>
      </w:r>
      <w:r>
        <w:rPr>
          <w:rFonts w:ascii="Book Antiqua" w:eastAsia="Times New Roman" w:hAnsi="Book Antiqua" w:cs="Calibri"/>
          <w:b/>
          <w:bCs/>
          <w:color w:val="000000"/>
          <w:sz w:val="24"/>
          <w:szCs w:val="24"/>
        </w:rPr>
        <w:t xml:space="preserve"> et l’âge (%)</w:t>
      </w:r>
    </w:p>
    <w:p w:rsidR="00B126EB" w:rsidRDefault="00B126EB" w:rsidP="004C1879">
      <w:pPr>
        <w:spacing w:line="273" w:lineRule="auto"/>
        <w:ind w:left="4"/>
        <w:jc w:val="center"/>
        <w:rPr>
          <w:rFonts w:ascii="Book Antiqua" w:eastAsia="Book Antiqua" w:hAnsi="Book Antiqua"/>
          <w:szCs w:val="16"/>
          <w:rtl/>
        </w:rPr>
      </w:pPr>
    </w:p>
    <w:tbl>
      <w:tblPr>
        <w:tblW w:w="9323" w:type="dxa"/>
        <w:tblInd w:w="55" w:type="dxa"/>
        <w:tblCellMar>
          <w:left w:w="70" w:type="dxa"/>
          <w:right w:w="70" w:type="dxa"/>
        </w:tblCellMar>
        <w:tblLook w:val="04A0"/>
      </w:tblPr>
      <w:tblGrid>
        <w:gridCol w:w="1526"/>
        <w:gridCol w:w="1486"/>
        <w:gridCol w:w="1326"/>
        <w:gridCol w:w="1326"/>
        <w:gridCol w:w="1326"/>
        <w:gridCol w:w="1373"/>
        <w:gridCol w:w="960"/>
      </w:tblGrid>
      <w:tr w:rsidR="00B126EB" w:rsidRPr="00B126EB" w:rsidTr="00B126EB">
        <w:trPr>
          <w:trHeight w:val="259"/>
        </w:trPr>
        <w:tc>
          <w:tcPr>
            <w:tcW w:w="1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 xml:space="preserve">Age </w:t>
            </w:r>
          </w:p>
        </w:tc>
        <w:tc>
          <w:tcPr>
            <w:tcW w:w="1486" w:type="dxa"/>
            <w:tcBorders>
              <w:top w:val="single" w:sz="4" w:space="0" w:color="auto"/>
              <w:left w:val="nil"/>
              <w:bottom w:val="single" w:sz="4" w:space="0" w:color="auto"/>
              <w:right w:val="single" w:sz="4" w:space="0" w:color="auto"/>
            </w:tcBorders>
            <w:shd w:val="clear" w:color="auto" w:fill="auto"/>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Avant 2010</w:t>
            </w:r>
          </w:p>
        </w:tc>
        <w:tc>
          <w:tcPr>
            <w:tcW w:w="1326" w:type="dxa"/>
            <w:tcBorders>
              <w:top w:val="single" w:sz="4" w:space="0" w:color="auto"/>
              <w:left w:val="nil"/>
              <w:bottom w:val="single" w:sz="4" w:space="0" w:color="auto"/>
              <w:right w:val="single" w:sz="4" w:space="0" w:color="auto"/>
            </w:tcBorders>
            <w:shd w:val="clear" w:color="auto" w:fill="auto"/>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2010-2012</w:t>
            </w:r>
          </w:p>
        </w:tc>
        <w:tc>
          <w:tcPr>
            <w:tcW w:w="1326" w:type="dxa"/>
            <w:tcBorders>
              <w:top w:val="single" w:sz="4" w:space="0" w:color="auto"/>
              <w:left w:val="nil"/>
              <w:bottom w:val="single" w:sz="4" w:space="0" w:color="auto"/>
              <w:right w:val="single" w:sz="4" w:space="0" w:color="auto"/>
            </w:tcBorders>
            <w:shd w:val="clear" w:color="auto" w:fill="auto"/>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2013-2015</w:t>
            </w:r>
          </w:p>
        </w:tc>
        <w:tc>
          <w:tcPr>
            <w:tcW w:w="1326" w:type="dxa"/>
            <w:tcBorders>
              <w:top w:val="single" w:sz="4" w:space="0" w:color="auto"/>
              <w:left w:val="nil"/>
              <w:bottom w:val="single" w:sz="4" w:space="0" w:color="auto"/>
              <w:right w:val="single" w:sz="4" w:space="0" w:color="auto"/>
            </w:tcBorders>
            <w:shd w:val="clear" w:color="auto" w:fill="auto"/>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2016-2018</w:t>
            </w:r>
          </w:p>
        </w:tc>
        <w:tc>
          <w:tcPr>
            <w:tcW w:w="1373" w:type="dxa"/>
            <w:tcBorders>
              <w:top w:val="single" w:sz="4" w:space="0" w:color="auto"/>
              <w:left w:val="nil"/>
              <w:bottom w:val="single" w:sz="4" w:space="0" w:color="auto"/>
              <w:right w:val="single" w:sz="4" w:space="0" w:color="auto"/>
            </w:tcBorders>
            <w:shd w:val="clear" w:color="auto" w:fill="auto"/>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2019 -2021</w:t>
            </w:r>
          </w:p>
        </w:tc>
        <w:tc>
          <w:tcPr>
            <w:tcW w:w="960" w:type="dxa"/>
            <w:tcBorders>
              <w:top w:val="single" w:sz="4" w:space="0" w:color="auto"/>
              <w:left w:val="nil"/>
              <w:bottom w:val="single" w:sz="4" w:space="0" w:color="auto"/>
              <w:right w:val="single" w:sz="4" w:space="0" w:color="auto"/>
            </w:tcBorders>
            <w:shd w:val="clear" w:color="auto" w:fill="auto"/>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Total</w:t>
            </w:r>
          </w:p>
        </w:tc>
      </w:tr>
      <w:tr w:rsidR="00B126EB" w:rsidRPr="00B126EB" w:rsidTr="00B126EB">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B126EB" w:rsidRPr="00B126EB" w:rsidRDefault="00B126EB" w:rsidP="00B126EB">
            <w:pP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15-29 ans</w:t>
            </w:r>
          </w:p>
        </w:tc>
        <w:tc>
          <w:tcPr>
            <w:tcW w:w="148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2,2</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4,3</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18,3</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41,1</w:t>
            </w:r>
          </w:p>
        </w:tc>
        <w:tc>
          <w:tcPr>
            <w:tcW w:w="1373"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34,1</w:t>
            </w:r>
          </w:p>
        </w:tc>
        <w:tc>
          <w:tcPr>
            <w:tcW w:w="960"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100</w:t>
            </w:r>
          </w:p>
        </w:tc>
      </w:tr>
      <w:tr w:rsidR="00B126EB" w:rsidRPr="00B126EB" w:rsidTr="00B126EB">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B126EB" w:rsidRPr="00B126EB" w:rsidRDefault="00B126EB" w:rsidP="00B126EB">
            <w:pP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30-44 ans</w:t>
            </w:r>
          </w:p>
        </w:tc>
        <w:tc>
          <w:tcPr>
            <w:tcW w:w="148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12,9</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17,7</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25,8</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28,9</w:t>
            </w:r>
          </w:p>
        </w:tc>
        <w:tc>
          <w:tcPr>
            <w:tcW w:w="1373"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14,7</w:t>
            </w:r>
          </w:p>
        </w:tc>
        <w:tc>
          <w:tcPr>
            <w:tcW w:w="960"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100</w:t>
            </w:r>
          </w:p>
        </w:tc>
      </w:tr>
      <w:tr w:rsidR="00B126EB" w:rsidRPr="00B126EB" w:rsidTr="00B126EB">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B126EB" w:rsidRPr="00B126EB" w:rsidRDefault="00B126EB" w:rsidP="00B126EB">
            <w:pP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45-59 ans</w:t>
            </w:r>
          </w:p>
        </w:tc>
        <w:tc>
          <w:tcPr>
            <w:tcW w:w="148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38,9</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16,5</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25,4</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16,7</w:t>
            </w:r>
          </w:p>
        </w:tc>
        <w:tc>
          <w:tcPr>
            <w:tcW w:w="1373"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2,5</w:t>
            </w:r>
          </w:p>
        </w:tc>
        <w:tc>
          <w:tcPr>
            <w:tcW w:w="960"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100</w:t>
            </w:r>
          </w:p>
        </w:tc>
      </w:tr>
      <w:tr w:rsidR="00B126EB" w:rsidRPr="00B126EB" w:rsidTr="00B126EB">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B126EB" w:rsidRPr="00B126EB" w:rsidRDefault="00B126EB" w:rsidP="00B126EB">
            <w:pP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60 ans  et  +</w:t>
            </w:r>
          </w:p>
        </w:tc>
        <w:tc>
          <w:tcPr>
            <w:tcW w:w="148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8D756E">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30</w:t>
            </w:r>
            <w:r w:rsidR="008D756E">
              <w:rPr>
                <w:rFonts w:ascii="Book Antiqua" w:eastAsia="Times New Roman" w:hAnsi="Book Antiqua" w:cs="Times New Roman"/>
                <w:color w:val="000000"/>
                <w:sz w:val="24"/>
                <w:szCs w:val="24"/>
              </w:rPr>
              <w:t>,0</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17,6</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27,5</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22,6</w:t>
            </w:r>
          </w:p>
        </w:tc>
        <w:tc>
          <w:tcPr>
            <w:tcW w:w="1373"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2,2</w:t>
            </w:r>
          </w:p>
        </w:tc>
        <w:tc>
          <w:tcPr>
            <w:tcW w:w="960"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100</w:t>
            </w:r>
          </w:p>
        </w:tc>
      </w:tr>
      <w:tr w:rsidR="00B126EB" w:rsidRPr="00B126EB" w:rsidTr="00B126EB">
        <w:trPr>
          <w:trHeight w:val="259"/>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B126EB" w:rsidRPr="00B126EB" w:rsidRDefault="00B126EB" w:rsidP="00B126EB">
            <w:pP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Total</w:t>
            </w:r>
          </w:p>
        </w:tc>
        <w:tc>
          <w:tcPr>
            <w:tcW w:w="148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11,8</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11,9</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22,6</w:t>
            </w:r>
          </w:p>
        </w:tc>
        <w:tc>
          <w:tcPr>
            <w:tcW w:w="1326"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32,5</w:t>
            </w:r>
          </w:p>
        </w:tc>
        <w:tc>
          <w:tcPr>
            <w:tcW w:w="1373"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21,3</w:t>
            </w:r>
          </w:p>
        </w:tc>
        <w:tc>
          <w:tcPr>
            <w:tcW w:w="960" w:type="dxa"/>
            <w:tcBorders>
              <w:top w:val="nil"/>
              <w:left w:val="nil"/>
              <w:bottom w:val="single" w:sz="4" w:space="0" w:color="auto"/>
              <w:right w:val="single" w:sz="4" w:space="0" w:color="auto"/>
            </w:tcBorders>
            <w:shd w:val="clear" w:color="auto" w:fill="auto"/>
            <w:noWrap/>
            <w:vAlign w:val="bottom"/>
            <w:hideMark/>
          </w:tcPr>
          <w:p w:rsidR="00B126EB" w:rsidRPr="00B126EB" w:rsidRDefault="00B126EB" w:rsidP="00B126EB">
            <w:pPr>
              <w:jc w:val="center"/>
              <w:rPr>
                <w:rFonts w:ascii="Book Antiqua" w:eastAsia="Times New Roman" w:hAnsi="Book Antiqua" w:cs="Times New Roman"/>
                <w:color w:val="000000"/>
                <w:sz w:val="24"/>
                <w:szCs w:val="24"/>
              </w:rPr>
            </w:pPr>
            <w:r w:rsidRPr="00B126EB">
              <w:rPr>
                <w:rFonts w:ascii="Book Antiqua" w:eastAsia="Times New Roman" w:hAnsi="Book Antiqua" w:cs="Times New Roman"/>
                <w:color w:val="000000"/>
                <w:sz w:val="24"/>
                <w:szCs w:val="24"/>
              </w:rPr>
              <w:t>100</w:t>
            </w:r>
          </w:p>
        </w:tc>
      </w:tr>
    </w:tbl>
    <w:p w:rsidR="00B126EB" w:rsidRDefault="00B126EB" w:rsidP="004C1879">
      <w:pPr>
        <w:spacing w:line="273" w:lineRule="auto"/>
        <w:ind w:left="4"/>
        <w:jc w:val="center"/>
        <w:rPr>
          <w:rFonts w:ascii="Book Antiqua" w:eastAsia="Book Antiqua" w:hAnsi="Book Antiqua"/>
          <w:szCs w:val="16"/>
          <w:rtl/>
        </w:rPr>
      </w:pPr>
    </w:p>
    <w:p w:rsidR="000102E0" w:rsidRPr="00837B1D" w:rsidRDefault="000102E0" w:rsidP="004C1879">
      <w:pPr>
        <w:spacing w:line="273" w:lineRule="auto"/>
        <w:ind w:left="4"/>
        <w:jc w:val="center"/>
        <w:rPr>
          <w:rFonts w:ascii="Book Antiqua" w:eastAsia="Book Antiqua" w:hAnsi="Book Antiqua"/>
          <w:szCs w:val="16"/>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0102E0" w:rsidRPr="00855F6E" w:rsidRDefault="000102E0" w:rsidP="000102E0">
      <w:pPr>
        <w:spacing w:line="0" w:lineRule="atLeast"/>
        <w:ind w:right="20"/>
        <w:jc w:val="center"/>
        <w:rPr>
          <w:rFonts w:ascii="Book Antiqua" w:hAnsi="Book Antiqua"/>
        </w:rPr>
      </w:pPr>
    </w:p>
    <w:p w:rsidR="000102E0" w:rsidRPr="00855F6E" w:rsidRDefault="000102E0" w:rsidP="000102E0">
      <w:pPr>
        <w:rPr>
          <w:rFonts w:ascii="Book Antiqua" w:hAnsi="Book Antiqua"/>
        </w:rPr>
      </w:pPr>
    </w:p>
    <w:p w:rsidR="000102E0" w:rsidRPr="00855F6E" w:rsidRDefault="000102E0" w:rsidP="002C2A6F">
      <w:pPr>
        <w:spacing w:line="0" w:lineRule="atLeast"/>
        <w:ind w:right="20"/>
        <w:jc w:val="both"/>
        <w:rPr>
          <w:rFonts w:ascii="Book Antiqua" w:hAnsi="Book Antiqua"/>
          <w:sz w:val="24"/>
          <w:szCs w:val="24"/>
        </w:rPr>
      </w:pPr>
      <w:r w:rsidRPr="00855F6E">
        <w:rPr>
          <w:rFonts w:ascii="Book Antiqua" w:hAnsi="Book Antiqua"/>
          <w:sz w:val="24"/>
          <w:szCs w:val="24"/>
        </w:rPr>
        <w:t xml:space="preserve">Par ailleurs, 5,8% des migrants se trouvant sur le territoire marocain y ont résidé plus d’une fois. Cette proportion est de 27,2% parmi les adultes âgés de 30 ans et plus, de 6,5% parmi les hommes contre 4,8% parmi les femmes, de 18,8% parmi les divorcés, séparés ou veufs contre 8% parmi les mariés et 4,3% parmi les célibataires. Par pays d’origine, la proportion des migrants ayant résidé plus d’une fois au Maroc atteint 9,7% pour les </w:t>
      </w:r>
      <w:r w:rsidR="002C2A6F">
        <w:rPr>
          <w:rFonts w:ascii="Book Antiqua" w:hAnsi="Book Antiqua"/>
          <w:sz w:val="24"/>
          <w:szCs w:val="24"/>
        </w:rPr>
        <w:t>s</w:t>
      </w:r>
      <w:r w:rsidRPr="00855F6E">
        <w:rPr>
          <w:rFonts w:ascii="Book Antiqua" w:hAnsi="Book Antiqua"/>
          <w:sz w:val="24"/>
          <w:szCs w:val="24"/>
        </w:rPr>
        <w:t xml:space="preserve">yriens et les </w:t>
      </w:r>
      <w:r w:rsidR="002C2A6F">
        <w:rPr>
          <w:rFonts w:ascii="Book Antiqua" w:hAnsi="Book Antiqua"/>
          <w:sz w:val="24"/>
          <w:szCs w:val="24"/>
        </w:rPr>
        <w:t>y</w:t>
      </w:r>
      <w:r w:rsidRPr="00855F6E">
        <w:rPr>
          <w:rFonts w:ascii="Book Antiqua" w:hAnsi="Book Antiqua"/>
          <w:sz w:val="24"/>
          <w:szCs w:val="24"/>
        </w:rPr>
        <w:t xml:space="preserve">éménites, 6,6% pour les </w:t>
      </w:r>
      <w:r w:rsidR="002C2A6F">
        <w:rPr>
          <w:rFonts w:ascii="Book Antiqua" w:hAnsi="Book Antiqua"/>
          <w:sz w:val="24"/>
          <w:szCs w:val="24"/>
        </w:rPr>
        <w:t>s</w:t>
      </w:r>
      <w:r w:rsidRPr="00855F6E">
        <w:rPr>
          <w:rFonts w:ascii="Book Antiqua" w:hAnsi="Book Antiqua"/>
          <w:sz w:val="24"/>
          <w:szCs w:val="24"/>
        </w:rPr>
        <w:t xml:space="preserve">énégalais et 3,9% pour les </w:t>
      </w:r>
      <w:r w:rsidR="002C2A6F">
        <w:rPr>
          <w:rFonts w:ascii="Book Antiqua" w:hAnsi="Book Antiqua"/>
          <w:sz w:val="24"/>
          <w:szCs w:val="24"/>
        </w:rPr>
        <w:t>c</w:t>
      </w:r>
      <w:r w:rsidRPr="00855F6E">
        <w:rPr>
          <w:rFonts w:ascii="Book Antiqua" w:hAnsi="Book Antiqua"/>
          <w:sz w:val="24"/>
          <w:szCs w:val="24"/>
        </w:rPr>
        <w:t>amerounais.</w:t>
      </w:r>
    </w:p>
    <w:p w:rsidR="000102E0" w:rsidRPr="00855F6E" w:rsidRDefault="000102E0" w:rsidP="000102E0">
      <w:pPr>
        <w:spacing w:line="0" w:lineRule="atLeast"/>
        <w:ind w:right="20"/>
        <w:jc w:val="both"/>
        <w:rPr>
          <w:rFonts w:ascii="Book Antiqua" w:hAnsi="Book Antiqua"/>
          <w:sz w:val="24"/>
          <w:szCs w:val="24"/>
        </w:rPr>
      </w:pPr>
    </w:p>
    <w:p w:rsidR="000102E0" w:rsidRPr="00855F6E" w:rsidRDefault="000102E0" w:rsidP="00016F34">
      <w:pPr>
        <w:spacing w:line="0" w:lineRule="atLeast"/>
        <w:ind w:right="20"/>
        <w:rPr>
          <w:rFonts w:ascii="Book Antiqua" w:hAnsi="Book Antiqua"/>
          <w:b/>
          <w:bCs/>
          <w:i/>
          <w:iCs/>
          <w:color w:val="0070C0"/>
          <w:sz w:val="24"/>
          <w:szCs w:val="24"/>
        </w:rPr>
      </w:pPr>
      <w:r w:rsidRPr="00855F6E">
        <w:rPr>
          <w:rFonts w:ascii="Book Antiqua" w:hAnsi="Book Antiqua"/>
          <w:b/>
          <w:bCs/>
          <w:i/>
          <w:iCs/>
          <w:color w:val="0070C0"/>
          <w:sz w:val="24"/>
          <w:szCs w:val="24"/>
        </w:rPr>
        <w:t xml:space="preserve">La sécurité et les conditions de vie meilleures sont les principales raisons </w:t>
      </w:r>
      <w:r w:rsidR="00016F34">
        <w:rPr>
          <w:rFonts w:ascii="Book Antiqua" w:hAnsi="Book Antiqua"/>
          <w:b/>
          <w:bCs/>
          <w:i/>
          <w:iCs/>
          <w:color w:val="0070C0"/>
          <w:sz w:val="24"/>
          <w:szCs w:val="24"/>
        </w:rPr>
        <w:t xml:space="preserve">du choix du </w:t>
      </w:r>
      <w:r w:rsidRPr="00855F6E">
        <w:rPr>
          <w:rFonts w:ascii="Book Antiqua" w:hAnsi="Book Antiqua"/>
          <w:b/>
          <w:bCs/>
          <w:i/>
          <w:iCs/>
          <w:color w:val="0070C0"/>
          <w:sz w:val="24"/>
          <w:szCs w:val="24"/>
        </w:rPr>
        <w:t xml:space="preserve"> Maroc comme destination</w:t>
      </w:r>
    </w:p>
    <w:p w:rsidR="000102E0" w:rsidRPr="00855F6E" w:rsidRDefault="000102E0" w:rsidP="000102E0">
      <w:pPr>
        <w:rPr>
          <w:rFonts w:ascii="Book Antiqua" w:hAnsi="Book Antiqua"/>
        </w:rPr>
      </w:pPr>
    </w:p>
    <w:p w:rsidR="00B01ADB" w:rsidRDefault="000102E0" w:rsidP="00A21150">
      <w:pPr>
        <w:spacing w:line="0" w:lineRule="atLeast"/>
        <w:ind w:right="20"/>
        <w:jc w:val="both"/>
        <w:rPr>
          <w:rFonts w:ascii="Book Antiqua" w:hAnsi="Book Antiqua"/>
          <w:sz w:val="24"/>
          <w:szCs w:val="24"/>
        </w:rPr>
      </w:pPr>
      <w:r w:rsidRPr="00855F6E">
        <w:rPr>
          <w:rFonts w:ascii="Book Antiqua" w:hAnsi="Book Antiqua"/>
          <w:sz w:val="24"/>
          <w:szCs w:val="24"/>
        </w:rPr>
        <w:t>Selon les résultats de l’enquête, environ un migrant sur 5 (19,1%) a choisi de venir au Maroc en raison de la sécurité qui y prévale, 19,3% parmi les hommes et 18,9% parmi les femmes. La deuxième raison évoquée est liée aux meilleures conditions de vie au Maroc</w:t>
      </w:r>
      <w:r w:rsidR="00A21150">
        <w:rPr>
          <w:rFonts w:ascii="Book Antiqua" w:hAnsi="Book Antiqua"/>
          <w:sz w:val="24"/>
          <w:szCs w:val="24"/>
        </w:rPr>
        <w:t xml:space="preserve"> avec 18%</w:t>
      </w:r>
      <w:r w:rsidRPr="00855F6E">
        <w:rPr>
          <w:rFonts w:ascii="Book Antiqua" w:hAnsi="Book Antiqua"/>
          <w:sz w:val="24"/>
          <w:szCs w:val="24"/>
        </w:rPr>
        <w:t xml:space="preserve">, 17,2% </w:t>
      </w:r>
      <w:r w:rsidR="00A21150">
        <w:rPr>
          <w:rFonts w:ascii="Book Antiqua" w:hAnsi="Book Antiqua"/>
          <w:sz w:val="24"/>
          <w:szCs w:val="24"/>
        </w:rPr>
        <w:t>parmi les</w:t>
      </w:r>
      <w:r w:rsidRPr="00855F6E">
        <w:rPr>
          <w:rFonts w:ascii="Book Antiqua" w:hAnsi="Book Antiqua"/>
          <w:sz w:val="24"/>
          <w:szCs w:val="24"/>
        </w:rPr>
        <w:t xml:space="preserve"> hommes et 19% </w:t>
      </w:r>
      <w:r w:rsidR="00A21150">
        <w:rPr>
          <w:rFonts w:ascii="Book Antiqua" w:hAnsi="Book Antiqua"/>
          <w:sz w:val="24"/>
          <w:szCs w:val="24"/>
        </w:rPr>
        <w:t>parmi</w:t>
      </w:r>
      <w:r w:rsidRPr="00855F6E">
        <w:rPr>
          <w:rFonts w:ascii="Book Antiqua" w:hAnsi="Book Antiqua"/>
          <w:sz w:val="24"/>
          <w:szCs w:val="24"/>
        </w:rPr>
        <w:t xml:space="preserve"> femmes. D’autres considérations sont évoquées dont particulièrement les conseils de membres de la famille avec 10,7%, le transit par la Maroc vu sa proximité de l’Europe (10,6%), les études (7,9%), l’existence de politique d’immigration offrant plus de droits aux migr</w:t>
      </w:r>
      <w:r w:rsidR="00B01ADB">
        <w:rPr>
          <w:rFonts w:ascii="Book Antiqua" w:hAnsi="Book Antiqua"/>
          <w:sz w:val="24"/>
          <w:szCs w:val="24"/>
        </w:rPr>
        <w:t>ant</w:t>
      </w:r>
      <w:r w:rsidRPr="00855F6E">
        <w:rPr>
          <w:rFonts w:ascii="Book Antiqua" w:hAnsi="Book Antiqua"/>
          <w:sz w:val="24"/>
          <w:szCs w:val="24"/>
        </w:rPr>
        <w:t>s</w:t>
      </w:r>
      <w:r w:rsidR="009679B3">
        <w:rPr>
          <w:rFonts w:ascii="Book Antiqua" w:hAnsi="Book Antiqua"/>
          <w:sz w:val="24"/>
          <w:szCs w:val="24"/>
        </w:rPr>
        <w:t xml:space="preserve"> (6,1%)</w:t>
      </w:r>
      <w:r w:rsidRPr="00855F6E">
        <w:rPr>
          <w:rFonts w:ascii="Book Antiqua" w:hAnsi="Book Antiqua"/>
          <w:sz w:val="24"/>
          <w:szCs w:val="24"/>
        </w:rPr>
        <w:t xml:space="preserve">, la facilité de s’y rendre (4,2%) et le mariage ou </w:t>
      </w:r>
      <w:r w:rsidR="00B01ADB">
        <w:rPr>
          <w:rFonts w:ascii="Book Antiqua" w:hAnsi="Book Antiqua"/>
          <w:sz w:val="24"/>
          <w:szCs w:val="24"/>
        </w:rPr>
        <w:t>regroupement</w:t>
      </w:r>
      <w:r w:rsidRPr="00855F6E">
        <w:rPr>
          <w:rFonts w:ascii="Book Antiqua" w:hAnsi="Book Antiqua"/>
          <w:sz w:val="24"/>
          <w:szCs w:val="24"/>
        </w:rPr>
        <w:t xml:space="preserve"> familial (4%).</w:t>
      </w:r>
    </w:p>
    <w:p w:rsidR="0030436D" w:rsidRDefault="00B01ADB" w:rsidP="00B01ADB">
      <w:pPr>
        <w:spacing w:line="0" w:lineRule="atLeast"/>
        <w:ind w:right="20"/>
        <w:jc w:val="both"/>
        <w:rPr>
          <w:rFonts w:ascii="Book Antiqua" w:eastAsia="Times New Roman" w:hAnsi="Book Antiqua" w:cs="Calibri"/>
          <w:b/>
          <w:bCs/>
          <w:color w:val="000000"/>
          <w:sz w:val="24"/>
          <w:szCs w:val="24"/>
        </w:rPr>
      </w:pPr>
      <w:r>
        <w:rPr>
          <w:rFonts w:ascii="Book Antiqua" w:hAnsi="Book Antiqua"/>
          <w:sz w:val="24"/>
          <w:szCs w:val="24"/>
        </w:rPr>
        <w:br w:type="page"/>
      </w:r>
    </w:p>
    <w:p w:rsidR="000102E0" w:rsidRDefault="000102E0" w:rsidP="00A66D34">
      <w:pPr>
        <w:jc w:val="center"/>
        <w:rPr>
          <w:rFonts w:ascii="Book Antiqua" w:eastAsia="Times New Roman" w:hAnsi="Book Antiqua" w:cs="Calibri"/>
          <w:b/>
          <w:bCs/>
          <w:color w:val="000000"/>
          <w:sz w:val="24"/>
          <w:szCs w:val="24"/>
        </w:rPr>
      </w:pPr>
      <w:r w:rsidRPr="002C2A6F">
        <w:rPr>
          <w:rFonts w:ascii="Book Antiqua" w:eastAsia="Times New Roman" w:hAnsi="Book Antiqua" w:cs="Calibri"/>
          <w:b/>
          <w:bCs/>
          <w:color w:val="000000"/>
          <w:sz w:val="24"/>
          <w:szCs w:val="24"/>
        </w:rPr>
        <w:lastRenderedPageBreak/>
        <w:t>Graphique </w:t>
      </w:r>
      <w:r w:rsidR="00A66D34">
        <w:rPr>
          <w:rFonts w:ascii="Book Antiqua" w:eastAsia="Times New Roman" w:hAnsi="Book Antiqua" w:cs="Calibri"/>
          <w:b/>
          <w:bCs/>
          <w:color w:val="000000"/>
          <w:sz w:val="24"/>
          <w:szCs w:val="24"/>
        </w:rPr>
        <w:t>8</w:t>
      </w:r>
      <w:r w:rsidRPr="002C2A6F">
        <w:rPr>
          <w:rFonts w:ascii="Book Antiqua" w:eastAsia="Times New Roman" w:hAnsi="Book Antiqua" w:cs="Calibri"/>
          <w:b/>
          <w:bCs/>
          <w:color w:val="000000"/>
          <w:sz w:val="24"/>
          <w:szCs w:val="24"/>
        </w:rPr>
        <w:t xml:space="preserve">: </w:t>
      </w:r>
      <w:r w:rsidR="004C1879">
        <w:rPr>
          <w:rFonts w:ascii="Book Antiqua" w:eastAsia="Times New Roman" w:hAnsi="Book Antiqua" w:cs="Calibri"/>
          <w:b/>
          <w:bCs/>
          <w:color w:val="000000"/>
          <w:sz w:val="24"/>
          <w:szCs w:val="24"/>
        </w:rPr>
        <w:t>Migrants selon les r</w:t>
      </w:r>
      <w:r w:rsidRPr="002C2A6F">
        <w:rPr>
          <w:rFonts w:ascii="Book Antiqua" w:eastAsia="Times New Roman" w:hAnsi="Book Antiqua" w:cs="Calibri"/>
          <w:b/>
          <w:bCs/>
          <w:color w:val="000000"/>
          <w:sz w:val="24"/>
          <w:szCs w:val="24"/>
        </w:rPr>
        <w:t>aisons du choix d</w:t>
      </w:r>
      <w:r w:rsidR="00B01ADB">
        <w:rPr>
          <w:rFonts w:ascii="Book Antiqua" w:eastAsia="Times New Roman" w:hAnsi="Book Antiqua" w:cs="Calibri"/>
          <w:b/>
          <w:bCs/>
          <w:color w:val="000000"/>
          <w:sz w:val="24"/>
          <w:szCs w:val="24"/>
        </w:rPr>
        <w:t>u</w:t>
      </w:r>
      <w:r w:rsidRPr="002C2A6F">
        <w:rPr>
          <w:rFonts w:ascii="Book Antiqua" w:eastAsia="Times New Roman" w:hAnsi="Book Antiqua" w:cs="Calibri"/>
          <w:b/>
          <w:bCs/>
          <w:color w:val="000000"/>
          <w:sz w:val="24"/>
          <w:szCs w:val="24"/>
        </w:rPr>
        <w:t xml:space="preserve"> Maroc </w:t>
      </w:r>
      <w:r w:rsidR="00B01ADB">
        <w:rPr>
          <w:rFonts w:ascii="Book Antiqua" w:eastAsia="Times New Roman" w:hAnsi="Book Antiqua" w:cs="Calibri"/>
          <w:b/>
          <w:bCs/>
          <w:color w:val="000000"/>
          <w:sz w:val="24"/>
          <w:szCs w:val="24"/>
        </w:rPr>
        <w:t xml:space="preserve">comme destination </w:t>
      </w:r>
      <w:r w:rsidR="009B295A">
        <w:rPr>
          <w:rFonts w:ascii="Book Antiqua" w:eastAsia="Times New Roman" w:hAnsi="Book Antiqua" w:cs="Calibri"/>
          <w:b/>
          <w:bCs/>
          <w:color w:val="000000"/>
          <w:sz w:val="24"/>
          <w:szCs w:val="24"/>
        </w:rPr>
        <w:t>(%)</w:t>
      </w:r>
      <w:r w:rsidR="002C2A6F">
        <w:rPr>
          <w:rFonts w:ascii="Book Antiqua" w:eastAsia="Times New Roman" w:hAnsi="Book Antiqua" w:cs="Calibri"/>
          <w:b/>
          <w:bCs/>
          <w:color w:val="000000"/>
          <w:sz w:val="24"/>
          <w:szCs w:val="24"/>
        </w:rPr>
        <w:t xml:space="preserve"> </w:t>
      </w:r>
    </w:p>
    <w:p w:rsidR="00CE59DF" w:rsidRDefault="00CE59DF" w:rsidP="009B295A">
      <w:pPr>
        <w:rPr>
          <w:rFonts w:ascii="Book Antiqua" w:eastAsia="Times New Roman" w:hAnsi="Book Antiqua" w:cs="Calibri"/>
          <w:b/>
          <w:bCs/>
          <w:color w:val="000000"/>
          <w:sz w:val="24"/>
          <w:szCs w:val="24"/>
        </w:rPr>
      </w:pPr>
      <w:r>
        <w:rPr>
          <w:rFonts w:ascii="Book Antiqua" w:eastAsia="Times New Roman" w:hAnsi="Book Antiqua" w:cs="Calibri"/>
          <w:b/>
          <w:bCs/>
          <w:color w:val="000000"/>
          <w:sz w:val="24"/>
          <w:szCs w:val="24"/>
        </w:rPr>
        <w:t xml:space="preserve">  </w:t>
      </w:r>
      <w:r w:rsidR="00027656">
        <w:rPr>
          <w:rFonts w:ascii="Book Antiqua" w:eastAsia="Times New Roman" w:hAnsi="Book Antiqua" w:cs="Calibri"/>
          <w:b/>
          <w:bCs/>
          <w:noProof/>
          <w:color w:val="000000"/>
          <w:sz w:val="24"/>
          <w:szCs w:val="24"/>
        </w:rPr>
        <w:drawing>
          <wp:inline distT="0" distB="0" distL="0" distR="0">
            <wp:extent cx="6438900" cy="3800475"/>
            <wp:effectExtent l="19050" t="0" r="0" b="0"/>
            <wp:docPr id="8" name="Graphiqu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15" cstate="print"/>
                    <a:srcRect b="-84"/>
                    <a:stretch>
                      <a:fillRect/>
                    </a:stretch>
                  </pic:blipFill>
                  <pic:spPr bwMode="auto">
                    <a:xfrm>
                      <a:off x="0" y="0"/>
                      <a:ext cx="6438900" cy="3800475"/>
                    </a:xfrm>
                    <a:prstGeom prst="rect">
                      <a:avLst/>
                    </a:prstGeom>
                    <a:noFill/>
                    <a:ln w="9525">
                      <a:noFill/>
                      <a:miter lim="800000"/>
                      <a:headEnd/>
                      <a:tailEnd/>
                    </a:ln>
                  </pic:spPr>
                </pic:pic>
              </a:graphicData>
            </a:graphic>
          </wp:inline>
        </w:drawing>
      </w:r>
    </w:p>
    <w:p w:rsidR="000102E0" w:rsidRPr="00837B1D" w:rsidRDefault="002C2A6F" w:rsidP="00B01ADB">
      <w:pPr>
        <w:spacing w:line="273" w:lineRule="auto"/>
        <w:ind w:left="4"/>
        <w:jc w:val="center"/>
        <w:rPr>
          <w:rFonts w:ascii="Book Antiqua" w:eastAsia="Book Antiqua" w:hAnsi="Book Antiqua"/>
          <w:szCs w:val="16"/>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0102E0" w:rsidRDefault="000102E0" w:rsidP="000102E0">
      <w:pPr>
        <w:spacing w:line="0" w:lineRule="atLeast"/>
        <w:ind w:right="20"/>
        <w:jc w:val="both"/>
        <w:rPr>
          <w:rFonts w:ascii="Book Antiqua" w:hAnsi="Book Antiqua"/>
          <w:sz w:val="24"/>
          <w:szCs w:val="24"/>
        </w:rPr>
      </w:pPr>
    </w:p>
    <w:p w:rsidR="000102E0" w:rsidRPr="00855F6E" w:rsidRDefault="000102E0" w:rsidP="00C02B3B">
      <w:pPr>
        <w:spacing w:line="0" w:lineRule="atLeast"/>
        <w:ind w:right="20"/>
        <w:jc w:val="both"/>
        <w:rPr>
          <w:rFonts w:ascii="Book Antiqua" w:hAnsi="Book Antiqua"/>
          <w:sz w:val="24"/>
          <w:szCs w:val="24"/>
        </w:rPr>
      </w:pPr>
      <w:r w:rsidRPr="00855F6E">
        <w:rPr>
          <w:rFonts w:ascii="Book Antiqua" w:hAnsi="Book Antiqua"/>
          <w:sz w:val="24"/>
          <w:szCs w:val="24"/>
        </w:rPr>
        <w:t xml:space="preserve">Les raisons liées à la sécurité ou aux meilleures conditions de vie au Maroc ont été citées par environ la moitié des </w:t>
      </w:r>
      <w:r w:rsidR="002C2A6F">
        <w:rPr>
          <w:rFonts w:ascii="Book Antiqua" w:hAnsi="Book Antiqua"/>
          <w:sz w:val="24"/>
          <w:szCs w:val="24"/>
        </w:rPr>
        <w:t>s</w:t>
      </w:r>
      <w:r w:rsidRPr="00855F6E">
        <w:rPr>
          <w:rFonts w:ascii="Book Antiqua" w:hAnsi="Book Antiqua"/>
          <w:sz w:val="24"/>
          <w:szCs w:val="24"/>
        </w:rPr>
        <w:t>yriens (47,5%) et des ressortissants de la République Démocratique du Congo (47,2%</w:t>
      </w:r>
      <w:r w:rsidR="00645E7E" w:rsidRPr="00855F6E">
        <w:rPr>
          <w:rFonts w:ascii="Book Antiqua" w:hAnsi="Book Antiqua"/>
          <w:sz w:val="24"/>
          <w:szCs w:val="24"/>
        </w:rPr>
        <w:t>), par</w:t>
      </w:r>
      <w:r w:rsidRPr="00855F6E">
        <w:rPr>
          <w:rFonts w:ascii="Book Antiqua" w:hAnsi="Book Antiqua"/>
          <w:sz w:val="24"/>
          <w:szCs w:val="24"/>
        </w:rPr>
        <w:t xml:space="preserve"> environ le tiers des </w:t>
      </w:r>
      <w:r w:rsidR="002C2A6F">
        <w:rPr>
          <w:rFonts w:ascii="Book Antiqua" w:hAnsi="Book Antiqua"/>
          <w:sz w:val="24"/>
          <w:szCs w:val="24"/>
        </w:rPr>
        <w:t>c</w:t>
      </w:r>
      <w:r w:rsidRPr="00855F6E">
        <w:rPr>
          <w:rFonts w:ascii="Book Antiqua" w:hAnsi="Book Antiqua"/>
          <w:sz w:val="24"/>
          <w:szCs w:val="24"/>
        </w:rPr>
        <w:t xml:space="preserve">amerounais (35%), des </w:t>
      </w:r>
      <w:r w:rsidR="00C02B3B">
        <w:rPr>
          <w:rFonts w:ascii="Book Antiqua" w:hAnsi="Book Antiqua"/>
          <w:sz w:val="24"/>
          <w:szCs w:val="24"/>
        </w:rPr>
        <w:t>i</w:t>
      </w:r>
      <w:r w:rsidRPr="00855F6E">
        <w:rPr>
          <w:rFonts w:ascii="Book Antiqua" w:hAnsi="Book Antiqua"/>
          <w:sz w:val="24"/>
          <w:szCs w:val="24"/>
        </w:rPr>
        <w:t xml:space="preserve">voiriens (33,9%), des </w:t>
      </w:r>
      <w:r w:rsidR="00C02B3B">
        <w:rPr>
          <w:rFonts w:ascii="Book Antiqua" w:hAnsi="Book Antiqua"/>
          <w:sz w:val="24"/>
          <w:szCs w:val="24"/>
        </w:rPr>
        <w:t>c</w:t>
      </w:r>
      <w:r w:rsidRPr="00855F6E">
        <w:rPr>
          <w:rFonts w:ascii="Book Antiqua" w:hAnsi="Book Antiqua"/>
          <w:sz w:val="24"/>
          <w:szCs w:val="24"/>
        </w:rPr>
        <w:t xml:space="preserve">entre-Africains (33,8%), des sénégalais et des </w:t>
      </w:r>
      <w:r w:rsidR="00C02B3B">
        <w:rPr>
          <w:rFonts w:ascii="Book Antiqua" w:hAnsi="Book Antiqua"/>
          <w:sz w:val="24"/>
          <w:szCs w:val="24"/>
        </w:rPr>
        <w:t>g</w:t>
      </w:r>
      <w:r w:rsidRPr="00855F6E">
        <w:rPr>
          <w:rFonts w:ascii="Book Antiqua" w:hAnsi="Book Antiqua"/>
          <w:sz w:val="24"/>
          <w:szCs w:val="24"/>
        </w:rPr>
        <w:t>uinéens (31,8%).</w:t>
      </w:r>
    </w:p>
    <w:p w:rsidR="000102E0" w:rsidRPr="00855F6E" w:rsidRDefault="000102E0" w:rsidP="000102E0">
      <w:pPr>
        <w:rPr>
          <w:rFonts w:ascii="Book Antiqua" w:hAnsi="Book Antiqua"/>
        </w:rPr>
      </w:pPr>
    </w:p>
    <w:p w:rsidR="000102E0" w:rsidRPr="00855F6E" w:rsidRDefault="000102E0" w:rsidP="0025278F">
      <w:pPr>
        <w:spacing w:line="0" w:lineRule="atLeast"/>
        <w:ind w:right="20"/>
        <w:rPr>
          <w:rFonts w:ascii="Book Antiqua" w:hAnsi="Book Antiqua"/>
          <w:b/>
          <w:bCs/>
          <w:i/>
          <w:iCs/>
          <w:color w:val="0070C0"/>
          <w:sz w:val="24"/>
          <w:szCs w:val="24"/>
        </w:rPr>
      </w:pPr>
      <w:r w:rsidRPr="00855F6E">
        <w:rPr>
          <w:rFonts w:ascii="Book Antiqua" w:hAnsi="Book Antiqua"/>
          <w:b/>
          <w:bCs/>
          <w:i/>
          <w:iCs/>
          <w:color w:val="0070C0"/>
          <w:sz w:val="24"/>
          <w:szCs w:val="24"/>
        </w:rPr>
        <w:t xml:space="preserve">Plus de la moitié des </w:t>
      </w:r>
      <w:r w:rsidR="002C2A6F">
        <w:rPr>
          <w:rFonts w:ascii="Book Antiqua" w:hAnsi="Book Antiqua"/>
          <w:b/>
          <w:bCs/>
          <w:i/>
          <w:iCs/>
          <w:color w:val="0070C0"/>
          <w:sz w:val="24"/>
          <w:szCs w:val="24"/>
        </w:rPr>
        <w:t>migrants</w:t>
      </w:r>
      <w:r w:rsidR="0025278F">
        <w:rPr>
          <w:rFonts w:ascii="Book Antiqua" w:hAnsi="Book Antiqua"/>
          <w:b/>
          <w:bCs/>
          <w:i/>
          <w:iCs/>
          <w:color w:val="0070C0"/>
          <w:sz w:val="24"/>
          <w:szCs w:val="24"/>
        </w:rPr>
        <w:t xml:space="preserve"> </w:t>
      </w:r>
      <w:r w:rsidRPr="00855F6E">
        <w:rPr>
          <w:rFonts w:ascii="Book Antiqua" w:hAnsi="Book Antiqua"/>
          <w:b/>
          <w:bCs/>
          <w:i/>
          <w:iCs/>
          <w:color w:val="0070C0"/>
          <w:sz w:val="24"/>
          <w:szCs w:val="24"/>
        </w:rPr>
        <w:t>sont venus seuls au Maroc</w:t>
      </w:r>
    </w:p>
    <w:p w:rsidR="000102E0" w:rsidRPr="00855F6E" w:rsidRDefault="000102E0" w:rsidP="000102E0">
      <w:pPr>
        <w:spacing w:line="0" w:lineRule="atLeast"/>
        <w:ind w:right="20"/>
        <w:rPr>
          <w:rFonts w:ascii="Book Antiqua" w:hAnsi="Book Antiqua"/>
          <w:b/>
          <w:bCs/>
          <w:i/>
          <w:iCs/>
          <w:color w:val="0070C0"/>
          <w:sz w:val="24"/>
          <w:szCs w:val="24"/>
        </w:rPr>
      </w:pPr>
    </w:p>
    <w:p w:rsidR="006B0CB3" w:rsidRDefault="000102E0" w:rsidP="006B0CB3">
      <w:pPr>
        <w:spacing w:line="0" w:lineRule="atLeast"/>
        <w:ind w:right="20"/>
        <w:jc w:val="both"/>
        <w:rPr>
          <w:rFonts w:ascii="Book Antiqua" w:hAnsi="Book Antiqua"/>
          <w:sz w:val="24"/>
          <w:szCs w:val="24"/>
        </w:rPr>
      </w:pPr>
      <w:r w:rsidRPr="00855F6E">
        <w:rPr>
          <w:rFonts w:ascii="Book Antiqua" w:hAnsi="Book Antiqua"/>
          <w:sz w:val="24"/>
          <w:szCs w:val="24"/>
        </w:rPr>
        <w:t>La majorité des</w:t>
      </w:r>
      <w:r w:rsidR="002C2A6F">
        <w:rPr>
          <w:rFonts w:ascii="Book Antiqua" w:hAnsi="Book Antiqua"/>
          <w:sz w:val="24"/>
          <w:szCs w:val="24"/>
        </w:rPr>
        <w:t xml:space="preserve"> migrants </w:t>
      </w:r>
      <w:r w:rsidRPr="00855F6E">
        <w:rPr>
          <w:rFonts w:ascii="Book Antiqua" w:hAnsi="Book Antiqua"/>
          <w:sz w:val="24"/>
          <w:szCs w:val="24"/>
        </w:rPr>
        <w:t xml:space="preserve">(55,3%) sont venus seuls au Maroc, les hommes, avec une part de 61,4% plus que les femmes (46,7%). La part des </w:t>
      </w:r>
      <w:r w:rsidR="00645E7E">
        <w:rPr>
          <w:rFonts w:ascii="Book Antiqua" w:hAnsi="Book Antiqua"/>
          <w:sz w:val="24"/>
          <w:szCs w:val="24"/>
        </w:rPr>
        <w:t xml:space="preserve">migrants </w:t>
      </w:r>
      <w:r w:rsidR="00645E7E" w:rsidRPr="00855F6E">
        <w:rPr>
          <w:rFonts w:ascii="Book Antiqua" w:hAnsi="Book Antiqua"/>
          <w:sz w:val="24"/>
          <w:szCs w:val="24"/>
        </w:rPr>
        <w:t>venus</w:t>
      </w:r>
      <w:r w:rsidRPr="00855F6E">
        <w:rPr>
          <w:rFonts w:ascii="Book Antiqua" w:hAnsi="Book Antiqua"/>
          <w:sz w:val="24"/>
          <w:szCs w:val="24"/>
        </w:rPr>
        <w:t xml:space="preserve"> au Maroc en compagnie de leurs épouses et/ou leurs enfants représente 28,5%, 33,7% p</w:t>
      </w:r>
      <w:r w:rsidR="006B0CB3">
        <w:rPr>
          <w:rFonts w:ascii="Book Antiqua" w:hAnsi="Book Antiqua"/>
          <w:sz w:val="24"/>
          <w:szCs w:val="24"/>
        </w:rPr>
        <w:t>armi</w:t>
      </w:r>
      <w:r w:rsidRPr="00855F6E">
        <w:rPr>
          <w:rFonts w:ascii="Book Antiqua" w:hAnsi="Book Antiqua"/>
          <w:sz w:val="24"/>
          <w:szCs w:val="24"/>
        </w:rPr>
        <w:t xml:space="preserve"> les femmes et 24,8% </w:t>
      </w:r>
      <w:r w:rsidR="006B0CB3">
        <w:rPr>
          <w:rFonts w:ascii="Book Antiqua" w:hAnsi="Book Antiqua"/>
          <w:sz w:val="24"/>
          <w:szCs w:val="24"/>
        </w:rPr>
        <w:t>parmi</w:t>
      </w:r>
      <w:r w:rsidRPr="00855F6E">
        <w:rPr>
          <w:rFonts w:ascii="Book Antiqua" w:hAnsi="Book Antiqua"/>
          <w:sz w:val="24"/>
          <w:szCs w:val="24"/>
        </w:rPr>
        <w:t xml:space="preserve"> les hommes. Les </w:t>
      </w:r>
      <w:r w:rsidR="002C2A6F">
        <w:rPr>
          <w:rFonts w:ascii="Book Antiqua" w:hAnsi="Book Antiqua"/>
          <w:sz w:val="24"/>
          <w:szCs w:val="24"/>
        </w:rPr>
        <w:t xml:space="preserve">migrants </w:t>
      </w:r>
      <w:r w:rsidRPr="00855F6E">
        <w:rPr>
          <w:rFonts w:ascii="Book Antiqua" w:hAnsi="Book Antiqua"/>
          <w:sz w:val="24"/>
          <w:szCs w:val="24"/>
        </w:rPr>
        <w:t xml:space="preserve">accompagnés de leurs frères ou sœurs représentent 7,2% de l’ensemble des </w:t>
      </w:r>
      <w:r w:rsidR="002C2A6F">
        <w:rPr>
          <w:rFonts w:ascii="Book Antiqua" w:hAnsi="Book Antiqua"/>
          <w:sz w:val="24"/>
          <w:szCs w:val="24"/>
        </w:rPr>
        <w:t xml:space="preserve">migrants </w:t>
      </w:r>
      <w:r w:rsidRPr="00855F6E">
        <w:rPr>
          <w:rFonts w:ascii="Book Antiqua" w:hAnsi="Book Antiqua"/>
          <w:sz w:val="24"/>
          <w:szCs w:val="24"/>
        </w:rPr>
        <w:t>et ceux venus au Maroc avec leurs parents en constituent 5,3%.</w:t>
      </w:r>
    </w:p>
    <w:p w:rsidR="000102E0" w:rsidRDefault="006B0CB3" w:rsidP="006B0CB3">
      <w:pPr>
        <w:spacing w:line="0" w:lineRule="atLeast"/>
        <w:ind w:right="20"/>
        <w:jc w:val="both"/>
        <w:rPr>
          <w:rFonts w:ascii="Book Antiqua" w:hAnsi="Book Antiqua"/>
          <w:b/>
          <w:bCs/>
          <w:sz w:val="24"/>
          <w:szCs w:val="24"/>
        </w:rPr>
      </w:pPr>
      <w:r>
        <w:rPr>
          <w:rFonts w:ascii="Book Antiqua" w:hAnsi="Book Antiqua"/>
          <w:sz w:val="24"/>
          <w:szCs w:val="24"/>
        </w:rPr>
        <w:br w:type="page"/>
      </w:r>
    </w:p>
    <w:p w:rsidR="000102E0" w:rsidRPr="00855F6E" w:rsidRDefault="000102E0" w:rsidP="00A66D34">
      <w:pPr>
        <w:jc w:val="center"/>
        <w:rPr>
          <w:rFonts w:ascii="Book Antiqua" w:hAnsi="Book Antiqua"/>
          <w:b/>
          <w:bCs/>
          <w:sz w:val="24"/>
          <w:szCs w:val="24"/>
        </w:rPr>
      </w:pPr>
      <w:r w:rsidRPr="00855F6E">
        <w:rPr>
          <w:rFonts w:ascii="Book Antiqua" w:hAnsi="Book Antiqua"/>
          <w:b/>
          <w:bCs/>
          <w:sz w:val="24"/>
          <w:szCs w:val="24"/>
        </w:rPr>
        <w:lastRenderedPageBreak/>
        <w:t>Graphique </w:t>
      </w:r>
      <w:r w:rsidR="00A66D34">
        <w:rPr>
          <w:rFonts w:ascii="Book Antiqua" w:hAnsi="Book Antiqua"/>
          <w:b/>
          <w:bCs/>
          <w:sz w:val="24"/>
          <w:szCs w:val="24"/>
        </w:rPr>
        <w:t>9</w:t>
      </w:r>
      <w:r w:rsidR="004C1879">
        <w:rPr>
          <w:rFonts w:ascii="Book Antiqua" w:hAnsi="Book Antiqua"/>
          <w:b/>
          <w:bCs/>
          <w:sz w:val="24"/>
          <w:szCs w:val="24"/>
        </w:rPr>
        <w:t xml:space="preserve"> </w:t>
      </w:r>
      <w:r w:rsidRPr="00855F6E">
        <w:rPr>
          <w:rFonts w:ascii="Book Antiqua" w:hAnsi="Book Antiqua"/>
          <w:b/>
          <w:bCs/>
          <w:sz w:val="24"/>
          <w:szCs w:val="24"/>
        </w:rPr>
        <w:t>:</w:t>
      </w:r>
      <w:r w:rsidR="004C1879">
        <w:rPr>
          <w:rFonts w:ascii="Book Antiqua" w:hAnsi="Book Antiqua"/>
          <w:b/>
          <w:bCs/>
          <w:sz w:val="24"/>
          <w:szCs w:val="24"/>
        </w:rPr>
        <w:t xml:space="preserve"> Migrants selon les m</w:t>
      </w:r>
      <w:r w:rsidRPr="00855F6E">
        <w:rPr>
          <w:rFonts w:ascii="Book Antiqua" w:hAnsi="Book Antiqua"/>
          <w:b/>
          <w:bCs/>
          <w:sz w:val="24"/>
          <w:szCs w:val="24"/>
        </w:rPr>
        <w:t xml:space="preserve">embres de la famille venus avec </w:t>
      </w:r>
      <w:r w:rsidR="004C1879">
        <w:rPr>
          <w:rFonts w:ascii="Book Antiqua" w:hAnsi="Book Antiqua"/>
          <w:b/>
          <w:bCs/>
          <w:sz w:val="24"/>
          <w:szCs w:val="24"/>
        </w:rPr>
        <w:t>eux</w:t>
      </w:r>
      <w:r w:rsidR="002C2A6F">
        <w:rPr>
          <w:rFonts w:ascii="Book Antiqua" w:hAnsi="Book Antiqua"/>
          <w:b/>
          <w:bCs/>
          <w:sz w:val="24"/>
          <w:szCs w:val="24"/>
        </w:rPr>
        <w:t xml:space="preserve"> </w:t>
      </w:r>
      <w:r w:rsidRPr="00855F6E">
        <w:rPr>
          <w:rFonts w:ascii="Book Antiqua" w:hAnsi="Book Antiqua"/>
          <w:b/>
          <w:bCs/>
          <w:sz w:val="24"/>
          <w:szCs w:val="24"/>
        </w:rPr>
        <w:t>au Maroc</w:t>
      </w:r>
      <w:r w:rsidR="004C1879">
        <w:rPr>
          <w:rFonts w:ascii="Book Antiqua" w:hAnsi="Book Antiqua"/>
          <w:b/>
          <w:bCs/>
          <w:sz w:val="24"/>
          <w:szCs w:val="24"/>
        </w:rPr>
        <w:t xml:space="preserve"> (%)</w:t>
      </w:r>
    </w:p>
    <w:p w:rsidR="000102E0" w:rsidRPr="00855F6E" w:rsidRDefault="00027656" w:rsidP="000102E0">
      <w:pPr>
        <w:jc w:val="center"/>
        <w:rPr>
          <w:rFonts w:ascii="Book Antiqua" w:hAnsi="Book Antiqua"/>
        </w:rPr>
      </w:pPr>
      <w:r>
        <w:rPr>
          <w:rFonts w:ascii="Book Antiqua" w:hAnsi="Book Antiqua"/>
          <w:noProof/>
        </w:rPr>
        <w:drawing>
          <wp:inline distT="0" distB="0" distL="0" distR="0">
            <wp:extent cx="6496050" cy="2705100"/>
            <wp:effectExtent l="19050" t="0" r="0" b="0"/>
            <wp:docPr id="9"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6" cstate="print"/>
                    <a:srcRect b="-72"/>
                    <a:stretch>
                      <a:fillRect/>
                    </a:stretch>
                  </pic:blipFill>
                  <pic:spPr bwMode="auto">
                    <a:xfrm>
                      <a:off x="0" y="0"/>
                      <a:ext cx="6496050" cy="2705100"/>
                    </a:xfrm>
                    <a:prstGeom prst="rect">
                      <a:avLst/>
                    </a:prstGeom>
                    <a:noFill/>
                    <a:ln w="9525">
                      <a:noFill/>
                      <a:miter lim="800000"/>
                      <a:headEnd/>
                      <a:tailEnd/>
                    </a:ln>
                  </pic:spPr>
                </pic:pic>
              </a:graphicData>
            </a:graphic>
          </wp:inline>
        </w:drawing>
      </w:r>
    </w:p>
    <w:p w:rsidR="006927A4" w:rsidRPr="00837B1D" w:rsidRDefault="006927A4" w:rsidP="006B0CB3">
      <w:pPr>
        <w:spacing w:line="273" w:lineRule="auto"/>
        <w:ind w:left="4"/>
        <w:jc w:val="center"/>
        <w:rPr>
          <w:rFonts w:ascii="Book Antiqua" w:eastAsia="Book Antiqua" w:hAnsi="Book Antiqua"/>
          <w:szCs w:val="16"/>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0102E0" w:rsidRPr="00855F6E" w:rsidRDefault="000102E0" w:rsidP="000102E0">
      <w:pPr>
        <w:rPr>
          <w:rFonts w:ascii="Book Antiqua" w:hAnsi="Book Antiqua"/>
        </w:rPr>
      </w:pPr>
    </w:p>
    <w:p w:rsidR="000102E0" w:rsidRPr="00855F6E" w:rsidRDefault="000102E0" w:rsidP="000102E0">
      <w:pPr>
        <w:rPr>
          <w:rFonts w:ascii="Book Antiqua" w:hAnsi="Book Antiqua"/>
        </w:rPr>
      </w:pPr>
    </w:p>
    <w:p w:rsidR="000102E0" w:rsidRPr="00855F6E" w:rsidRDefault="000102E0" w:rsidP="009405FD">
      <w:pPr>
        <w:spacing w:line="0" w:lineRule="atLeast"/>
        <w:ind w:right="20"/>
        <w:rPr>
          <w:rFonts w:ascii="Book Antiqua" w:hAnsi="Book Antiqua"/>
          <w:b/>
          <w:bCs/>
          <w:i/>
          <w:iCs/>
          <w:color w:val="0070C0"/>
          <w:sz w:val="24"/>
          <w:szCs w:val="24"/>
        </w:rPr>
      </w:pPr>
      <w:r w:rsidRPr="00855F6E">
        <w:rPr>
          <w:rFonts w:ascii="Book Antiqua" w:hAnsi="Book Antiqua"/>
          <w:b/>
          <w:bCs/>
          <w:i/>
          <w:iCs/>
          <w:color w:val="0070C0"/>
          <w:sz w:val="24"/>
          <w:szCs w:val="24"/>
        </w:rPr>
        <w:t xml:space="preserve">Les </w:t>
      </w:r>
      <w:r w:rsidR="00544F53">
        <w:rPr>
          <w:rFonts w:ascii="Book Antiqua" w:hAnsi="Book Antiqua"/>
          <w:b/>
          <w:bCs/>
          <w:i/>
          <w:iCs/>
          <w:color w:val="0070C0"/>
          <w:sz w:val="24"/>
          <w:szCs w:val="24"/>
        </w:rPr>
        <w:t>aéro</w:t>
      </w:r>
      <w:r w:rsidRPr="00855F6E">
        <w:rPr>
          <w:rFonts w:ascii="Book Antiqua" w:hAnsi="Book Antiqua"/>
          <w:b/>
          <w:bCs/>
          <w:i/>
          <w:iCs/>
          <w:color w:val="0070C0"/>
          <w:sz w:val="24"/>
          <w:szCs w:val="24"/>
        </w:rPr>
        <w:t>ports et les frontières marocaines de l’est sont les principaux points d’entrée au Maroc</w:t>
      </w:r>
    </w:p>
    <w:p w:rsidR="000102E0" w:rsidRPr="00855F6E" w:rsidRDefault="000102E0" w:rsidP="000102E0">
      <w:pPr>
        <w:rPr>
          <w:rFonts w:ascii="Book Antiqua" w:hAnsi="Book Antiqua"/>
          <w:sz w:val="24"/>
          <w:szCs w:val="24"/>
        </w:rPr>
      </w:pPr>
    </w:p>
    <w:p w:rsidR="000102E0" w:rsidRPr="00855F6E" w:rsidRDefault="000102E0" w:rsidP="009405FD">
      <w:pPr>
        <w:spacing w:line="0" w:lineRule="atLeast"/>
        <w:ind w:right="20"/>
        <w:jc w:val="both"/>
        <w:rPr>
          <w:rFonts w:ascii="Book Antiqua" w:hAnsi="Book Antiqua"/>
          <w:sz w:val="24"/>
          <w:szCs w:val="24"/>
        </w:rPr>
      </w:pPr>
      <w:r w:rsidRPr="00855F6E">
        <w:rPr>
          <w:rFonts w:ascii="Book Antiqua" w:hAnsi="Book Antiqua"/>
          <w:sz w:val="24"/>
          <w:szCs w:val="24"/>
        </w:rPr>
        <w:t xml:space="preserve">Près de la moitié des </w:t>
      </w:r>
      <w:r w:rsidR="009405FD">
        <w:rPr>
          <w:rFonts w:ascii="Book Antiqua" w:hAnsi="Book Antiqua"/>
          <w:sz w:val="24"/>
          <w:szCs w:val="24"/>
        </w:rPr>
        <w:t xml:space="preserve">migrants </w:t>
      </w:r>
      <w:r w:rsidRPr="00855F6E">
        <w:rPr>
          <w:rFonts w:ascii="Book Antiqua" w:hAnsi="Book Antiqua"/>
          <w:sz w:val="24"/>
          <w:szCs w:val="24"/>
        </w:rPr>
        <w:t xml:space="preserve">sont entrés au Maroc par les aéroports (48,1%), 51,7% parmi les femmes contre 45,6% parmi les hommes. Ce sont les yéménites qui ont déclaré avoir emprunté cette voie le plus avec 76,5%, suivis des ressortissants de la Centre Afrique (73,7%), de la Côte d’Ivoire (69,7%) et du Sénégal (65,6%). </w:t>
      </w:r>
    </w:p>
    <w:p w:rsidR="000102E0" w:rsidRPr="00855F6E" w:rsidRDefault="000102E0" w:rsidP="000102E0">
      <w:pPr>
        <w:rPr>
          <w:rFonts w:ascii="Book Antiqua" w:hAnsi="Book Antiqua"/>
          <w:sz w:val="24"/>
          <w:szCs w:val="24"/>
        </w:rPr>
      </w:pPr>
    </w:p>
    <w:p w:rsidR="000102E0" w:rsidRPr="00855F6E" w:rsidRDefault="000102E0" w:rsidP="004C1879">
      <w:pPr>
        <w:spacing w:line="0" w:lineRule="atLeast"/>
        <w:ind w:right="20"/>
        <w:jc w:val="both"/>
        <w:rPr>
          <w:rFonts w:ascii="Book Antiqua" w:hAnsi="Book Antiqua"/>
          <w:sz w:val="24"/>
          <w:szCs w:val="24"/>
        </w:rPr>
      </w:pPr>
      <w:r w:rsidRPr="00855F6E">
        <w:rPr>
          <w:rFonts w:ascii="Book Antiqua" w:hAnsi="Book Antiqua"/>
          <w:sz w:val="24"/>
          <w:szCs w:val="24"/>
        </w:rPr>
        <w:t>La deuxième voie empruntée par les migr</w:t>
      </w:r>
      <w:r w:rsidR="004C1879">
        <w:rPr>
          <w:rFonts w:ascii="Book Antiqua" w:hAnsi="Book Antiqua"/>
          <w:sz w:val="24"/>
          <w:szCs w:val="24"/>
        </w:rPr>
        <w:t>ant</w:t>
      </w:r>
      <w:r w:rsidRPr="00855F6E">
        <w:rPr>
          <w:rFonts w:ascii="Book Antiqua" w:hAnsi="Book Antiqua"/>
          <w:sz w:val="24"/>
          <w:szCs w:val="24"/>
        </w:rPr>
        <w:t xml:space="preserve">s se trouvant au Maroc est celle des frontières avec l’Algérie avec une part de 43,7%, les hommes (47,4%) plus que les femmes (38,2%). Les </w:t>
      </w:r>
      <w:r w:rsidR="009405FD">
        <w:rPr>
          <w:rFonts w:ascii="Book Antiqua" w:hAnsi="Book Antiqua"/>
          <w:sz w:val="24"/>
          <w:szCs w:val="24"/>
        </w:rPr>
        <w:t xml:space="preserve">migrants </w:t>
      </w:r>
      <w:r w:rsidRPr="00855F6E">
        <w:rPr>
          <w:rFonts w:ascii="Book Antiqua" w:hAnsi="Book Antiqua"/>
          <w:sz w:val="24"/>
          <w:szCs w:val="24"/>
        </w:rPr>
        <w:t>empruntant le plus cette voie sont, notamment, les camerounais avec une part de 83,9%, les syriens (74,8%), les maliens (62,2%) et les personnes originaires de la République Démocratique du Congo (59,5%).</w:t>
      </w:r>
    </w:p>
    <w:p w:rsidR="000102E0" w:rsidRPr="00855F6E" w:rsidRDefault="000102E0" w:rsidP="000102E0">
      <w:pPr>
        <w:spacing w:line="0" w:lineRule="atLeast"/>
        <w:ind w:right="20"/>
        <w:jc w:val="both"/>
        <w:rPr>
          <w:rFonts w:ascii="Book Antiqua" w:hAnsi="Book Antiqua"/>
          <w:sz w:val="24"/>
          <w:szCs w:val="24"/>
        </w:rPr>
      </w:pPr>
      <w:r w:rsidRPr="00855F6E">
        <w:rPr>
          <w:rFonts w:ascii="Book Antiqua" w:hAnsi="Book Antiqua"/>
          <w:sz w:val="24"/>
          <w:szCs w:val="24"/>
        </w:rPr>
        <w:t xml:space="preserve"> </w:t>
      </w:r>
    </w:p>
    <w:p w:rsidR="000102E0" w:rsidRPr="00855F6E" w:rsidRDefault="000102E0" w:rsidP="000102E0">
      <w:pPr>
        <w:spacing w:line="0" w:lineRule="atLeast"/>
        <w:ind w:right="20"/>
        <w:jc w:val="both"/>
        <w:rPr>
          <w:rFonts w:ascii="Book Antiqua" w:hAnsi="Book Antiqua"/>
          <w:sz w:val="24"/>
          <w:szCs w:val="24"/>
        </w:rPr>
      </w:pPr>
      <w:r w:rsidRPr="00855F6E">
        <w:rPr>
          <w:rFonts w:ascii="Book Antiqua" w:hAnsi="Book Antiqua"/>
          <w:sz w:val="24"/>
          <w:szCs w:val="24"/>
        </w:rPr>
        <w:t>En troisième position, arrivent les frontières avec la Mauritanie avec une part de 7,4% attirant notamment les sénégalais (24,3%) et les ivoiriens (11,3%).</w:t>
      </w:r>
    </w:p>
    <w:p w:rsidR="000102E0" w:rsidRPr="00855F6E" w:rsidRDefault="000102E0" w:rsidP="000102E0">
      <w:pPr>
        <w:spacing w:line="0" w:lineRule="atLeast"/>
        <w:ind w:right="20"/>
        <w:jc w:val="both"/>
        <w:rPr>
          <w:rFonts w:ascii="Book Antiqua" w:hAnsi="Book Antiqua"/>
          <w:sz w:val="24"/>
          <w:szCs w:val="24"/>
        </w:rPr>
      </w:pPr>
    </w:p>
    <w:p w:rsidR="009405FD" w:rsidRDefault="009405FD" w:rsidP="000102E0">
      <w:pPr>
        <w:spacing w:line="0" w:lineRule="atLeast"/>
        <w:ind w:right="20"/>
        <w:rPr>
          <w:rFonts w:ascii="Book Antiqua" w:hAnsi="Book Antiqua"/>
          <w:b/>
          <w:bCs/>
          <w:i/>
          <w:iCs/>
          <w:color w:val="0070C0"/>
          <w:sz w:val="24"/>
          <w:szCs w:val="24"/>
        </w:rPr>
      </w:pPr>
    </w:p>
    <w:p w:rsidR="000102E0" w:rsidRPr="00855F6E" w:rsidRDefault="000102E0" w:rsidP="005272AA">
      <w:pPr>
        <w:spacing w:line="0" w:lineRule="atLeast"/>
        <w:ind w:right="20"/>
        <w:rPr>
          <w:rFonts w:ascii="Book Antiqua" w:hAnsi="Book Antiqua"/>
          <w:b/>
          <w:bCs/>
          <w:i/>
          <w:iCs/>
          <w:color w:val="0070C0"/>
          <w:sz w:val="24"/>
          <w:szCs w:val="24"/>
        </w:rPr>
      </w:pPr>
      <w:r w:rsidRPr="00855F6E">
        <w:rPr>
          <w:rFonts w:ascii="Book Antiqua" w:hAnsi="Book Antiqua"/>
          <w:b/>
          <w:bCs/>
          <w:i/>
          <w:iCs/>
          <w:color w:val="0070C0"/>
          <w:sz w:val="24"/>
          <w:szCs w:val="24"/>
        </w:rPr>
        <w:t xml:space="preserve">Casablanca et Oujda sont les 2 premières villes </w:t>
      </w:r>
      <w:r w:rsidR="005272AA">
        <w:rPr>
          <w:rFonts w:ascii="Book Antiqua" w:hAnsi="Book Antiqua"/>
          <w:b/>
          <w:bCs/>
          <w:i/>
          <w:iCs/>
          <w:color w:val="0070C0"/>
          <w:sz w:val="24"/>
          <w:szCs w:val="24"/>
        </w:rPr>
        <w:t>d’entrée</w:t>
      </w:r>
      <w:r w:rsidRPr="00855F6E">
        <w:rPr>
          <w:rFonts w:ascii="Book Antiqua" w:hAnsi="Book Antiqua"/>
          <w:b/>
          <w:bCs/>
          <w:i/>
          <w:iCs/>
          <w:color w:val="0070C0"/>
          <w:sz w:val="24"/>
          <w:szCs w:val="24"/>
        </w:rPr>
        <w:t xml:space="preserve"> </w:t>
      </w:r>
      <w:r w:rsidR="005272AA">
        <w:rPr>
          <w:rFonts w:ascii="Book Antiqua" w:hAnsi="Book Antiqua"/>
          <w:b/>
          <w:bCs/>
          <w:i/>
          <w:iCs/>
          <w:color w:val="0070C0"/>
          <w:sz w:val="24"/>
          <w:szCs w:val="24"/>
        </w:rPr>
        <w:t xml:space="preserve">au Maroc </w:t>
      </w:r>
    </w:p>
    <w:p w:rsidR="000102E0" w:rsidRPr="00855F6E" w:rsidRDefault="000102E0" w:rsidP="000102E0">
      <w:pPr>
        <w:rPr>
          <w:rFonts w:ascii="Book Antiqua" w:hAnsi="Book Antiqua"/>
          <w:sz w:val="24"/>
          <w:szCs w:val="24"/>
        </w:rPr>
      </w:pPr>
    </w:p>
    <w:p w:rsidR="000102E0" w:rsidRDefault="000102E0" w:rsidP="004C1879">
      <w:pPr>
        <w:spacing w:line="0" w:lineRule="atLeast"/>
        <w:ind w:right="20"/>
        <w:jc w:val="both"/>
        <w:rPr>
          <w:rFonts w:ascii="Book Antiqua" w:hAnsi="Book Antiqua"/>
          <w:sz w:val="24"/>
          <w:szCs w:val="24"/>
        </w:rPr>
      </w:pPr>
      <w:r w:rsidRPr="00855F6E">
        <w:rPr>
          <w:rFonts w:ascii="Book Antiqua" w:hAnsi="Book Antiqua"/>
          <w:sz w:val="24"/>
          <w:szCs w:val="24"/>
        </w:rPr>
        <w:t>Interrogés sur la première ville qu’ils ont traversée après avoir franchi les frontières marocaines, les migr</w:t>
      </w:r>
      <w:r w:rsidR="004C1879">
        <w:rPr>
          <w:rFonts w:ascii="Book Antiqua" w:hAnsi="Book Antiqua"/>
          <w:sz w:val="24"/>
          <w:szCs w:val="24"/>
        </w:rPr>
        <w:t>ant</w:t>
      </w:r>
      <w:r w:rsidRPr="00855F6E">
        <w:rPr>
          <w:rFonts w:ascii="Book Antiqua" w:hAnsi="Book Antiqua"/>
          <w:sz w:val="24"/>
          <w:szCs w:val="24"/>
        </w:rPr>
        <w:t>s ont cité</w:t>
      </w:r>
      <w:r>
        <w:rPr>
          <w:rFonts w:ascii="Book Antiqua" w:hAnsi="Book Antiqua"/>
          <w:sz w:val="24"/>
          <w:szCs w:val="24"/>
        </w:rPr>
        <w:t>,</w:t>
      </w:r>
      <w:r w:rsidRPr="00855F6E">
        <w:rPr>
          <w:rFonts w:ascii="Book Antiqua" w:hAnsi="Book Antiqua"/>
          <w:sz w:val="24"/>
          <w:szCs w:val="24"/>
        </w:rPr>
        <w:t xml:space="preserve"> en premier lieu</w:t>
      </w:r>
      <w:r>
        <w:rPr>
          <w:rFonts w:ascii="Book Antiqua" w:hAnsi="Book Antiqua"/>
          <w:sz w:val="24"/>
          <w:szCs w:val="24"/>
        </w:rPr>
        <w:t>,</w:t>
      </w:r>
      <w:r w:rsidRPr="00855F6E">
        <w:rPr>
          <w:rFonts w:ascii="Book Antiqua" w:hAnsi="Book Antiqua"/>
          <w:sz w:val="24"/>
          <w:szCs w:val="24"/>
        </w:rPr>
        <w:t xml:space="preserve"> la ville de Casablanca</w:t>
      </w:r>
      <w:r>
        <w:rPr>
          <w:rFonts w:ascii="Book Antiqua" w:hAnsi="Book Antiqua"/>
          <w:sz w:val="24"/>
          <w:szCs w:val="24"/>
        </w:rPr>
        <w:t>,</w:t>
      </w:r>
      <w:r w:rsidRPr="00855F6E">
        <w:rPr>
          <w:rFonts w:ascii="Book Antiqua" w:hAnsi="Book Antiqua"/>
          <w:sz w:val="24"/>
          <w:szCs w:val="24"/>
        </w:rPr>
        <w:t xml:space="preserve"> avec une part de 44%</w:t>
      </w:r>
      <w:r>
        <w:rPr>
          <w:rFonts w:ascii="Book Antiqua" w:hAnsi="Book Antiqua"/>
          <w:sz w:val="24"/>
          <w:szCs w:val="24"/>
        </w:rPr>
        <w:t>,</w:t>
      </w:r>
      <w:r w:rsidRPr="00855F6E">
        <w:rPr>
          <w:rFonts w:ascii="Book Antiqua" w:hAnsi="Book Antiqua"/>
          <w:sz w:val="24"/>
          <w:szCs w:val="24"/>
        </w:rPr>
        <w:t xml:space="preserve"> suivie de la ville d’Oujda (40,9%). Les autres villes citées sont Eddakhla (5,1%), Rabat (2,6%) et Lâayoune (1,3%).</w:t>
      </w:r>
    </w:p>
    <w:p w:rsidR="000102E0" w:rsidRDefault="000102E0" w:rsidP="000102E0">
      <w:pPr>
        <w:spacing w:line="0" w:lineRule="atLeast"/>
        <w:ind w:right="20"/>
        <w:jc w:val="both"/>
        <w:rPr>
          <w:rFonts w:ascii="Book Antiqua" w:hAnsi="Book Antiqua"/>
          <w:sz w:val="24"/>
          <w:szCs w:val="24"/>
        </w:rPr>
      </w:pPr>
    </w:p>
    <w:p w:rsidR="000102E0" w:rsidRDefault="000102E0" w:rsidP="000102E0">
      <w:pPr>
        <w:spacing w:line="0" w:lineRule="atLeast"/>
        <w:ind w:right="20"/>
        <w:jc w:val="both"/>
        <w:rPr>
          <w:rFonts w:ascii="Book Antiqua" w:hAnsi="Book Antiqua"/>
          <w:sz w:val="24"/>
          <w:szCs w:val="24"/>
        </w:rPr>
      </w:pPr>
    </w:p>
    <w:p w:rsidR="000102E0" w:rsidRDefault="000102E0" w:rsidP="000102E0">
      <w:pPr>
        <w:spacing w:line="0" w:lineRule="atLeast"/>
        <w:ind w:right="20"/>
        <w:jc w:val="both"/>
        <w:rPr>
          <w:rFonts w:ascii="Book Antiqua" w:hAnsi="Book Antiqua"/>
          <w:sz w:val="24"/>
          <w:szCs w:val="24"/>
        </w:rPr>
      </w:pPr>
    </w:p>
    <w:p w:rsidR="000102E0" w:rsidRDefault="000102E0" w:rsidP="000102E0">
      <w:pPr>
        <w:spacing w:line="0" w:lineRule="atLeast"/>
        <w:ind w:right="20"/>
        <w:jc w:val="both"/>
        <w:rPr>
          <w:rFonts w:ascii="Book Antiqua" w:hAnsi="Book Antiqua"/>
          <w:sz w:val="24"/>
          <w:szCs w:val="24"/>
        </w:rPr>
      </w:pPr>
    </w:p>
    <w:p w:rsidR="000102E0" w:rsidRDefault="000102E0" w:rsidP="000102E0">
      <w:pPr>
        <w:spacing w:line="0" w:lineRule="atLeast"/>
        <w:ind w:right="20"/>
        <w:jc w:val="both"/>
        <w:rPr>
          <w:rFonts w:ascii="Book Antiqua" w:hAnsi="Book Antiqua"/>
          <w:sz w:val="24"/>
          <w:szCs w:val="24"/>
        </w:rPr>
      </w:pPr>
    </w:p>
    <w:p w:rsidR="00645E7E" w:rsidRPr="00855F6E" w:rsidRDefault="00645E7E" w:rsidP="000102E0">
      <w:pPr>
        <w:spacing w:line="0" w:lineRule="atLeast"/>
        <w:ind w:right="20"/>
        <w:jc w:val="both"/>
        <w:rPr>
          <w:rFonts w:ascii="Book Antiqua" w:hAnsi="Book Antiqua"/>
          <w:sz w:val="24"/>
          <w:szCs w:val="24"/>
        </w:rPr>
      </w:pPr>
    </w:p>
    <w:p w:rsidR="000102E0" w:rsidRPr="00855F6E" w:rsidRDefault="000102E0" w:rsidP="000102E0">
      <w:pPr>
        <w:spacing w:line="0" w:lineRule="atLeast"/>
        <w:ind w:right="20"/>
        <w:jc w:val="both"/>
        <w:rPr>
          <w:rFonts w:ascii="Book Antiqua" w:hAnsi="Book Antiqua"/>
          <w:sz w:val="24"/>
          <w:szCs w:val="24"/>
        </w:rPr>
      </w:pPr>
    </w:p>
    <w:p w:rsidR="000102E0" w:rsidRDefault="000102E0" w:rsidP="00A66D34">
      <w:pPr>
        <w:spacing w:line="0" w:lineRule="atLeast"/>
        <w:ind w:right="20"/>
        <w:jc w:val="center"/>
        <w:rPr>
          <w:rFonts w:ascii="Book Antiqua" w:hAnsi="Book Antiqua"/>
          <w:b/>
          <w:bCs/>
          <w:sz w:val="24"/>
          <w:szCs w:val="24"/>
        </w:rPr>
      </w:pPr>
      <w:r w:rsidRPr="00855F6E">
        <w:rPr>
          <w:rFonts w:ascii="Book Antiqua" w:hAnsi="Book Antiqua"/>
          <w:b/>
          <w:bCs/>
          <w:sz w:val="24"/>
          <w:szCs w:val="24"/>
        </w:rPr>
        <w:lastRenderedPageBreak/>
        <w:t>Graphique</w:t>
      </w:r>
      <w:r w:rsidR="009405FD">
        <w:rPr>
          <w:rFonts w:ascii="Book Antiqua" w:hAnsi="Book Antiqua"/>
          <w:b/>
          <w:bCs/>
          <w:sz w:val="24"/>
          <w:szCs w:val="24"/>
        </w:rPr>
        <w:t xml:space="preserve"> </w:t>
      </w:r>
      <w:r w:rsidR="00A66D34">
        <w:rPr>
          <w:rFonts w:ascii="Book Antiqua" w:hAnsi="Book Antiqua"/>
          <w:b/>
          <w:bCs/>
          <w:sz w:val="24"/>
          <w:szCs w:val="24"/>
        </w:rPr>
        <w:t>10</w:t>
      </w:r>
      <w:r w:rsidRPr="00855F6E">
        <w:rPr>
          <w:rFonts w:ascii="Book Antiqua" w:hAnsi="Book Antiqua"/>
          <w:b/>
          <w:bCs/>
          <w:sz w:val="24"/>
          <w:szCs w:val="24"/>
        </w:rPr>
        <w:t xml:space="preserve"> : </w:t>
      </w:r>
      <w:r w:rsidR="004C1879">
        <w:rPr>
          <w:rFonts w:ascii="Book Antiqua" w:hAnsi="Book Antiqua"/>
          <w:b/>
          <w:bCs/>
          <w:sz w:val="24"/>
          <w:szCs w:val="24"/>
        </w:rPr>
        <w:t>Migrants selon la p</w:t>
      </w:r>
      <w:r w:rsidRPr="00855F6E">
        <w:rPr>
          <w:rFonts w:ascii="Book Antiqua" w:hAnsi="Book Antiqua"/>
          <w:b/>
          <w:bCs/>
          <w:sz w:val="24"/>
          <w:szCs w:val="24"/>
        </w:rPr>
        <w:t>remière ville traversée au Maroc</w:t>
      </w:r>
    </w:p>
    <w:p w:rsidR="00924217" w:rsidRPr="00855F6E" w:rsidRDefault="00027656" w:rsidP="00A66D34">
      <w:pPr>
        <w:spacing w:line="0" w:lineRule="atLeast"/>
        <w:ind w:right="20"/>
        <w:jc w:val="center"/>
        <w:rPr>
          <w:rFonts w:ascii="Book Antiqua" w:hAnsi="Book Antiqua"/>
          <w:b/>
          <w:bCs/>
          <w:sz w:val="24"/>
          <w:szCs w:val="24"/>
        </w:rPr>
      </w:pPr>
      <w:r>
        <w:rPr>
          <w:rFonts w:ascii="Book Antiqua" w:hAnsi="Book Antiqua"/>
          <w:b/>
          <w:bCs/>
          <w:noProof/>
          <w:sz w:val="24"/>
          <w:szCs w:val="24"/>
        </w:rPr>
        <w:drawing>
          <wp:inline distT="0" distB="0" distL="0" distR="0">
            <wp:extent cx="5991225" cy="3962400"/>
            <wp:effectExtent l="19050" t="0" r="9525" b="0"/>
            <wp:docPr id="17"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7" cstate="print"/>
                    <a:srcRect b="-61"/>
                    <a:stretch>
                      <a:fillRect/>
                    </a:stretch>
                  </pic:blipFill>
                  <pic:spPr bwMode="auto">
                    <a:xfrm>
                      <a:off x="0" y="0"/>
                      <a:ext cx="5991225" cy="3962400"/>
                    </a:xfrm>
                    <a:prstGeom prst="rect">
                      <a:avLst/>
                    </a:prstGeom>
                    <a:noFill/>
                    <a:ln w="9525">
                      <a:noFill/>
                      <a:miter lim="800000"/>
                      <a:headEnd/>
                      <a:tailEnd/>
                    </a:ln>
                  </pic:spPr>
                </pic:pic>
              </a:graphicData>
            </a:graphic>
          </wp:inline>
        </w:drawing>
      </w:r>
    </w:p>
    <w:p w:rsidR="000102E0" w:rsidRPr="00855F6E" w:rsidRDefault="000102E0" w:rsidP="000102E0">
      <w:pPr>
        <w:spacing w:line="0" w:lineRule="atLeast"/>
        <w:ind w:right="20"/>
        <w:jc w:val="center"/>
        <w:rPr>
          <w:rFonts w:ascii="Book Antiqua" w:hAnsi="Book Antiqua"/>
          <w:sz w:val="24"/>
          <w:szCs w:val="24"/>
        </w:rPr>
      </w:pPr>
    </w:p>
    <w:p w:rsidR="009405FD" w:rsidRPr="00837B1D" w:rsidRDefault="009405FD" w:rsidP="004C1879">
      <w:pPr>
        <w:spacing w:line="273" w:lineRule="auto"/>
        <w:ind w:left="4"/>
        <w:jc w:val="center"/>
        <w:rPr>
          <w:rFonts w:ascii="Book Antiqua" w:eastAsia="Book Antiqua" w:hAnsi="Book Antiqua"/>
          <w:szCs w:val="16"/>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0102E0" w:rsidRPr="00855F6E" w:rsidRDefault="000102E0" w:rsidP="000102E0">
      <w:pPr>
        <w:spacing w:line="0" w:lineRule="atLeast"/>
        <w:ind w:right="20"/>
        <w:jc w:val="center"/>
        <w:rPr>
          <w:rFonts w:ascii="Book Antiqua" w:hAnsi="Book Antiqua"/>
          <w:sz w:val="24"/>
          <w:szCs w:val="24"/>
        </w:rPr>
      </w:pPr>
    </w:p>
    <w:p w:rsidR="000102E0" w:rsidRPr="00855F6E" w:rsidRDefault="000102E0" w:rsidP="000102E0">
      <w:pPr>
        <w:spacing w:line="0" w:lineRule="atLeast"/>
        <w:ind w:right="20"/>
        <w:jc w:val="center"/>
        <w:rPr>
          <w:rFonts w:ascii="Book Antiqua" w:hAnsi="Book Antiqua"/>
          <w:sz w:val="24"/>
          <w:szCs w:val="24"/>
        </w:rPr>
      </w:pPr>
    </w:p>
    <w:p w:rsidR="000102E0" w:rsidRPr="005272AA" w:rsidRDefault="000D7546" w:rsidP="005272AA">
      <w:pPr>
        <w:numPr>
          <w:ilvl w:val="0"/>
          <w:numId w:val="7"/>
        </w:numPr>
        <w:spacing w:before="240" w:after="240" w:line="276" w:lineRule="auto"/>
        <w:jc w:val="both"/>
        <w:rPr>
          <w:rFonts w:ascii="Book Antiqua" w:hAnsi="Book Antiqua" w:cs="Calibri"/>
          <w:b/>
          <w:bCs/>
          <w:i/>
          <w:iCs/>
          <w:smallCaps/>
          <w:sz w:val="24"/>
          <w:szCs w:val="24"/>
        </w:rPr>
      </w:pPr>
      <w:r w:rsidRPr="005272AA">
        <w:rPr>
          <w:rFonts w:ascii="Book Antiqua" w:hAnsi="Book Antiqua" w:cs="Calibri"/>
          <w:b/>
          <w:bCs/>
          <w:i/>
          <w:iCs/>
          <w:smallCaps/>
          <w:sz w:val="24"/>
          <w:szCs w:val="24"/>
        </w:rPr>
        <w:t>SITUATION ADMINISTRATIVE DES MIGRANTS AU MAROC</w:t>
      </w:r>
    </w:p>
    <w:p w:rsidR="000102E0" w:rsidRDefault="000102E0" w:rsidP="000102E0">
      <w:pPr>
        <w:spacing w:line="0" w:lineRule="atLeast"/>
        <w:ind w:right="20"/>
        <w:jc w:val="both"/>
        <w:rPr>
          <w:rFonts w:ascii="Book Antiqua" w:hAnsi="Book Antiqua"/>
          <w:b/>
          <w:bCs/>
          <w:sz w:val="28"/>
          <w:szCs w:val="28"/>
        </w:rPr>
      </w:pPr>
    </w:p>
    <w:p w:rsidR="000102E0" w:rsidRPr="00855F6E" w:rsidRDefault="000102E0" w:rsidP="00C20F5C">
      <w:pPr>
        <w:spacing w:line="0" w:lineRule="atLeast"/>
        <w:ind w:right="20"/>
        <w:rPr>
          <w:rFonts w:ascii="Book Antiqua" w:hAnsi="Book Antiqua"/>
          <w:b/>
          <w:bCs/>
          <w:i/>
          <w:iCs/>
          <w:color w:val="0070C0"/>
          <w:sz w:val="24"/>
          <w:szCs w:val="24"/>
        </w:rPr>
      </w:pPr>
      <w:r w:rsidRPr="00855F6E">
        <w:rPr>
          <w:rFonts w:ascii="Book Antiqua" w:hAnsi="Book Antiqua"/>
          <w:b/>
          <w:bCs/>
          <w:i/>
          <w:iCs/>
          <w:color w:val="0070C0"/>
          <w:sz w:val="24"/>
          <w:szCs w:val="24"/>
        </w:rPr>
        <w:t xml:space="preserve">Plus d’un </w:t>
      </w:r>
      <w:r w:rsidR="009405FD">
        <w:rPr>
          <w:rFonts w:ascii="Book Antiqua" w:hAnsi="Book Antiqua"/>
          <w:b/>
          <w:bCs/>
          <w:i/>
          <w:iCs/>
          <w:color w:val="0070C0"/>
          <w:sz w:val="24"/>
          <w:szCs w:val="24"/>
        </w:rPr>
        <w:t xml:space="preserve">migrant </w:t>
      </w:r>
      <w:r w:rsidRPr="00855F6E">
        <w:rPr>
          <w:rFonts w:ascii="Book Antiqua" w:hAnsi="Book Antiqua"/>
          <w:b/>
          <w:bCs/>
          <w:i/>
          <w:iCs/>
          <w:color w:val="0070C0"/>
          <w:sz w:val="24"/>
          <w:szCs w:val="24"/>
        </w:rPr>
        <w:t xml:space="preserve">sur 3 </w:t>
      </w:r>
      <w:r w:rsidR="00C20F5C" w:rsidRPr="00422834">
        <w:rPr>
          <w:rFonts w:ascii="Book Antiqua" w:hAnsi="Book Antiqua"/>
          <w:b/>
          <w:bCs/>
          <w:i/>
          <w:iCs/>
          <w:color w:val="0070C0"/>
          <w:sz w:val="24"/>
          <w:szCs w:val="24"/>
        </w:rPr>
        <w:t>déclare</w:t>
      </w:r>
      <w:r w:rsidR="00C20F5C">
        <w:rPr>
          <w:rFonts w:ascii="Book Antiqua" w:hAnsi="Book Antiqua"/>
          <w:b/>
          <w:bCs/>
          <w:i/>
          <w:iCs/>
          <w:color w:val="0070C0"/>
          <w:sz w:val="24"/>
          <w:szCs w:val="24"/>
        </w:rPr>
        <w:t xml:space="preserve"> être </w:t>
      </w:r>
      <w:r w:rsidRPr="00855F6E">
        <w:rPr>
          <w:rFonts w:ascii="Book Antiqua" w:hAnsi="Book Antiqua"/>
          <w:b/>
          <w:bCs/>
          <w:i/>
          <w:iCs/>
          <w:color w:val="0070C0"/>
          <w:sz w:val="24"/>
          <w:szCs w:val="24"/>
        </w:rPr>
        <w:t>en situation irrégulière</w:t>
      </w:r>
      <w:r w:rsidR="006114C6">
        <w:rPr>
          <w:rFonts w:ascii="Book Antiqua" w:hAnsi="Book Antiqua"/>
          <w:b/>
          <w:bCs/>
          <w:i/>
          <w:iCs/>
          <w:color w:val="0070C0"/>
          <w:sz w:val="24"/>
          <w:szCs w:val="24"/>
        </w:rPr>
        <w:t xml:space="preserve"> au Maroc</w:t>
      </w:r>
    </w:p>
    <w:p w:rsidR="000102E0" w:rsidRPr="00855F6E" w:rsidRDefault="000102E0" w:rsidP="000102E0">
      <w:pPr>
        <w:spacing w:line="0" w:lineRule="atLeast"/>
        <w:ind w:right="20"/>
        <w:rPr>
          <w:rFonts w:ascii="Book Antiqua" w:hAnsi="Book Antiqua"/>
          <w:b/>
          <w:bCs/>
          <w:i/>
          <w:iCs/>
          <w:color w:val="0070C0"/>
          <w:sz w:val="24"/>
          <w:szCs w:val="24"/>
        </w:rPr>
      </w:pPr>
    </w:p>
    <w:p w:rsidR="000102E0" w:rsidRDefault="000102E0" w:rsidP="00C20F5C">
      <w:pPr>
        <w:spacing w:line="0" w:lineRule="atLeast"/>
        <w:ind w:right="20"/>
        <w:jc w:val="both"/>
        <w:rPr>
          <w:rFonts w:ascii="Book Antiqua" w:hAnsi="Book Antiqua"/>
          <w:sz w:val="24"/>
          <w:szCs w:val="24"/>
        </w:rPr>
      </w:pPr>
      <w:r w:rsidRPr="00855F6E">
        <w:rPr>
          <w:rFonts w:ascii="Book Antiqua" w:hAnsi="Book Antiqua"/>
          <w:sz w:val="24"/>
          <w:szCs w:val="24"/>
        </w:rPr>
        <w:t xml:space="preserve">Un peu plus du tiers des </w:t>
      </w:r>
      <w:r w:rsidR="009405FD">
        <w:rPr>
          <w:rFonts w:ascii="Book Antiqua" w:hAnsi="Book Antiqua"/>
          <w:sz w:val="24"/>
          <w:szCs w:val="24"/>
        </w:rPr>
        <w:t xml:space="preserve">migrants </w:t>
      </w:r>
      <w:r w:rsidRPr="00855F6E">
        <w:rPr>
          <w:rFonts w:ascii="Book Antiqua" w:hAnsi="Book Antiqua"/>
          <w:sz w:val="24"/>
          <w:szCs w:val="24"/>
        </w:rPr>
        <w:t xml:space="preserve">au Maroc (36,6%) </w:t>
      </w:r>
      <w:r w:rsidR="00C20F5C">
        <w:rPr>
          <w:rFonts w:ascii="Book Antiqua" w:hAnsi="Book Antiqua"/>
          <w:sz w:val="24"/>
          <w:szCs w:val="24"/>
        </w:rPr>
        <w:t xml:space="preserve">affirment être </w:t>
      </w:r>
      <w:r w:rsidRPr="00855F6E">
        <w:rPr>
          <w:rFonts w:ascii="Book Antiqua" w:hAnsi="Book Antiqua"/>
          <w:sz w:val="24"/>
          <w:szCs w:val="24"/>
        </w:rPr>
        <w:t xml:space="preserve">en situation irrégulière, 37,7% parmi les femmes et 35,9% parmi les hommes. Les jeunes de 15 à 29 ans </w:t>
      </w:r>
      <w:r w:rsidR="006114C6">
        <w:rPr>
          <w:rFonts w:ascii="Book Antiqua" w:hAnsi="Book Antiqua"/>
          <w:sz w:val="24"/>
          <w:szCs w:val="24"/>
        </w:rPr>
        <w:t>(</w:t>
      </w:r>
      <w:r w:rsidR="006114C6" w:rsidRPr="00855F6E">
        <w:rPr>
          <w:rFonts w:ascii="Book Antiqua" w:hAnsi="Book Antiqua"/>
          <w:sz w:val="24"/>
          <w:szCs w:val="24"/>
        </w:rPr>
        <w:t>42,9%</w:t>
      </w:r>
      <w:r w:rsidR="006114C6">
        <w:rPr>
          <w:rFonts w:ascii="Book Antiqua" w:hAnsi="Book Antiqua"/>
          <w:sz w:val="24"/>
          <w:szCs w:val="24"/>
        </w:rPr>
        <w:t xml:space="preserve">) </w:t>
      </w:r>
      <w:r w:rsidRPr="00855F6E">
        <w:rPr>
          <w:rFonts w:ascii="Book Antiqua" w:hAnsi="Book Antiqua"/>
          <w:sz w:val="24"/>
          <w:szCs w:val="24"/>
        </w:rPr>
        <w:t>sont plus concernés par cette situation</w:t>
      </w:r>
      <w:r w:rsidR="006114C6">
        <w:rPr>
          <w:rFonts w:ascii="Book Antiqua" w:hAnsi="Book Antiqua"/>
          <w:sz w:val="24"/>
          <w:szCs w:val="24"/>
        </w:rPr>
        <w:t xml:space="preserve"> </w:t>
      </w:r>
      <w:r w:rsidRPr="00855F6E">
        <w:rPr>
          <w:rFonts w:ascii="Book Antiqua" w:hAnsi="Book Antiqua"/>
          <w:sz w:val="24"/>
          <w:szCs w:val="24"/>
        </w:rPr>
        <w:t xml:space="preserve">que les </w:t>
      </w:r>
      <w:r w:rsidR="006114C6">
        <w:rPr>
          <w:rFonts w:ascii="Book Antiqua" w:hAnsi="Book Antiqua"/>
          <w:sz w:val="24"/>
          <w:szCs w:val="24"/>
        </w:rPr>
        <w:t xml:space="preserve">adultes de 30 à 44 ans (35,2%), </w:t>
      </w:r>
      <w:r w:rsidRPr="00855F6E">
        <w:rPr>
          <w:rFonts w:ascii="Book Antiqua" w:hAnsi="Book Antiqua"/>
          <w:sz w:val="24"/>
          <w:szCs w:val="24"/>
        </w:rPr>
        <w:t>les personnes de 45 à 59 ans (21,2%)</w:t>
      </w:r>
      <w:r w:rsidR="006114C6">
        <w:rPr>
          <w:rFonts w:ascii="Book Antiqua" w:hAnsi="Book Antiqua"/>
          <w:sz w:val="24"/>
          <w:szCs w:val="24"/>
        </w:rPr>
        <w:t>,</w:t>
      </w:r>
      <w:r w:rsidRPr="00855F6E">
        <w:rPr>
          <w:rFonts w:ascii="Book Antiqua" w:hAnsi="Book Antiqua"/>
          <w:sz w:val="24"/>
          <w:szCs w:val="24"/>
        </w:rPr>
        <w:t xml:space="preserve"> ou </w:t>
      </w:r>
      <w:r w:rsidR="006114C6">
        <w:rPr>
          <w:rFonts w:ascii="Book Antiqua" w:hAnsi="Book Antiqua"/>
          <w:sz w:val="24"/>
          <w:szCs w:val="24"/>
        </w:rPr>
        <w:t>celles</w:t>
      </w:r>
      <w:r w:rsidRPr="00855F6E">
        <w:rPr>
          <w:rFonts w:ascii="Book Antiqua" w:hAnsi="Book Antiqua"/>
          <w:sz w:val="24"/>
          <w:szCs w:val="24"/>
        </w:rPr>
        <w:t xml:space="preserve"> âgées </w:t>
      </w:r>
      <w:r w:rsidR="006114C6">
        <w:rPr>
          <w:rFonts w:ascii="Book Antiqua" w:hAnsi="Book Antiqua"/>
          <w:sz w:val="24"/>
          <w:szCs w:val="24"/>
        </w:rPr>
        <w:t xml:space="preserve">de </w:t>
      </w:r>
      <w:r w:rsidRPr="00855F6E">
        <w:rPr>
          <w:rFonts w:ascii="Book Antiqua" w:hAnsi="Book Antiqua"/>
          <w:sz w:val="24"/>
          <w:szCs w:val="24"/>
        </w:rPr>
        <w:t>60 ans et plus</w:t>
      </w:r>
      <w:r w:rsidR="006114C6">
        <w:rPr>
          <w:rFonts w:ascii="Book Antiqua" w:hAnsi="Book Antiqua"/>
          <w:sz w:val="24"/>
          <w:szCs w:val="24"/>
        </w:rPr>
        <w:t xml:space="preserve"> (</w:t>
      </w:r>
      <w:r w:rsidRPr="00855F6E">
        <w:rPr>
          <w:rFonts w:ascii="Book Antiqua" w:hAnsi="Book Antiqua"/>
          <w:sz w:val="24"/>
          <w:szCs w:val="24"/>
        </w:rPr>
        <w:t>24,1%</w:t>
      </w:r>
      <w:r w:rsidR="006114C6">
        <w:rPr>
          <w:rFonts w:ascii="Book Antiqua" w:hAnsi="Book Antiqua"/>
          <w:sz w:val="24"/>
          <w:szCs w:val="24"/>
        </w:rPr>
        <w:t>)</w:t>
      </w:r>
      <w:r w:rsidRPr="00855F6E">
        <w:rPr>
          <w:rFonts w:ascii="Book Antiqua" w:hAnsi="Book Antiqua"/>
          <w:sz w:val="24"/>
          <w:szCs w:val="24"/>
        </w:rPr>
        <w:t>.</w:t>
      </w:r>
    </w:p>
    <w:p w:rsidR="000102E0" w:rsidRPr="00855F6E" w:rsidRDefault="000102E0" w:rsidP="000102E0">
      <w:pPr>
        <w:spacing w:line="0" w:lineRule="atLeast"/>
        <w:ind w:right="20"/>
        <w:jc w:val="both"/>
        <w:rPr>
          <w:rFonts w:ascii="Book Antiqua" w:hAnsi="Book Antiqua"/>
          <w:sz w:val="24"/>
          <w:szCs w:val="24"/>
        </w:rPr>
      </w:pPr>
    </w:p>
    <w:p w:rsidR="000102E0" w:rsidRDefault="000102E0" w:rsidP="00C20F5C">
      <w:pPr>
        <w:spacing w:line="0" w:lineRule="atLeast"/>
        <w:ind w:right="20"/>
        <w:jc w:val="both"/>
        <w:rPr>
          <w:rFonts w:ascii="Book Antiqua" w:hAnsi="Book Antiqua"/>
          <w:sz w:val="24"/>
          <w:szCs w:val="24"/>
        </w:rPr>
      </w:pPr>
      <w:r w:rsidRPr="00855F6E">
        <w:rPr>
          <w:rFonts w:ascii="Book Antiqua" w:hAnsi="Book Antiqua"/>
          <w:sz w:val="24"/>
          <w:szCs w:val="24"/>
        </w:rPr>
        <w:t xml:space="preserve">Environ le quart des </w:t>
      </w:r>
      <w:r w:rsidR="009405FD">
        <w:rPr>
          <w:rFonts w:ascii="Book Antiqua" w:hAnsi="Book Antiqua"/>
          <w:sz w:val="24"/>
          <w:szCs w:val="24"/>
        </w:rPr>
        <w:t xml:space="preserve">migrants </w:t>
      </w:r>
      <w:r w:rsidRPr="00855F6E">
        <w:rPr>
          <w:rFonts w:ascii="Book Antiqua" w:hAnsi="Book Antiqua"/>
          <w:sz w:val="24"/>
          <w:szCs w:val="24"/>
        </w:rPr>
        <w:t xml:space="preserve">au Maroc (25,9%) </w:t>
      </w:r>
      <w:r w:rsidR="00C20F5C">
        <w:rPr>
          <w:rFonts w:ascii="Book Antiqua" w:hAnsi="Book Antiqua"/>
          <w:sz w:val="24"/>
          <w:szCs w:val="24"/>
        </w:rPr>
        <w:t>ont</w:t>
      </w:r>
      <w:r w:rsidRPr="00855F6E">
        <w:rPr>
          <w:rFonts w:ascii="Book Antiqua" w:hAnsi="Book Antiqua"/>
          <w:sz w:val="24"/>
          <w:szCs w:val="24"/>
        </w:rPr>
        <w:t xml:space="preserve">, par contre, </w:t>
      </w:r>
      <w:r w:rsidR="00C20F5C">
        <w:rPr>
          <w:rFonts w:ascii="Book Antiqua" w:hAnsi="Book Antiqua"/>
          <w:sz w:val="24"/>
          <w:szCs w:val="24"/>
        </w:rPr>
        <w:t xml:space="preserve">déclaré être </w:t>
      </w:r>
      <w:r w:rsidRPr="00855F6E">
        <w:rPr>
          <w:rFonts w:ascii="Book Antiqua" w:hAnsi="Book Antiqua"/>
          <w:sz w:val="24"/>
          <w:szCs w:val="24"/>
        </w:rPr>
        <w:t xml:space="preserve">en situation régulière, </w:t>
      </w:r>
      <w:r w:rsidR="00BA2A27">
        <w:rPr>
          <w:rFonts w:ascii="Book Antiqua" w:hAnsi="Book Antiqua"/>
          <w:sz w:val="24"/>
          <w:szCs w:val="24"/>
        </w:rPr>
        <w:t>24</w:t>
      </w:r>
      <w:r w:rsidRPr="00855F6E">
        <w:rPr>
          <w:rFonts w:ascii="Book Antiqua" w:hAnsi="Book Antiqua"/>
          <w:sz w:val="24"/>
          <w:szCs w:val="24"/>
        </w:rPr>
        <w:t>% ont le statut de réfugiés (2</w:t>
      </w:r>
      <w:r w:rsidR="006114C6">
        <w:rPr>
          <w:rFonts w:ascii="Book Antiqua" w:hAnsi="Book Antiqua"/>
          <w:sz w:val="24"/>
          <w:szCs w:val="24"/>
        </w:rPr>
        <w:t>1</w:t>
      </w:r>
      <w:r w:rsidRPr="00855F6E">
        <w:rPr>
          <w:rFonts w:ascii="Book Antiqua" w:hAnsi="Book Antiqua"/>
          <w:sz w:val="24"/>
          <w:szCs w:val="24"/>
        </w:rPr>
        <w:t>,</w:t>
      </w:r>
      <w:r w:rsidR="006114C6">
        <w:rPr>
          <w:rFonts w:ascii="Book Antiqua" w:hAnsi="Book Antiqua"/>
          <w:sz w:val="24"/>
          <w:szCs w:val="24"/>
        </w:rPr>
        <w:t>6</w:t>
      </w:r>
      <w:r w:rsidRPr="00855F6E">
        <w:rPr>
          <w:rFonts w:ascii="Book Antiqua" w:hAnsi="Book Antiqua"/>
          <w:sz w:val="24"/>
          <w:szCs w:val="24"/>
        </w:rPr>
        <w:t xml:space="preserve">% auprès du HCR et </w:t>
      </w:r>
      <w:r w:rsidRPr="00C20F5C">
        <w:rPr>
          <w:rFonts w:ascii="Book Antiqua" w:hAnsi="Book Antiqua"/>
          <w:sz w:val="24"/>
          <w:szCs w:val="24"/>
        </w:rPr>
        <w:t>2,4%</w:t>
      </w:r>
      <w:r w:rsidRPr="00855F6E">
        <w:rPr>
          <w:rFonts w:ascii="Book Antiqua" w:hAnsi="Book Antiqua"/>
          <w:sz w:val="24"/>
          <w:szCs w:val="24"/>
        </w:rPr>
        <w:t xml:space="preserve"> auprès du Gouvernement marocain) et 12,3% sont des demandeurs d’asile.</w:t>
      </w:r>
    </w:p>
    <w:p w:rsidR="00162274" w:rsidRDefault="00162274" w:rsidP="009405FD">
      <w:pPr>
        <w:spacing w:line="0" w:lineRule="atLeast"/>
        <w:ind w:right="20"/>
        <w:jc w:val="both"/>
        <w:rPr>
          <w:rFonts w:ascii="Book Antiqua" w:hAnsi="Book Antiqua"/>
          <w:sz w:val="24"/>
          <w:szCs w:val="24"/>
        </w:rPr>
      </w:pPr>
    </w:p>
    <w:p w:rsidR="000102E0" w:rsidRDefault="000102E0" w:rsidP="00162274">
      <w:pPr>
        <w:spacing w:line="0" w:lineRule="atLeast"/>
        <w:ind w:right="20"/>
        <w:jc w:val="both"/>
        <w:rPr>
          <w:rFonts w:ascii="Book Antiqua" w:hAnsi="Book Antiqua"/>
          <w:sz w:val="24"/>
          <w:szCs w:val="24"/>
        </w:rPr>
      </w:pPr>
      <w:r w:rsidRPr="00855F6E">
        <w:rPr>
          <w:rFonts w:ascii="Book Antiqua" w:hAnsi="Book Antiqua"/>
          <w:sz w:val="24"/>
          <w:szCs w:val="24"/>
        </w:rPr>
        <w:t xml:space="preserve">Les documents officiels dont disposent les </w:t>
      </w:r>
      <w:r w:rsidR="00162274">
        <w:rPr>
          <w:rFonts w:ascii="Book Antiqua" w:hAnsi="Book Antiqua"/>
          <w:sz w:val="24"/>
          <w:szCs w:val="24"/>
        </w:rPr>
        <w:t xml:space="preserve">migrants </w:t>
      </w:r>
      <w:r w:rsidRPr="00855F6E">
        <w:rPr>
          <w:rFonts w:ascii="Book Antiqua" w:hAnsi="Book Antiqua"/>
          <w:sz w:val="24"/>
          <w:szCs w:val="24"/>
        </w:rPr>
        <w:t xml:space="preserve">au Maroc sont le passeport du pays d’origine, pour 30,6% d’entre eux, la carte de réfugié pour 12,8%, la carte d’identité du pays d’origine (12,7%), un permis de séjour valide (12%), un récépissé de demandeur d’asile (10,7%), la carte d’identité nationale marocaine avec 7,8%, valide pour 6,3% des </w:t>
      </w:r>
      <w:r w:rsidR="00162274">
        <w:rPr>
          <w:rFonts w:ascii="Book Antiqua" w:hAnsi="Book Antiqua"/>
          <w:sz w:val="24"/>
          <w:szCs w:val="24"/>
        </w:rPr>
        <w:t xml:space="preserve">migrants </w:t>
      </w:r>
      <w:r w:rsidRPr="00855F6E">
        <w:rPr>
          <w:rFonts w:ascii="Book Antiqua" w:hAnsi="Book Antiqua"/>
          <w:sz w:val="24"/>
          <w:szCs w:val="24"/>
        </w:rPr>
        <w:t xml:space="preserve"> et expirée pour 1,5% d’entre eux.</w:t>
      </w:r>
    </w:p>
    <w:p w:rsidR="00C8389D" w:rsidRDefault="00C8389D" w:rsidP="00162274">
      <w:pPr>
        <w:spacing w:line="0" w:lineRule="atLeast"/>
        <w:ind w:right="20"/>
        <w:jc w:val="both"/>
        <w:rPr>
          <w:rFonts w:ascii="Book Antiqua" w:hAnsi="Book Antiqua"/>
          <w:sz w:val="24"/>
          <w:szCs w:val="24"/>
        </w:rPr>
      </w:pPr>
    </w:p>
    <w:p w:rsidR="00C8389D" w:rsidRDefault="00C8389D" w:rsidP="00162274">
      <w:pPr>
        <w:spacing w:line="0" w:lineRule="atLeast"/>
        <w:ind w:right="20"/>
        <w:jc w:val="both"/>
        <w:rPr>
          <w:rFonts w:ascii="Book Antiqua" w:hAnsi="Book Antiqua"/>
          <w:sz w:val="24"/>
          <w:szCs w:val="24"/>
        </w:rPr>
      </w:pPr>
    </w:p>
    <w:p w:rsidR="000102E0" w:rsidRDefault="000102E0" w:rsidP="000102E0">
      <w:pPr>
        <w:spacing w:line="0" w:lineRule="atLeast"/>
        <w:ind w:right="20"/>
        <w:rPr>
          <w:rFonts w:ascii="Book Antiqua" w:hAnsi="Book Antiqua"/>
          <w:b/>
          <w:bCs/>
          <w:i/>
          <w:iCs/>
          <w:color w:val="0070C0"/>
          <w:sz w:val="24"/>
          <w:szCs w:val="24"/>
        </w:rPr>
      </w:pPr>
    </w:p>
    <w:p w:rsidR="000102E0" w:rsidRPr="00855F6E" w:rsidRDefault="000102E0" w:rsidP="005272AA">
      <w:pPr>
        <w:spacing w:line="0" w:lineRule="atLeast"/>
        <w:ind w:right="20"/>
        <w:rPr>
          <w:rFonts w:ascii="Book Antiqua" w:hAnsi="Book Antiqua"/>
          <w:b/>
          <w:bCs/>
          <w:i/>
          <w:iCs/>
          <w:color w:val="0070C0"/>
          <w:sz w:val="24"/>
          <w:szCs w:val="24"/>
        </w:rPr>
      </w:pPr>
      <w:r w:rsidRPr="00855F6E">
        <w:rPr>
          <w:rFonts w:ascii="Book Antiqua" w:hAnsi="Book Antiqua"/>
          <w:b/>
          <w:bCs/>
          <w:i/>
          <w:iCs/>
          <w:color w:val="0070C0"/>
          <w:sz w:val="24"/>
          <w:szCs w:val="24"/>
        </w:rPr>
        <w:lastRenderedPageBreak/>
        <w:t xml:space="preserve">Plus de la moitié des </w:t>
      </w:r>
      <w:r w:rsidR="008C7BAA">
        <w:rPr>
          <w:rFonts w:ascii="Book Antiqua" w:hAnsi="Book Antiqua"/>
          <w:b/>
          <w:bCs/>
          <w:i/>
          <w:iCs/>
          <w:color w:val="0070C0"/>
          <w:sz w:val="24"/>
          <w:szCs w:val="24"/>
        </w:rPr>
        <w:t xml:space="preserve">migrants </w:t>
      </w:r>
      <w:r w:rsidRPr="00855F6E">
        <w:rPr>
          <w:rFonts w:ascii="Book Antiqua" w:hAnsi="Book Antiqua"/>
          <w:b/>
          <w:bCs/>
          <w:i/>
          <w:iCs/>
          <w:color w:val="0070C0"/>
          <w:sz w:val="24"/>
          <w:szCs w:val="24"/>
        </w:rPr>
        <w:t>ont procédé à une demande d’asile au Maroc</w:t>
      </w:r>
    </w:p>
    <w:p w:rsidR="000102E0" w:rsidRPr="00855F6E" w:rsidRDefault="000102E0" w:rsidP="000102E0">
      <w:pPr>
        <w:spacing w:line="0" w:lineRule="atLeast"/>
        <w:ind w:right="20"/>
        <w:jc w:val="both"/>
        <w:rPr>
          <w:rFonts w:ascii="Book Antiqua" w:hAnsi="Book Antiqua"/>
          <w:sz w:val="24"/>
          <w:szCs w:val="24"/>
        </w:rPr>
      </w:pPr>
    </w:p>
    <w:p w:rsidR="000102E0" w:rsidRDefault="008C7BAA" w:rsidP="009679B3">
      <w:pPr>
        <w:spacing w:line="0" w:lineRule="atLeast"/>
        <w:ind w:right="20"/>
        <w:jc w:val="both"/>
        <w:rPr>
          <w:rFonts w:ascii="Book Antiqua" w:hAnsi="Book Antiqua"/>
          <w:sz w:val="24"/>
          <w:szCs w:val="24"/>
        </w:rPr>
      </w:pPr>
      <w:r>
        <w:rPr>
          <w:rFonts w:ascii="Book Antiqua" w:hAnsi="Book Antiqua"/>
          <w:sz w:val="24"/>
          <w:szCs w:val="24"/>
        </w:rPr>
        <w:t>Plus d’</w:t>
      </w:r>
      <w:r w:rsidR="000102E0" w:rsidRPr="00855F6E">
        <w:rPr>
          <w:rFonts w:ascii="Book Antiqua" w:hAnsi="Book Antiqua"/>
          <w:sz w:val="24"/>
          <w:szCs w:val="24"/>
        </w:rPr>
        <w:t xml:space="preserve">un </w:t>
      </w:r>
      <w:r>
        <w:rPr>
          <w:rFonts w:ascii="Book Antiqua" w:hAnsi="Book Antiqua"/>
          <w:sz w:val="24"/>
          <w:szCs w:val="24"/>
        </w:rPr>
        <w:t xml:space="preserve">migrant </w:t>
      </w:r>
      <w:r w:rsidR="000102E0" w:rsidRPr="00855F6E">
        <w:rPr>
          <w:rFonts w:ascii="Book Antiqua" w:hAnsi="Book Antiqua"/>
          <w:sz w:val="24"/>
          <w:szCs w:val="24"/>
        </w:rPr>
        <w:t xml:space="preserve">sur 2 (53,9%) </w:t>
      </w:r>
      <w:r w:rsidR="00D315EE">
        <w:rPr>
          <w:rFonts w:ascii="Book Antiqua" w:hAnsi="Book Antiqua"/>
          <w:sz w:val="24"/>
          <w:szCs w:val="24"/>
        </w:rPr>
        <w:t>ont</w:t>
      </w:r>
      <w:r w:rsidR="000102E0" w:rsidRPr="00855F6E">
        <w:rPr>
          <w:rFonts w:ascii="Book Antiqua" w:hAnsi="Book Antiqua"/>
          <w:sz w:val="24"/>
          <w:szCs w:val="24"/>
        </w:rPr>
        <w:t xml:space="preserve"> demandé l’asile au Maroc, 47,5% auprès du </w:t>
      </w:r>
      <w:r w:rsidR="009716BD" w:rsidRPr="00855F6E">
        <w:rPr>
          <w:rFonts w:ascii="Book Antiqua" w:hAnsi="Book Antiqua"/>
          <w:sz w:val="24"/>
          <w:szCs w:val="24"/>
        </w:rPr>
        <w:t>Haut-Commissariat</w:t>
      </w:r>
      <w:r w:rsidR="000102E0" w:rsidRPr="00855F6E">
        <w:rPr>
          <w:rFonts w:ascii="Book Antiqua" w:hAnsi="Book Antiqua"/>
          <w:sz w:val="24"/>
          <w:szCs w:val="24"/>
        </w:rPr>
        <w:t xml:space="preserve"> des Nations Unies chargé des </w:t>
      </w:r>
      <w:r>
        <w:rPr>
          <w:rFonts w:ascii="Book Antiqua" w:hAnsi="Book Antiqua"/>
          <w:sz w:val="24"/>
          <w:szCs w:val="24"/>
        </w:rPr>
        <w:t>r</w:t>
      </w:r>
      <w:r w:rsidR="000102E0" w:rsidRPr="00855F6E">
        <w:rPr>
          <w:rFonts w:ascii="Book Antiqua" w:hAnsi="Book Antiqua"/>
          <w:sz w:val="24"/>
          <w:szCs w:val="24"/>
        </w:rPr>
        <w:t xml:space="preserve">éfugiés, 3,6% auprès du Gouvernement marocain et 2,7% à la fois auprès du HCR et du Gouvernement marocain. </w:t>
      </w:r>
      <w:r w:rsidR="000102E0" w:rsidRPr="009679B3">
        <w:rPr>
          <w:rFonts w:ascii="Book Antiqua" w:hAnsi="Book Antiqua"/>
          <w:sz w:val="24"/>
          <w:szCs w:val="24"/>
        </w:rPr>
        <w:t xml:space="preserve">Les </w:t>
      </w:r>
      <w:r w:rsidR="009679B3" w:rsidRPr="009679B3">
        <w:rPr>
          <w:rFonts w:ascii="Book Antiqua" w:hAnsi="Book Antiqua"/>
          <w:sz w:val="24"/>
          <w:szCs w:val="24"/>
        </w:rPr>
        <w:t>ho</w:t>
      </w:r>
      <w:r w:rsidR="000102E0" w:rsidRPr="009679B3">
        <w:rPr>
          <w:rFonts w:ascii="Book Antiqua" w:hAnsi="Book Antiqua"/>
          <w:sz w:val="24"/>
          <w:szCs w:val="24"/>
        </w:rPr>
        <w:t>mmes sont relativement plus nombreu</w:t>
      </w:r>
      <w:r w:rsidR="009679B3" w:rsidRPr="009679B3">
        <w:rPr>
          <w:rFonts w:ascii="Book Antiqua" w:hAnsi="Book Antiqua"/>
          <w:sz w:val="24"/>
          <w:szCs w:val="24"/>
        </w:rPr>
        <w:t>x</w:t>
      </w:r>
      <w:r w:rsidR="000102E0" w:rsidRPr="009679B3">
        <w:rPr>
          <w:rFonts w:ascii="Book Antiqua" w:hAnsi="Book Antiqua"/>
          <w:sz w:val="24"/>
          <w:szCs w:val="24"/>
        </w:rPr>
        <w:t xml:space="preserve"> à demander ce statut avec 56,6% que les </w:t>
      </w:r>
      <w:r w:rsidR="009679B3" w:rsidRPr="009679B3">
        <w:rPr>
          <w:rFonts w:ascii="Book Antiqua" w:hAnsi="Book Antiqua"/>
          <w:sz w:val="24"/>
          <w:szCs w:val="24"/>
        </w:rPr>
        <w:t>fe</w:t>
      </w:r>
      <w:r w:rsidR="000102E0" w:rsidRPr="009679B3">
        <w:rPr>
          <w:rFonts w:ascii="Book Antiqua" w:hAnsi="Book Antiqua"/>
          <w:sz w:val="24"/>
          <w:szCs w:val="24"/>
        </w:rPr>
        <w:t xml:space="preserve">mmes avec 49,8%. </w:t>
      </w:r>
    </w:p>
    <w:p w:rsidR="00EA2A84" w:rsidRPr="009679B3" w:rsidRDefault="00EA2A84" w:rsidP="009679B3">
      <w:pPr>
        <w:spacing w:line="0" w:lineRule="atLeast"/>
        <w:ind w:right="20"/>
        <w:jc w:val="both"/>
        <w:rPr>
          <w:rFonts w:ascii="Book Antiqua" w:hAnsi="Book Antiqua"/>
          <w:sz w:val="24"/>
          <w:szCs w:val="24"/>
        </w:rPr>
      </w:pPr>
    </w:p>
    <w:p w:rsidR="000102E0" w:rsidRPr="00855F6E" w:rsidRDefault="000102E0" w:rsidP="000102E0">
      <w:pPr>
        <w:spacing w:line="0" w:lineRule="atLeast"/>
        <w:ind w:right="20"/>
        <w:jc w:val="both"/>
        <w:rPr>
          <w:rFonts w:ascii="Book Antiqua" w:hAnsi="Book Antiqua"/>
          <w:sz w:val="24"/>
          <w:szCs w:val="24"/>
        </w:rPr>
      </w:pPr>
      <w:r w:rsidRPr="00855F6E">
        <w:rPr>
          <w:rFonts w:ascii="Book Antiqua" w:hAnsi="Book Antiqua"/>
          <w:sz w:val="24"/>
          <w:szCs w:val="24"/>
        </w:rPr>
        <w:t>Les nationalités qui ont procédé, le plus, à cette demande sont les yéménites (95,8%), les syriens (95,5%), les centrafricains (88,6%), les maliens (59,6%) et les originaires de la République Démocratique du Congo (50,4%).</w:t>
      </w:r>
    </w:p>
    <w:p w:rsidR="000102E0" w:rsidRPr="00855F6E" w:rsidRDefault="000102E0" w:rsidP="000102E0">
      <w:pPr>
        <w:spacing w:line="0" w:lineRule="atLeast"/>
        <w:ind w:right="20"/>
        <w:jc w:val="both"/>
        <w:rPr>
          <w:rFonts w:ascii="Book Antiqua" w:hAnsi="Book Antiqua"/>
          <w:sz w:val="24"/>
          <w:szCs w:val="24"/>
        </w:rPr>
      </w:pPr>
    </w:p>
    <w:p w:rsidR="000102E0" w:rsidRPr="00855F6E" w:rsidRDefault="000102E0" w:rsidP="008C7BAA">
      <w:pPr>
        <w:spacing w:line="0" w:lineRule="atLeast"/>
        <w:ind w:right="20"/>
        <w:jc w:val="both"/>
        <w:rPr>
          <w:rFonts w:ascii="Book Antiqua" w:hAnsi="Book Antiqua"/>
          <w:sz w:val="24"/>
          <w:szCs w:val="24"/>
        </w:rPr>
      </w:pPr>
      <w:r w:rsidRPr="00855F6E">
        <w:rPr>
          <w:rFonts w:ascii="Book Antiqua" w:hAnsi="Book Antiqua"/>
          <w:sz w:val="24"/>
          <w:szCs w:val="24"/>
        </w:rPr>
        <w:t xml:space="preserve">Par ailleurs, la moitié des </w:t>
      </w:r>
      <w:r w:rsidR="008C7BAA">
        <w:rPr>
          <w:rFonts w:ascii="Book Antiqua" w:hAnsi="Book Antiqua"/>
          <w:sz w:val="24"/>
          <w:szCs w:val="24"/>
        </w:rPr>
        <w:t xml:space="preserve">migrants </w:t>
      </w:r>
      <w:r w:rsidRPr="00855F6E">
        <w:rPr>
          <w:rFonts w:ascii="Book Antiqua" w:hAnsi="Book Antiqua"/>
          <w:sz w:val="24"/>
          <w:szCs w:val="24"/>
        </w:rPr>
        <w:t>(49,8%) ont demandé la régularisation de leur situation au Maroc, 51,4% parmi les hommes et 47,3% parmi les femmes. Les adultes âgés de 45 à 59 ans et les personnes âgées de 60 ans et plus sont plus nombreux à esquisser une telle procédure que les jeunes de 15 à 29 ans, avec respectivement 66,5%, 60,2% et 38,9%.</w:t>
      </w:r>
    </w:p>
    <w:p w:rsidR="000102E0" w:rsidRPr="00855F6E" w:rsidRDefault="000102E0" w:rsidP="000102E0">
      <w:pPr>
        <w:spacing w:line="0" w:lineRule="atLeast"/>
        <w:ind w:right="20"/>
        <w:jc w:val="both"/>
        <w:rPr>
          <w:rFonts w:ascii="Book Antiqua" w:hAnsi="Book Antiqua"/>
          <w:sz w:val="24"/>
          <w:szCs w:val="24"/>
        </w:rPr>
      </w:pPr>
    </w:p>
    <w:p w:rsidR="005272AA" w:rsidRDefault="005272AA" w:rsidP="009F5FB1">
      <w:pPr>
        <w:spacing w:line="0" w:lineRule="atLeast"/>
        <w:ind w:right="20"/>
        <w:jc w:val="both"/>
        <w:rPr>
          <w:rFonts w:ascii="Book Antiqua" w:hAnsi="Book Antiqua"/>
          <w:sz w:val="24"/>
          <w:szCs w:val="24"/>
        </w:rPr>
      </w:pPr>
    </w:p>
    <w:p w:rsidR="000102E0" w:rsidRPr="00D315EE" w:rsidRDefault="000102E0" w:rsidP="005272AA">
      <w:pPr>
        <w:numPr>
          <w:ilvl w:val="0"/>
          <w:numId w:val="7"/>
        </w:numPr>
        <w:spacing w:before="240" w:after="240" w:line="276" w:lineRule="auto"/>
        <w:jc w:val="both"/>
        <w:rPr>
          <w:rFonts w:ascii="Book Antiqua" w:hAnsi="Book Antiqua" w:cs="Calibri"/>
          <w:b/>
          <w:bCs/>
          <w:i/>
          <w:iCs/>
          <w:caps/>
          <w:sz w:val="24"/>
          <w:szCs w:val="24"/>
        </w:rPr>
      </w:pPr>
      <w:r w:rsidRPr="00D315EE">
        <w:rPr>
          <w:rFonts w:ascii="Book Antiqua" w:hAnsi="Book Antiqua" w:cs="Calibri"/>
          <w:b/>
          <w:bCs/>
          <w:i/>
          <w:iCs/>
          <w:caps/>
          <w:sz w:val="24"/>
          <w:szCs w:val="24"/>
        </w:rPr>
        <w:t xml:space="preserve">Situation des </w:t>
      </w:r>
      <w:r w:rsidR="009716BD" w:rsidRPr="00D315EE">
        <w:rPr>
          <w:rFonts w:ascii="Book Antiqua" w:hAnsi="Book Antiqua" w:cs="Calibri"/>
          <w:b/>
          <w:bCs/>
          <w:i/>
          <w:iCs/>
          <w:caps/>
          <w:sz w:val="24"/>
          <w:szCs w:val="24"/>
        </w:rPr>
        <w:t>MIGRANTS VIS</w:t>
      </w:r>
      <w:r w:rsidRPr="00D315EE">
        <w:rPr>
          <w:rFonts w:ascii="Book Antiqua" w:hAnsi="Book Antiqua" w:cs="Calibri"/>
          <w:b/>
          <w:bCs/>
          <w:i/>
          <w:iCs/>
          <w:caps/>
          <w:sz w:val="24"/>
          <w:szCs w:val="24"/>
        </w:rPr>
        <w:t>-à-v</w:t>
      </w:r>
      <w:r w:rsidR="006015A3" w:rsidRPr="00D315EE">
        <w:rPr>
          <w:rFonts w:ascii="Book Antiqua" w:hAnsi="Book Antiqua" w:cs="Calibri"/>
          <w:b/>
          <w:bCs/>
          <w:i/>
          <w:iCs/>
          <w:caps/>
          <w:sz w:val="24"/>
          <w:szCs w:val="24"/>
        </w:rPr>
        <w:t>is du marché du travail</w:t>
      </w:r>
    </w:p>
    <w:p w:rsidR="009F5FB1" w:rsidRDefault="009F5FB1" w:rsidP="009F5FB1">
      <w:pPr>
        <w:spacing w:line="0" w:lineRule="atLeast"/>
        <w:ind w:right="20"/>
        <w:jc w:val="both"/>
        <w:rPr>
          <w:rFonts w:ascii="Book Antiqua" w:hAnsi="Book Antiqua" w:cs="Calibri"/>
          <w:b/>
          <w:bCs/>
          <w:i/>
          <w:iCs/>
          <w:smallCaps/>
          <w:sz w:val="24"/>
          <w:szCs w:val="24"/>
        </w:rPr>
      </w:pPr>
    </w:p>
    <w:p w:rsidR="000102E0" w:rsidRDefault="0080188C" w:rsidP="0080188C">
      <w:pPr>
        <w:spacing w:line="0" w:lineRule="atLeast"/>
        <w:ind w:right="20"/>
        <w:rPr>
          <w:rFonts w:ascii="Book Antiqua" w:hAnsi="Book Antiqua"/>
          <w:b/>
          <w:bCs/>
          <w:i/>
          <w:iCs/>
          <w:color w:val="0070C0"/>
          <w:sz w:val="24"/>
          <w:szCs w:val="24"/>
        </w:rPr>
      </w:pPr>
      <w:r>
        <w:rPr>
          <w:rFonts w:ascii="Book Antiqua" w:hAnsi="Book Antiqua"/>
          <w:b/>
          <w:bCs/>
          <w:i/>
          <w:iCs/>
          <w:color w:val="0070C0"/>
          <w:sz w:val="24"/>
          <w:szCs w:val="24"/>
        </w:rPr>
        <w:t>Plus de la moitié</w:t>
      </w:r>
      <w:r w:rsidR="00A95B57">
        <w:rPr>
          <w:rFonts w:ascii="Book Antiqua" w:hAnsi="Book Antiqua"/>
          <w:b/>
          <w:bCs/>
          <w:i/>
          <w:iCs/>
          <w:color w:val="0070C0"/>
          <w:sz w:val="24"/>
          <w:szCs w:val="24"/>
        </w:rPr>
        <w:t xml:space="preserve"> </w:t>
      </w:r>
      <w:r w:rsidR="000102E0" w:rsidRPr="001E114C">
        <w:rPr>
          <w:rFonts w:ascii="Book Antiqua" w:hAnsi="Book Antiqua"/>
          <w:b/>
          <w:bCs/>
          <w:i/>
          <w:iCs/>
          <w:color w:val="0070C0"/>
          <w:sz w:val="24"/>
          <w:szCs w:val="24"/>
        </w:rPr>
        <w:t xml:space="preserve">des </w:t>
      </w:r>
      <w:r w:rsidR="00A95B57">
        <w:rPr>
          <w:rFonts w:ascii="Book Antiqua" w:hAnsi="Book Antiqua"/>
          <w:b/>
          <w:bCs/>
          <w:i/>
          <w:iCs/>
          <w:color w:val="0070C0"/>
          <w:sz w:val="24"/>
          <w:szCs w:val="24"/>
        </w:rPr>
        <w:t xml:space="preserve">migrants </w:t>
      </w:r>
      <w:r w:rsidR="000102E0" w:rsidRPr="001E114C">
        <w:rPr>
          <w:rFonts w:ascii="Book Antiqua" w:hAnsi="Book Antiqua"/>
          <w:b/>
          <w:bCs/>
          <w:i/>
          <w:iCs/>
          <w:color w:val="0070C0"/>
          <w:sz w:val="24"/>
          <w:szCs w:val="24"/>
        </w:rPr>
        <w:t>éta</w:t>
      </w:r>
      <w:r>
        <w:rPr>
          <w:rFonts w:ascii="Book Antiqua" w:hAnsi="Book Antiqua"/>
          <w:b/>
          <w:bCs/>
          <w:i/>
          <w:iCs/>
          <w:color w:val="0070C0"/>
          <w:sz w:val="24"/>
          <w:szCs w:val="24"/>
        </w:rPr>
        <w:t>ient</w:t>
      </w:r>
      <w:r w:rsidR="000102E0" w:rsidRPr="001E114C">
        <w:rPr>
          <w:rFonts w:ascii="Book Antiqua" w:hAnsi="Book Antiqua"/>
          <w:b/>
          <w:bCs/>
          <w:i/>
          <w:iCs/>
          <w:color w:val="0070C0"/>
          <w:sz w:val="24"/>
          <w:szCs w:val="24"/>
        </w:rPr>
        <w:t xml:space="preserve"> actifs occupés</w:t>
      </w:r>
      <w:r>
        <w:rPr>
          <w:rFonts w:ascii="Book Antiqua" w:hAnsi="Book Antiqua"/>
          <w:b/>
          <w:bCs/>
          <w:i/>
          <w:iCs/>
          <w:color w:val="0070C0"/>
          <w:sz w:val="24"/>
          <w:szCs w:val="24"/>
        </w:rPr>
        <w:t xml:space="preserve"> dans leur pays d’origine</w:t>
      </w:r>
      <w:r w:rsidR="000102E0" w:rsidRPr="001E114C">
        <w:rPr>
          <w:rFonts w:ascii="Book Antiqua" w:hAnsi="Book Antiqua"/>
          <w:b/>
          <w:bCs/>
          <w:i/>
          <w:iCs/>
          <w:color w:val="0070C0"/>
          <w:sz w:val="24"/>
          <w:szCs w:val="24"/>
        </w:rPr>
        <w:t xml:space="preserve"> </w:t>
      </w:r>
    </w:p>
    <w:p w:rsidR="0080188C" w:rsidRPr="005812B3" w:rsidRDefault="0080188C" w:rsidP="0080188C">
      <w:pPr>
        <w:spacing w:line="0" w:lineRule="atLeast"/>
        <w:ind w:right="20"/>
        <w:rPr>
          <w:rFonts w:ascii="Book Antiqua" w:hAnsi="Book Antiqua"/>
          <w:color w:val="FF0000"/>
          <w:sz w:val="24"/>
          <w:szCs w:val="24"/>
        </w:rPr>
      </w:pPr>
    </w:p>
    <w:p w:rsidR="000102E0" w:rsidRDefault="000102E0" w:rsidP="009679B3">
      <w:pPr>
        <w:spacing w:line="0" w:lineRule="atLeast"/>
        <w:ind w:right="20"/>
        <w:jc w:val="both"/>
        <w:rPr>
          <w:rFonts w:ascii="Book Antiqua" w:hAnsi="Book Antiqua"/>
          <w:sz w:val="24"/>
          <w:szCs w:val="24"/>
        </w:rPr>
      </w:pPr>
      <w:r>
        <w:rPr>
          <w:rFonts w:ascii="Book Antiqua" w:hAnsi="Book Antiqua"/>
          <w:sz w:val="24"/>
          <w:szCs w:val="24"/>
        </w:rPr>
        <w:t xml:space="preserve">La situation des </w:t>
      </w:r>
      <w:r w:rsidR="00A95B57">
        <w:rPr>
          <w:rFonts w:ascii="Book Antiqua" w:hAnsi="Book Antiqua"/>
          <w:sz w:val="24"/>
          <w:szCs w:val="24"/>
        </w:rPr>
        <w:t xml:space="preserve">migrants </w:t>
      </w:r>
      <w:r>
        <w:rPr>
          <w:rFonts w:ascii="Book Antiqua" w:hAnsi="Book Antiqua"/>
          <w:sz w:val="24"/>
          <w:szCs w:val="24"/>
        </w:rPr>
        <w:t xml:space="preserve">vis-à-vis du marché du travail </w:t>
      </w:r>
      <w:r w:rsidR="0080188C">
        <w:rPr>
          <w:rFonts w:ascii="Book Antiqua" w:hAnsi="Book Antiqua"/>
          <w:sz w:val="24"/>
          <w:szCs w:val="24"/>
        </w:rPr>
        <w:t>révèle que plus de la moitié (53,1%) étaient des actifs occupés</w:t>
      </w:r>
      <w:r w:rsidR="0080188C" w:rsidRPr="0080188C">
        <w:rPr>
          <w:rFonts w:ascii="Book Antiqua" w:hAnsi="Book Antiqua"/>
          <w:sz w:val="24"/>
          <w:szCs w:val="24"/>
        </w:rPr>
        <w:t xml:space="preserve"> </w:t>
      </w:r>
      <w:r w:rsidR="0080188C">
        <w:rPr>
          <w:rFonts w:ascii="Book Antiqua" w:hAnsi="Book Antiqua"/>
          <w:sz w:val="24"/>
          <w:szCs w:val="24"/>
        </w:rPr>
        <w:t>au cours des trois mois précédant leur départ du pays d’origine, 59,8% parmi les hommes contre 43,</w:t>
      </w:r>
      <w:r w:rsidR="009679B3">
        <w:rPr>
          <w:rFonts w:ascii="Book Antiqua" w:hAnsi="Book Antiqua"/>
          <w:sz w:val="24"/>
          <w:szCs w:val="24"/>
        </w:rPr>
        <w:t>3</w:t>
      </w:r>
      <w:r w:rsidR="0080188C">
        <w:rPr>
          <w:rFonts w:ascii="Book Antiqua" w:hAnsi="Book Antiqua"/>
          <w:sz w:val="24"/>
          <w:szCs w:val="24"/>
        </w:rPr>
        <w:t>% parmi les femmes et 72,2% parmi les adultes âgés de 45 à 59 ans contre 35,1 % parmi les jeunes de 15 à 29 ans.</w:t>
      </w:r>
      <w:r>
        <w:rPr>
          <w:rFonts w:ascii="Book Antiqua" w:hAnsi="Book Antiqua"/>
          <w:sz w:val="24"/>
          <w:szCs w:val="24"/>
        </w:rPr>
        <w:t xml:space="preserve"> </w:t>
      </w:r>
    </w:p>
    <w:p w:rsidR="000102E0" w:rsidRDefault="000102E0" w:rsidP="000102E0">
      <w:pPr>
        <w:spacing w:line="0" w:lineRule="atLeast"/>
        <w:ind w:right="20"/>
        <w:jc w:val="both"/>
        <w:rPr>
          <w:rFonts w:ascii="Book Antiqua" w:hAnsi="Book Antiqua"/>
          <w:sz w:val="24"/>
          <w:szCs w:val="24"/>
        </w:rPr>
      </w:pPr>
    </w:p>
    <w:p w:rsidR="000102E0" w:rsidRDefault="000102E0" w:rsidP="000102E0">
      <w:pPr>
        <w:spacing w:line="0" w:lineRule="atLeast"/>
        <w:ind w:right="20"/>
        <w:jc w:val="both"/>
        <w:rPr>
          <w:rFonts w:ascii="Book Antiqua" w:hAnsi="Book Antiqua"/>
          <w:sz w:val="24"/>
          <w:szCs w:val="24"/>
        </w:rPr>
      </w:pPr>
      <w:r>
        <w:rPr>
          <w:rFonts w:ascii="Book Antiqua" w:hAnsi="Book Antiqua"/>
          <w:sz w:val="24"/>
          <w:szCs w:val="24"/>
        </w:rPr>
        <w:t xml:space="preserve">La part des personnes </w:t>
      </w:r>
      <w:r w:rsidR="00A95B57">
        <w:rPr>
          <w:rFonts w:ascii="Book Antiqua" w:hAnsi="Book Antiqua"/>
          <w:sz w:val="24"/>
          <w:szCs w:val="24"/>
        </w:rPr>
        <w:t xml:space="preserve">migrantes </w:t>
      </w:r>
      <w:r>
        <w:rPr>
          <w:rFonts w:ascii="Book Antiqua" w:hAnsi="Book Antiqua"/>
          <w:sz w:val="24"/>
          <w:szCs w:val="24"/>
        </w:rPr>
        <w:t>en situation de chômage était de 11,5%, 11,3% parmi les hommes et 11,9% parmi les femmes.</w:t>
      </w:r>
    </w:p>
    <w:p w:rsidR="00A95B57" w:rsidRDefault="00A95B57" w:rsidP="000102E0">
      <w:pPr>
        <w:spacing w:line="0" w:lineRule="atLeast"/>
        <w:ind w:right="20"/>
        <w:jc w:val="both"/>
        <w:rPr>
          <w:rFonts w:ascii="Book Antiqua" w:hAnsi="Book Antiqua"/>
          <w:sz w:val="24"/>
          <w:szCs w:val="24"/>
        </w:rPr>
      </w:pPr>
    </w:p>
    <w:p w:rsidR="000102E0" w:rsidRDefault="000102E0" w:rsidP="00A166E9">
      <w:pPr>
        <w:spacing w:line="0" w:lineRule="atLeast"/>
        <w:ind w:right="20"/>
        <w:jc w:val="both"/>
        <w:rPr>
          <w:rFonts w:ascii="Book Antiqua" w:hAnsi="Book Antiqua"/>
          <w:sz w:val="24"/>
          <w:szCs w:val="24"/>
        </w:rPr>
      </w:pPr>
      <w:r>
        <w:rPr>
          <w:rFonts w:ascii="Book Antiqua" w:hAnsi="Book Antiqua"/>
          <w:sz w:val="24"/>
          <w:szCs w:val="24"/>
        </w:rPr>
        <w:t xml:space="preserve">Plus du tiers de ces </w:t>
      </w:r>
      <w:r w:rsidR="00A95B57">
        <w:rPr>
          <w:rFonts w:ascii="Book Antiqua" w:hAnsi="Book Antiqua"/>
          <w:sz w:val="24"/>
          <w:szCs w:val="24"/>
        </w:rPr>
        <w:t xml:space="preserve">migrants </w:t>
      </w:r>
      <w:r>
        <w:rPr>
          <w:rFonts w:ascii="Book Antiqua" w:hAnsi="Book Antiqua"/>
          <w:sz w:val="24"/>
          <w:szCs w:val="24"/>
        </w:rPr>
        <w:t xml:space="preserve">(35,4%) étaient en dehors du marché de travail, 23,7% </w:t>
      </w:r>
      <w:r w:rsidR="00A166E9">
        <w:rPr>
          <w:rFonts w:ascii="Book Antiqua" w:hAnsi="Book Antiqua"/>
          <w:sz w:val="24"/>
          <w:szCs w:val="24"/>
        </w:rPr>
        <w:t xml:space="preserve">sont des </w:t>
      </w:r>
      <w:r>
        <w:rPr>
          <w:rFonts w:ascii="Book Antiqua" w:hAnsi="Book Antiqua"/>
          <w:sz w:val="24"/>
          <w:szCs w:val="24"/>
        </w:rPr>
        <w:t xml:space="preserve">élèves ou étudiants, 8,2% </w:t>
      </w:r>
      <w:r w:rsidR="00A166E9">
        <w:rPr>
          <w:rFonts w:ascii="Book Antiqua" w:hAnsi="Book Antiqua"/>
          <w:sz w:val="24"/>
          <w:szCs w:val="24"/>
        </w:rPr>
        <w:t xml:space="preserve">des </w:t>
      </w:r>
      <w:r>
        <w:rPr>
          <w:rFonts w:ascii="Book Antiqua" w:hAnsi="Book Antiqua"/>
          <w:sz w:val="24"/>
          <w:szCs w:val="24"/>
        </w:rPr>
        <w:t xml:space="preserve">femmes au foyer et 3,5% </w:t>
      </w:r>
      <w:r w:rsidR="00A166E9">
        <w:rPr>
          <w:rFonts w:ascii="Book Antiqua" w:hAnsi="Book Antiqua"/>
          <w:sz w:val="24"/>
          <w:szCs w:val="24"/>
        </w:rPr>
        <w:t>d’</w:t>
      </w:r>
      <w:r>
        <w:rPr>
          <w:rFonts w:ascii="Book Antiqua" w:hAnsi="Book Antiqua"/>
          <w:sz w:val="24"/>
          <w:szCs w:val="24"/>
        </w:rPr>
        <w:t>autres inactifs.</w:t>
      </w:r>
    </w:p>
    <w:p w:rsidR="000102E0" w:rsidRDefault="000102E0" w:rsidP="000102E0">
      <w:pPr>
        <w:spacing w:line="0" w:lineRule="atLeast"/>
        <w:ind w:right="20"/>
        <w:jc w:val="both"/>
        <w:rPr>
          <w:rFonts w:ascii="Book Antiqua" w:hAnsi="Book Antiqua"/>
          <w:sz w:val="24"/>
          <w:szCs w:val="24"/>
        </w:rPr>
      </w:pPr>
    </w:p>
    <w:p w:rsidR="000102E0" w:rsidRPr="001E114C" w:rsidRDefault="009716BD" w:rsidP="00E0638D">
      <w:pPr>
        <w:spacing w:line="0" w:lineRule="atLeast"/>
        <w:ind w:right="20"/>
        <w:rPr>
          <w:rFonts w:ascii="Book Antiqua" w:hAnsi="Book Antiqua"/>
          <w:b/>
          <w:bCs/>
          <w:i/>
          <w:iCs/>
          <w:color w:val="0070C0"/>
          <w:sz w:val="24"/>
          <w:szCs w:val="24"/>
        </w:rPr>
      </w:pPr>
      <w:r>
        <w:rPr>
          <w:rFonts w:ascii="Book Antiqua" w:hAnsi="Book Antiqua"/>
          <w:b/>
          <w:bCs/>
          <w:i/>
          <w:iCs/>
          <w:color w:val="0070C0"/>
          <w:sz w:val="24"/>
          <w:szCs w:val="24"/>
        </w:rPr>
        <w:t>Presque la</w:t>
      </w:r>
      <w:r w:rsidR="006015A3">
        <w:rPr>
          <w:rFonts w:ascii="Book Antiqua" w:hAnsi="Book Antiqua"/>
          <w:b/>
          <w:bCs/>
          <w:i/>
          <w:iCs/>
          <w:color w:val="0070C0"/>
          <w:sz w:val="24"/>
          <w:szCs w:val="24"/>
        </w:rPr>
        <w:t xml:space="preserve"> moitié </w:t>
      </w:r>
      <w:r w:rsidR="000102E0" w:rsidRPr="001E114C">
        <w:rPr>
          <w:rFonts w:ascii="Book Antiqua" w:hAnsi="Book Antiqua"/>
          <w:b/>
          <w:bCs/>
          <w:i/>
          <w:iCs/>
          <w:color w:val="0070C0"/>
          <w:sz w:val="24"/>
          <w:szCs w:val="24"/>
        </w:rPr>
        <w:t xml:space="preserve">des </w:t>
      </w:r>
      <w:r w:rsidR="00A95B57">
        <w:rPr>
          <w:rFonts w:ascii="Book Antiqua" w:hAnsi="Book Antiqua"/>
          <w:b/>
          <w:bCs/>
          <w:i/>
          <w:iCs/>
          <w:color w:val="0070C0"/>
          <w:sz w:val="24"/>
          <w:szCs w:val="24"/>
        </w:rPr>
        <w:t xml:space="preserve">migrants </w:t>
      </w:r>
      <w:r w:rsidR="006015A3">
        <w:rPr>
          <w:rFonts w:ascii="Book Antiqua" w:hAnsi="Book Antiqua"/>
          <w:b/>
          <w:bCs/>
          <w:i/>
          <w:iCs/>
          <w:color w:val="0070C0"/>
          <w:sz w:val="24"/>
          <w:szCs w:val="24"/>
        </w:rPr>
        <w:t xml:space="preserve">dispose d’un </w:t>
      </w:r>
      <w:r w:rsidR="000102E0" w:rsidRPr="001E114C">
        <w:rPr>
          <w:rFonts w:ascii="Book Antiqua" w:hAnsi="Book Antiqua"/>
          <w:b/>
          <w:bCs/>
          <w:i/>
          <w:iCs/>
          <w:color w:val="0070C0"/>
          <w:sz w:val="24"/>
          <w:szCs w:val="24"/>
        </w:rPr>
        <w:t xml:space="preserve">emploi et </w:t>
      </w:r>
      <w:r w:rsidR="006015A3">
        <w:rPr>
          <w:rFonts w:ascii="Book Antiqua" w:hAnsi="Book Antiqua"/>
          <w:b/>
          <w:bCs/>
          <w:i/>
          <w:iCs/>
          <w:color w:val="0070C0"/>
          <w:sz w:val="24"/>
          <w:szCs w:val="24"/>
        </w:rPr>
        <w:t xml:space="preserve">un peu plus du quart </w:t>
      </w:r>
      <w:r w:rsidR="00E0638D">
        <w:rPr>
          <w:rFonts w:ascii="Book Antiqua" w:hAnsi="Book Antiqua"/>
          <w:b/>
          <w:bCs/>
          <w:i/>
          <w:iCs/>
          <w:color w:val="0070C0"/>
          <w:sz w:val="24"/>
          <w:szCs w:val="24"/>
        </w:rPr>
        <w:t xml:space="preserve">est </w:t>
      </w:r>
      <w:r w:rsidR="006015A3">
        <w:rPr>
          <w:rFonts w:ascii="Book Antiqua" w:hAnsi="Book Antiqua"/>
          <w:b/>
          <w:bCs/>
          <w:i/>
          <w:iCs/>
          <w:color w:val="0070C0"/>
          <w:sz w:val="24"/>
          <w:szCs w:val="24"/>
        </w:rPr>
        <w:t>au</w:t>
      </w:r>
      <w:r w:rsidR="000102E0" w:rsidRPr="001E114C">
        <w:rPr>
          <w:rFonts w:ascii="Book Antiqua" w:hAnsi="Book Antiqua"/>
          <w:b/>
          <w:bCs/>
          <w:i/>
          <w:iCs/>
          <w:color w:val="0070C0"/>
          <w:sz w:val="24"/>
          <w:szCs w:val="24"/>
        </w:rPr>
        <w:t xml:space="preserve"> chômage</w:t>
      </w:r>
      <w:r w:rsidR="006015A3" w:rsidRPr="006015A3">
        <w:rPr>
          <w:rFonts w:ascii="Book Antiqua" w:hAnsi="Book Antiqua"/>
          <w:b/>
          <w:bCs/>
          <w:i/>
          <w:iCs/>
          <w:color w:val="0070C0"/>
          <w:sz w:val="24"/>
          <w:szCs w:val="24"/>
        </w:rPr>
        <w:t xml:space="preserve"> </w:t>
      </w:r>
      <w:r w:rsidR="006015A3">
        <w:rPr>
          <w:rFonts w:ascii="Book Antiqua" w:hAnsi="Book Antiqua"/>
          <w:b/>
          <w:bCs/>
          <w:i/>
          <w:iCs/>
          <w:color w:val="0070C0"/>
          <w:sz w:val="24"/>
          <w:szCs w:val="24"/>
        </w:rPr>
        <w:t>au Maroc</w:t>
      </w:r>
    </w:p>
    <w:p w:rsidR="000102E0" w:rsidRDefault="000102E0" w:rsidP="000102E0">
      <w:pPr>
        <w:spacing w:line="0" w:lineRule="atLeast"/>
        <w:ind w:right="20"/>
        <w:rPr>
          <w:rFonts w:ascii="Book Antiqua" w:hAnsi="Book Antiqua"/>
          <w:b/>
          <w:bCs/>
          <w:i/>
          <w:iCs/>
          <w:color w:val="0070C0"/>
          <w:sz w:val="24"/>
          <w:szCs w:val="24"/>
        </w:rPr>
      </w:pPr>
    </w:p>
    <w:p w:rsidR="000102E0" w:rsidRDefault="000102E0" w:rsidP="000D3D87">
      <w:pPr>
        <w:spacing w:line="0" w:lineRule="atLeast"/>
        <w:ind w:right="20"/>
        <w:jc w:val="both"/>
        <w:rPr>
          <w:rFonts w:ascii="Book Antiqua" w:hAnsi="Book Antiqua"/>
          <w:sz w:val="24"/>
          <w:szCs w:val="24"/>
        </w:rPr>
      </w:pPr>
      <w:r w:rsidRPr="001E114C">
        <w:rPr>
          <w:rFonts w:ascii="Book Antiqua" w:hAnsi="Book Antiqua"/>
          <w:sz w:val="24"/>
          <w:szCs w:val="24"/>
        </w:rPr>
        <w:t>Au moment de l’enquête,</w:t>
      </w:r>
      <w:r>
        <w:rPr>
          <w:rFonts w:ascii="Book Antiqua" w:hAnsi="Book Antiqua"/>
          <w:sz w:val="24"/>
          <w:szCs w:val="24"/>
        </w:rPr>
        <w:t xml:space="preserve"> un peu moins de la moitié des migrants au Maroc (48%) exercent une activité professionnelle. La part des actifs occupés est nettement plus élevée parmi les hommes avec 53,8% que parmi les femmes (39,7%). Elle varie, selon l’âge, de 38,5% parmi les jeunes de 15 à 29 ans à 56,3% parmi les adultes âgés de 30 à 59 ans.</w:t>
      </w:r>
    </w:p>
    <w:p w:rsidR="000102E0" w:rsidRDefault="000102E0" w:rsidP="000102E0">
      <w:pPr>
        <w:spacing w:line="0" w:lineRule="atLeast"/>
        <w:ind w:right="20"/>
        <w:jc w:val="both"/>
        <w:rPr>
          <w:rFonts w:ascii="Book Antiqua" w:hAnsi="Book Antiqua"/>
          <w:sz w:val="24"/>
          <w:szCs w:val="24"/>
        </w:rPr>
      </w:pPr>
    </w:p>
    <w:p w:rsidR="000102E0" w:rsidRDefault="000102E0" w:rsidP="000102E0">
      <w:pPr>
        <w:spacing w:line="0" w:lineRule="atLeast"/>
        <w:ind w:right="20"/>
        <w:jc w:val="both"/>
        <w:rPr>
          <w:rFonts w:ascii="Book Antiqua" w:hAnsi="Book Antiqua"/>
          <w:sz w:val="24"/>
          <w:szCs w:val="24"/>
        </w:rPr>
      </w:pPr>
      <w:r>
        <w:rPr>
          <w:rFonts w:ascii="Book Antiqua" w:hAnsi="Book Antiqua"/>
          <w:sz w:val="24"/>
          <w:szCs w:val="24"/>
        </w:rPr>
        <w:t>La proportion des actifs occupés est plus élevée parmi les sénégalais avec 73,9%, suivis des ivoiriens (59,6%), des syriens (48,3%), des guinéens (45,5%) et des ressortissants de la République Démocratique du Congo (45,2%). Elle enregistre, cependant, ses niveaux les plus bas parmi les camerounais (36,1%), les maliens (29%), les centrafricains (20,8%) et les yéménites (12,9%).</w:t>
      </w:r>
    </w:p>
    <w:p w:rsidR="000102E0" w:rsidRDefault="000102E0" w:rsidP="000D3D87">
      <w:pPr>
        <w:spacing w:line="0" w:lineRule="atLeast"/>
        <w:ind w:right="20"/>
        <w:jc w:val="both"/>
        <w:rPr>
          <w:rFonts w:ascii="Book Antiqua" w:hAnsi="Book Antiqua"/>
          <w:sz w:val="24"/>
          <w:szCs w:val="24"/>
        </w:rPr>
      </w:pPr>
      <w:r>
        <w:rPr>
          <w:rFonts w:ascii="Book Antiqua" w:hAnsi="Book Antiqua"/>
          <w:sz w:val="24"/>
          <w:szCs w:val="24"/>
        </w:rPr>
        <w:lastRenderedPageBreak/>
        <w:t>Par ailleurs, plus du quart des migrants au Maroc (27,4%) sont en situation de chômage, 29,6% parmi les hommes et 24,3% parmi les femmes. La part des chômeurs atteint 30,7% parmi les jeunes de 15 à 29 ans contre 25,9% parmi les 30-44 ans et 23,2% parmi les 45-59 ans. Selon le pays d’origine, la part des chômeurs est plus élevée parmi les maliens (52,8%), les camerounais (49%), les ressortissants de la République Démocratique du Congo (38,8%) et les centrafricains (36,5%). Elle est significativement inférieure notamment parmi les syriens avec 15% et les sénégalais (16,8%).</w:t>
      </w:r>
    </w:p>
    <w:p w:rsidR="000102E0" w:rsidRDefault="000102E0" w:rsidP="000102E0">
      <w:pPr>
        <w:spacing w:line="0" w:lineRule="atLeast"/>
        <w:ind w:right="20"/>
        <w:jc w:val="both"/>
        <w:rPr>
          <w:rFonts w:ascii="Book Antiqua" w:hAnsi="Book Antiqua"/>
          <w:sz w:val="24"/>
          <w:szCs w:val="24"/>
        </w:rPr>
      </w:pPr>
    </w:p>
    <w:p w:rsidR="000102E0" w:rsidRDefault="000102E0" w:rsidP="000D3D87">
      <w:pPr>
        <w:spacing w:line="0" w:lineRule="atLeast"/>
        <w:ind w:right="20"/>
        <w:jc w:val="both"/>
        <w:rPr>
          <w:rFonts w:ascii="Book Antiqua" w:hAnsi="Book Antiqua"/>
          <w:sz w:val="24"/>
          <w:szCs w:val="24"/>
        </w:rPr>
      </w:pPr>
      <w:r>
        <w:rPr>
          <w:rFonts w:ascii="Book Antiqua" w:hAnsi="Book Antiqua"/>
          <w:sz w:val="24"/>
          <w:szCs w:val="24"/>
        </w:rPr>
        <w:t xml:space="preserve">Enfin, près du quart des </w:t>
      </w:r>
      <w:r w:rsidR="000D3D87">
        <w:rPr>
          <w:rFonts w:ascii="Book Antiqua" w:hAnsi="Book Antiqua"/>
          <w:sz w:val="24"/>
          <w:szCs w:val="24"/>
        </w:rPr>
        <w:t xml:space="preserve">migrants </w:t>
      </w:r>
      <w:r>
        <w:rPr>
          <w:rFonts w:ascii="Book Antiqua" w:hAnsi="Book Antiqua"/>
          <w:sz w:val="24"/>
          <w:szCs w:val="24"/>
        </w:rPr>
        <w:t>au Maroc (24,5%) sont en dehors du marché du travail, 9,2% d’étudiants, 8,2% de femmes au foyer et 7,1% d’autres inactifs.</w:t>
      </w:r>
    </w:p>
    <w:p w:rsidR="000102E0" w:rsidRDefault="000102E0" w:rsidP="000102E0">
      <w:pPr>
        <w:spacing w:line="0" w:lineRule="atLeast"/>
        <w:ind w:right="20"/>
        <w:jc w:val="both"/>
        <w:rPr>
          <w:rFonts w:ascii="Book Antiqua" w:hAnsi="Book Antiqua"/>
          <w:sz w:val="24"/>
          <w:szCs w:val="24"/>
        </w:rPr>
      </w:pPr>
    </w:p>
    <w:p w:rsidR="000102E0" w:rsidRDefault="000102E0" w:rsidP="00866434">
      <w:pPr>
        <w:spacing w:line="0" w:lineRule="atLeast"/>
        <w:ind w:right="20"/>
        <w:jc w:val="both"/>
        <w:rPr>
          <w:rFonts w:ascii="Book Antiqua" w:hAnsi="Book Antiqua"/>
          <w:sz w:val="24"/>
          <w:szCs w:val="24"/>
        </w:rPr>
      </w:pPr>
      <w:r>
        <w:rPr>
          <w:rFonts w:ascii="Book Antiqua" w:hAnsi="Book Antiqua"/>
          <w:sz w:val="24"/>
          <w:szCs w:val="24"/>
        </w:rPr>
        <w:t xml:space="preserve">Les principales raisons pour lesquelles ces inactifs sont hors </w:t>
      </w:r>
      <w:r w:rsidR="000D3D87">
        <w:rPr>
          <w:rFonts w:ascii="Book Antiqua" w:hAnsi="Book Antiqua"/>
          <w:sz w:val="24"/>
          <w:szCs w:val="24"/>
        </w:rPr>
        <w:t xml:space="preserve">du </w:t>
      </w:r>
      <w:r>
        <w:rPr>
          <w:rFonts w:ascii="Book Antiqua" w:hAnsi="Book Antiqua"/>
          <w:sz w:val="24"/>
          <w:szCs w:val="24"/>
        </w:rPr>
        <w:t>marché de travail sont liées, en premier lieu, aux études ou formation pour 32% d’entre eux particulièrement les hommes avec 51,5% contre 18,7% pour les femmes, au manque d’opportunités d’emploi pour 15%, aux obligations familiales (s’occuper des enfants ou du ménage) pour 14,2% exclusivement parmi les femmes, aux raisons de santé (8,3%), au statut des migr</w:t>
      </w:r>
      <w:r w:rsidR="00866434">
        <w:rPr>
          <w:rFonts w:ascii="Book Antiqua" w:hAnsi="Book Antiqua"/>
          <w:sz w:val="24"/>
          <w:szCs w:val="24"/>
        </w:rPr>
        <w:t>ant</w:t>
      </w:r>
      <w:r>
        <w:rPr>
          <w:rFonts w:ascii="Book Antiqua" w:hAnsi="Book Antiqua"/>
          <w:sz w:val="24"/>
          <w:szCs w:val="24"/>
        </w:rPr>
        <w:t>s qui ne les autorise pas à travailler dans le pays d’accueil (7,3%) ou au refus du conjoint ou d’un membre de la famille (6,1%).</w:t>
      </w:r>
    </w:p>
    <w:p w:rsidR="000102E0" w:rsidRDefault="000102E0" w:rsidP="000102E0">
      <w:pPr>
        <w:spacing w:line="0" w:lineRule="atLeast"/>
        <w:ind w:right="20"/>
        <w:jc w:val="both"/>
        <w:rPr>
          <w:rFonts w:ascii="Book Antiqua" w:hAnsi="Book Antiqua"/>
          <w:sz w:val="24"/>
          <w:szCs w:val="24"/>
        </w:rPr>
      </w:pPr>
    </w:p>
    <w:p w:rsidR="000102E0" w:rsidRDefault="000102E0" w:rsidP="000D3D87">
      <w:pPr>
        <w:spacing w:line="0" w:lineRule="atLeast"/>
        <w:ind w:right="20"/>
        <w:rPr>
          <w:rFonts w:ascii="Book Antiqua" w:hAnsi="Book Antiqua"/>
          <w:b/>
          <w:bCs/>
          <w:i/>
          <w:iCs/>
          <w:color w:val="0070C0"/>
          <w:sz w:val="24"/>
          <w:szCs w:val="24"/>
        </w:rPr>
      </w:pPr>
      <w:r w:rsidRPr="00AA7ECE">
        <w:rPr>
          <w:rFonts w:ascii="Book Antiqua" w:hAnsi="Book Antiqua"/>
          <w:b/>
          <w:bCs/>
          <w:i/>
          <w:iCs/>
          <w:color w:val="0070C0"/>
          <w:sz w:val="24"/>
          <w:szCs w:val="24"/>
        </w:rPr>
        <w:t xml:space="preserve">Plus de 4 </w:t>
      </w:r>
      <w:r w:rsidR="009716BD">
        <w:rPr>
          <w:rFonts w:ascii="Book Antiqua" w:hAnsi="Book Antiqua"/>
          <w:b/>
          <w:bCs/>
          <w:i/>
          <w:iCs/>
          <w:color w:val="0070C0"/>
          <w:sz w:val="24"/>
          <w:szCs w:val="24"/>
        </w:rPr>
        <w:t xml:space="preserve">migrants </w:t>
      </w:r>
      <w:r w:rsidR="009716BD" w:rsidRPr="00AA7ECE">
        <w:rPr>
          <w:rFonts w:ascii="Book Antiqua" w:hAnsi="Book Antiqua"/>
          <w:b/>
          <w:bCs/>
          <w:i/>
          <w:iCs/>
          <w:color w:val="0070C0"/>
          <w:sz w:val="24"/>
          <w:szCs w:val="24"/>
        </w:rPr>
        <w:t>sur</w:t>
      </w:r>
      <w:r w:rsidRPr="00AA7ECE">
        <w:rPr>
          <w:rFonts w:ascii="Book Antiqua" w:hAnsi="Book Antiqua"/>
          <w:b/>
          <w:bCs/>
          <w:i/>
          <w:iCs/>
          <w:color w:val="0070C0"/>
          <w:sz w:val="24"/>
          <w:szCs w:val="24"/>
        </w:rPr>
        <w:t xml:space="preserve"> 10 exercent un emploi salarial</w:t>
      </w:r>
    </w:p>
    <w:p w:rsidR="000102E0" w:rsidRDefault="000102E0" w:rsidP="000102E0">
      <w:pPr>
        <w:rPr>
          <w:rFonts w:ascii="Book Antiqua" w:hAnsi="Book Antiqua"/>
          <w:sz w:val="24"/>
          <w:szCs w:val="24"/>
        </w:rPr>
      </w:pPr>
    </w:p>
    <w:p w:rsidR="000102E0" w:rsidRDefault="000102E0" w:rsidP="000D3D87">
      <w:pPr>
        <w:spacing w:line="0" w:lineRule="atLeast"/>
        <w:ind w:right="20"/>
        <w:jc w:val="both"/>
        <w:rPr>
          <w:rFonts w:ascii="Book Antiqua" w:hAnsi="Book Antiqua"/>
          <w:sz w:val="24"/>
          <w:szCs w:val="24"/>
        </w:rPr>
      </w:pPr>
      <w:r>
        <w:rPr>
          <w:rFonts w:ascii="Book Antiqua" w:hAnsi="Book Antiqua"/>
          <w:sz w:val="24"/>
          <w:szCs w:val="24"/>
        </w:rPr>
        <w:t xml:space="preserve">Le statut professionnel le plus dominant au sein des </w:t>
      </w:r>
      <w:r w:rsidR="009716BD">
        <w:rPr>
          <w:rFonts w:ascii="Book Antiqua" w:hAnsi="Book Antiqua"/>
          <w:sz w:val="24"/>
          <w:szCs w:val="24"/>
        </w:rPr>
        <w:t>migrants actifs</w:t>
      </w:r>
      <w:r>
        <w:rPr>
          <w:rFonts w:ascii="Book Antiqua" w:hAnsi="Book Antiqua"/>
          <w:sz w:val="24"/>
          <w:szCs w:val="24"/>
        </w:rPr>
        <w:t xml:space="preserve"> occupés au Maroc est le salariat. En effet, 45% de cette population sont des salariés, 47,5% parmi les hommes et 40% parmi les femmes. Cette proportion varie de 50% parmi les jeunes de 15 à 29 ans à 44,1% parmi les personnes âgées de 30 à 44 ans pour baisser à 37,6% parmi les adultes de 45 à 59 ans. Elle passe, selon le niveau d’instruction, de 32% parmi les sans niveau à 34,8% pour les détenteurs du niveau d’enseignement primaire, à 39,5% pour ceux ayant le niveau collégial, à 47,7% le niveau secondaire (lycée) pour se situer à 58,1% pour les détenteurs du niveau d’enseignement supérieur. </w:t>
      </w:r>
    </w:p>
    <w:p w:rsidR="000102E0" w:rsidRDefault="000102E0" w:rsidP="000102E0">
      <w:pPr>
        <w:spacing w:line="0" w:lineRule="atLeast"/>
        <w:ind w:right="20"/>
        <w:jc w:val="both"/>
        <w:rPr>
          <w:rFonts w:ascii="Book Antiqua" w:hAnsi="Book Antiqua"/>
          <w:sz w:val="24"/>
          <w:szCs w:val="24"/>
        </w:rPr>
      </w:pPr>
    </w:p>
    <w:p w:rsidR="00866434" w:rsidRDefault="000102E0" w:rsidP="00A66D34">
      <w:pPr>
        <w:spacing w:line="0" w:lineRule="atLeast"/>
        <w:ind w:right="20"/>
        <w:jc w:val="center"/>
        <w:rPr>
          <w:rFonts w:ascii="Book Antiqua" w:hAnsi="Book Antiqua"/>
          <w:b/>
          <w:bCs/>
          <w:sz w:val="24"/>
          <w:szCs w:val="24"/>
        </w:rPr>
      </w:pPr>
      <w:r w:rsidRPr="00AB6C77">
        <w:rPr>
          <w:rFonts w:ascii="Book Antiqua" w:hAnsi="Book Antiqua"/>
          <w:b/>
          <w:bCs/>
          <w:sz w:val="24"/>
          <w:szCs w:val="24"/>
        </w:rPr>
        <w:t>Graphique </w:t>
      </w:r>
      <w:r w:rsidR="00966AFA">
        <w:rPr>
          <w:rFonts w:ascii="Book Antiqua" w:hAnsi="Book Antiqua"/>
          <w:b/>
          <w:bCs/>
          <w:sz w:val="24"/>
          <w:szCs w:val="24"/>
        </w:rPr>
        <w:t>1</w:t>
      </w:r>
      <w:r w:rsidR="00A66D34">
        <w:rPr>
          <w:rFonts w:ascii="Book Antiqua" w:hAnsi="Book Antiqua"/>
          <w:b/>
          <w:bCs/>
          <w:sz w:val="24"/>
          <w:szCs w:val="24"/>
        </w:rPr>
        <w:t>1</w:t>
      </w:r>
      <w:r w:rsidR="000D3D87">
        <w:rPr>
          <w:rFonts w:ascii="Book Antiqua" w:hAnsi="Book Antiqua"/>
          <w:b/>
          <w:bCs/>
          <w:sz w:val="24"/>
          <w:szCs w:val="24"/>
        </w:rPr>
        <w:t xml:space="preserve"> </w:t>
      </w:r>
      <w:r w:rsidRPr="00AB6C77">
        <w:rPr>
          <w:rFonts w:ascii="Book Antiqua" w:hAnsi="Book Antiqua"/>
          <w:b/>
          <w:bCs/>
          <w:sz w:val="24"/>
          <w:szCs w:val="24"/>
        </w:rPr>
        <w:t xml:space="preserve">: </w:t>
      </w:r>
      <w:r w:rsidR="00866434">
        <w:rPr>
          <w:rFonts w:ascii="Book Antiqua" w:hAnsi="Book Antiqua"/>
          <w:b/>
          <w:bCs/>
          <w:sz w:val="24"/>
          <w:szCs w:val="24"/>
        </w:rPr>
        <w:t>M</w:t>
      </w:r>
      <w:r w:rsidR="000D3D87" w:rsidRPr="000D3D87">
        <w:rPr>
          <w:rFonts w:ascii="Book Antiqua" w:hAnsi="Book Antiqua"/>
          <w:b/>
          <w:bCs/>
          <w:sz w:val="24"/>
          <w:szCs w:val="24"/>
        </w:rPr>
        <w:t>igrants</w:t>
      </w:r>
      <w:r w:rsidR="000D3D87" w:rsidRPr="00AB6C77">
        <w:rPr>
          <w:rFonts w:ascii="Book Antiqua" w:hAnsi="Book Antiqua"/>
          <w:b/>
          <w:bCs/>
          <w:sz w:val="24"/>
          <w:szCs w:val="24"/>
        </w:rPr>
        <w:t xml:space="preserve"> </w:t>
      </w:r>
      <w:r w:rsidRPr="00AB6C77">
        <w:rPr>
          <w:rFonts w:ascii="Book Antiqua" w:hAnsi="Book Antiqua"/>
          <w:b/>
          <w:bCs/>
          <w:sz w:val="24"/>
          <w:szCs w:val="24"/>
        </w:rPr>
        <w:t>actifs occupés</w:t>
      </w:r>
      <w:r w:rsidR="00866434">
        <w:rPr>
          <w:rFonts w:ascii="Book Antiqua" w:hAnsi="Book Antiqua"/>
          <w:b/>
          <w:bCs/>
          <w:sz w:val="24"/>
          <w:szCs w:val="24"/>
        </w:rPr>
        <w:t xml:space="preserve"> </w:t>
      </w:r>
      <w:r w:rsidRPr="00AB6C77">
        <w:rPr>
          <w:rFonts w:ascii="Book Antiqua" w:hAnsi="Book Antiqua"/>
          <w:b/>
          <w:bCs/>
          <w:sz w:val="24"/>
          <w:szCs w:val="24"/>
        </w:rPr>
        <w:t>selon la situation</w:t>
      </w:r>
    </w:p>
    <w:p w:rsidR="000102E0" w:rsidRPr="00AB6C77" w:rsidRDefault="000102E0" w:rsidP="00866434">
      <w:pPr>
        <w:spacing w:line="0" w:lineRule="atLeast"/>
        <w:ind w:right="20"/>
        <w:jc w:val="center"/>
        <w:rPr>
          <w:rFonts w:ascii="Book Antiqua" w:hAnsi="Book Antiqua"/>
          <w:b/>
          <w:bCs/>
          <w:sz w:val="24"/>
          <w:szCs w:val="24"/>
        </w:rPr>
      </w:pPr>
      <w:r w:rsidRPr="00AB6C77">
        <w:rPr>
          <w:rFonts w:ascii="Book Antiqua" w:hAnsi="Book Antiqua"/>
          <w:b/>
          <w:bCs/>
          <w:sz w:val="24"/>
          <w:szCs w:val="24"/>
        </w:rPr>
        <w:t>dans la profession</w:t>
      </w:r>
      <w:r w:rsidR="000D3D87">
        <w:rPr>
          <w:rFonts w:ascii="Book Antiqua" w:hAnsi="Book Antiqua"/>
          <w:b/>
          <w:bCs/>
          <w:sz w:val="24"/>
          <w:szCs w:val="24"/>
        </w:rPr>
        <w:t xml:space="preserve"> et le sexe </w:t>
      </w:r>
      <w:r w:rsidR="00866434">
        <w:rPr>
          <w:rFonts w:ascii="Book Antiqua" w:hAnsi="Book Antiqua"/>
          <w:b/>
          <w:bCs/>
          <w:sz w:val="24"/>
          <w:szCs w:val="24"/>
        </w:rPr>
        <w:t>(%)</w:t>
      </w:r>
    </w:p>
    <w:p w:rsidR="000102E0" w:rsidRDefault="00027656" w:rsidP="000102E0">
      <w:pPr>
        <w:spacing w:line="0" w:lineRule="atLeast"/>
        <w:ind w:right="20"/>
        <w:jc w:val="center"/>
        <w:rPr>
          <w:rFonts w:ascii="Book Antiqua" w:hAnsi="Book Antiqua"/>
          <w:sz w:val="24"/>
          <w:szCs w:val="24"/>
        </w:rPr>
      </w:pPr>
      <w:r>
        <w:rPr>
          <w:rFonts w:ascii="Book Antiqua" w:hAnsi="Book Antiqua"/>
          <w:noProof/>
          <w:sz w:val="24"/>
          <w:szCs w:val="24"/>
        </w:rPr>
        <w:drawing>
          <wp:inline distT="0" distB="0" distL="0" distR="0">
            <wp:extent cx="6181725" cy="2752725"/>
            <wp:effectExtent l="19050" t="0" r="9525" b="0"/>
            <wp:docPr id="11" name="Graphiq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18" cstate="print"/>
                    <a:srcRect/>
                    <a:stretch>
                      <a:fillRect/>
                    </a:stretch>
                  </pic:blipFill>
                  <pic:spPr bwMode="auto">
                    <a:xfrm>
                      <a:off x="0" y="0"/>
                      <a:ext cx="6181725" cy="2752725"/>
                    </a:xfrm>
                    <a:prstGeom prst="rect">
                      <a:avLst/>
                    </a:prstGeom>
                    <a:noFill/>
                    <a:ln w="9525">
                      <a:noFill/>
                      <a:miter lim="800000"/>
                      <a:headEnd/>
                      <a:tailEnd/>
                    </a:ln>
                  </pic:spPr>
                </pic:pic>
              </a:graphicData>
            </a:graphic>
          </wp:inline>
        </w:drawing>
      </w:r>
    </w:p>
    <w:p w:rsidR="000102E0" w:rsidRPr="00837B1D" w:rsidRDefault="000D3D87" w:rsidP="00866434">
      <w:pPr>
        <w:spacing w:line="0" w:lineRule="atLeast"/>
        <w:ind w:right="20"/>
        <w:jc w:val="center"/>
        <w:rPr>
          <w:rFonts w:ascii="Book Antiqua" w:hAnsi="Book Antiqua"/>
          <w:sz w:val="24"/>
          <w:szCs w:val="24"/>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2A4C1A" w:rsidRDefault="000102E0" w:rsidP="004E627E">
      <w:pPr>
        <w:spacing w:line="0" w:lineRule="atLeast"/>
        <w:ind w:right="20"/>
        <w:jc w:val="both"/>
        <w:rPr>
          <w:rFonts w:ascii="Book Antiqua" w:hAnsi="Book Antiqua"/>
          <w:sz w:val="24"/>
          <w:szCs w:val="24"/>
        </w:rPr>
      </w:pPr>
      <w:r w:rsidRPr="00A774A5">
        <w:rPr>
          <w:rFonts w:ascii="Book Antiqua" w:hAnsi="Book Antiqua"/>
          <w:sz w:val="24"/>
          <w:szCs w:val="24"/>
        </w:rPr>
        <w:lastRenderedPageBreak/>
        <w:t xml:space="preserve">Les indépendants </w:t>
      </w:r>
      <w:r>
        <w:rPr>
          <w:rFonts w:ascii="Book Antiqua" w:hAnsi="Book Antiqua"/>
          <w:sz w:val="24"/>
          <w:szCs w:val="24"/>
        </w:rPr>
        <w:t xml:space="preserve">représentent 36,8% des </w:t>
      </w:r>
      <w:r w:rsidR="000D3D87">
        <w:rPr>
          <w:rFonts w:ascii="Book Antiqua" w:hAnsi="Book Antiqua"/>
          <w:sz w:val="24"/>
          <w:szCs w:val="24"/>
        </w:rPr>
        <w:t xml:space="preserve">migrants </w:t>
      </w:r>
      <w:r>
        <w:rPr>
          <w:rFonts w:ascii="Book Antiqua" w:hAnsi="Book Antiqua"/>
          <w:sz w:val="24"/>
          <w:szCs w:val="24"/>
        </w:rPr>
        <w:t xml:space="preserve">actifs occupés, 35,3% parmi les hommes et 39,6% parmi les femmes. </w:t>
      </w:r>
      <w:r w:rsidR="002A4C1A">
        <w:rPr>
          <w:rFonts w:ascii="Book Antiqua" w:hAnsi="Book Antiqua"/>
          <w:sz w:val="24"/>
          <w:szCs w:val="24"/>
        </w:rPr>
        <w:t>Ce sont surtout les sans niveau d’instruction et les détenteurs du niveau primaire qui accèdent à ce statut avec respectivement 50,7% et 48% que les détenteurs d’un niveau d’enseignement supérieur (22,3%).</w:t>
      </w:r>
    </w:p>
    <w:p w:rsidR="002A4C1A" w:rsidRDefault="002A4C1A" w:rsidP="004E627E">
      <w:pPr>
        <w:spacing w:line="0" w:lineRule="atLeast"/>
        <w:ind w:right="20"/>
        <w:jc w:val="both"/>
        <w:rPr>
          <w:rFonts w:ascii="Book Antiqua" w:hAnsi="Book Antiqua"/>
          <w:sz w:val="24"/>
          <w:szCs w:val="24"/>
        </w:rPr>
      </w:pPr>
    </w:p>
    <w:p w:rsidR="000102E0" w:rsidRPr="004E627E" w:rsidRDefault="000102E0" w:rsidP="004E627E">
      <w:pPr>
        <w:spacing w:line="0" w:lineRule="atLeast"/>
        <w:ind w:right="20"/>
        <w:jc w:val="both"/>
        <w:rPr>
          <w:rFonts w:ascii="Book Antiqua" w:hAnsi="Book Antiqua"/>
          <w:sz w:val="24"/>
          <w:szCs w:val="24"/>
        </w:rPr>
      </w:pPr>
      <w:r>
        <w:rPr>
          <w:rFonts w:ascii="Book Antiqua" w:hAnsi="Book Antiqua"/>
          <w:sz w:val="24"/>
          <w:szCs w:val="24"/>
        </w:rPr>
        <w:t xml:space="preserve">Ce statut professionnel est </w:t>
      </w:r>
      <w:r w:rsidR="003751EB">
        <w:rPr>
          <w:rFonts w:ascii="Book Antiqua" w:hAnsi="Book Antiqua"/>
          <w:sz w:val="24"/>
          <w:szCs w:val="24"/>
        </w:rPr>
        <w:t>plus fréquent</w:t>
      </w:r>
      <w:r>
        <w:rPr>
          <w:rFonts w:ascii="Book Antiqua" w:hAnsi="Book Antiqua"/>
          <w:sz w:val="24"/>
          <w:szCs w:val="24"/>
        </w:rPr>
        <w:t>, notamment, parmi les sénégalais avec 48,9% et les yéménites (47,5%). Il est également plus fréquent parmi les personnes âgées de 60 ans et plus avec 89,2%</w:t>
      </w:r>
      <w:r w:rsidR="00AB3EAD">
        <w:rPr>
          <w:rFonts w:ascii="Book Antiqua" w:hAnsi="Book Antiqua"/>
          <w:sz w:val="24"/>
          <w:szCs w:val="24"/>
        </w:rPr>
        <w:t xml:space="preserve"> que parmi</w:t>
      </w:r>
      <w:r>
        <w:rPr>
          <w:rFonts w:ascii="Book Antiqua" w:hAnsi="Book Antiqua"/>
          <w:sz w:val="24"/>
          <w:szCs w:val="24"/>
        </w:rPr>
        <w:t xml:space="preserve"> les jeunes de 15 à 29 ans (30,9%) et parmi les personnes</w:t>
      </w:r>
      <w:r w:rsidR="004E627E">
        <w:rPr>
          <w:rFonts w:ascii="Book Antiqua" w:hAnsi="Book Antiqua"/>
          <w:sz w:val="24"/>
          <w:szCs w:val="24"/>
        </w:rPr>
        <w:t xml:space="preserve"> </w:t>
      </w:r>
      <w:r>
        <w:rPr>
          <w:rFonts w:ascii="Book Antiqua" w:hAnsi="Book Antiqua"/>
          <w:sz w:val="24"/>
          <w:szCs w:val="24"/>
        </w:rPr>
        <w:t xml:space="preserve">ayant </w:t>
      </w:r>
      <w:r w:rsidR="004E627E">
        <w:rPr>
          <w:rFonts w:ascii="Book Antiqua" w:hAnsi="Book Antiqua"/>
          <w:sz w:val="24"/>
          <w:szCs w:val="24"/>
        </w:rPr>
        <w:t>le</w:t>
      </w:r>
      <w:r>
        <w:rPr>
          <w:rFonts w:ascii="Book Antiqua" w:hAnsi="Book Antiqua"/>
          <w:sz w:val="24"/>
          <w:szCs w:val="24"/>
        </w:rPr>
        <w:t xml:space="preserve"> niveau d’</w:t>
      </w:r>
      <w:r w:rsidR="004E627E">
        <w:rPr>
          <w:rFonts w:ascii="Book Antiqua" w:hAnsi="Book Antiqua"/>
          <w:sz w:val="24"/>
          <w:szCs w:val="24"/>
        </w:rPr>
        <w:t>enseignement primaire</w:t>
      </w:r>
      <w:r>
        <w:rPr>
          <w:rFonts w:ascii="Book Antiqua" w:hAnsi="Book Antiqua"/>
          <w:sz w:val="24"/>
          <w:szCs w:val="24"/>
        </w:rPr>
        <w:t xml:space="preserve">, avec </w:t>
      </w:r>
      <w:r w:rsidR="004E627E">
        <w:rPr>
          <w:rFonts w:ascii="Book Antiqua" w:hAnsi="Book Antiqua"/>
          <w:sz w:val="24"/>
          <w:szCs w:val="24"/>
        </w:rPr>
        <w:t>48</w:t>
      </w:r>
      <w:r>
        <w:rPr>
          <w:rFonts w:ascii="Book Antiqua" w:hAnsi="Book Antiqua"/>
          <w:sz w:val="24"/>
          <w:szCs w:val="24"/>
        </w:rPr>
        <w:t xml:space="preserve">%, que parmi les détenteurs d’un niveau </w:t>
      </w:r>
      <w:r w:rsidR="004E627E">
        <w:rPr>
          <w:rFonts w:ascii="Book Antiqua" w:hAnsi="Book Antiqua"/>
          <w:sz w:val="24"/>
          <w:szCs w:val="24"/>
        </w:rPr>
        <w:t>d’enseignement supérieur</w:t>
      </w:r>
      <w:r>
        <w:rPr>
          <w:rFonts w:ascii="Book Antiqua" w:hAnsi="Book Antiqua"/>
          <w:sz w:val="24"/>
          <w:szCs w:val="24"/>
        </w:rPr>
        <w:t xml:space="preserve"> </w:t>
      </w:r>
      <w:r w:rsidRPr="004E627E">
        <w:rPr>
          <w:rFonts w:ascii="Book Antiqua" w:hAnsi="Book Antiqua"/>
          <w:sz w:val="24"/>
          <w:szCs w:val="24"/>
        </w:rPr>
        <w:t>(</w:t>
      </w:r>
      <w:r w:rsidR="004E627E" w:rsidRPr="004E627E">
        <w:rPr>
          <w:rFonts w:ascii="Book Antiqua" w:hAnsi="Book Antiqua"/>
          <w:sz w:val="24"/>
          <w:szCs w:val="24"/>
        </w:rPr>
        <w:t>22,3</w:t>
      </w:r>
      <w:r w:rsidRPr="004E627E">
        <w:rPr>
          <w:rFonts w:ascii="Book Antiqua" w:hAnsi="Book Antiqua"/>
          <w:sz w:val="24"/>
          <w:szCs w:val="24"/>
        </w:rPr>
        <w:t>%).</w:t>
      </w:r>
    </w:p>
    <w:p w:rsidR="000102E0" w:rsidRDefault="000102E0" w:rsidP="000102E0">
      <w:pPr>
        <w:spacing w:line="0" w:lineRule="atLeast"/>
        <w:ind w:right="20"/>
        <w:jc w:val="both"/>
        <w:rPr>
          <w:rFonts w:ascii="Book Antiqua" w:hAnsi="Book Antiqua"/>
          <w:sz w:val="24"/>
          <w:szCs w:val="24"/>
        </w:rPr>
      </w:pPr>
    </w:p>
    <w:p w:rsidR="000102E0" w:rsidRDefault="000102E0" w:rsidP="002A4C1A">
      <w:pPr>
        <w:spacing w:line="0" w:lineRule="atLeast"/>
        <w:ind w:right="20"/>
        <w:jc w:val="both"/>
        <w:rPr>
          <w:rFonts w:ascii="Book Antiqua" w:hAnsi="Book Antiqua"/>
          <w:sz w:val="24"/>
          <w:szCs w:val="24"/>
        </w:rPr>
      </w:pPr>
      <w:r>
        <w:rPr>
          <w:rFonts w:ascii="Book Antiqua" w:hAnsi="Book Antiqua"/>
          <w:sz w:val="24"/>
          <w:szCs w:val="24"/>
        </w:rPr>
        <w:t xml:space="preserve">Enfin, signalons que les employeurs ne représentent qu’une part de 8% parmi l’ensemble des </w:t>
      </w:r>
      <w:r w:rsidR="000D3D87">
        <w:rPr>
          <w:rFonts w:ascii="Book Antiqua" w:hAnsi="Book Antiqua"/>
          <w:sz w:val="24"/>
          <w:szCs w:val="24"/>
        </w:rPr>
        <w:t xml:space="preserve">migrants </w:t>
      </w:r>
      <w:r>
        <w:rPr>
          <w:rFonts w:ascii="Book Antiqua" w:hAnsi="Book Antiqua"/>
          <w:sz w:val="24"/>
          <w:szCs w:val="24"/>
        </w:rPr>
        <w:t xml:space="preserve">actifs occupés, 8,5% parmi les hommes et 6,9% parmi les femmes. </w:t>
      </w:r>
    </w:p>
    <w:p w:rsidR="000D3D87" w:rsidRDefault="000D3D87" w:rsidP="000D3D87">
      <w:pPr>
        <w:spacing w:line="0" w:lineRule="atLeast"/>
        <w:ind w:right="20"/>
        <w:jc w:val="both"/>
        <w:rPr>
          <w:rFonts w:ascii="Book Antiqua" w:hAnsi="Book Antiqua"/>
          <w:sz w:val="24"/>
          <w:szCs w:val="24"/>
        </w:rPr>
      </w:pPr>
    </w:p>
    <w:p w:rsidR="000102E0" w:rsidRPr="00C8722A" w:rsidRDefault="000102E0" w:rsidP="000D3D87">
      <w:pPr>
        <w:spacing w:line="0" w:lineRule="atLeast"/>
        <w:ind w:right="20"/>
        <w:rPr>
          <w:rFonts w:ascii="Book Antiqua" w:hAnsi="Book Antiqua"/>
          <w:b/>
          <w:bCs/>
          <w:i/>
          <w:iCs/>
          <w:color w:val="0070C0"/>
          <w:sz w:val="24"/>
          <w:szCs w:val="24"/>
        </w:rPr>
      </w:pPr>
      <w:r w:rsidRPr="00C8722A">
        <w:rPr>
          <w:rFonts w:ascii="Book Antiqua" w:hAnsi="Book Antiqua"/>
          <w:b/>
          <w:bCs/>
          <w:i/>
          <w:iCs/>
          <w:color w:val="0070C0"/>
          <w:sz w:val="24"/>
          <w:szCs w:val="24"/>
        </w:rPr>
        <w:t xml:space="preserve">Environ 6 </w:t>
      </w:r>
      <w:r w:rsidR="000D3D87" w:rsidRPr="000D3D87">
        <w:rPr>
          <w:rFonts w:ascii="Book Antiqua" w:hAnsi="Book Antiqua"/>
          <w:b/>
          <w:bCs/>
          <w:i/>
          <w:iCs/>
          <w:color w:val="0070C0"/>
          <w:sz w:val="24"/>
          <w:szCs w:val="24"/>
        </w:rPr>
        <w:t>migrants</w:t>
      </w:r>
      <w:r w:rsidRPr="00C8722A">
        <w:rPr>
          <w:rFonts w:ascii="Book Antiqua" w:hAnsi="Book Antiqua"/>
          <w:b/>
          <w:bCs/>
          <w:i/>
          <w:iCs/>
          <w:color w:val="0070C0"/>
          <w:sz w:val="24"/>
          <w:szCs w:val="24"/>
        </w:rPr>
        <w:t xml:space="preserve"> actifs occupés </w:t>
      </w:r>
      <w:r w:rsidR="00FF6B57">
        <w:rPr>
          <w:rFonts w:ascii="Book Antiqua" w:hAnsi="Book Antiqua"/>
          <w:b/>
          <w:bCs/>
          <w:i/>
          <w:iCs/>
          <w:color w:val="0070C0"/>
          <w:sz w:val="24"/>
          <w:szCs w:val="24"/>
        </w:rPr>
        <w:t xml:space="preserve">sur 10 </w:t>
      </w:r>
      <w:r w:rsidRPr="00C8722A">
        <w:rPr>
          <w:rFonts w:ascii="Book Antiqua" w:hAnsi="Book Antiqua"/>
          <w:b/>
          <w:bCs/>
          <w:i/>
          <w:iCs/>
          <w:color w:val="0070C0"/>
          <w:sz w:val="24"/>
          <w:szCs w:val="24"/>
        </w:rPr>
        <w:t>exercent un emploi permanent</w:t>
      </w:r>
    </w:p>
    <w:p w:rsidR="000102E0" w:rsidRPr="00C8722A" w:rsidRDefault="000102E0" w:rsidP="000102E0">
      <w:pPr>
        <w:spacing w:line="0" w:lineRule="atLeast"/>
        <w:ind w:right="20"/>
        <w:rPr>
          <w:rFonts w:ascii="Book Antiqua" w:hAnsi="Book Antiqua"/>
          <w:b/>
          <w:bCs/>
          <w:i/>
          <w:iCs/>
          <w:color w:val="0070C0"/>
          <w:sz w:val="24"/>
          <w:szCs w:val="24"/>
        </w:rPr>
      </w:pPr>
    </w:p>
    <w:p w:rsidR="000102E0" w:rsidRDefault="000102E0" w:rsidP="00745FA7">
      <w:pPr>
        <w:spacing w:line="0" w:lineRule="atLeast"/>
        <w:ind w:right="20"/>
        <w:jc w:val="both"/>
        <w:rPr>
          <w:rFonts w:ascii="Book Antiqua" w:hAnsi="Book Antiqua"/>
          <w:sz w:val="24"/>
          <w:szCs w:val="24"/>
        </w:rPr>
      </w:pPr>
      <w:r>
        <w:rPr>
          <w:rFonts w:ascii="Book Antiqua" w:hAnsi="Book Antiqua"/>
          <w:sz w:val="24"/>
          <w:szCs w:val="24"/>
        </w:rPr>
        <w:t xml:space="preserve">Parmi l’ensemble des </w:t>
      </w:r>
      <w:r w:rsidR="000D3D87">
        <w:rPr>
          <w:rFonts w:ascii="Book Antiqua" w:hAnsi="Book Antiqua"/>
          <w:sz w:val="24"/>
          <w:szCs w:val="24"/>
        </w:rPr>
        <w:t xml:space="preserve">migrants </w:t>
      </w:r>
      <w:r>
        <w:rPr>
          <w:rFonts w:ascii="Book Antiqua" w:hAnsi="Book Antiqua"/>
          <w:sz w:val="24"/>
          <w:szCs w:val="24"/>
        </w:rPr>
        <w:t xml:space="preserve">actifs occupés au Maroc, 57,2% exercent un emploi à titre permanent, 56,7% parmi les hommes et 58,3% parmi les femmes. Ils sont moins nombreux à être dans cette situation parmi les jeunes âgés de 15 à 29 ans avec 48,2%, que parmi les adultes de 30 à 44 ans, avec 61%, les 45-59 ans avec 64,9%, </w:t>
      </w:r>
      <w:r w:rsidR="00745FA7">
        <w:rPr>
          <w:rFonts w:ascii="Book Antiqua" w:hAnsi="Book Antiqua"/>
          <w:sz w:val="24"/>
          <w:szCs w:val="24"/>
        </w:rPr>
        <w:t>et</w:t>
      </w:r>
      <w:r>
        <w:rPr>
          <w:rFonts w:ascii="Book Antiqua" w:hAnsi="Book Antiqua"/>
          <w:sz w:val="24"/>
          <w:szCs w:val="24"/>
        </w:rPr>
        <w:t xml:space="preserve"> surtout, les personnes âgées de 60 ans et plus, avec 70,1%.</w:t>
      </w:r>
    </w:p>
    <w:p w:rsidR="000102E0" w:rsidRDefault="000102E0" w:rsidP="000102E0">
      <w:pPr>
        <w:spacing w:line="0" w:lineRule="atLeast"/>
        <w:ind w:right="20"/>
        <w:jc w:val="both"/>
        <w:rPr>
          <w:rFonts w:ascii="Book Antiqua" w:hAnsi="Book Antiqua"/>
          <w:sz w:val="24"/>
          <w:szCs w:val="24"/>
        </w:rPr>
      </w:pPr>
    </w:p>
    <w:p w:rsidR="00745FA7" w:rsidRDefault="00745FA7" w:rsidP="00745FA7">
      <w:pPr>
        <w:spacing w:line="0" w:lineRule="atLeast"/>
        <w:ind w:right="20"/>
        <w:jc w:val="both"/>
        <w:rPr>
          <w:rFonts w:ascii="Book Antiqua" w:hAnsi="Book Antiqua"/>
          <w:sz w:val="24"/>
          <w:szCs w:val="24"/>
        </w:rPr>
      </w:pPr>
      <w:r>
        <w:rPr>
          <w:rFonts w:ascii="Book Antiqua" w:hAnsi="Book Antiqua"/>
          <w:sz w:val="24"/>
          <w:szCs w:val="24"/>
        </w:rPr>
        <w:t>Examiné selon le niveau d’instruction, le travail permanent est plus prépondérant parmi les migrants ayant le niveau d’enseignement supérieur avec 71,9%, suivis des détenteurs du niveau primaire (57,4%), du niveau collégial (52,2%) et du niveau secondaire (lycée) avec 51,8%. La part de l’emploi permanent parmi les personnes n’ayant aucun niveau d’instruction est de 42,2%.</w:t>
      </w:r>
    </w:p>
    <w:p w:rsidR="00745FA7" w:rsidRDefault="00745FA7" w:rsidP="00745FA7">
      <w:pPr>
        <w:spacing w:line="0" w:lineRule="atLeast"/>
        <w:ind w:right="20"/>
        <w:jc w:val="both"/>
        <w:rPr>
          <w:rFonts w:ascii="Book Antiqua" w:hAnsi="Book Antiqua"/>
          <w:sz w:val="24"/>
          <w:szCs w:val="24"/>
        </w:rPr>
      </w:pPr>
    </w:p>
    <w:p w:rsidR="000102E0" w:rsidRDefault="000102E0" w:rsidP="00A66D34">
      <w:pPr>
        <w:spacing w:line="0" w:lineRule="atLeast"/>
        <w:ind w:right="20"/>
        <w:jc w:val="center"/>
        <w:rPr>
          <w:rFonts w:ascii="Book Antiqua" w:hAnsi="Book Antiqua"/>
          <w:b/>
          <w:bCs/>
          <w:sz w:val="24"/>
          <w:szCs w:val="24"/>
        </w:rPr>
      </w:pPr>
      <w:r w:rsidRPr="00A774A5">
        <w:rPr>
          <w:rFonts w:ascii="Book Antiqua" w:hAnsi="Book Antiqua"/>
          <w:b/>
          <w:bCs/>
          <w:sz w:val="24"/>
          <w:szCs w:val="24"/>
        </w:rPr>
        <w:t>Graphique</w:t>
      </w:r>
      <w:r w:rsidR="000D3D87">
        <w:rPr>
          <w:rFonts w:ascii="Book Antiqua" w:hAnsi="Book Antiqua"/>
          <w:b/>
          <w:bCs/>
          <w:sz w:val="24"/>
          <w:szCs w:val="24"/>
        </w:rPr>
        <w:t xml:space="preserve"> </w:t>
      </w:r>
      <w:r w:rsidR="00966AFA">
        <w:rPr>
          <w:rFonts w:ascii="Book Antiqua" w:hAnsi="Book Antiqua"/>
          <w:b/>
          <w:bCs/>
          <w:sz w:val="24"/>
          <w:szCs w:val="24"/>
        </w:rPr>
        <w:t>1</w:t>
      </w:r>
      <w:r w:rsidR="00A66D34">
        <w:rPr>
          <w:rFonts w:ascii="Book Antiqua" w:hAnsi="Book Antiqua"/>
          <w:b/>
          <w:bCs/>
          <w:sz w:val="24"/>
          <w:szCs w:val="24"/>
        </w:rPr>
        <w:t>2</w:t>
      </w:r>
      <w:r w:rsidRPr="00A774A5">
        <w:rPr>
          <w:rFonts w:ascii="Book Antiqua" w:hAnsi="Book Antiqua"/>
          <w:b/>
          <w:bCs/>
          <w:sz w:val="24"/>
          <w:szCs w:val="24"/>
        </w:rPr>
        <w:t xml:space="preserve">: Part des </w:t>
      </w:r>
      <w:r w:rsidR="000D3D87" w:rsidRPr="000D3D87">
        <w:rPr>
          <w:rFonts w:ascii="Book Antiqua" w:hAnsi="Book Antiqua"/>
          <w:b/>
          <w:bCs/>
          <w:sz w:val="24"/>
          <w:szCs w:val="24"/>
        </w:rPr>
        <w:t>migrants</w:t>
      </w:r>
      <w:r w:rsidRPr="00A774A5">
        <w:rPr>
          <w:rFonts w:ascii="Book Antiqua" w:hAnsi="Book Antiqua"/>
          <w:b/>
          <w:bCs/>
          <w:sz w:val="24"/>
          <w:szCs w:val="24"/>
        </w:rPr>
        <w:t xml:space="preserve"> actifs occupés exerçant un emploi</w:t>
      </w:r>
    </w:p>
    <w:p w:rsidR="000102E0" w:rsidRDefault="009716BD" w:rsidP="001440D0">
      <w:pPr>
        <w:spacing w:line="0" w:lineRule="atLeast"/>
        <w:ind w:right="20"/>
        <w:jc w:val="center"/>
        <w:rPr>
          <w:rFonts w:ascii="Book Antiqua" w:hAnsi="Book Antiqua"/>
          <w:b/>
          <w:bCs/>
          <w:sz w:val="24"/>
          <w:szCs w:val="24"/>
        </w:rPr>
      </w:pPr>
      <w:r w:rsidRPr="00A774A5">
        <w:rPr>
          <w:rFonts w:ascii="Book Antiqua" w:hAnsi="Book Antiqua"/>
          <w:b/>
          <w:bCs/>
          <w:sz w:val="24"/>
          <w:szCs w:val="24"/>
        </w:rPr>
        <w:t>Permanent</w:t>
      </w:r>
      <w:r>
        <w:rPr>
          <w:rFonts w:ascii="Book Antiqua" w:hAnsi="Book Antiqua"/>
          <w:b/>
          <w:bCs/>
          <w:sz w:val="24"/>
          <w:szCs w:val="24"/>
        </w:rPr>
        <w:t xml:space="preserve"> </w:t>
      </w:r>
      <w:r w:rsidRPr="00A774A5">
        <w:rPr>
          <w:rFonts w:ascii="Book Antiqua" w:hAnsi="Book Antiqua"/>
          <w:b/>
          <w:bCs/>
          <w:sz w:val="24"/>
          <w:szCs w:val="24"/>
        </w:rPr>
        <w:t>selon</w:t>
      </w:r>
      <w:r w:rsidR="000102E0" w:rsidRPr="00A774A5">
        <w:rPr>
          <w:rFonts w:ascii="Book Antiqua" w:hAnsi="Book Antiqua"/>
          <w:b/>
          <w:bCs/>
          <w:sz w:val="24"/>
          <w:szCs w:val="24"/>
        </w:rPr>
        <w:t xml:space="preserve"> le niveau d’instruction</w:t>
      </w:r>
    </w:p>
    <w:p w:rsidR="000102E0" w:rsidRDefault="000102E0" w:rsidP="000102E0">
      <w:pPr>
        <w:spacing w:line="0" w:lineRule="atLeast"/>
        <w:ind w:right="20"/>
        <w:jc w:val="both"/>
        <w:rPr>
          <w:rFonts w:ascii="Book Antiqua" w:hAnsi="Book Antiqua"/>
          <w:sz w:val="24"/>
          <w:szCs w:val="24"/>
        </w:rPr>
      </w:pPr>
    </w:p>
    <w:p w:rsidR="000102E0" w:rsidRDefault="00027656" w:rsidP="000102E0">
      <w:pPr>
        <w:spacing w:line="0" w:lineRule="atLeast"/>
        <w:ind w:right="20"/>
        <w:jc w:val="center"/>
        <w:rPr>
          <w:rFonts w:ascii="Book Antiqua" w:hAnsi="Book Antiqua"/>
          <w:sz w:val="24"/>
          <w:szCs w:val="24"/>
        </w:rPr>
      </w:pPr>
      <w:r>
        <w:rPr>
          <w:rFonts w:ascii="Book Antiqua" w:hAnsi="Book Antiqua"/>
          <w:noProof/>
          <w:sz w:val="24"/>
          <w:szCs w:val="24"/>
        </w:rPr>
        <w:drawing>
          <wp:inline distT="0" distB="0" distL="0" distR="0">
            <wp:extent cx="5486400" cy="2752725"/>
            <wp:effectExtent l="19050" t="0" r="0" b="0"/>
            <wp:docPr id="12" name="Graphiqu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19" cstate="print"/>
                    <a:srcRect/>
                    <a:stretch>
                      <a:fillRect/>
                    </a:stretch>
                  </pic:blipFill>
                  <pic:spPr bwMode="auto">
                    <a:xfrm>
                      <a:off x="0" y="0"/>
                      <a:ext cx="5486400" cy="2752725"/>
                    </a:xfrm>
                    <a:prstGeom prst="rect">
                      <a:avLst/>
                    </a:prstGeom>
                    <a:noFill/>
                    <a:ln w="9525">
                      <a:noFill/>
                      <a:miter lim="800000"/>
                      <a:headEnd/>
                      <a:tailEnd/>
                    </a:ln>
                  </pic:spPr>
                </pic:pic>
              </a:graphicData>
            </a:graphic>
          </wp:inline>
        </w:drawing>
      </w:r>
    </w:p>
    <w:p w:rsidR="000D3D87" w:rsidRPr="00837B1D" w:rsidRDefault="000D3D87" w:rsidP="00FF6B57">
      <w:pPr>
        <w:spacing w:line="0" w:lineRule="atLeast"/>
        <w:ind w:right="20"/>
        <w:jc w:val="center"/>
        <w:rPr>
          <w:rFonts w:ascii="Book Antiqua" w:hAnsi="Book Antiqua"/>
          <w:sz w:val="24"/>
          <w:szCs w:val="24"/>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0D3D87" w:rsidRDefault="000D3D87" w:rsidP="000D3D87">
      <w:pPr>
        <w:spacing w:line="0" w:lineRule="atLeast"/>
        <w:ind w:right="20"/>
        <w:jc w:val="both"/>
        <w:rPr>
          <w:rFonts w:ascii="Book Antiqua" w:hAnsi="Book Antiqua"/>
          <w:sz w:val="24"/>
          <w:szCs w:val="24"/>
        </w:rPr>
      </w:pPr>
    </w:p>
    <w:p w:rsidR="009716BD" w:rsidRDefault="009716BD" w:rsidP="007038AD">
      <w:pPr>
        <w:spacing w:line="0" w:lineRule="atLeast"/>
        <w:ind w:right="20"/>
        <w:rPr>
          <w:rFonts w:ascii="Book Antiqua" w:hAnsi="Book Antiqua"/>
          <w:b/>
          <w:bCs/>
          <w:i/>
          <w:iCs/>
          <w:color w:val="0070C0"/>
          <w:sz w:val="24"/>
          <w:szCs w:val="24"/>
        </w:rPr>
      </w:pPr>
    </w:p>
    <w:p w:rsidR="000102E0" w:rsidRDefault="000102E0" w:rsidP="007038AD">
      <w:pPr>
        <w:spacing w:line="0" w:lineRule="atLeast"/>
        <w:ind w:right="20"/>
        <w:rPr>
          <w:rFonts w:ascii="Book Antiqua" w:hAnsi="Book Antiqua"/>
          <w:b/>
          <w:bCs/>
          <w:i/>
          <w:iCs/>
          <w:color w:val="0070C0"/>
          <w:sz w:val="24"/>
          <w:szCs w:val="24"/>
        </w:rPr>
      </w:pPr>
      <w:r w:rsidRPr="003C59B3">
        <w:rPr>
          <w:rFonts w:ascii="Book Antiqua" w:hAnsi="Book Antiqua"/>
          <w:b/>
          <w:bCs/>
          <w:i/>
          <w:iCs/>
          <w:color w:val="0070C0"/>
          <w:sz w:val="24"/>
          <w:szCs w:val="24"/>
        </w:rPr>
        <w:lastRenderedPageBreak/>
        <w:t xml:space="preserve">Le commerce et les services emploient les </w:t>
      </w:r>
      <w:r w:rsidR="007038AD">
        <w:rPr>
          <w:rFonts w:ascii="Book Antiqua" w:hAnsi="Book Antiqua"/>
          <w:b/>
          <w:bCs/>
          <w:i/>
          <w:iCs/>
          <w:color w:val="0070C0"/>
          <w:sz w:val="24"/>
          <w:szCs w:val="24"/>
        </w:rPr>
        <w:t>trois- quart</w:t>
      </w:r>
      <w:r w:rsidRPr="003C59B3">
        <w:rPr>
          <w:rFonts w:ascii="Book Antiqua" w:hAnsi="Book Antiqua"/>
          <w:b/>
          <w:bCs/>
          <w:i/>
          <w:iCs/>
          <w:color w:val="0070C0"/>
          <w:sz w:val="24"/>
          <w:szCs w:val="24"/>
        </w:rPr>
        <w:t xml:space="preserve"> des </w:t>
      </w:r>
      <w:r w:rsidR="000D3D87">
        <w:rPr>
          <w:rFonts w:ascii="Book Antiqua" w:hAnsi="Book Antiqua"/>
          <w:b/>
          <w:bCs/>
          <w:i/>
          <w:iCs/>
          <w:color w:val="0070C0"/>
          <w:sz w:val="24"/>
          <w:szCs w:val="24"/>
        </w:rPr>
        <w:t xml:space="preserve">migrants </w:t>
      </w:r>
      <w:r w:rsidRPr="003C59B3">
        <w:rPr>
          <w:rFonts w:ascii="Book Antiqua" w:hAnsi="Book Antiqua"/>
          <w:b/>
          <w:bCs/>
          <w:i/>
          <w:iCs/>
          <w:color w:val="0070C0"/>
          <w:sz w:val="24"/>
          <w:szCs w:val="24"/>
        </w:rPr>
        <w:t>actifs occupés</w:t>
      </w:r>
    </w:p>
    <w:p w:rsidR="000102E0" w:rsidRDefault="000102E0" w:rsidP="000102E0">
      <w:pPr>
        <w:spacing w:line="0" w:lineRule="atLeast"/>
        <w:ind w:right="20"/>
        <w:rPr>
          <w:rFonts w:ascii="Book Antiqua" w:hAnsi="Book Antiqua"/>
          <w:b/>
          <w:bCs/>
          <w:i/>
          <w:iCs/>
          <w:color w:val="0070C0"/>
          <w:sz w:val="24"/>
          <w:szCs w:val="24"/>
        </w:rPr>
      </w:pPr>
    </w:p>
    <w:p w:rsidR="000102E0" w:rsidRDefault="000102E0" w:rsidP="00B93316">
      <w:pPr>
        <w:spacing w:line="0" w:lineRule="atLeast"/>
        <w:ind w:right="20"/>
        <w:jc w:val="both"/>
        <w:rPr>
          <w:rFonts w:ascii="Book Antiqua" w:hAnsi="Book Antiqua"/>
          <w:sz w:val="24"/>
          <w:szCs w:val="24"/>
        </w:rPr>
      </w:pPr>
      <w:r w:rsidRPr="003C59B3">
        <w:rPr>
          <w:rFonts w:ascii="Book Antiqua" w:hAnsi="Book Antiqua"/>
          <w:sz w:val="24"/>
          <w:szCs w:val="24"/>
        </w:rPr>
        <w:t>Le</w:t>
      </w:r>
      <w:r>
        <w:rPr>
          <w:rFonts w:ascii="Book Antiqua" w:hAnsi="Book Antiqua"/>
          <w:sz w:val="24"/>
          <w:szCs w:val="24"/>
        </w:rPr>
        <w:t xml:space="preserve"> secteur des services occupe plus de la moitié </w:t>
      </w:r>
      <w:r w:rsidR="007038AD">
        <w:rPr>
          <w:rFonts w:ascii="Book Antiqua" w:hAnsi="Book Antiqua"/>
          <w:sz w:val="24"/>
          <w:szCs w:val="24"/>
        </w:rPr>
        <w:t xml:space="preserve">(53%) </w:t>
      </w:r>
      <w:r>
        <w:rPr>
          <w:rFonts w:ascii="Book Antiqua" w:hAnsi="Book Antiqua"/>
          <w:sz w:val="24"/>
          <w:szCs w:val="24"/>
        </w:rPr>
        <w:t xml:space="preserve">des </w:t>
      </w:r>
      <w:r w:rsidR="00B93316">
        <w:rPr>
          <w:rFonts w:ascii="Book Antiqua" w:hAnsi="Book Antiqua"/>
          <w:sz w:val="24"/>
          <w:szCs w:val="24"/>
        </w:rPr>
        <w:t>migrants</w:t>
      </w:r>
      <w:r>
        <w:rPr>
          <w:rFonts w:ascii="Book Antiqua" w:hAnsi="Book Antiqua"/>
          <w:sz w:val="24"/>
          <w:szCs w:val="24"/>
        </w:rPr>
        <w:t xml:space="preserve"> actifs occupés, les femmes nettement plus que les hommes avec respectivement 66,2% et 46,4%. </w:t>
      </w:r>
    </w:p>
    <w:p w:rsidR="000102E0" w:rsidRDefault="000102E0" w:rsidP="000102E0">
      <w:pPr>
        <w:spacing w:line="0" w:lineRule="atLeast"/>
        <w:ind w:right="20"/>
        <w:jc w:val="both"/>
        <w:rPr>
          <w:rFonts w:ascii="Book Antiqua" w:hAnsi="Book Antiqua"/>
          <w:sz w:val="24"/>
          <w:szCs w:val="24"/>
        </w:rPr>
      </w:pPr>
    </w:p>
    <w:p w:rsidR="000102E0" w:rsidRDefault="000102E0" w:rsidP="00B93316">
      <w:pPr>
        <w:spacing w:line="0" w:lineRule="atLeast"/>
        <w:ind w:right="20"/>
        <w:jc w:val="both"/>
        <w:rPr>
          <w:rFonts w:ascii="Book Antiqua" w:hAnsi="Book Antiqua"/>
          <w:sz w:val="24"/>
          <w:szCs w:val="24"/>
        </w:rPr>
      </w:pPr>
      <w:r>
        <w:rPr>
          <w:rFonts w:ascii="Book Antiqua" w:hAnsi="Book Antiqua"/>
          <w:sz w:val="24"/>
          <w:szCs w:val="24"/>
        </w:rPr>
        <w:t xml:space="preserve">Le commerce constitue le deuxième secteur pourvoyeurs de postes d’emploi pour les </w:t>
      </w:r>
      <w:r w:rsidR="00B93316">
        <w:rPr>
          <w:rFonts w:ascii="Book Antiqua" w:hAnsi="Book Antiqua"/>
          <w:sz w:val="24"/>
          <w:szCs w:val="24"/>
        </w:rPr>
        <w:t xml:space="preserve">migrants </w:t>
      </w:r>
      <w:r>
        <w:rPr>
          <w:rFonts w:ascii="Book Antiqua" w:hAnsi="Book Antiqua"/>
          <w:sz w:val="24"/>
          <w:szCs w:val="24"/>
        </w:rPr>
        <w:t>avec une part de 22%, 24,8% parmi les femmes et 20,5% parmi les hommes.</w:t>
      </w:r>
    </w:p>
    <w:p w:rsidR="000102E0" w:rsidRDefault="000102E0" w:rsidP="000102E0">
      <w:pPr>
        <w:spacing w:line="0" w:lineRule="atLeast"/>
        <w:ind w:right="20"/>
        <w:jc w:val="both"/>
        <w:rPr>
          <w:rFonts w:ascii="Book Antiqua" w:hAnsi="Book Antiqua"/>
          <w:sz w:val="24"/>
          <w:szCs w:val="24"/>
        </w:rPr>
      </w:pPr>
    </w:p>
    <w:p w:rsidR="000102E0" w:rsidRPr="003C59B3" w:rsidRDefault="000102E0" w:rsidP="00B93316">
      <w:pPr>
        <w:spacing w:line="0" w:lineRule="atLeast"/>
        <w:ind w:right="20"/>
        <w:jc w:val="both"/>
        <w:rPr>
          <w:rFonts w:ascii="Book Antiqua" w:hAnsi="Book Antiqua"/>
          <w:sz w:val="24"/>
          <w:szCs w:val="24"/>
        </w:rPr>
      </w:pPr>
      <w:r>
        <w:rPr>
          <w:rFonts w:ascii="Book Antiqua" w:hAnsi="Book Antiqua"/>
          <w:sz w:val="24"/>
          <w:szCs w:val="24"/>
        </w:rPr>
        <w:t xml:space="preserve">En troisième position, arrive le secteur des BTP qui attire 12,8% </w:t>
      </w:r>
      <w:r w:rsidR="00B93316">
        <w:rPr>
          <w:rFonts w:ascii="Book Antiqua" w:hAnsi="Book Antiqua"/>
          <w:sz w:val="24"/>
          <w:szCs w:val="24"/>
        </w:rPr>
        <w:t>de migrants</w:t>
      </w:r>
      <w:r>
        <w:rPr>
          <w:rFonts w:ascii="Book Antiqua" w:hAnsi="Book Antiqua"/>
          <w:sz w:val="24"/>
          <w:szCs w:val="24"/>
        </w:rPr>
        <w:t xml:space="preserve"> actifs occupés exclusivement des hommes.</w:t>
      </w:r>
    </w:p>
    <w:p w:rsidR="000102E0" w:rsidRDefault="000102E0" w:rsidP="000102E0">
      <w:pPr>
        <w:spacing w:line="0" w:lineRule="atLeast"/>
        <w:ind w:right="20"/>
        <w:rPr>
          <w:rFonts w:ascii="Book Antiqua" w:hAnsi="Book Antiqua"/>
          <w:b/>
          <w:bCs/>
          <w:i/>
          <w:iCs/>
          <w:color w:val="0070C0"/>
          <w:sz w:val="24"/>
          <w:szCs w:val="24"/>
        </w:rPr>
      </w:pPr>
    </w:p>
    <w:p w:rsidR="000102E0" w:rsidRDefault="000102E0" w:rsidP="00B93316">
      <w:pPr>
        <w:spacing w:line="0" w:lineRule="atLeast"/>
        <w:ind w:right="20"/>
        <w:jc w:val="both"/>
        <w:rPr>
          <w:rFonts w:ascii="Book Antiqua" w:hAnsi="Book Antiqua"/>
          <w:sz w:val="24"/>
          <w:szCs w:val="24"/>
        </w:rPr>
      </w:pPr>
      <w:r w:rsidRPr="003C59B3">
        <w:rPr>
          <w:rFonts w:ascii="Book Antiqua" w:hAnsi="Book Antiqua"/>
          <w:sz w:val="24"/>
          <w:szCs w:val="24"/>
        </w:rPr>
        <w:t xml:space="preserve">Le secteur agricole </w:t>
      </w:r>
      <w:r>
        <w:rPr>
          <w:rFonts w:ascii="Book Antiqua" w:hAnsi="Book Antiqua"/>
          <w:sz w:val="24"/>
          <w:szCs w:val="24"/>
        </w:rPr>
        <w:t xml:space="preserve">emploie 7,9%, 9,4% d’hommes et 5% de femmes alors que l’industrie emploie 4,3% </w:t>
      </w:r>
      <w:r w:rsidR="00B93316">
        <w:rPr>
          <w:rFonts w:ascii="Book Antiqua" w:hAnsi="Book Antiqua"/>
          <w:sz w:val="24"/>
          <w:szCs w:val="24"/>
        </w:rPr>
        <w:t>de migrants</w:t>
      </w:r>
      <w:r>
        <w:rPr>
          <w:rFonts w:ascii="Book Antiqua" w:hAnsi="Book Antiqua"/>
          <w:sz w:val="24"/>
          <w:szCs w:val="24"/>
        </w:rPr>
        <w:t xml:space="preserve"> actifs occupés.</w:t>
      </w:r>
    </w:p>
    <w:p w:rsidR="000102E0" w:rsidRDefault="000102E0" w:rsidP="000102E0">
      <w:pPr>
        <w:spacing w:line="0" w:lineRule="atLeast"/>
        <w:ind w:right="20"/>
        <w:jc w:val="both"/>
        <w:rPr>
          <w:rFonts w:ascii="Book Antiqua" w:hAnsi="Book Antiqua"/>
          <w:sz w:val="24"/>
          <w:szCs w:val="24"/>
        </w:rPr>
      </w:pPr>
    </w:p>
    <w:p w:rsidR="000102E0" w:rsidRDefault="000102E0" w:rsidP="00A66D34">
      <w:pPr>
        <w:spacing w:line="0" w:lineRule="atLeast"/>
        <w:ind w:right="20"/>
        <w:jc w:val="center"/>
        <w:rPr>
          <w:rFonts w:ascii="Book Antiqua" w:hAnsi="Book Antiqua"/>
          <w:b/>
          <w:bCs/>
          <w:sz w:val="24"/>
          <w:szCs w:val="24"/>
          <w:rtl/>
        </w:rPr>
      </w:pPr>
      <w:r w:rsidRPr="000E3843">
        <w:rPr>
          <w:rFonts w:ascii="Book Antiqua" w:hAnsi="Book Antiqua"/>
          <w:b/>
          <w:bCs/>
          <w:sz w:val="24"/>
          <w:szCs w:val="24"/>
        </w:rPr>
        <w:t>Graphique</w:t>
      </w:r>
      <w:r w:rsidR="00B93316">
        <w:rPr>
          <w:rFonts w:ascii="Book Antiqua" w:hAnsi="Book Antiqua"/>
          <w:b/>
          <w:bCs/>
          <w:sz w:val="24"/>
          <w:szCs w:val="24"/>
        </w:rPr>
        <w:t xml:space="preserve"> 1</w:t>
      </w:r>
      <w:r w:rsidR="00A66D34">
        <w:rPr>
          <w:rFonts w:ascii="Book Antiqua" w:hAnsi="Book Antiqua"/>
          <w:b/>
          <w:bCs/>
          <w:sz w:val="24"/>
          <w:szCs w:val="24"/>
        </w:rPr>
        <w:t>3</w:t>
      </w:r>
      <w:r w:rsidRPr="000E3843">
        <w:rPr>
          <w:rFonts w:ascii="Book Antiqua" w:hAnsi="Book Antiqua"/>
          <w:b/>
          <w:bCs/>
          <w:sz w:val="24"/>
          <w:szCs w:val="24"/>
        </w:rPr>
        <w:t xml:space="preserve">: </w:t>
      </w:r>
      <w:r w:rsidR="0063564C">
        <w:rPr>
          <w:rFonts w:ascii="Book Antiqua" w:hAnsi="Book Antiqua"/>
          <w:b/>
          <w:bCs/>
          <w:sz w:val="24"/>
          <w:szCs w:val="24"/>
        </w:rPr>
        <w:t>M</w:t>
      </w:r>
      <w:r w:rsidR="00B93316">
        <w:rPr>
          <w:rFonts w:ascii="Book Antiqua" w:hAnsi="Book Antiqua"/>
          <w:b/>
          <w:bCs/>
          <w:sz w:val="24"/>
          <w:szCs w:val="24"/>
        </w:rPr>
        <w:t xml:space="preserve">igrants </w:t>
      </w:r>
      <w:r w:rsidRPr="000E3843">
        <w:rPr>
          <w:rFonts w:ascii="Book Antiqua" w:hAnsi="Book Antiqua"/>
          <w:b/>
          <w:bCs/>
          <w:sz w:val="24"/>
          <w:szCs w:val="24"/>
        </w:rPr>
        <w:t xml:space="preserve"> actifs occupés</w:t>
      </w:r>
      <w:r w:rsidR="0063564C">
        <w:rPr>
          <w:rFonts w:ascii="Book Antiqua" w:hAnsi="Book Antiqua"/>
          <w:b/>
          <w:bCs/>
          <w:sz w:val="24"/>
          <w:szCs w:val="24"/>
        </w:rPr>
        <w:t xml:space="preserve"> </w:t>
      </w:r>
      <w:r w:rsidRPr="000E3843">
        <w:rPr>
          <w:rFonts w:ascii="Book Antiqua" w:hAnsi="Book Antiqua"/>
          <w:b/>
          <w:bCs/>
          <w:sz w:val="24"/>
          <w:szCs w:val="24"/>
        </w:rPr>
        <w:t>selon le secteur d’activité</w:t>
      </w:r>
      <w:r w:rsidR="00B93316">
        <w:rPr>
          <w:rFonts w:ascii="Book Antiqua" w:hAnsi="Book Antiqua"/>
          <w:b/>
          <w:bCs/>
          <w:sz w:val="24"/>
          <w:szCs w:val="24"/>
        </w:rPr>
        <w:t xml:space="preserve"> et le sexe</w:t>
      </w:r>
    </w:p>
    <w:p w:rsidR="00F57A2D" w:rsidRDefault="00F57A2D" w:rsidP="00A66D34">
      <w:pPr>
        <w:spacing w:line="0" w:lineRule="atLeast"/>
        <w:ind w:right="20"/>
        <w:jc w:val="center"/>
        <w:rPr>
          <w:rFonts w:ascii="Book Antiqua" w:hAnsi="Book Antiqua"/>
          <w:b/>
          <w:bCs/>
          <w:sz w:val="24"/>
          <w:szCs w:val="24"/>
          <w:rtl/>
        </w:rPr>
      </w:pPr>
    </w:p>
    <w:p w:rsidR="00F57A2D" w:rsidRDefault="00027656" w:rsidP="00A66D34">
      <w:pPr>
        <w:spacing w:line="0" w:lineRule="atLeast"/>
        <w:ind w:right="20"/>
        <w:jc w:val="center"/>
        <w:rPr>
          <w:rFonts w:ascii="Book Antiqua" w:hAnsi="Book Antiqua"/>
          <w:b/>
          <w:bCs/>
          <w:sz w:val="24"/>
          <w:szCs w:val="24"/>
          <w:rtl/>
        </w:rPr>
      </w:pPr>
      <w:r>
        <w:rPr>
          <w:rFonts w:ascii="Book Antiqua" w:hAnsi="Book Antiqua"/>
          <w:b/>
          <w:bCs/>
          <w:noProof/>
          <w:sz w:val="24"/>
          <w:szCs w:val="24"/>
        </w:rPr>
        <w:drawing>
          <wp:inline distT="0" distB="0" distL="0" distR="0">
            <wp:extent cx="5762625" cy="2828925"/>
            <wp:effectExtent l="19050" t="0" r="9525" b="0"/>
            <wp:docPr id="13" name="Graphiqu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7"/>
                    <pic:cNvPicPr>
                      <a:picLocks noChangeArrowheads="1"/>
                    </pic:cNvPicPr>
                  </pic:nvPicPr>
                  <pic:blipFill>
                    <a:blip r:embed="rId20" cstate="print"/>
                    <a:srcRect/>
                    <a:stretch>
                      <a:fillRect/>
                    </a:stretch>
                  </pic:blipFill>
                  <pic:spPr bwMode="auto">
                    <a:xfrm>
                      <a:off x="0" y="0"/>
                      <a:ext cx="5762625" cy="2828925"/>
                    </a:xfrm>
                    <a:prstGeom prst="rect">
                      <a:avLst/>
                    </a:prstGeom>
                    <a:noFill/>
                    <a:ln w="9525">
                      <a:noFill/>
                      <a:miter lim="800000"/>
                      <a:headEnd/>
                      <a:tailEnd/>
                    </a:ln>
                  </pic:spPr>
                </pic:pic>
              </a:graphicData>
            </a:graphic>
          </wp:inline>
        </w:drawing>
      </w:r>
    </w:p>
    <w:p w:rsidR="000102E0" w:rsidRPr="00837B1D" w:rsidRDefault="00B93316" w:rsidP="001440D0">
      <w:pPr>
        <w:spacing w:line="0" w:lineRule="atLeast"/>
        <w:ind w:right="20"/>
        <w:jc w:val="center"/>
        <w:rPr>
          <w:rFonts w:ascii="Book Antiqua" w:hAnsi="Book Antiqua"/>
          <w:sz w:val="24"/>
          <w:szCs w:val="24"/>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0102E0" w:rsidRPr="00837B1D" w:rsidRDefault="000102E0" w:rsidP="00B93316">
      <w:pPr>
        <w:spacing w:line="0" w:lineRule="atLeast"/>
        <w:ind w:right="20"/>
        <w:rPr>
          <w:rFonts w:ascii="Book Antiqua" w:hAnsi="Book Antiqua"/>
          <w:sz w:val="24"/>
          <w:szCs w:val="24"/>
        </w:rPr>
      </w:pPr>
    </w:p>
    <w:p w:rsidR="000102E0" w:rsidRDefault="000102E0" w:rsidP="000102E0">
      <w:pPr>
        <w:spacing w:line="0" w:lineRule="atLeast"/>
        <w:ind w:right="20"/>
        <w:jc w:val="center"/>
        <w:rPr>
          <w:rFonts w:ascii="Book Antiqua" w:hAnsi="Book Antiqua"/>
          <w:sz w:val="24"/>
          <w:szCs w:val="24"/>
        </w:rPr>
      </w:pPr>
    </w:p>
    <w:p w:rsidR="000102E0" w:rsidRPr="001440D0" w:rsidRDefault="000102E0" w:rsidP="001440D0">
      <w:pPr>
        <w:numPr>
          <w:ilvl w:val="0"/>
          <w:numId w:val="7"/>
        </w:numPr>
        <w:spacing w:before="240" w:after="240" w:line="276" w:lineRule="auto"/>
        <w:jc w:val="both"/>
        <w:rPr>
          <w:rFonts w:ascii="Book Antiqua" w:hAnsi="Book Antiqua" w:cs="Calibri"/>
          <w:b/>
          <w:bCs/>
          <w:i/>
          <w:iCs/>
          <w:caps/>
          <w:sz w:val="24"/>
          <w:szCs w:val="24"/>
        </w:rPr>
      </w:pPr>
      <w:r w:rsidRPr="001440D0">
        <w:rPr>
          <w:rFonts w:ascii="Book Antiqua" w:hAnsi="Book Antiqua" w:cs="Calibri"/>
          <w:b/>
          <w:bCs/>
          <w:i/>
          <w:iCs/>
          <w:caps/>
          <w:sz w:val="24"/>
          <w:szCs w:val="24"/>
        </w:rPr>
        <w:t>Sources de revenu</w:t>
      </w:r>
      <w:r w:rsidR="001440D0" w:rsidRPr="001440D0">
        <w:rPr>
          <w:rFonts w:ascii="Book Antiqua" w:hAnsi="Book Antiqua" w:cs="Calibri"/>
          <w:b/>
          <w:bCs/>
          <w:i/>
          <w:iCs/>
          <w:caps/>
          <w:sz w:val="24"/>
          <w:szCs w:val="24"/>
        </w:rPr>
        <w:t xml:space="preserve"> DES MIGRANTS</w:t>
      </w:r>
      <w:r w:rsidRPr="001440D0">
        <w:rPr>
          <w:rFonts w:ascii="Book Antiqua" w:hAnsi="Book Antiqua" w:cs="Calibri"/>
          <w:b/>
          <w:bCs/>
          <w:i/>
          <w:iCs/>
          <w:caps/>
          <w:sz w:val="24"/>
          <w:szCs w:val="24"/>
        </w:rPr>
        <w:t xml:space="preserve"> au Maroc et transfert d’argent</w:t>
      </w:r>
    </w:p>
    <w:p w:rsidR="000102E0" w:rsidRDefault="000102E0" w:rsidP="000102E0">
      <w:pPr>
        <w:spacing w:line="0" w:lineRule="atLeast"/>
        <w:ind w:right="20"/>
        <w:jc w:val="center"/>
        <w:rPr>
          <w:rFonts w:ascii="Book Antiqua" w:hAnsi="Book Antiqua"/>
          <w:sz w:val="24"/>
          <w:szCs w:val="24"/>
        </w:rPr>
      </w:pPr>
    </w:p>
    <w:p w:rsidR="000102E0" w:rsidRPr="002E31D8" w:rsidRDefault="000102E0" w:rsidP="00E05001">
      <w:pPr>
        <w:spacing w:line="0" w:lineRule="atLeast"/>
        <w:ind w:right="20"/>
        <w:rPr>
          <w:rFonts w:ascii="Book Antiqua" w:hAnsi="Book Antiqua"/>
          <w:b/>
          <w:bCs/>
          <w:i/>
          <w:iCs/>
          <w:color w:val="0070C0"/>
          <w:sz w:val="24"/>
          <w:szCs w:val="24"/>
        </w:rPr>
      </w:pPr>
      <w:r w:rsidRPr="002E31D8">
        <w:rPr>
          <w:rFonts w:ascii="Book Antiqua" w:hAnsi="Book Antiqua"/>
          <w:b/>
          <w:bCs/>
          <w:i/>
          <w:iCs/>
          <w:color w:val="0070C0"/>
          <w:sz w:val="24"/>
          <w:szCs w:val="24"/>
        </w:rPr>
        <w:t xml:space="preserve">Plus du tiers des </w:t>
      </w:r>
      <w:r w:rsidR="00E05001">
        <w:rPr>
          <w:rFonts w:ascii="Book Antiqua" w:hAnsi="Book Antiqua"/>
          <w:b/>
          <w:bCs/>
          <w:i/>
          <w:iCs/>
          <w:color w:val="0070C0"/>
          <w:sz w:val="24"/>
          <w:szCs w:val="24"/>
        </w:rPr>
        <w:t>migrants</w:t>
      </w:r>
      <w:r w:rsidRPr="002E31D8">
        <w:rPr>
          <w:rFonts w:ascii="Book Antiqua" w:hAnsi="Book Antiqua"/>
          <w:b/>
          <w:bCs/>
          <w:i/>
          <w:iCs/>
          <w:color w:val="0070C0"/>
          <w:sz w:val="24"/>
          <w:szCs w:val="24"/>
        </w:rPr>
        <w:t xml:space="preserve"> au Maroc vivent des revenus issus d</w:t>
      </w:r>
      <w:r w:rsidR="00DA5932">
        <w:rPr>
          <w:rFonts w:ascii="Book Antiqua" w:hAnsi="Book Antiqua"/>
          <w:b/>
          <w:bCs/>
          <w:i/>
          <w:iCs/>
          <w:color w:val="0070C0"/>
          <w:sz w:val="24"/>
          <w:szCs w:val="24"/>
        </w:rPr>
        <w:t xml:space="preserve">e l’exercice d’une </w:t>
      </w:r>
      <w:r w:rsidRPr="002E31D8">
        <w:rPr>
          <w:rFonts w:ascii="Book Antiqua" w:hAnsi="Book Antiqua"/>
          <w:b/>
          <w:bCs/>
          <w:i/>
          <w:iCs/>
          <w:color w:val="0070C0"/>
          <w:sz w:val="24"/>
          <w:szCs w:val="24"/>
        </w:rPr>
        <w:t>activité</w:t>
      </w:r>
    </w:p>
    <w:p w:rsidR="000102E0" w:rsidRDefault="000102E0" w:rsidP="000102E0">
      <w:pPr>
        <w:spacing w:line="0" w:lineRule="atLeast"/>
        <w:ind w:right="20"/>
        <w:jc w:val="both"/>
        <w:rPr>
          <w:rFonts w:ascii="Book Antiqua" w:hAnsi="Book Antiqua"/>
          <w:sz w:val="24"/>
          <w:szCs w:val="24"/>
        </w:rPr>
      </w:pPr>
    </w:p>
    <w:p w:rsidR="000102E0" w:rsidRDefault="00DA5932" w:rsidP="00436DDF">
      <w:pPr>
        <w:spacing w:line="0" w:lineRule="atLeast"/>
        <w:ind w:right="20"/>
        <w:jc w:val="both"/>
        <w:rPr>
          <w:rFonts w:ascii="Book Antiqua" w:hAnsi="Book Antiqua"/>
          <w:sz w:val="24"/>
          <w:szCs w:val="24"/>
        </w:rPr>
      </w:pPr>
      <w:r w:rsidRPr="006D220E">
        <w:rPr>
          <w:rFonts w:ascii="Book Antiqua" w:hAnsi="Book Antiqua"/>
          <w:sz w:val="24"/>
          <w:szCs w:val="24"/>
        </w:rPr>
        <w:t>L</w:t>
      </w:r>
      <w:r w:rsidR="000102E0" w:rsidRPr="006D220E">
        <w:rPr>
          <w:rFonts w:ascii="Book Antiqua" w:hAnsi="Book Antiqua"/>
          <w:sz w:val="24"/>
          <w:szCs w:val="24"/>
        </w:rPr>
        <w:t>a première source de revenu</w:t>
      </w:r>
      <w:r w:rsidRPr="006D220E">
        <w:rPr>
          <w:rFonts w:ascii="Book Antiqua" w:hAnsi="Book Antiqua"/>
          <w:sz w:val="24"/>
          <w:szCs w:val="24"/>
        </w:rPr>
        <w:t>s</w:t>
      </w:r>
      <w:r w:rsidR="000102E0" w:rsidRPr="006D220E">
        <w:rPr>
          <w:rFonts w:ascii="Book Antiqua" w:hAnsi="Book Antiqua"/>
          <w:sz w:val="24"/>
          <w:szCs w:val="24"/>
        </w:rPr>
        <w:t xml:space="preserve"> des </w:t>
      </w:r>
      <w:r w:rsidR="00E05001" w:rsidRPr="006D220E">
        <w:rPr>
          <w:rFonts w:ascii="Book Antiqua" w:hAnsi="Book Antiqua"/>
          <w:sz w:val="24"/>
          <w:szCs w:val="24"/>
        </w:rPr>
        <w:t>migrants</w:t>
      </w:r>
      <w:r w:rsidR="000102E0" w:rsidRPr="006D220E">
        <w:rPr>
          <w:rFonts w:ascii="Book Antiqua" w:hAnsi="Book Antiqua"/>
          <w:sz w:val="24"/>
          <w:szCs w:val="24"/>
        </w:rPr>
        <w:t xml:space="preserve"> au Maroc</w:t>
      </w:r>
      <w:r w:rsidRPr="006D220E">
        <w:rPr>
          <w:rFonts w:ascii="Book Antiqua" w:hAnsi="Book Antiqua"/>
          <w:sz w:val="24"/>
          <w:szCs w:val="24"/>
        </w:rPr>
        <w:t>, soit une proportion de 37,7%,</w:t>
      </w:r>
      <w:r w:rsidR="000102E0" w:rsidRPr="006D220E">
        <w:rPr>
          <w:rFonts w:ascii="Book Antiqua" w:hAnsi="Book Antiqua"/>
          <w:sz w:val="24"/>
          <w:szCs w:val="24"/>
        </w:rPr>
        <w:t xml:space="preserve"> </w:t>
      </w:r>
      <w:r w:rsidRPr="006D220E">
        <w:rPr>
          <w:rFonts w:ascii="Book Antiqua" w:hAnsi="Book Antiqua"/>
          <w:sz w:val="24"/>
          <w:szCs w:val="24"/>
        </w:rPr>
        <w:t>provient de l’exercice d’une activité</w:t>
      </w:r>
      <w:r>
        <w:rPr>
          <w:rFonts w:ascii="Book Antiqua" w:hAnsi="Book Antiqua"/>
          <w:sz w:val="24"/>
          <w:szCs w:val="24"/>
        </w:rPr>
        <w:t xml:space="preserve">. </w:t>
      </w:r>
      <w:r w:rsidR="000102E0">
        <w:rPr>
          <w:rFonts w:ascii="Book Antiqua" w:hAnsi="Book Antiqua"/>
          <w:sz w:val="24"/>
          <w:szCs w:val="24"/>
        </w:rPr>
        <w:t xml:space="preserve"> 20,8% </w:t>
      </w:r>
      <w:r>
        <w:rPr>
          <w:rFonts w:ascii="Book Antiqua" w:hAnsi="Book Antiqua"/>
          <w:sz w:val="24"/>
          <w:szCs w:val="24"/>
        </w:rPr>
        <w:t xml:space="preserve">de ces revenus </w:t>
      </w:r>
      <w:r w:rsidR="000102E0">
        <w:rPr>
          <w:rFonts w:ascii="Book Antiqua" w:hAnsi="Book Antiqua"/>
          <w:sz w:val="24"/>
          <w:szCs w:val="24"/>
        </w:rPr>
        <w:t>sont issus de l’exercice d’un travail permanent et 17% d’un travail occasionnel ou saisonnier. Cette part représente 42,4% p</w:t>
      </w:r>
      <w:r w:rsidR="00436DDF">
        <w:rPr>
          <w:rFonts w:ascii="Book Antiqua" w:hAnsi="Book Antiqua"/>
          <w:sz w:val="24"/>
          <w:szCs w:val="24"/>
        </w:rPr>
        <w:t>armi</w:t>
      </w:r>
      <w:r w:rsidR="000102E0">
        <w:rPr>
          <w:rFonts w:ascii="Book Antiqua" w:hAnsi="Book Antiqua"/>
          <w:sz w:val="24"/>
          <w:szCs w:val="24"/>
        </w:rPr>
        <w:t xml:space="preserve"> les hommes et 30,8% p</w:t>
      </w:r>
      <w:r w:rsidR="00436DDF">
        <w:rPr>
          <w:rFonts w:ascii="Book Antiqua" w:hAnsi="Book Antiqua"/>
          <w:sz w:val="24"/>
          <w:szCs w:val="24"/>
        </w:rPr>
        <w:t>armi</w:t>
      </w:r>
      <w:r w:rsidR="000102E0">
        <w:rPr>
          <w:rFonts w:ascii="Book Antiqua" w:hAnsi="Book Antiqua"/>
          <w:sz w:val="24"/>
          <w:szCs w:val="24"/>
        </w:rPr>
        <w:t xml:space="preserve"> les femmes. </w:t>
      </w:r>
    </w:p>
    <w:p w:rsidR="000102E0" w:rsidRDefault="000102E0" w:rsidP="000102E0">
      <w:pPr>
        <w:spacing w:line="0" w:lineRule="atLeast"/>
        <w:ind w:right="20"/>
        <w:jc w:val="both"/>
        <w:rPr>
          <w:rFonts w:ascii="Book Antiqua" w:hAnsi="Book Antiqua"/>
          <w:sz w:val="24"/>
          <w:szCs w:val="24"/>
        </w:rPr>
      </w:pPr>
    </w:p>
    <w:p w:rsidR="000102E0" w:rsidRDefault="000102E0" w:rsidP="00E05001">
      <w:pPr>
        <w:spacing w:line="0" w:lineRule="atLeast"/>
        <w:ind w:right="20"/>
        <w:jc w:val="both"/>
        <w:rPr>
          <w:rFonts w:ascii="Book Antiqua" w:hAnsi="Book Antiqua"/>
          <w:sz w:val="24"/>
          <w:szCs w:val="24"/>
        </w:rPr>
      </w:pPr>
      <w:r>
        <w:rPr>
          <w:rFonts w:ascii="Book Antiqua" w:hAnsi="Book Antiqua"/>
          <w:sz w:val="24"/>
          <w:szCs w:val="24"/>
        </w:rPr>
        <w:t xml:space="preserve">La deuxième source de revenu des </w:t>
      </w:r>
      <w:r w:rsidR="00E05001">
        <w:rPr>
          <w:rFonts w:ascii="Book Antiqua" w:hAnsi="Book Antiqua"/>
          <w:sz w:val="24"/>
          <w:szCs w:val="24"/>
        </w:rPr>
        <w:t>migrants</w:t>
      </w:r>
      <w:r>
        <w:rPr>
          <w:rFonts w:ascii="Book Antiqua" w:hAnsi="Book Antiqua"/>
          <w:sz w:val="24"/>
          <w:szCs w:val="24"/>
        </w:rPr>
        <w:t xml:space="preserve"> au Maroc est constituée d’aides ou transferts reçus de personnes ou institutions à l’intérieur du Maroc avec une part de 13,4%, 14,8% parmi les hommes et 11,3% parmi les femmes.</w:t>
      </w:r>
    </w:p>
    <w:p w:rsidR="000102E0" w:rsidRDefault="000102E0" w:rsidP="00E05001">
      <w:pPr>
        <w:spacing w:line="0" w:lineRule="atLeast"/>
        <w:ind w:right="20"/>
        <w:jc w:val="both"/>
        <w:rPr>
          <w:rFonts w:ascii="Book Antiqua" w:hAnsi="Book Antiqua"/>
          <w:sz w:val="24"/>
          <w:szCs w:val="24"/>
        </w:rPr>
      </w:pPr>
      <w:r>
        <w:rPr>
          <w:rFonts w:ascii="Book Antiqua" w:hAnsi="Book Antiqua"/>
          <w:sz w:val="24"/>
          <w:szCs w:val="24"/>
        </w:rPr>
        <w:lastRenderedPageBreak/>
        <w:t xml:space="preserve">En troisième position, la mendicité représente une source de revenu pour 14,9% </w:t>
      </w:r>
      <w:r w:rsidR="00E05001">
        <w:rPr>
          <w:rFonts w:ascii="Book Antiqua" w:hAnsi="Book Antiqua"/>
          <w:sz w:val="24"/>
          <w:szCs w:val="24"/>
        </w:rPr>
        <w:t>de migrants</w:t>
      </w:r>
      <w:r>
        <w:rPr>
          <w:rFonts w:ascii="Book Antiqua" w:hAnsi="Book Antiqua"/>
          <w:sz w:val="24"/>
          <w:szCs w:val="24"/>
        </w:rPr>
        <w:t>, les femmes, avec 18,3%, plus que les hommes 12,6%.</w:t>
      </w:r>
    </w:p>
    <w:p w:rsidR="000102E0" w:rsidRDefault="000102E0" w:rsidP="000102E0">
      <w:pPr>
        <w:spacing w:line="0" w:lineRule="atLeast"/>
        <w:ind w:right="20"/>
        <w:jc w:val="both"/>
        <w:rPr>
          <w:rFonts w:ascii="Book Antiqua" w:hAnsi="Book Antiqua"/>
          <w:sz w:val="24"/>
          <w:szCs w:val="24"/>
        </w:rPr>
      </w:pPr>
    </w:p>
    <w:p w:rsidR="00436DDF" w:rsidRDefault="000102E0" w:rsidP="00436DDF">
      <w:pPr>
        <w:spacing w:line="0" w:lineRule="atLeast"/>
        <w:ind w:right="20"/>
        <w:jc w:val="both"/>
        <w:rPr>
          <w:rFonts w:ascii="Book Antiqua" w:hAnsi="Book Antiqua"/>
          <w:sz w:val="24"/>
          <w:szCs w:val="24"/>
        </w:rPr>
      </w:pPr>
      <w:r>
        <w:rPr>
          <w:rFonts w:ascii="Book Antiqua" w:hAnsi="Book Antiqua"/>
          <w:sz w:val="24"/>
          <w:szCs w:val="24"/>
        </w:rPr>
        <w:t xml:space="preserve">D’autres sources de revenu sont également </w:t>
      </w:r>
      <w:r w:rsidR="009716BD">
        <w:rPr>
          <w:rFonts w:ascii="Book Antiqua" w:hAnsi="Book Antiqua"/>
          <w:sz w:val="24"/>
          <w:szCs w:val="24"/>
        </w:rPr>
        <w:t>évoquées</w:t>
      </w:r>
      <w:r>
        <w:rPr>
          <w:rFonts w:ascii="Book Antiqua" w:hAnsi="Book Antiqua"/>
          <w:sz w:val="24"/>
          <w:szCs w:val="24"/>
        </w:rPr>
        <w:t xml:space="preserve"> dont le soutient de la famille, déclaré </w:t>
      </w:r>
      <w:r w:rsidR="009716BD">
        <w:rPr>
          <w:rFonts w:ascii="Book Antiqua" w:hAnsi="Book Antiqua"/>
          <w:sz w:val="24"/>
          <w:szCs w:val="24"/>
        </w:rPr>
        <w:t>par 13</w:t>
      </w:r>
      <w:r>
        <w:rPr>
          <w:rFonts w:ascii="Book Antiqua" w:hAnsi="Book Antiqua"/>
          <w:sz w:val="24"/>
          <w:szCs w:val="24"/>
        </w:rPr>
        <w:t xml:space="preserve">,7% </w:t>
      </w:r>
      <w:r w:rsidR="00E05001">
        <w:rPr>
          <w:rFonts w:ascii="Book Antiqua" w:hAnsi="Book Antiqua"/>
          <w:sz w:val="24"/>
          <w:szCs w:val="24"/>
        </w:rPr>
        <w:t>de migrants</w:t>
      </w:r>
      <w:r>
        <w:rPr>
          <w:rFonts w:ascii="Book Antiqua" w:hAnsi="Book Antiqua"/>
          <w:sz w:val="24"/>
          <w:szCs w:val="24"/>
        </w:rPr>
        <w:t xml:space="preserve">, notamment les femmes avec 21,7% contre 8,3% pour les hommes, les aides ou transferts reçus depuis l’extérieur avec 7,7% ou, enfin, les économies propres des </w:t>
      </w:r>
      <w:r w:rsidR="00E05001">
        <w:rPr>
          <w:rFonts w:ascii="Book Antiqua" w:hAnsi="Book Antiqua"/>
          <w:sz w:val="24"/>
          <w:szCs w:val="24"/>
        </w:rPr>
        <w:t>migrants</w:t>
      </w:r>
      <w:r>
        <w:rPr>
          <w:rFonts w:ascii="Book Antiqua" w:hAnsi="Book Antiqua"/>
          <w:sz w:val="24"/>
          <w:szCs w:val="24"/>
        </w:rPr>
        <w:t xml:space="preserve"> avec 4,8%.</w:t>
      </w:r>
    </w:p>
    <w:p w:rsidR="000102E0" w:rsidRDefault="000102E0" w:rsidP="00436DDF">
      <w:pPr>
        <w:spacing w:line="0" w:lineRule="atLeast"/>
        <w:ind w:right="20"/>
        <w:jc w:val="both"/>
        <w:rPr>
          <w:rFonts w:ascii="Book Antiqua" w:hAnsi="Book Antiqua"/>
          <w:sz w:val="24"/>
          <w:szCs w:val="24"/>
        </w:rPr>
      </w:pPr>
    </w:p>
    <w:p w:rsidR="000102E0" w:rsidRDefault="000102E0" w:rsidP="00A66D34">
      <w:pPr>
        <w:spacing w:line="0" w:lineRule="atLeast"/>
        <w:ind w:right="20"/>
        <w:jc w:val="center"/>
        <w:rPr>
          <w:rFonts w:ascii="Book Antiqua" w:hAnsi="Book Antiqua"/>
          <w:b/>
          <w:bCs/>
          <w:sz w:val="24"/>
          <w:szCs w:val="24"/>
          <w:rtl/>
        </w:rPr>
      </w:pPr>
      <w:r w:rsidRPr="00E05001">
        <w:rPr>
          <w:rFonts w:ascii="Book Antiqua" w:hAnsi="Book Antiqua"/>
          <w:b/>
          <w:bCs/>
          <w:sz w:val="24"/>
          <w:szCs w:val="24"/>
        </w:rPr>
        <w:t>Graphique </w:t>
      </w:r>
      <w:r w:rsidR="00E05001" w:rsidRPr="00E05001">
        <w:rPr>
          <w:rFonts w:ascii="Book Antiqua" w:hAnsi="Book Antiqua"/>
          <w:b/>
          <w:bCs/>
          <w:sz w:val="24"/>
          <w:szCs w:val="24"/>
        </w:rPr>
        <w:t>1</w:t>
      </w:r>
      <w:r w:rsidR="00A66D34">
        <w:rPr>
          <w:rFonts w:ascii="Book Antiqua" w:hAnsi="Book Antiqua"/>
          <w:b/>
          <w:bCs/>
          <w:sz w:val="24"/>
          <w:szCs w:val="24"/>
        </w:rPr>
        <w:t>4</w:t>
      </w:r>
      <w:r w:rsidR="00E05001" w:rsidRPr="00E05001">
        <w:rPr>
          <w:rFonts w:ascii="Book Antiqua" w:hAnsi="Book Antiqua"/>
          <w:b/>
          <w:bCs/>
          <w:sz w:val="24"/>
          <w:szCs w:val="24"/>
        </w:rPr>
        <w:t xml:space="preserve"> </w:t>
      </w:r>
      <w:r w:rsidRPr="00E05001">
        <w:rPr>
          <w:rFonts w:ascii="Book Antiqua" w:hAnsi="Book Antiqua"/>
          <w:b/>
          <w:bCs/>
          <w:sz w:val="24"/>
          <w:szCs w:val="24"/>
        </w:rPr>
        <w:t xml:space="preserve">: </w:t>
      </w:r>
      <w:r w:rsidR="00436DDF">
        <w:rPr>
          <w:rFonts w:ascii="Book Antiqua" w:hAnsi="Book Antiqua"/>
          <w:b/>
          <w:bCs/>
          <w:sz w:val="24"/>
          <w:szCs w:val="24"/>
        </w:rPr>
        <w:t>Migrants selon les s</w:t>
      </w:r>
      <w:r w:rsidRPr="00E05001">
        <w:rPr>
          <w:rFonts w:ascii="Book Antiqua" w:hAnsi="Book Antiqua"/>
          <w:b/>
          <w:bCs/>
          <w:sz w:val="24"/>
          <w:szCs w:val="24"/>
        </w:rPr>
        <w:t>ources de revenu au Maroc</w:t>
      </w:r>
      <w:r w:rsidR="00E05001">
        <w:rPr>
          <w:rFonts w:ascii="Book Antiqua" w:hAnsi="Book Antiqua"/>
          <w:b/>
          <w:bCs/>
          <w:sz w:val="24"/>
          <w:szCs w:val="24"/>
        </w:rPr>
        <w:t xml:space="preserve"> </w:t>
      </w:r>
      <w:r w:rsidR="00436DDF">
        <w:rPr>
          <w:rFonts w:ascii="Book Antiqua" w:hAnsi="Book Antiqua"/>
          <w:b/>
          <w:bCs/>
          <w:sz w:val="24"/>
          <w:szCs w:val="24"/>
        </w:rPr>
        <w:t xml:space="preserve">et </w:t>
      </w:r>
      <w:r w:rsidR="00E05001">
        <w:rPr>
          <w:rFonts w:ascii="Book Antiqua" w:hAnsi="Book Antiqua"/>
          <w:b/>
          <w:bCs/>
          <w:sz w:val="24"/>
          <w:szCs w:val="24"/>
        </w:rPr>
        <w:t>le sexe</w:t>
      </w:r>
      <w:r w:rsidR="00436DDF">
        <w:rPr>
          <w:rFonts w:ascii="Book Antiqua" w:hAnsi="Book Antiqua"/>
          <w:b/>
          <w:bCs/>
          <w:sz w:val="24"/>
          <w:szCs w:val="24"/>
        </w:rPr>
        <w:t xml:space="preserve"> (%)</w:t>
      </w:r>
    </w:p>
    <w:p w:rsidR="00B05408" w:rsidRPr="00E05001" w:rsidRDefault="00B05408" w:rsidP="00A66D34">
      <w:pPr>
        <w:spacing w:line="0" w:lineRule="atLeast"/>
        <w:ind w:right="20"/>
        <w:jc w:val="center"/>
        <w:rPr>
          <w:rFonts w:ascii="Book Antiqua" w:hAnsi="Book Antiqua"/>
          <w:b/>
          <w:bCs/>
          <w:sz w:val="24"/>
          <w:szCs w:val="24"/>
        </w:rPr>
      </w:pPr>
    </w:p>
    <w:p w:rsidR="000102E0" w:rsidRDefault="00027656" w:rsidP="000102E0">
      <w:pPr>
        <w:spacing w:line="0" w:lineRule="atLeast"/>
        <w:ind w:right="20"/>
        <w:jc w:val="center"/>
        <w:rPr>
          <w:rFonts w:ascii="Book Antiqua" w:hAnsi="Book Antiqua"/>
          <w:sz w:val="24"/>
          <w:szCs w:val="24"/>
        </w:rPr>
      </w:pPr>
      <w:r>
        <w:rPr>
          <w:rFonts w:ascii="Book Antiqua" w:hAnsi="Book Antiqua"/>
          <w:noProof/>
          <w:sz w:val="24"/>
          <w:szCs w:val="24"/>
        </w:rPr>
        <w:drawing>
          <wp:inline distT="0" distB="0" distL="0" distR="0">
            <wp:extent cx="5781675" cy="2105025"/>
            <wp:effectExtent l="19050" t="0" r="9525" b="0"/>
            <wp:docPr id="14" name="Graphiqu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0"/>
                    <pic:cNvPicPr>
                      <a:picLocks noChangeArrowheads="1"/>
                    </pic:cNvPicPr>
                  </pic:nvPicPr>
                  <pic:blipFill>
                    <a:blip r:embed="rId21" cstate="print"/>
                    <a:srcRect/>
                    <a:stretch>
                      <a:fillRect/>
                    </a:stretch>
                  </pic:blipFill>
                  <pic:spPr bwMode="auto">
                    <a:xfrm>
                      <a:off x="0" y="0"/>
                      <a:ext cx="5781675" cy="2105025"/>
                    </a:xfrm>
                    <a:prstGeom prst="rect">
                      <a:avLst/>
                    </a:prstGeom>
                    <a:noFill/>
                    <a:ln w="9525">
                      <a:noFill/>
                      <a:miter lim="800000"/>
                      <a:headEnd/>
                      <a:tailEnd/>
                    </a:ln>
                  </pic:spPr>
                </pic:pic>
              </a:graphicData>
            </a:graphic>
          </wp:inline>
        </w:drawing>
      </w:r>
    </w:p>
    <w:p w:rsidR="000102E0" w:rsidRDefault="000102E0" w:rsidP="000102E0">
      <w:pPr>
        <w:spacing w:line="0" w:lineRule="atLeast"/>
        <w:ind w:right="20"/>
        <w:jc w:val="center"/>
        <w:rPr>
          <w:rFonts w:ascii="Book Antiqua" w:hAnsi="Book Antiqua"/>
          <w:sz w:val="24"/>
          <w:szCs w:val="24"/>
        </w:rPr>
      </w:pPr>
    </w:p>
    <w:p w:rsidR="00E05001" w:rsidRPr="00837B1D" w:rsidRDefault="00E05001" w:rsidP="00A41925">
      <w:pPr>
        <w:spacing w:line="0" w:lineRule="atLeast"/>
        <w:ind w:right="20"/>
        <w:jc w:val="center"/>
        <w:rPr>
          <w:rFonts w:ascii="Book Antiqua" w:hAnsi="Book Antiqua"/>
          <w:sz w:val="24"/>
          <w:szCs w:val="24"/>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E05001" w:rsidRDefault="00E05001" w:rsidP="00E05001">
      <w:pPr>
        <w:spacing w:line="0" w:lineRule="atLeast"/>
        <w:ind w:right="20"/>
        <w:rPr>
          <w:rFonts w:ascii="Book Antiqua" w:hAnsi="Book Antiqua"/>
          <w:sz w:val="24"/>
          <w:szCs w:val="24"/>
        </w:rPr>
      </w:pPr>
    </w:p>
    <w:p w:rsidR="000102E0" w:rsidRDefault="000102E0" w:rsidP="000102E0">
      <w:pPr>
        <w:spacing w:line="0" w:lineRule="atLeast"/>
        <w:ind w:right="20"/>
        <w:jc w:val="center"/>
        <w:rPr>
          <w:rFonts w:ascii="Book Antiqua" w:hAnsi="Book Antiqua"/>
          <w:sz w:val="24"/>
          <w:szCs w:val="24"/>
        </w:rPr>
      </w:pPr>
    </w:p>
    <w:p w:rsidR="000102E0" w:rsidRPr="008B59DE" w:rsidRDefault="000102E0" w:rsidP="00E05001">
      <w:pPr>
        <w:spacing w:line="0" w:lineRule="atLeast"/>
        <w:ind w:right="20"/>
        <w:jc w:val="both"/>
        <w:rPr>
          <w:rFonts w:ascii="Book Antiqua" w:hAnsi="Book Antiqua"/>
          <w:b/>
          <w:bCs/>
          <w:i/>
          <w:iCs/>
          <w:color w:val="0070C0"/>
          <w:sz w:val="24"/>
          <w:szCs w:val="24"/>
        </w:rPr>
      </w:pPr>
      <w:r w:rsidRPr="008B59DE">
        <w:rPr>
          <w:rFonts w:ascii="Book Antiqua" w:hAnsi="Book Antiqua"/>
          <w:b/>
          <w:bCs/>
          <w:i/>
          <w:iCs/>
          <w:color w:val="0070C0"/>
          <w:sz w:val="24"/>
          <w:szCs w:val="24"/>
        </w:rPr>
        <w:t xml:space="preserve">Environ un </w:t>
      </w:r>
      <w:r w:rsidR="00E05001">
        <w:rPr>
          <w:rFonts w:ascii="Book Antiqua" w:hAnsi="Book Antiqua"/>
          <w:b/>
          <w:bCs/>
          <w:i/>
          <w:iCs/>
          <w:color w:val="0070C0"/>
          <w:sz w:val="24"/>
          <w:szCs w:val="24"/>
        </w:rPr>
        <w:t xml:space="preserve">migrant </w:t>
      </w:r>
      <w:r w:rsidRPr="008B59DE">
        <w:rPr>
          <w:rFonts w:ascii="Book Antiqua" w:hAnsi="Book Antiqua"/>
          <w:b/>
          <w:bCs/>
          <w:i/>
          <w:iCs/>
          <w:color w:val="0070C0"/>
          <w:sz w:val="24"/>
          <w:szCs w:val="24"/>
        </w:rPr>
        <w:t xml:space="preserve">sur 5 déclare avoir reçu une aide d’une instance </w:t>
      </w:r>
      <w:r>
        <w:rPr>
          <w:rFonts w:ascii="Book Antiqua" w:hAnsi="Book Antiqua"/>
          <w:b/>
          <w:bCs/>
          <w:i/>
          <w:iCs/>
          <w:color w:val="0070C0"/>
          <w:sz w:val="24"/>
          <w:szCs w:val="24"/>
        </w:rPr>
        <w:t>g</w:t>
      </w:r>
      <w:r w:rsidRPr="008B59DE">
        <w:rPr>
          <w:rFonts w:ascii="Book Antiqua" w:hAnsi="Book Antiqua"/>
          <w:b/>
          <w:bCs/>
          <w:i/>
          <w:iCs/>
          <w:color w:val="0070C0"/>
          <w:sz w:val="24"/>
          <w:szCs w:val="24"/>
        </w:rPr>
        <w:t>ouvernementale au Maroc</w:t>
      </w:r>
    </w:p>
    <w:p w:rsidR="000102E0" w:rsidRDefault="000102E0" w:rsidP="000102E0">
      <w:pPr>
        <w:spacing w:line="0" w:lineRule="atLeast"/>
        <w:ind w:right="20"/>
        <w:jc w:val="center"/>
        <w:rPr>
          <w:rFonts w:ascii="Book Antiqua" w:hAnsi="Book Antiqua"/>
          <w:sz w:val="24"/>
          <w:szCs w:val="24"/>
        </w:rPr>
      </w:pPr>
    </w:p>
    <w:p w:rsidR="000102E0" w:rsidRDefault="000102E0" w:rsidP="00374A21">
      <w:pPr>
        <w:spacing w:line="0" w:lineRule="atLeast"/>
        <w:ind w:right="20"/>
        <w:jc w:val="both"/>
        <w:rPr>
          <w:rFonts w:ascii="Book Antiqua" w:hAnsi="Book Antiqua"/>
          <w:sz w:val="24"/>
          <w:szCs w:val="24"/>
        </w:rPr>
      </w:pPr>
      <w:r>
        <w:rPr>
          <w:rFonts w:ascii="Book Antiqua" w:hAnsi="Book Antiqua"/>
          <w:sz w:val="24"/>
          <w:szCs w:val="24"/>
        </w:rPr>
        <w:t xml:space="preserve">La proportion des </w:t>
      </w:r>
      <w:r w:rsidR="00E05001">
        <w:rPr>
          <w:rFonts w:ascii="Book Antiqua" w:hAnsi="Book Antiqua"/>
          <w:sz w:val="24"/>
          <w:szCs w:val="24"/>
        </w:rPr>
        <w:t xml:space="preserve">migrants </w:t>
      </w:r>
      <w:r>
        <w:rPr>
          <w:rFonts w:ascii="Book Antiqua" w:hAnsi="Book Antiqua"/>
          <w:sz w:val="24"/>
          <w:szCs w:val="24"/>
        </w:rPr>
        <w:t xml:space="preserve">ayant déclaré avoir reçu une aide des instances gouvernementales au Maroc est de 18,3%, 7,1% de façon régulière et 11,2% de façon irrégulière. Cette proportion est de 21,2% pour les femmes contre 16,3% pour les hommes. Les </w:t>
      </w:r>
      <w:r w:rsidR="00E05001">
        <w:rPr>
          <w:rFonts w:ascii="Book Antiqua" w:hAnsi="Book Antiqua"/>
          <w:sz w:val="24"/>
          <w:szCs w:val="24"/>
        </w:rPr>
        <w:t xml:space="preserve">migrants </w:t>
      </w:r>
      <w:r>
        <w:rPr>
          <w:rFonts w:ascii="Book Antiqua" w:hAnsi="Book Antiqua"/>
          <w:sz w:val="24"/>
          <w:szCs w:val="24"/>
        </w:rPr>
        <w:t xml:space="preserve">ayant déclaré le plus avoir reçu ces aides sont les yéménites avec 40,9%, suivis des syriens </w:t>
      </w:r>
      <w:r w:rsidR="00374A21">
        <w:rPr>
          <w:rFonts w:ascii="Book Antiqua" w:hAnsi="Book Antiqua"/>
          <w:sz w:val="24"/>
          <w:szCs w:val="24"/>
        </w:rPr>
        <w:t>(</w:t>
      </w:r>
      <w:r>
        <w:rPr>
          <w:rFonts w:ascii="Book Antiqua" w:hAnsi="Book Antiqua"/>
          <w:sz w:val="24"/>
          <w:szCs w:val="24"/>
        </w:rPr>
        <w:t>27,1%</w:t>
      </w:r>
      <w:r w:rsidR="00374A21">
        <w:rPr>
          <w:rFonts w:ascii="Book Antiqua" w:hAnsi="Book Antiqua"/>
          <w:sz w:val="24"/>
          <w:szCs w:val="24"/>
        </w:rPr>
        <w:t>)</w:t>
      </w:r>
      <w:r>
        <w:rPr>
          <w:rFonts w:ascii="Book Antiqua" w:hAnsi="Book Antiqua"/>
          <w:sz w:val="24"/>
          <w:szCs w:val="24"/>
        </w:rPr>
        <w:t>, des centrafricains (21,1%), des maliens (18,9%) et des ressortissants de la République Démocratique du Congo (17,4%).</w:t>
      </w:r>
    </w:p>
    <w:p w:rsidR="000102E0" w:rsidRDefault="000102E0" w:rsidP="000102E0">
      <w:pPr>
        <w:spacing w:line="0" w:lineRule="atLeast"/>
        <w:ind w:right="20"/>
        <w:jc w:val="both"/>
        <w:rPr>
          <w:rFonts w:ascii="Book Antiqua" w:hAnsi="Book Antiqua"/>
          <w:sz w:val="24"/>
          <w:szCs w:val="24"/>
        </w:rPr>
      </w:pPr>
    </w:p>
    <w:p w:rsidR="000102E0" w:rsidRDefault="000102E0" w:rsidP="002E732B">
      <w:pPr>
        <w:spacing w:line="0" w:lineRule="atLeast"/>
        <w:ind w:right="20"/>
        <w:jc w:val="both"/>
        <w:rPr>
          <w:rFonts w:ascii="Book Antiqua" w:hAnsi="Book Antiqua"/>
          <w:sz w:val="24"/>
          <w:szCs w:val="24"/>
        </w:rPr>
      </w:pPr>
      <w:r>
        <w:rPr>
          <w:rFonts w:ascii="Book Antiqua" w:hAnsi="Book Antiqua"/>
          <w:sz w:val="24"/>
          <w:szCs w:val="24"/>
        </w:rPr>
        <w:t xml:space="preserve">Ces aides sont </w:t>
      </w:r>
      <w:r w:rsidR="00A21150">
        <w:rPr>
          <w:rFonts w:ascii="Book Antiqua" w:hAnsi="Book Antiqua"/>
          <w:sz w:val="24"/>
          <w:szCs w:val="24"/>
        </w:rPr>
        <w:t xml:space="preserve">notamment </w:t>
      </w:r>
      <w:r>
        <w:rPr>
          <w:rFonts w:ascii="Book Antiqua" w:hAnsi="Book Antiqua"/>
          <w:sz w:val="24"/>
          <w:szCs w:val="24"/>
        </w:rPr>
        <w:t>sous forme d’aides financière ou en espèces pour 32,7% des cas, de nourriture pour 24,5%, de soins de santé (19,5%) ou d’études (15,3%).</w:t>
      </w:r>
    </w:p>
    <w:p w:rsidR="000102E0" w:rsidRDefault="000102E0" w:rsidP="000102E0">
      <w:pPr>
        <w:spacing w:line="0" w:lineRule="atLeast"/>
        <w:ind w:right="20"/>
        <w:jc w:val="both"/>
        <w:rPr>
          <w:rFonts w:ascii="Book Antiqua" w:hAnsi="Book Antiqua"/>
          <w:sz w:val="24"/>
          <w:szCs w:val="24"/>
        </w:rPr>
      </w:pPr>
    </w:p>
    <w:p w:rsidR="000102E0" w:rsidRDefault="000102E0" w:rsidP="00D15AAB">
      <w:pPr>
        <w:spacing w:line="0" w:lineRule="atLeast"/>
        <w:ind w:right="20"/>
        <w:jc w:val="both"/>
        <w:rPr>
          <w:rFonts w:ascii="Book Antiqua" w:hAnsi="Book Antiqua"/>
          <w:b/>
          <w:bCs/>
          <w:i/>
          <w:iCs/>
          <w:color w:val="0070C0"/>
          <w:sz w:val="24"/>
          <w:szCs w:val="24"/>
        </w:rPr>
      </w:pPr>
      <w:r w:rsidRPr="008B59DE">
        <w:rPr>
          <w:rFonts w:ascii="Book Antiqua" w:hAnsi="Book Antiqua"/>
          <w:b/>
          <w:bCs/>
          <w:i/>
          <w:iCs/>
          <w:color w:val="0070C0"/>
          <w:sz w:val="24"/>
          <w:szCs w:val="24"/>
        </w:rPr>
        <w:t xml:space="preserve">Environ </w:t>
      </w:r>
      <w:r>
        <w:rPr>
          <w:rFonts w:ascii="Book Antiqua" w:hAnsi="Book Antiqua"/>
          <w:b/>
          <w:bCs/>
          <w:i/>
          <w:iCs/>
          <w:color w:val="0070C0"/>
          <w:sz w:val="24"/>
          <w:szCs w:val="24"/>
        </w:rPr>
        <w:t>la moitié des</w:t>
      </w:r>
      <w:r w:rsidRPr="008B59DE">
        <w:rPr>
          <w:rFonts w:ascii="Book Antiqua" w:hAnsi="Book Antiqua"/>
          <w:b/>
          <w:bCs/>
          <w:i/>
          <w:iCs/>
          <w:color w:val="0070C0"/>
          <w:sz w:val="24"/>
          <w:szCs w:val="24"/>
        </w:rPr>
        <w:t xml:space="preserve"> </w:t>
      </w:r>
      <w:r w:rsidR="00E05001">
        <w:rPr>
          <w:rFonts w:ascii="Book Antiqua" w:hAnsi="Book Antiqua"/>
          <w:b/>
          <w:bCs/>
          <w:i/>
          <w:iCs/>
          <w:color w:val="0070C0"/>
          <w:sz w:val="24"/>
          <w:szCs w:val="24"/>
        </w:rPr>
        <w:t xml:space="preserve">migrants </w:t>
      </w:r>
      <w:r>
        <w:rPr>
          <w:rFonts w:ascii="Book Antiqua" w:hAnsi="Book Antiqua"/>
          <w:b/>
          <w:bCs/>
          <w:i/>
          <w:iCs/>
          <w:color w:val="0070C0"/>
          <w:sz w:val="24"/>
          <w:szCs w:val="24"/>
        </w:rPr>
        <w:t>ont</w:t>
      </w:r>
      <w:r w:rsidRPr="008B59DE">
        <w:rPr>
          <w:rFonts w:ascii="Book Antiqua" w:hAnsi="Book Antiqua"/>
          <w:b/>
          <w:bCs/>
          <w:i/>
          <w:iCs/>
          <w:color w:val="0070C0"/>
          <w:sz w:val="24"/>
          <w:szCs w:val="24"/>
        </w:rPr>
        <w:t xml:space="preserve"> déclar</w:t>
      </w:r>
      <w:r w:rsidR="00930F50">
        <w:rPr>
          <w:rFonts w:ascii="Book Antiqua" w:hAnsi="Book Antiqua"/>
          <w:b/>
          <w:bCs/>
          <w:i/>
          <w:iCs/>
          <w:color w:val="0070C0"/>
          <w:sz w:val="24"/>
          <w:szCs w:val="24"/>
        </w:rPr>
        <w:t>é</w:t>
      </w:r>
      <w:r w:rsidRPr="008B59DE">
        <w:rPr>
          <w:rFonts w:ascii="Book Antiqua" w:hAnsi="Book Antiqua"/>
          <w:b/>
          <w:bCs/>
          <w:i/>
          <w:iCs/>
          <w:color w:val="0070C0"/>
          <w:sz w:val="24"/>
          <w:szCs w:val="24"/>
        </w:rPr>
        <w:t xml:space="preserve"> avoir reçu une aide d’une </w:t>
      </w:r>
      <w:r>
        <w:rPr>
          <w:rFonts w:ascii="Book Antiqua" w:hAnsi="Book Antiqua"/>
          <w:b/>
          <w:bCs/>
          <w:i/>
          <w:iCs/>
          <w:color w:val="0070C0"/>
          <w:sz w:val="24"/>
          <w:szCs w:val="24"/>
        </w:rPr>
        <w:t>personne, d’un ménage ou d’un</w:t>
      </w:r>
      <w:r w:rsidR="00930F50">
        <w:rPr>
          <w:rFonts w:ascii="Book Antiqua" w:hAnsi="Book Antiqua"/>
          <w:b/>
          <w:bCs/>
          <w:i/>
          <w:iCs/>
          <w:color w:val="0070C0"/>
          <w:sz w:val="24"/>
          <w:szCs w:val="24"/>
        </w:rPr>
        <w:t>e</w:t>
      </w:r>
      <w:r>
        <w:rPr>
          <w:rFonts w:ascii="Book Antiqua" w:hAnsi="Book Antiqua"/>
          <w:b/>
          <w:bCs/>
          <w:i/>
          <w:iCs/>
          <w:color w:val="0070C0"/>
          <w:sz w:val="24"/>
          <w:szCs w:val="24"/>
        </w:rPr>
        <w:t xml:space="preserve"> O</w:t>
      </w:r>
      <w:r w:rsidR="00A21150">
        <w:rPr>
          <w:rFonts w:ascii="Book Antiqua" w:hAnsi="Book Antiqua"/>
          <w:b/>
          <w:bCs/>
          <w:i/>
          <w:iCs/>
          <w:color w:val="0070C0"/>
          <w:sz w:val="24"/>
          <w:szCs w:val="24"/>
        </w:rPr>
        <w:t>NG</w:t>
      </w:r>
    </w:p>
    <w:p w:rsidR="000102E0" w:rsidRDefault="000102E0" w:rsidP="000102E0">
      <w:pPr>
        <w:spacing w:line="0" w:lineRule="atLeast"/>
        <w:ind w:right="20"/>
        <w:jc w:val="both"/>
        <w:rPr>
          <w:rFonts w:ascii="Book Antiqua" w:hAnsi="Book Antiqua"/>
          <w:b/>
          <w:bCs/>
          <w:i/>
          <w:iCs/>
          <w:color w:val="0070C0"/>
          <w:sz w:val="24"/>
          <w:szCs w:val="24"/>
        </w:rPr>
      </w:pPr>
    </w:p>
    <w:p w:rsidR="000102E0" w:rsidRDefault="00E05001" w:rsidP="008567F6">
      <w:pPr>
        <w:spacing w:line="0" w:lineRule="atLeast"/>
        <w:ind w:right="20"/>
        <w:jc w:val="both"/>
        <w:rPr>
          <w:rFonts w:ascii="Book Antiqua" w:hAnsi="Book Antiqua"/>
          <w:sz w:val="24"/>
          <w:szCs w:val="24"/>
        </w:rPr>
      </w:pPr>
      <w:r>
        <w:rPr>
          <w:rFonts w:ascii="Book Antiqua" w:hAnsi="Book Antiqua"/>
          <w:sz w:val="24"/>
          <w:szCs w:val="24"/>
        </w:rPr>
        <w:t xml:space="preserve">Environ la moitié </w:t>
      </w:r>
      <w:r w:rsidR="000102E0">
        <w:rPr>
          <w:rFonts w:ascii="Book Antiqua" w:hAnsi="Book Antiqua"/>
          <w:sz w:val="24"/>
          <w:szCs w:val="24"/>
        </w:rPr>
        <w:t xml:space="preserve">des </w:t>
      </w:r>
      <w:r>
        <w:rPr>
          <w:rFonts w:ascii="Book Antiqua" w:hAnsi="Book Antiqua"/>
          <w:sz w:val="24"/>
          <w:szCs w:val="24"/>
        </w:rPr>
        <w:t>migrants (</w:t>
      </w:r>
      <w:r w:rsidRPr="007B7295">
        <w:rPr>
          <w:rFonts w:ascii="Book Antiqua" w:hAnsi="Book Antiqua"/>
          <w:sz w:val="24"/>
          <w:szCs w:val="24"/>
        </w:rPr>
        <w:t>47</w:t>
      </w:r>
      <w:r w:rsidR="008567F6">
        <w:rPr>
          <w:rFonts w:ascii="Book Antiqua" w:hAnsi="Book Antiqua"/>
          <w:sz w:val="24"/>
          <w:szCs w:val="24"/>
        </w:rPr>
        <w:t>,5</w:t>
      </w:r>
      <w:r w:rsidRPr="007B7295">
        <w:rPr>
          <w:rFonts w:ascii="Book Antiqua" w:hAnsi="Book Antiqua"/>
          <w:sz w:val="24"/>
          <w:szCs w:val="24"/>
        </w:rPr>
        <w:t>%</w:t>
      </w:r>
      <w:r w:rsidR="00ED35CA">
        <w:rPr>
          <w:rFonts w:ascii="Book Antiqua" w:hAnsi="Book Antiqua"/>
          <w:sz w:val="24"/>
          <w:szCs w:val="24"/>
        </w:rPr>
        <w:t>)</w:t>
      </w:r>
      <w:r w:rsidRPr="007B7295">
        <w:rPr>
          <w:rFonts w:ascii="Book Antiqua" w:hAnsi="Book Antiqua"/>
          <w:sz w:val="24"/>
          <w:szCs w:val="24"/>
        </w:rPr>
        <w:t xml:space="preserve"> </w:t>
      </w:r>
      <w:r w:rsidR="000102E0">
        <w:rPr>
          <w:rFonts w:ascii="Book Antiqua" w:hAnsi="Book Antiqua"/>
          <w:sz w:val="24"/>
          <w:szCs w:val="24"/>
        </w:rPr>
        <w:t xml:space="preserve">ont déclaré avoir reçu une aide, 20% de membres de leurs familles ou amis à l’étranger, </w:t>
      </w:r>
      <w:r w:rsidR="00ED35CA">
        <w:rPr>
          <w:rFonts w:ascii="Book Antiqua" w:hAnsi="Book Antiqua"/>
          <w:sz w:val="24"/>
          <w:szCs w:val="24"/>
        </w:rPr>
        <w:t xml:space="preserve">15,2% d’institutions étrangères et 11,5% de </w:t>
      </w:r>
      <w:r w:rsidR="00ED35CA" w:rsidRPr="007B7295">
        <w:rPr>
          <w:rFonts w:ascii="Book Antiqua" w:hAnsi="Book Antiqua"/>
          <w:sz w:val="24"/>
          <w:szCs w:val="24"/>
        </w:rPr>
        <w:t>ménage</w:t>
      </w:r>
      <w:r w:rsidR="00ED35CA">
        <w:rPr>
          <w:rFonts w:ascii="Book Antiqua" w:hAnsi="Book Antiqua"/>
          <w:sz w:val="24"/>
          <w:szCs w:val="24"/>
        </w:rPr>
        <w:t>s</w:t>
      </w:r>
      <w:r w:rsidR="00ED35CA" w:rsidRPr="007B7295">
        <w:rPr>
          <w:rFonts w:ascii="Book Antiqua" w:hAnsi="Book Antiqua"/>
          <w:sz w:val="24"/>
          <w:szCs w:val="24"/>
        </w:rPr>
        <w:t xml:space="preserve"> </w:t>
      </w:r>
      <w:r w:rsidR="00ED35CA">
        <w:rPr>
          <w:rFonts w:ascii="Book Antiqua" w:hAnsi="Book Antiqua"/>
          <w:sz w:val="24"/>
          <w:szCs w:val="24"/>
        </w:rPr>
        <w:t xml:space="preserve">au Maroc. </w:t>
      </w:r>
    </w:p>
    <w:p w:rsidR="000102E0" w:rsidRDefault="000102E0" w:rsidP="000102E0">
      <w:pPr>
        <w:spacing w:line="0" w:lineRule="atLeast"/>
        <w:ind w:right="20"/>
        <w:jc w:val="both"/>
        <w:rPr>
          <w:rFonts w:ascii="Book Antiqua" w:hAnsi="Book Antiqua"/>
          <w:sz w:val="24"/>
          <w:szCs w:val="24"/>
        </w:rPr>
      </w:pPr>
    </w:p>
    <w:p w:rsidR="000102E0" w:rsidRDefault="000102E0" w:rsidP="000102E0">
      <w:pPr>
        <w:spacing w:line="0" w:lineRule="atLeast"/>
        <w:ind w:right="20"/>
        <w:jc w:val="both"/>
        <w:rPr>
          <w:rFonts w:ascii="Book Antiqua" w:hAnsi="Book Antiqua"/>
          <w:sz w:val="24"/>
          <w:szCs w:val="24"/>
        </w:rPr>
      </w:pPr>
      <w:r>
        <w:rPr>
          <w:rFonts w:ascii="Book Antiqua" w:hAnsi="Book Antiqua"/>
          <w:sz w:val="24"/>
          <w:szCs w:val="24"/>
        </w:rPr>
        <w:t>Ces aides sont sous forme de soutien financier pour 37,8% des cas, de nourriture pour 31,4%, de soins de santé (17,9%) et de logement (3%).</w:t>
      </w:r>
    </w:p>
    <w:p w:rsidR="00C8389D" w:rsidRDefault="00C8389D" w:rsidP="00ED35CA">
      <w:pPr>
        <w:spacing w:line="0" w:lineRule="atLeast"/>
        <w:ind w:right="20"/>
        <w:jc w:val="both"/>
        <w:rPr>
          <w:rFonts w:ascii="Book Antiqua" w:hAnsi="Book Antiqua"/>
          <w:b/>
          <w:bCs/>
          <w:i/>
          <w:iCs/>
          <w:color w:val="0070C0"/>
          <w:sz w:val="24"/>
          <w:szCs w:val="24"/>
        </w:rPr>
      </w:pPr>
    </w:p>
    <w:p w:rsidR="00867BD8" w:rsidRDefault="00867BD8" w:rsidP="00ED35CA">
      <w:pPr>
        <w:spacing w:line="0" w:lineRule="atLeast"/>
        <w:ind w:right="20"/>
        <w:jc w:val="both"/>
        <w:rPr>
          <w:rFonts w:ascii="Book Antiqua" w:hAnsi="Book Antiqua"/>
          <w:b/>
          <w:bCs/>
          <w:i/>
          <w:iCs/>
          <w:color w:val="0070C0"/>
          <w:sz w:val="24"/>
          <w:szCs w:val="24"/>
        </w:rPr>
      </w:pPr>
    </w:p>
    <w:p w:rsidR="00867BD8" w:rsidRDefault="00867BD8" w:rsidP="00ED35CA">
      <w:pPr>
        <w:spacing w:line="0" w:lineRule="atLeast"/>
        <w:ind w:right="20"/>
        <w:jc w:val="both"/>
        <w:rPr>
          <w:rFonts w:ascii="Book Antiqua" w:hAnsi="Book Antiqua"/>
          <w:b/>
          <w:bCs/>
          <w:i/>
          <w:iCs/>
          <w:color w:val="0070C0"/>
          <w:sz w:val="24"/>
          <w:szCs w:val="24"/>
        </w:rPr>
      </w:pPr>
    </w:p>
    <w:p w:rsidR="000102E0" w:rsidRPr="00622478" w:rsidRDefault="000102E0" w:rsidP="00ED35CA">
      <w:pPr>
        <w:spacing w:line="0" w:lineRule="atLeast"/>
        <w:ind w:right="20"/>
        <w:jc w:val="both"/>
        <w:rPr>
          <w:rFonts w:ascii="Book Antiqua" w:hAnsi="Book Antiqua"/>
          <w:b/>
          <w:bCs/>
          <w:i/>
          <w:iCs/>
          <w:color w:val="0070C0"/>
          <w:sz w:val="24"/>
          <w:szCs w:val="24"/>
        </w:rPr>
      </w:pPr>
      <w:r w:rsidRPr="00622478">
        <w:rPr>
          <w:rFonts w:ascii="Book Antiqua" w:hAnsi="Book Antiqua"/>
          <w:b/>
          <w:bCs/>
          <w:i/>
          <w:iCs/>
          <w:color w:val="0070C0"/>
          <w:sz w:val="24"/>
          <w:szCs w:val="24"/>
        </w:rPr>
        <w:lastRenderedPageBreak/>
        <w:t xml:space="preserve">Environ 1 </w:t>
      </w:r>
      <w:r w:rsidR="009716BD">
        <w:rPr>
          <w:rFonts w:ascii="Book Antiqua" w:hAnsi="Book Antiqua"/>
          <w:b/>
          <w:bCs/>
          <w:i/>
          <w:iCs/>
          <w:color w:val="0070C0"/>
          <w:sz w:val="24"/>
          <w:szCs w:val="24"/>
        </w:rPr>
        <w:t xml:space="preserve">migrant </w:t>
      </w:r>
      <w:r w:rsidR="009716BD" w:rsidRPr="00622478">
        <w:rPr>
          <w:rFonts w:ascii="Book Antiqua" w:hAnsi="Book Antiqua"/>
          <w:b/>
          <w:bCs/>
          <w:i/>
          <w:iCs/>
          <w:color w:val="0070C0"/>
          <w:sz w:val="24"/>
          <w:szCs w:val="24"/>
        </w:rPr>
        <w:t>sur</w:t>
      </w:r>
      <w:r w:rsidRPr="00622478">
        <w:rPr>
          <w:rFonts w:ascii="Book Antiqua" w:hAnsi="Book Antiqua"/>
          <w:b/>
          <w:bCs/>
          <w:i/>
          <w:iCs/>
          <w:color w:val="0070C0"/>
          <w:sz w:val="24"/>
          <w:szCs w:val="24"/>
        </w:rPr>
        <w:t xml:space="preserve"> 7 a déclaré avoir reçu de l’argent de l’étranger</w:t>
      </w:r>
    </w:p>
    <w:p w:rsidR="000102E0" w:rsidRDefault="000102E0" w:rsidP="000102E0">
      <w:pPr>
        <w:spacing w:line="0" w:lineRule="atLeast"/>
        <w:ind w:right="20"/>
        <w:jc w:val="center"/>
        <w:rPr>
          <w:rFonts w:ascii="Book Antiqua" w:hAnsi="Book Antiqua"/>
          <w:sz w:val="24"/>
          <w:szCs w:val="24"/>
        </w:rPr>
      </w:pPr>
    </w:p>
    <w:p w:rsidR="000102E0" w:rsidRDefault="00ED35CA" w:rsidP="008567F6">
      <w:pPr>
        <w:spacing w:line="0" w:lineRule="atLeast"/>
        <w:ind w:right="20"/>
        <w:jc w:val="both"/>
        <w:rPr>
          <w:rFonts w:ascii="Book Antiqua" w:hAnsi="Book Antiqua"/>
          <w:sz w:val="24"/>
          <w:szCs w:val="24"/>
        </w:rPr>
      </w:pPr>
      <w:r>
        <w:rPr>
          <w:rFonts w:ascii="Book Antiqua" w:hAnsi="Book Antiqua"/>
          <w:sz w:val="24"/>
          <w:szCs w:val="24"/>
        </w:rPr>
        <w:t xml:space="preserve">Près de </w:t>
      </w:r>
      <w:r w:rsidR="000102E0">
        <w:rPr>
          <w:rFonts w:ascii="Book Antiqua" w:hAnsi="Book Antiqua"/>
          <w:sz w:val="24"/>
          <w:szCs w:val="24"/>
        </w:rPr>
        <w:t>14,</w:t>
      </w:r>
      <w:r w:rsidR="008567F6">
        <w:rPr>
          <w:rFonts w:ascii="Book Antiqua" w:hAnsi="Book Antiqua"/>
          <w:sz w:val="24"/>
          <w:szCs w:val="24"/>
        </w:rPr>
        <w:t>7</w:t>
      </w:r>
      <w:r w:rsidR="000102E0">
        <w:rPr>
          <w:rFonts w:ascii="Book Antiqua" w:hAnsi="Book Antiqua"/>
          <w:sz w:val="24"/>
          <w:szCs w:val="24"/>
        </w:rPr>
        <w:t>% d</w:t>
      </w:r>
      <w:r>
        <w:rPr>
          <w:rFonts w:ascii="Book Antiqua" w:hAnsi="Book Antiqua"/>
          <w:sz w:val="24"/>
          <w:szCs w:val="24"/>
        </w:rPr>
        <w:t xml:space="preserve">e migrants </w:t>
      </w:r>
      <w:r w:rsidR="000102E0">
        <w:rPr>
          <w:rFonts w:ascii="Book Antiqua" w:hAnsi="Book Antiqua"/>
          <w:sz w:val="24"/>
          <w:szCs w:val="24"/>
        </w:rPr>
        <w:t>ont déclaré avoir reçu de l’argent de l’étranger</w:t>
      </w:r>
      <w:r w:rsidR="000F19F9">
        <w:rPr>
          <w:rFonts w:ascii="Book Antiqua" w:hAnsi="Book Antiqua"/>
          <w:sz w:val="24"/>
          <w:szCs w:val="24"/>
        </w:rPr>
        <w:t>,</w:t>
      </w:r>
      <w:r>
        <w:rPr>
          <w:rFonts w:ascii="Book Antiqua" w:hAnsi="Book Antiqua"/>
          <w:sz w:val="24"/>
          <w:szCs w:val="24"/>
        </w:rPr>
        <w:t xml:space="preserve"> </w:t>
      </w:r>
      <w:r w:rsidR="000102E0">
        <w:rPr>
          <w:rFonts w:ascii="Book Antiqua" w:hAnsi="Book Antiqua"/>
          <w:sz w:val="24"/>
          <w:szCs w:val="24"/>
        </w:rPr>
        <w:t>13,</w:t>
      </w:r>
      <w:r w:rsidR="008567F6">
        <w:rPr>
          <w:rFonts w:ascii="Book Antiqua" w:hAnsi="Book Antiqua"/>
          <w:sz w:val="24"/>
          <w:szCs w:val="24"/>
        </w:rPr>
        <w:t>3</w:t>
      </w:r>
      <w:r w:rsidR="000102E0">
        <w:rPr>
          <w:rFonts w:ascii="Book Antiqua" w:hAnsi="Book Antiqua"/>
          <w:sz w:val="24"/>
          <w:szCs w:val="24"/>
        </w:rPr>
        <w:t xml:space="preserve">% des membres de la famille ou des amis et </w:t>
      </w:r>
      <w:r>
        <w:rPr>
          <w:rFonts w:ascii="Book Antiqua" w:hAnsi="Book Antiqua"/>
          <w:sz w:val="24"/>
          <w:szCs w:val="24"/>
        </w:rPr>
        <w:t xml:space="preserve">1,4% </w:t>
      </w:r>
      <w:r w:rsidR="000102E0">
        <w:rPr>
          <w:rFonts w:ascii="Book Antiqua" w:hAnsi="Book Antiqua"/>
          <w:sz w:val="24"/>
          <w:szCs w:val="24"/>
        </w:rPr>
        <w:t xml:space="preserve">d’organisations étrangères. Cette part enregistre 18% parmi les hommes et 9,9% parmi les femmes. </w:t>
      </w:r>
      <w:r w:rsidR="00D15AAB">
        <w:rPr>
          <w:rFonts w:ascii="Book Antiqua" w:hAnsi="Book Antiqua"/>
          <w:sz w:val="24"/>
          <w:szCs w:val="24"/>
        </w:rPr>
        <w:t>Elle</w:t>
      </w:r>
      <w:r w:rsidR="000102E0">
        <w:rPr>
          <w:rFonts w:ascii="Book Antiqua" w:hAnsi="Book Antiqua"/>
          <w:sz w:val="24"/>
          <w:szCs w:val="24"/>
        </w:rPr>
        <w:t xml:space="preserve"> atteint 32,3% parmi les maliens, 29 ,5% parmi les centrafricains, 28,9% parmi les yéménites et 15,</w:t>
      </w:r>
      <w:r w:rsidR="008567F6">
        <w:rPr>
          <w:rFonts w:ascii="Book Antiqua" w:hAnsi="Book Antiqua"/>
          <w:sz w:val="24"/>
          <w:szCs w:val="24"/>
        </w:rPr>
        <w:t>1</w:t>
      </w:r>
      <w:r w:rsidR="000102E0">
        <w:rPr>
          <w:rFonts w:ascii="Book Antiqua" w:hAnsi="Book Antiqua"/>
          <w:sz w:val="24"/>
          <w:szCs w:val="24"/>
        </w:rPr>
        <w:t>% parmi les ivoiriens.</w:t>
      </w:r>
    </w:p>
    <w:p w:rsidR="000102E0" w:rsidRDefault="000102E0" w:rsidP="000102E0">
      <w:pPr>
        <w:spacing w:line="0" w:lineRule="atLeast"/>
        <w:ind w:right="20"/>
        <w:jc w:val="both"/>
        <w:rPr>
          <w:rFonts w:ascii="Book Antiqua" w:hAnsi="Book Antiqua"/>
          <w:sz w:val="24"/>
          <w:szCs w:val="24"/>
        </w:rPr>
      </w:pPr>
    </w:p>
    <w:p w:rsidR="000102E0" w:rsidRDefault="000102E0" w:rsidP="00D15AAB">
      <w:pPr>
        <w:spacing w:line="0" w:lineRule="atLeast"/>
        <w:ind w:right="20"/>
        <w:jc w:val="both"/>
        <w:rPr>
          <w:rFonts w:ascii="Book Antiqua" w:hAnsi="Book Antiqua"/>
          <w:sz w:val="24"/>
          <w:szCs w:val="24"/>
        </w:rPr>
      </w:pPr>
      <w:r w:rsidRPr="00120689">
        <w:rPr>
          <w:rFonts w:ascii="Book Antiqua" w:hAnsi="Book Antiqua"/>
          <w:sz w:val="24"/>
          <w:szCs w:val="24"/>
        </w:rPr>
        <w:t xml:space="preserve">Seule une minorité des </w:t>
      </w:r>
      <w:r w:rsidR="00313445" w:rsidRPr="00120689">
        <w:rPr>
          <w:rFonts w:ascii="Book Antiqua" w:hAnsi="Book Antiqua"/>
          <w:sz w:val="24"/>
          <w:szCs w:val="24"/>
        </w:rPr>
        <w:t xml:space="preserve">migrants </w:t>
      </w:r>
      <w:r w:rsidRPr="00120689">
        <w:rPr>
          <w:rFonts w:ascii="Book Antiqua" w:hAnsi="Book Antiqua"/>
          <w:sz w:val="24"/>
          <w:szCs w:val="24"/>
        </w:rPr>
        <w:t xml:space="preserve">(6%) jugent suffisant l’argent reçu contre 26,1% qui le </w:t>
      </w:r>
      <w:r w:rsidR="00D810DD" w:rsidRPr="00120689">
        <w:rPr>
          <w:rFonts w:ascii="Book Antiqua" w:hAnsi="Book Antiqua"/>
          <w:sz w:val="24"/>
          <w:szCs w:val="24"/>
        </w:rPr>
        <w:t>jugent insuffisant</w:t>
      </w:r>
      <w:r w:rsidRPr="00120689">
        <w:rPr>
          <w:rFonts w:ascii="Book Antiqua" w:hAnsi="Book Antiqua"/>
          <w:sz w:val="24"/>
          <w:szCs w:val="24"/>
        </w:rPr>
        <w:t xml:space="preserve"> </w:t>
      </w:r>
      <w:r w:rsidR="00D15AAB" w:rsidRPr="00120689">
        <w:rPr>
          <w:rFonts w:ascii="Book Antiqua" w:hAnsi="Book Antiqua"/>
          <w:sz w:val="24"/>
          <w:szCs w:val="24"/>
        </w:rPr>
        <w:t>et</w:t>
      </w:r>
      <w:r w:rsidRPr="00120689">
        <w:rPr>
          <w:rFonts w:ascii="Book Antiqua" w:hAnsi="Book Antiqua"/>
          <w:sz w:val="24"/>
          <w:szCs w:val="24"/>
        </w:rPr>
        <w:t xml:space="preserve"> 67,9% ne le considèrent pas du tout suffisant</w:t>
      </w:r>
      <w:r>
        <w:rPr>
          <w:rFonts w:ascii="Book Antiqua" w:hAnsi="Book Antiqua"/>
          <w:sz w:val="24"/>
          <w:szCs w:val="24"/>
        </w:rPr>
        <w:t>.</w:t>
      </w:r>
    </w:p>
    <w:p w:rsidR="000102E0" w:rsidRDefault="000102E0" w:rsidP="000102E0">
      <w:pPr>
        <w:spacing w:line="0" w:lineRule="atLeast"/>
        <w:ind w:right="20"/>
        <w:jc w:val="center"/>
        <w:rPr>
          <w:rFonts w:ascii="Book Antiqua" w:hAnsi="Book Antiqua"/>
          <w:sz w:val="24"/>
          <w:szCs w:val="24"/>
        </w:rPr>
      </w:pPr>
    </w:p>
    <w:p w:rsidR="000102E0" w:rsidRPr="00622478" w:rsidRDefault="000102E0" w:rsidP="00313445">
      <w:pPr>
        <w:spacing w:line="0" w:lineRule="atLeast"/>
        <w:ind w:right="20"/>
        <w:jc w:val="both"/>
        <w:rPr>
          <w:rFonts w:ascii="Book Antiqua" w:hAnsi="Book Antiqua"/>
          <w:b/>
          <w:bCs/>
          <w:i/>
          <w:iCs/>
          <w:color w:val="0070C0"/>
          <w:sz w:val="24"/>
          <w:szCs w:val="24"/>
        </w:rPr>
      </w:pPr>
      <w:r w:rsidRPr="00622478">
        <w:rPr>
          <w:rFonts w:ascii="Book Antiqua" w:hAnsi="Book Antiqua"/>
          <w:b/>
          <w:bCs/>
          <w:i/>
          <w:iCs/>
          <w:color w:val="0070C0"/>
          <w:sz w:val="24"/>
          <w:szCs w:val="24"/>
        </w:rPr>
        <w:t>Environ 1</w:t>
      </w:r>
      <w:r w:rsidR="00313445">
        <w:rPr>
          <w:rFonts w:ascii="Book Antiqua" w:hAnsi="Book Antiqua"/>
          <w:b/>
          <w:bCs/>
          <w:i/>
          <w:iCs/>
          <w:color w:val="0070C0"/>
          <w:sz w:val="24"/>
          <w:szCs w:val="24"/>
        </w:rPr>
        <w:t xml:space="preserve"> </w:t>
      </w:r>
      <w:r w:rsidR="009716BD">
        <w:rPr>
          <w:rFonts w:ascii="Book Antiqua" w:hAnsi="Book Antiqua"/>
          <w:b/>
          <w:bCs/>
          <w:i/>
          <w:iCs/>
          <w:color w:val="0070C0"/>
          <w:sz w:val="24"/>
          <w:szCs w:val="24"/>
        </w:rPr>
        <w:t xml:space="preserve">migrant </w:t>
      </w:r>
      <w:r w:rsidR="009716BD" w:rsidRPr="00622478">
        <w:rPr>
          <w:rFonts w:ascii="Book Antiqua" w:hAnsi="Book Antiqua"/>
          <w:b/>
          <w:bCs/>
          <w:i/>
          <w:iCs/>
          <w:color w:val="0070C0"/>
          <w:sz w:val="24"/>
          <w:szCs w:val="24"/>
        </w:rPr>
        <w:t>sur</w:t>
      </w:r>
      <w:r w:rsidRPr="00622478">
        <w:rPr>
          <w:rFonts w:ascii="Book Antiqua" w:hAnsi="Book Antiqua"/>
          <w:b/>
          <w:bCs/>
          <w:i/>
          <w:iCs/>
          <w:color w:val="0070C0"/>
          <w:sz w:val="24"/>
          <w:szCs w:val="24"/>
        </w:rPr>
        <w:t xml:space="preserve"> </w:t>
      </w:r>
      <w:r>
        <w:rPr>
          <w:rFonts w:ascii="Book Antiqua" w:hAnsi="Book Antiqua"/>
          <w:b/>
          <w:bCs/>
          <w:i/>
          <w:iCs/>
          <w:color w:val="0070C0"/>
          <w:sz w:val="24"/>
          <w:szCs w:val="24"/>
        </w:rPr>
        <w:t xml:space="preserve">8 envoie </w:t>
      </w:r>
      <w:r w:rsidRPr="00622478">
        <w:rPr>
          <w:rFonts w:ascii="Book Antiqua" w:hAnsi="Book Antiqua"/>
          <w:b/>
          <w:bCs/>
          <w:i/>
          <w:iCs/>
          <w:color w:val="0070C0"/>
          <w:sz w:val="24"/>
          <w:szCs w:val="24"/>
        </w:rPr>
        <w:t xml:space="preserve">de l’argent </w:t>
      </w:r>
      <w:r>
        <w:rPr>
          <w:rFonts w:ascii="Book Antiqua" w:hAnsi="Book Antiqua"/>
          <w:b/>
          <w:bCs/>
          <w:i/>
          <w:iCs/>
          <w:color w:val="0070C0"/>
          <w:sz w:val="24"/>
          <w:szCs w:val="24"/>
        </w:rPr>
        <w:t>à</w:t>
      </w:r>
      <w:r w:rsidRPr="00622478">
        <w:rPr>
          <w:rFonts w:ascii="Book Antiqua" w:hAnsi="Book Antiqua"/>
          <w:b/>
          <w:bCs/>
          <w:i/>
          <w:iCs/>
          <w:color w:val="0070C0"/>
          <w:sz w:val="24"/>
          <w:szCs w:val="24"/>
        </w:rPr>
        <w:t xml:space="preserve"> l’étranger</w:t>
      </w:r>
    </w:p>
    <w:p w:rsidR="000102E0" w:rsidRDefault="000102E0" w:rsidP="000102E0">
      <w:pPr>
        <w:spacing w:line="0" w:lineRule="atLeast"/>
        <w:ind w:right="20"/>
        <w:jc w:val="center"/>
        <w:rPr>
          <w:rFonts w:ascii="Book Antiqua" w:hAnsi="Book Antiqua"/>
          <w:sz w:val="24"/>
          <w:szCs w:val="24"/>
        </w:rPr>
      </w:pPr>
    </w:p>
    <w:p w:rsidR="000102E0" w:rsidRDefault="000102E0" w:rsidP="00313445">
      <w:pPr>
        <w:spacing w:line="0" w:lineRule="atLeast"/>
        <w:ind w:right="20"/>
        <w:jc w:val="both"/>
        <w:rPr>
          <w:rFonts w:ascii="Book Antiqua" w:hAnsi="Book Antiqua"/>
          <w:sz w:val="24"/>
          <w:szCs w:val="24"/>
        </w:rPr>
      </w:pPr>
      <w:r>
        <w:rPr>
          <w:rFonts w:ascii="Book Antiqua" w:hAnsi="Book Antiqua"/>
          <w:sz w:val="24"/>
          <w:szCs w:val="24"/>
        </w:rPr>
        <w:t xml:space="preserve">Interrogés s’ils envoient de l’argent à l’étranger, 12,5% des </w:t>
      </w:r>
      <w:r w:rsidR="009716BD">
        <w:rPr>
          <w:rFonts w:ascii="Book Antiqua" w:hAnsi="Book Antiqua"/>
          <w:sz w:val="24"/>
          <w:szCs w:val="24"/>
        </w:rPr>
        <w:t>migrants ont</w:t>
      </w:r>
      <w:r>
        <w:rPr>
          <w:rFonts w:ascii="Book Antiqua" w:hAnsi="Book Antiqua"/>
          <w:sz w:val="24"/>
          <w:szCs w:val="24"/>
        </w:rPr>
        <w:t xml:space="preserve"> répondu par l’affirmative, 13,5% parmi les hommes et 11% parmi les femmes. Selon le pays d’origine, l’envoi d’argent à l’étranger concerne</w:t>
      </w:r>
      <w:r w:rsidR="00D15AAB">
        <w:rPr>
          <w:rFonts w:ascii="Book Antiqua" w:hAnsi="Book Antiqua"/>
          <w:sz w:val="24"/>
          <w:szCs w:val="24"/>
        </w:rPr>
        <w:t>,</w:t>
      </w:r>
      <w:r>
        <w:rPr>
          <w:rFonts w:ascii="Book Antiqua" w:hAnsi="Book Antiqua"/>
          <w:sz w:val="24"/>
          <w:szCs w:val="24"/>
        </w:rPr>
        <w:t xml:space="preserve"> en particulier</w:t>
      </w:r>
      <w:r w:rsidR="00D15AAB">
        <w:rPr>
          <w:rFonts w:ascii="Book Antiqua" w:hAnsi="Book Antiqua"/>
          <w:sz w:val="24"/>
          <w:szCs w:val="24"/>
        </w:rPr>
        <w:t>,</w:t>
      </w:r>
      <w:r>
        <w:rPr>
          <w:rFonts w:ascii="Book Antiqua" w:hAnsi="Book Antiqua"/>
          <w:sz w:val="24"/>
          <w:szCs w:val="24"/>
        </w:rPr>
        <w:t xml:space="preserve"> les sénégalais avec une part de 38,6% et les ivoiriens avec 15,8%.</w:t>
      </w:r>
    </w:p>
    <w:p w:rsidR="000102E0" w:rsidRDefault="000102E0" w:rsidP="000102E0">
      <w:pPr>
        <w:spacing w:line="0" w:lineRule="atLeast"/>
        <w:ind w:right="20"/>
        <w:jc w:val="both"/>
        <w:rPr>
          <w:rFonts w:ascii="Book Antiqua" w:hAnsi="Book Antiqua"/>
          <w:sz w:val="24"/>
          <w:szCs w:val="24"/>
        </w:rPr>
      </w:pPr>
    </w:p>
    <w:p w:rsidR="000102E0" w:rsidRDefault="000102E0" w:rsidP="000102E0">
      <w:pPr>
        <w:spacing w:line="0" w:lineRule="atLeast"/>
        <w:ind w:right="20"/>
        <w:jc w:val="center"/>
        <w:rPr>
          <w:rFonts w:ascii="Book Antiqua" w:hAnsi="Book Antiqua"/>
          <w:sz w:val="24"/>
          <w:szCs w:val="24"/>
        </w:rPr>
      </w:pPr>
    </w:p>
    <w:p w:rsidR="009A6DB1" w:rsidRPr="000102E0" w:rsidRDefault="009A6DB1" w:rsidP="00930F50">
      <w:pPr>
        <w:numPr>
          <w:ilvl w:val="0"/>
          <w:numId w:val="7"/>
        </w:numPr>
        <w:spacing w:before="240" w:after="240" w:line="276" w:lineRule="auto"/>
        <w:jc w:val="both"/>
        <w:rPr>
          <w:rFonts w:ascii="Book Antiqua" w:hAnsi="Book Antiqua" w:cs="Calibri"/>
          <w:b/>
          <w:bCs/>
          <w:i/>
          <w:iCs/>
          <w:smallCaps/>
          <w:sz w:val="24"/>
          <w:szCs w:val="24"/>
        </w:rPr>
      </w:pPr>
      <w:r w:rsidRPr="00930F50">
        <w:rPr>
          <w:rFonts w:ascii="Book Antiqua" w:hAnsi="Book Antiqua" w:cs="Calibri"/>
          <w:b/>
          <w:bCs/>
          <w:i/>
          <w:iCs/>
          <w:caps/>
          <w:sz w:val="24"/>
          <w:szCs w:val="24"/>
        </w:rPr>
        <w:t xml:space="preserve">Intentions </w:t>
      </w:r>
      <w:r w:rsidR="00BC53C7" w:rsidRPr="00930F50">
        <w:rPr>
          <w:rFonts w:ascii="Book Antiqua" w:hAnsi="Book Antiqua" w:cs="Calibri"/>
          <w:b/>
          <w:bCs/>
          <w:i/>
          <w:iCs/>
          <w:caps/>
          <w:sz w:val="24"/>
          <w:szCs w:val="24"/>
        </w:rPr>
        <w:t>et</w:t>
      </w:r>
      <w:r w:rsidR="00BC53C7">
        <w:rPr>
          <w:rFonts w:ascii="Book Antiqua" w:hAnsi="Book Antiqua" w:cs="Calibri"/>
          <w:b/>
          <w:bCs/>
          <w:i/>
          <w:iCs/>
          <w:smallCaps/>
          <w:sz w:val="24"/>
          <w:szCs w:val="24"/>
        </w:rPr>
        <w:t xml:space="preserve"> PERSPECTIVES MIGRATOIRES</w:t>
      </w:r>
      <w:r>
        <w:rPr>
          <w:rFonts w:ascii="Book Antiqua" w:hAnsi="Book Antiqua" w:cs="Calibri"/>
          <w:b/>
          <w:bCs/>
          <w:i/>
          <w:iCs/>
          <w:smallCaps/>
          <w:sz w:val="24"/>
          <w:szCs w:val="24"/>
        </w:rPr>
        <w:t xml:space="preserve"> </w:t>
      </w:r>
    </w:p>
    <w:p w:rsidR="002558E3" w:rsidRDefault="002558E3" w:rsidP="00095104">
      <w:pPr>
        <w:jc w:val="both"/>
        <w:rPr>
          <w:rFonts w:ascii="Book Antiqua" w:hAnsi="Book Antiqua"/>
          <w:b/>
          <w:bCs/>
          <w:i/>
          <w:iCs/>
          <w:color w:val="0070C0"/>
          <w:sz w:val="24"/>
          <w:szCs w:val="24"/>
        </w:rPr>
      </w:pPr>
    </w:p>
    <w:p w:rsidR="002558E3" w:rsidRPr="00146F10" w:rsidRDefault="002558E3" w:rsidP="002558E3">
      <w:pPr>
        <w:jc w:val="both"/>
        <w:rPr>
          <w:rFonts w:ascii="Book Antiqua" w:hAnsi="Book Antiqua"/>
          <w:b/>
          <w:bCs/>
          <w:i/>
          <w:iCs/>
          <w:color w:val="0070C0"/>
          <w:sz w:val="24"/>
          <w:szCs w:val="24"/>
        </w:rPr>
      </w:pPr>
      <w:r w:rsidRPr="00146F10">
        <w:rPr>
          <w:rFonts w:ascii="Book Antiqua" w:hAnsi="Book Antiqua"/>
          <w:b/>
          <w:bCs/>
          <w:i/>
          <w:iCs/>
          <w:color w:val="0070C0"/>
          <w:sz w:val="24"/>
          <w:szCs w:val="24"/>
        </w:rPr>
        <w:t>Les deux tiers des migrants ne peuvent pas retourner dans leurs pays d’origine à n’importe quel moment</w:t>
      </w:r>
      <w:r>
        <w:rPr>
          <w:rFonts w:ascii="Book Antiqua" w:hAnsi="Book Antiqua"/>
          <w:b/>
          <w:bCs/>
          <w:i/>
          <w:iCs/>
          <w:color w:val="0070C0"/>
          <w:sz w:val="24"/>
          <w:szCs w:val="24"/>
        </w:rPr>
        <w:t xml:space="preserve"> en raison de l’insécurité, la guerre </w:t>
      </w:r>
      <w:r w:rsidR="00D810DD">
        <w:rPr>
          <w:rFonts w:ascii="Book Antiqua" w:hAnsi="Book Antiqua"/>
          <w:b/>
          <w:bCs/>
          <w:i/>
          <w:iCs/>
          <w:color w:val="0070C0"/>
          <w:sz w:val="24"/>
          <w:szCs w:val="24"/>
        </w:rPr>
        <w:t>ou</w:t>
      </w:r>
      <w:r>
        <w:rPr>
          <w:rFonts w:ascii="Book Antiqua" w:hAnsi="Book Antiqua"/>
          <w:b/>
          <w:bCs/>
          <w:i/>
          <w:iCs/>
          <w:color w:val="0070C0"/>
          <w:sz w:val="24"/>
          <w:szCs w:val="24"/>
        </w:rPr>
        <w:t xml:space="preserve"> la persécution</w:t>
      </w:r>
    </w:p>
    <w:p w:rsidR="002558E3" w:rsidRPr="00915905" w:rsidRDefault="002558E3" w:rsidP="00352D9D">
      <w:pPr>
        <w:spacing w:before="240" w:after="240"/>
        <w:jc w:val="both"/>
        <w:rPr>
          <w:rFonts w:ascii="Book Antiqua" w:hAnsi="Book Antiqua" w:cs="Calibri"/>
          <w:sz w:val="24"/>
          <w:szCs w:val="24"/>
        </w:rPr>
      </w:pPr>
      <w:r w:rsidRPr="00915905">
        <w:rPr>
          <w:rFonts w:ascii="Book Antiqua" w:hAnsi="Book Antiqua" w:cs="Calibri"/>
          <w:sz w:val="24"/>
          <w:szCs w:val="24"/>
        </w:rPr>
        <w:t xml:space="preserve">Un peu </w:t>
      </w:r>
      <w:r w:rsidR="00352D9D">
        <w:rPr>
          <w:rFonts w:ascii="Book Antiqua" w:hAnsi="Book Antiqua" w:cs="Calibri"/>
          <w:sz w:val="24"/>
          <w:szCs w:val="24"/>
        </w:rPr>
        <w:t>moins</w:t>
      </w:r>
      <w:r w:rsidRPr="00915905">
        <w:rPr>
          <w:rFonts w:ascii="Book Antiqua" w:hAnsi="Book Antiqua" w:cs="Calibri"/>
          <w:sz w:val="24"/>
          <w:szCs w:val="24"/>
        </w:rPr>
        <w:t xml:space="preserve"> des deux tiers des migrants (64,8%) </w:t>
      </w:r>
      <w:r w:rsidR="00D560E8">
        <w:rPr>
          <w:rFonts w:ascii="Book Antiqua" w:hAnsi="Book Antiqua" w:cs="Calibri"/>
          <w:sz w:val="24"/>
          <w:szCs w:val="24"/>
        </w:rPr>
        <w:t xml:space="preserve">affirment </w:t>
      </w:r>
      <w:r w:rsidRPr="00915905">
        <w:rPr>
          <w:rFonts w:ascii="Book Antiqua" w:hAnsi="Book Antiqua" w:cs="Calibri"/>
          <w:sz w:val="24"/>
          <w:szCs w:val="24"/>
        </w:rPr>
        <w:t>ne p</w:t>
      </w:r>
      <w:r w:rsidR="00D560E8">
        <w:rPr>
          <w:rFonts w:ascii="Book Antiqua" w:hAnsi="Book Antiqua" w:cs="Calibri"/>
          <w:sz w:val="24"/>
          <w:szCs w:val="24"/>
        </w:rPr>
        <w:t>as pouvoir</w:t>
      </w:r>
      <w:r w:rsidRPr="00915905">
        <w:rPr>
          <w:rFonts w:ascii="Book Antiqua" w:hAnsi="Book Antiqua" w:cs="Calibri"/>
          <w:sz w:val="24"/>
          <w:szCs w:val="24"/>
        </w:rPr>
        <w:t xml:space="preserve"> retourner dans leurs pays d’origine à n’importe quel moment. Les ressortissants </w:t>
      </w:r>
      <w:r w:rsidR="00D560E8">
        <w:rPr>
          <w:rFonts w:ascii="Book Antiqua" w:hAnsi="Book Antiqua" w:cs="Calibri"/>
          <w:sz w:val="24"/>
          <w:szCs w:val="24"/>
        </w:rPr>
        <w:t>s</w:t>
      </w:r>
      <w:r w:rsidRPr="00915905">
        <w:rPr>
          <w:rFonts w:ascii="Book Antiqua" w:hAnsi="Book Antiqua" w:cs="Calibri"/>
          <w:sz w:val="24"/>
          <w:szCs w:val="24"/>
        </w:rPr>
        <w:t xml:space="preserve">yriens sont dans cette situation à raison de 85,6% suivis par les yéménites (77,2%), les </w:t>
      </w:r>
      <w:r w:rsidR="00D560E8">
        <w:rPr>
          <w:rFonts w:ascii="Book Antiqua" w:hAnsi="Book Antiqua" w:cs="Calibri"/>
          <w:sz w:val="24"/>
          <w:szCs w:val="24"/>
        </w:rPr>
        <w:t xml:space="preserve">ressortissants de la RDC </w:t>
      </w:r>
      <w:r w:rsidRPr="00915905">
        <w:rPr>
          <w:rFonts w:ascii="Book Antiqua" w:hAnsi="Book Antiqua" w:cs="Calibri"/>
          <w:sz w:val="24"/>
          <w:szCs w:val="24"/>
        </w:rPr>
        <w:t>(74,6%), les centrafricains (72,4%) et les maliens (70,2%).</w:t>
      </w:r>
    </w:p>
    <w:p w:rsidR="002558E3" w:rsidRPr="00915905" w:rsidRDefault="002558E3" w:rsidP="0051439F">
      <w:pPr>
        <w:spacing w:before="240" w:after="240"/>
        <w:jc w:val="both"/>
        <w:rPr>
          <w:rFonts w:ascii="Book Antiqua" w:hAnsi="Book Antiqua" w:cs="Calibri"/>
          <w:sz w:val="24"/>
          <w:szCs w:val="24"/>
        </w:rPr>
      </w:pPr>
      <w:r w:rsidRPr="00915905">
        <w:rPr>
          <w:rFonts w:ascii="Book Antiqua" w:hAnsi="Book Antiqua" w:cs="Calibri"/>
          <w:sz w:val="24"/>
          <w:szCs w:val="24"/>
        </w:rPr>
        <w:t>Il y a lieu de noter que presque les deux tiers des migrants (58,</w:t>
      </w:r>
      <w:r w:rsidR="0051439F">
        <w:rPr>
          <w:rFonts w:ascii="Book Antiqua" w:hAnsi="Book Antiqua" w:cs="Calibri"/>
          <w:sz w:val="24"/>
          <w:szCs w:val="24"/>
        </w:rPr>
        <w:t>8</w:t>
      </w:r>
      <w:r w:rsidRPr="00915905">
        <w:rPr>
          <w:rFonts w:ascii="Book Antiqua" w:hAnsi="Book Antiqua" w:cs="Calibri"/>
          <w:sz w:val="24"/>
          <w:szCs w:val="24"/>
        </w:rPr>
        <w:t xml:space="preserve">%) affirment ne pas pouvoir retourner dans leur pays d’origine, à n’importe quel moment, pour </w:t>
      </w:r>
      <w:r w:rsidR="009716BD" w:rsidRPr="00915905">
        <w:rPr>
          <w:rFonts w:ascii="Book Antiqua" w:hAnsi="Book Antiqua" w:cs="Calibri"/>
          <w:sz w:val="24"/>
          <w:szCs w:val="24"/>
        </w:rPr>
        <w:t>des raisons liées</w:t>
      </w:r>
      <w:r w:rsidRPr="00915905">
        <w:rPr>
          <w:rFonts w:ascii="Book Antiqua" w:hAnsi="Book Antiqua" w:cs="Calibri"/>
          <w:sz w:val="24"/>
          <w:szCs w:val="24"/>
        </w:rPr>
        <w:t xml:space="preserve"> </w:t>
      </w:r>
      <w:r w:rsidR="009716BD" w:rsidRPr="00915905">
        <w:rPr>
          <w:rFonts w:ascii="Book Antiqua" w:hAnsi="Book Antiqua" w:cs="Calibri"/>
          <w:sz w:val="24"/>
          <w:szCs w:val="24"/>
        </w:rPr>
        <w:t>à l’insécurité</w:t>
      </w:r>
      <w:r w:rsidRPr="00915905">
        <w:rPr>
          <w:rFonts w:ascii="Book Antiqua" w:hAnsi="Book Antiqua" w:cs="Calibri"/>
          <w:sz w:val="24"/>
          <w:szCs w:val="24"/>
        </w:rPr>
        <w:t>, la guerre ou la persécution dans le pays d'origine. Le manque de moyens financiers est évoqué en seconde position par 14,8% des migrants, et l’intention de transiter vers un autre pays en troisième position par 7,8% (8,9% parmi les hommes et 6,</w:t>
      </w:r>
      <w:r w:rsidR="0051439F">
        <w:rPr>
          <w:rFonts w:ascii="Book Antiqua" w:hAnsi="Book Antiqua" w:cs="Calibri"/>
          <w:sz w:val="24"/>
          <w:szCs w:val="24"/>
        </w:rPr>
        <w:t>1</w:t>
      </w:r>
      <w:r w:rsidRPr="00915905">
        <w:rPr>
          <w:rFonts w:ascii="Book Antiqua" w:hAnsi="Book Antiqua" w:cs="Calibri"/>
          <w:sz w:val="24"/>
          <w:szCs w:val="24"/>
        </w:rPr>
        <w:t xml:space="preserve">% parmi les femmes). Enfin, le regroupement familial est avancé par 5,8% (8,1% parmi les femmes et 4,3% parmi les hommes).  </w:t>
      </w:r>
    </w:p>
    <w:p w:rsidR="002558E3" w:rsidRPr="00C66883" w:rsidRDefault="002558E3" w:rsidP="002558E3">
      <w:pPr>
        <w:jc w:val="both"/>
        <w:rPr>
          <w:rFonts w:ascii="Book Antiqua" w:hAnsi="Book Antiqua"/>
          <w:b/>
          <w:bCs/>
          <w:i/>
          <w:iCs/>
          <w:color w:val="0070C0"/>
          <w:sz w:val="24"/>
          <w:szCs w:val="24"/>
        </w:rPr>
      </w:pPr>
      <w:r w:rsidRPr="00C66883">
        <w:rPr>
          <w:rFonts w:ascii="Book Antiqua" w:hAnsi="Book Antiqua"/>
          <w:b/>
          <w:bCs/>
          <w:i/>
          <w:iCs/>
          <w:color w:val="0070C0"/>
          <w:sz w:val="24"/>
          <w:szCs w:val="24"/>
        </w:rPr>
        <w:t>Plus de la moitié des migrants envisagent de rester au Maroc et un quart veulent émigrer dans un autre pays</w:t>
      </w:r>
    </w:p>
    <w:p w:rsidR="002558E3" w:rsidRPr="00915905" w:rsidRDefault="009A6DB1" w:rsidP="009A6DB1">
      <w:pPr>
        <w:spacing w:before="240" w:after="240"/>
        <w:jc w:val="both"/>
        <w:rPr>
          <w:rFonts w:ascii="Book Antiqua" w:hAnsi="Book Antiqua" w:cs="Calibri"/>
          <w:sz w:val="24"/>
          <w:szCs w:val="24"/>
        </w:rPr>
      </w:pPr>
      <w:r>
        <w:rPr>
          <w:rFonts w:ascii="Book Antiqua" w:hAnsi="Book Antiqua" w:cs="Calibri"/>
          <w:sz w:val="24"/>
          <w:szCs w:val="24"/>
        </w:rPr>
        <w:t xml:space="preserve">Plus de la moitié </w:t>
      </w:r>
      <w:r w:rsidR="002558E3" w:rsidRPr="00915905">
        <w:rPr>
          <w:rFonts w:ascii="Book Antiqua" w:hAnsi="Book Antiqua" w:cs="Calibri"/>
          <w:sz w:val="24"/>
          <w:szCs w:val="24"/>
        </w:rPr>
        <w:t xml:space="preserve">des migrants (53,7%) veulent rester au Maroc (55% parmi les femmes et 52,8% parmi les hommes). Ceux qui veulent émigrer dans un autre pays que le Maroc représentent 25,9% et sont bien supérieurs à ceux qui entendent retourner au pays d’origine selon différents timing, avec ou sans conditions (11,8%). Enfin, le projet migratoire reste indéterminé pour 8,6% des migrants.  </w:t>
      </w:r>
    </w:p>
    <w:p w:rsidR="002558E3" w:rsidRPr="00915905" w:rsidRDefault="00642CCF" w:rsidP="00642CCF">
      <w:pPr>
        <w:spacing w:before="240" w:after="240"/>
        <w:jc w:val="both"/>
        <w:rPr>
          <w:rFonts w:ascii="Book Antiqua" w:hAnsi="Book Antiqua" w:cs="Calibri"/>
          <w:sz w:val="24"/>
          <w:szCs w:val="24"/>
        </w:rPr>
      </w:pPr>
      <w:r>
        <w:rPr>
          <w:rFonts w:ascii="Book Antiqua" w:hAnsi="Book Antiqua" w:cs="Calibri"/>
          <w:sz w:val="24"/>
          <w:szCs w:val="24"/>
        </w:rPr>
        <w:t>L</w:t>
      </w:r>
      <w:r w:rsidR="002558E3" w:rsidRPr="00915905">
        <w:rPr>
          <w:rFonts w:ascii="Book Antiqua" w:hAnsi="Book Antiqua" w:cs="Calibri"/>
          <w:sz w:val="24"/>
          <w:szCs w:val="24"/>
        </w:rPr>
        <w:t xml:space="preserve">es </w:t>
      </w:r>
      <w:r>
        <w:rPr>
          <w:rFonts w:ascii="Book Antiqua" w:hAnsi="Book Antiqua" w:cs="Calibri"/>
          <w:sz w:val="24"/>
          <w:szCs w:val="24"/>
        </w:rPr>
        <w:t>s</w:t>
      </w:r>
      <w:r w:rsidR="002558E3" w:rsidRPr="00915905">
        <w:rPr>
          <w:rFonts w:ascii="Book Antiqua" w:hAnsi="Book Antiqua" w:cs="Calibri"/>
          <w:sz w:val="24"/>
          <w:szCs w:val="24"/>
        </w:rPr>
        <w:t xml:space="preserve">yriens sont les plus nombreux à vouloir rester au Maroc à raison de 72,4%, suivis par les </w:t>
      </w:r>
      <w:r>
        <w:rPr>
          <w:rFonts w:ascii="Book Antiqua" w:hAnsi="Book Antiqua" w:cs="Calibri"/>
          <w:sz w:val="24"/>
          <w:szCs w:val="24"/>
        </w:rPr>
        <w:t>s</w:t>
      </w:r>
      <w:r w:rsidR="002558E3" w:rsidRPr="00915905">
        <w:rPr>
          <w:rFonts w:ascii="Book Antiqua" w:hAnsi="Book Antiqua" w:cs="Calibri"/>
          <w:sz w:val="24"/>
          <w:szCs w:val="24"/>
        </w:rPr>
        <w:t xml:space="preserve">énégalais (62,7%) et les </w:t>
      </w:r>
      <w:r>
        <w:rPr>
          <w:rFonts w:ascii="Book Antiqua" w:hAnsi="Book Antiqua" w:cs="Calibri"/>
          <w:sz w:val="24"/>
          <w:szCs w:val="24"/>
        </w:rPr>
        <w:t>originaires de la RDC</w:t>
      </w:r>
      <w:r w:rsidR="002558E3" w:rsidRPr="00915905">
        <w:rPr>
          <w:rFonts w:ascii="Book Antiqua" w:hAnsi="Book Antiqua" w:cs="Calibri"/>
          <w:sz w:val="24"/>
          <w:szCs w:val="24"/>
        </w:rPr>
        <w:t xml:space="preserve"> (62%). </w:t>
      </w:r>
    </w:p>
    <w:p w:rsidR="002558E3" w:rsidRPr="00915905" w:rsidRDefault="002558E3" w:rsidP="00642CCF">
      <w:pPr>
        <w:spacing w:before="240" w:after="240"/>
        <w:jc w:val="both"/>
        <w:rPr>
          <w:rFonts w:ascii="Book Antiqua" w:hAnsi="Book Antiqua" w:cs="Calibri"/>
          <w:sz w:val="24"/>
          <w:szCs w:val="24"/>
        </w:rPr>
      </w:pPr>
      <w:r w:rsidRPr="00915905">
        <w:rPr>
          <w:rFonts w:ascii="Book Antiqua" w:hAnsi="Book Antiqua" w:cs="Calibri"/>
          <w:sz w:val="24"/>
          <w:szCs w:val="24"/>
        </w:rPr>
        <w:lastRenderedPageBreak/>
        <w:t xml:space="preserve">La proportion de ceux qui désirent émigrer dans un autre pays est la plus élevée parmi les </w:t>
      </w:r>
      <w:r w:rsidR="00642CCF">
        <w:rPr>
          <w:rFonts w:ascii="Book Antiqua" w:hAnsi="Book Antiqua" w:cs="Calibri"/>
          <w:sz w:val="24"/>
          <w:szCs w:val="24"/>
        </w:rPr>
        <w:t>c</w:t>
      </w:r>
      <w:r w:rsidRPr="00915905">
        <w:rPr>
          <w:rFonts w:ascii="Book Antiqua" w:hAnsi="Book Antiqua" w:cs="Calibri"/>
          <w:sz w:val="24"/>
          <w:szCs w:val="24"/>
        </w:rPr>
        <w:t xml:space="preserve">entrafricains (52,3%), les </w:t>
      </w:r>
      <w:r w:rsidR="00642CCF">
        <w:rPr>
          <w:rFonts w:ascii="Book Antiqua" w:hAnsi="Book Antiqua" w:cs="Calibri"/>
          <w:sz w:val="24"/>
          <w:szCs w:val="24"/>
        </w:rPr>
        <w:t>m</w:t>
      </w:r>
      <w:r w:rsidRPr="00915905">
        <w:rPr>
          <w:rFonts w:ascii="Book Antiqua" w:hAnsi="Book Antiqua" w:cs="Calibri"/>
          <w:sz w:val="24"/>
          <w:szCs w:val="24"/>
        </w:rPr>
        <w:t xml:space="preserve">aliens (42,3%) et les </w:t>
      </w:r>
      <w:r w:rsidR="00642CCF">
        <w:rPr>
          <w:rFonts w:ascii="Book Antiqua" w:hAnsi="Book Antiqua" w:cs="Calibri"/>
          <w:sz w:val="24"/>
          <w:szCs w:val="24"/>
        </w:rPr>
        <w:t>c</w:t>
      </w:r>
      <w:r w:rsidRPr="00915905">
        <w:rPr>
          <w:rFonts w:ascii="Book Antiqua" w:hAnsi="Book Antiqua" w:cs="Calibri"/>
          <w:sz w:val="24"/>
          <w:szCs w:val="24"/>
        </w:rPr>
        <w:t xml:space="preserve">amerounais (40,9%) et la plus faible parmi les </w:t>
      </w:r>
      <w:r w:rsidR="00642CCF">
        <w:rPr>
          <w:rFonts w:ascii="Book Antiqua" w:hAnsi="Book Antiqua" w:cs="Calibri"/>
          <w:sz w:val="24"/>
          <w:szCs w:val="24"/>
        </w:rPr>
        <w:t>s</w:t>
      </w:r>
      <w:r w:rsidRPr="00915905">
        <w:rPr>
          <w:rFonts w:ascii="Book Antiqua" w:hAnsi="Book Antiqua" w:cs="Calibri"/>
          <w:sz w:val="24"/>
          <w:szCs w:val="24"/>
        </w:rPr>
        <w:t xml:space="preserve">yriens (12,3%) et les </w:t>
      </w:r>
      <w:r w:rsidR="00642CCF">
        <w:rPr>
          <w:rFonts w:ascii="Book Antiqua" w:hAnsi="Book Antiqua" w:cs="Calibri"/>
          <w:sz w:val="24"/>
          <w:szCs w:val="24"/>
        </w:rPr>
        <w:t>s</w:t>
      </w:r>
      <w:r w:rsidRPr="00915905">
        <w:rPr>
          <w:rFonts w:ascii="Book Antiqua" w:hAnsi="Book Antiqua" w:cs="Calibri"/>
          <w:sz w:val="24"/>
          <w:szCs w:val="24"/>
        </w:rPr>
        <w:t xml:space="preserve">énégalais (18%). </w:t>
      </w:r>
    </w:p>
    <w:p w:rsidR="002558E3" w:rsidRPr="00915905" w:rsidRDefault="002558E3" w:rsidP="00642CCF">
      <w:pPr>
        <w:spacing w:before="240" w:after="240"/>
        <w:jc w:val="both"/>
        <w:rPr>
          <w:rFonts w:ascii="Book Antiqua" w:hAnsi="Book Antiqua" w:cs="Calibri"/>
          <w:sz w:val="24"/>
          <w:szCs w:val="24"/>
        </w:rPr>
      </w:pPr>
      <w:r w:rsidRPr="00915905">
        <w:rPr>
          <w:rFonts w:ascii="Book Antiqua" w:hAnsi="Book Antiqua" w:cs="Calibri"/>
          <w:sz w:val="24"/>
          <w:szCs w:val="24"/>
        </w:rPr>
        <w:t xml:space="preserve">Le retour au pays d’origine est le plus élevé parmi les yéménites (30,6%), les </w:t>
      </w:r>
      <w:r w:rsidR="00642CCF">
        <w:rPr>
          <w:rFonts w:ascii="Book Antiqua" w:hAnsi="Book Antiqua" w:cs="Calibri"/>
          <w:sz w:val="24"/>
          <w:szCs w:val="24"/>
        </w:rPr>
        <w:t>s</w:t>
      </w:r>
      <w:r w:rsidRPr="00915905">
        <w:rPr>
          <w:rFonts w:ascii="Book Antiqua" w:hAnsi="Book Antiqua" w:cs="Calibri"/>
          <w:sz w:val="24"/>
          <w:szCs w:val="24"/>
        </w:rPr>
        <w:t xml:space="preserve">énégalais (13,3%), les </w:t>
      </w:r>
      <w:r w:rsidR="00642CCF">
        <w:rPr>
          <w:rFonts w:ascii="Book Antiqua" w:hAnsi="Book Antiqua" w:cs="Calibri"/>
          <w:sz w:val="24"/>
          <w:szCs w:val="24"/>
        </w:rPr>
        <w:t>i</w:t>
      </w:r>
      <w:r w:rsidRPr="00915905">
        <w:rPr>
          <w:rFonts w:ascii="Book Antiqua" w:hAnsi="Book Antiqua" w:cs="Calibri"/>
          <w:sz w:val="24"/>
          <w:szCs w:val="24"/>
        </w:rPr>
        <w:t xml:space="preserve">voiriens (12,3%) et le plus faible parmi </w:t>
      </w:r>
      <w:r w:rsidR="00642CCF" w:rsidRPr="00915905">
        <w:rPr>
          <w:rFonts w:ascii="Book Antiqua" w:hAnsi="Book Antiqua" w:cs="Calibri"/>
          <w:sz w:val="24"/>
          <w:szCs w:val="24"/>
        </w:rPr>
        <w:t xml:space="preserve">les </w:t>
      </w:r>
      <w:r w:rsidR="00642CCF">
        <w:rPr>
          <w:rFonts w:ascii="Book Antiqua" w:hAnsi="Book Antiqua" w:cs="Calibri"/>
          <w:sz w:val="24"/>
          <w:szCs w:val="24"/>
        </w:rPr>
        <w:t>originaires de la RDC</w:t>
      </w:r>
      <w:r w:rsidR="00642CCF" w:rsidRPr="00915905">
        <w:rPr>
          <w:rFonts w:ascii="Book Antiqua" w:hAnsi="Book Antiqua" w:cs="Calibri"/>
          <w:sz w:val="24"/>
          <w:szCs w:val="24"/>
        </w:rPr>
        <w:t xml:space="preserve"> </w:t>
      </w:r>
      <w:r w:rsidRPr="00915905">
        <w:rPr>
          <w:rFonts w:ascii="Book Antiqua" w:hAnsi="Book Antiqua" w:cs="Calibri"/>
          <w:sz w:val="24"/>
          <w:szCs w:val="24"/>
        </w:rPr>
        <w:t xml:space="preserve">(3,2%) et les </w:t>
      </w:r>
      <w:r w:rsidR="00642CCF">
        <w:rPr>
          <w:rFonts w:ascii="Book Antiqua" w:hAnsi="Book Antiqua" w:cs="Calibri"/>
          <w:sz w:val="24"/>
          <w:szCs w:val="24"/>
        </w:rPr>
        <w:t>m</w:t>
      </w:r>
      <w:r w:rsidRPr="00915905">
        <w:rPr>
          <w:rFonts w:ascii="Book Antiqua" w:hAnsi="Book Antiqua" w:cs="Calibri"/>
          <w:sz w:val="24"/>
          <w:szCs w:val="24"/>
        </w:rPr>
        <w:t xml:space="preserve">aliens (7,1%). Enfin, les hésitations sur la ré-émigration sont plus fréquentes parmi les </w:t>
      </w:r>
      <w:r w:rsidR="00642CCF">
        <w:rPr>
          <w:rFonts w:ascii="Book Antiqua" w:hAnsi="Book Antiqua" w:cs="Calibri"/>
          <w:sz w:val="24"/>
          <w:szCs w:val="24"/>
        </w:rPr>
        <w:t>m</w:t>
      </w:r>
      <w:r w:rsidRPr="00915905">
        <w:rPr>
          <w:rFonts w:ascii="Book Antiqua" w:hAnsi="Book Antiqua" w:cs="Calibri"/>
          <w:sz w:val="24"/>
          <w:szCs w:val="24"/>
        </w:rPr>
        <w:t xml:space="preserve">aliens (19,1%), les yéménites (16,1%) et les </w:t>
      </w:r>
      <w:r w:rsidR="00642CCF">
        <w:rPr>
          <w:rFonts w:ascii="Book Antiqua" w:hAnsi="Book Antiqua" w:cs="Calibri"/>
          <w:sz w:val="24"/>
          <w:szCs w:val="24"/>
        </w:rPr>
        <w:t>c</w:t>
      </w:r>
      <w:r w:rsidRPr="00915905">
        <w:rPr>
          <w:rFonts w:ascii="Book Antiqua" w:hAnsi="Book Antiqua" w:cs="Calibri"/>
          <w:sz w:val="24"/>
          <w:szCs w:val="24"/>
        </w:rPr>
        <w:t>entrafricains (12,7%).</w:t>
      </w:r>
    </w:p>
    <w:p w:rsidR="002558E3" w:rsidRPr="008801FE" w:rsidRDefault="002558E3" w:rsidP="005B73AB">
      <w:pPr>
        <w:pStyle w:val="Paragraphe"/>
        <w:ind w:firstLine="0"/>
        <w:rPr>
          <w:b/>
          <w:bCs/>
          <w:i/>
          <w:iCs/>
          <w:color w:val="0070C0"/>
        </w:rPr>
      </w:pPr>
      <w:r w:rsidRPr="008801FE">
        <w:rPr>
          <w:b/>
          <w:bCs/>
          <w:i/>
          <w:iCs/>
          <w:color w:val="0070C0"/>
        </w:rPr>
        <w:t>Un peu moins de la moitié des migrants</w:t>
      </w:r>
      <w:r w:rsidR="005B73AB">
        <w:rPr>
          <w:b/>
          <w:bCs/>
          <w:i/>
          <w:iCs/>
          <w:color w:val="0070C0"/>
        </w:rPr>
        <w:t xml:space="preserve"> </w:t>
      </w:r>
      <w:r w:rsidRPr="008801FE">
        <w:rPr>
          <w:b/>
          <w:bCs/>
          <w:i/>
          <w:iCs/>
          <w:color w:val="0070C0"/>
        </w:rPr>
        <w:t>désirent rester au Maroc pour des raisons de sécurité et de meilleures</w:t>
      </w:r>
      <w:r w:rsidR="005B73AB">
        <w:rPr>
          <w:b/>
          <w:bCs/>
          <w:i/>
          <w:iCs/>
          <w:color w:val="0070C0"/>
        </w:rPr>
        <w:t xml:space="preserve"> </w:t>
      </w:r>
      <w:r w:rsidRPr="008801FE">
        <w:rPr>
          <w:b/>
          <w:bCs/>
          <w:i/>
          <w:iCs/>
          <w:color w:val="0070C0"/>
        </w:rPr>
        <w:t>conditions de vie</w:t>
      </w:r>
    </w:p>
    <w:p w:rsidR="002558E3" w:rsidRPr="00915905" w:rsidRDefault="002558E3" w:rsidP="005B73AB">
      <w:pPr>
        <w:spacing w:before="240" w:after="240"/>
        <w:jc w:val="both"/>
        <w:rPr>
          <w:rFonts w:ascii="Book Antiqua" w:hAnsi="Book Antiqua" w:cs="Calibri"/>
          <w:sz w:val="24"/>
          <w:szCs w:val="24"/>
        </w:rPr>
      </w:pPr>
      <w:r w:rsidRPr="00915905">
        <w:rPr>
          <w:rFonts w:ascii="Book Antiqua" w:hAnsi="Book Antiqua" w:cs="Calibri"/>
          <w:sz w:val="24"/>
          <w:szCs w:val="24"/>
        </w:rPr>
        <w:t xml:space="preserve">Les migrants qui voudraient rester au Maroc évoquent comme raison principale le sentiment de sécurité (23,9%) en premier lieu, suivi par les meilleures conditions de vie (20,6%), la possibilité d’accéder au marché du travail (10,5%), la préférence par la famille de rester au Maroc (9,5%). Les attitudes et comportements positifs des </w:t>
      </w:r>
      <w:r w:rsidR="005B73AB">
        <w:rPr>
          <w:rFonts w:ascii="Book Antiqua" w:hAnsi="Book Antiqua" w:cs="Calibri"/>
          <w:sz w:val="24"/>
          <w:szCs w:val="24"/>
        </w:rPr>
        <w:t>m</w:t>
      </w:r>
      <w:r w:rsidRPr="00915905">
        <w:rPr>
          <w:rFonts w:ascii="Book Antiqua" w:hAnsi="Book Antiqua" w:cs="Calibri"/>
          <w:sz w:val="24"/>
          <w:szCs w:val="24"/>
        </w:rPr>
        <w:t>arocains envers les migrants (6,9%) viennent ensuite après et enfin, la régularisation de la situation au Maroc (6%).</w:t>
      </w:r>
    </w:p>
    <w:p w:rsidR="002558E3" w:rsidRPr="004463D7" w:rsidRDefault="002558E3" w:rsidP="00DE44F8">
      <w:pPr>
        <w:pStyle w:val="Paragraphe"/>
        <w:ind w:firstLine="0"/>
        <w:rPr>
          <w:b/>
          <w:bCs/>
          <w:i/>
          <w:iCs/>
          <w:color w:val="0070C0"/>
        </w:rPr>
      </w:pPr>
      <w:r w:rsidRPr="004463D7">
        <w:rPr>
          <w:b/>
          <w:bCs/>
          <w:i/>
          <w:iCs/>
          <w:color w:val="0070C0"/>
        </w:rPr>
        <w:t>La d</w:t>
      </w:r>
      <w:r w:rsidRPr="002E761F">
        <w:rPr>
          <w:b/>
          <w:bCs/>
          <w:i/>
          <w:iCs/>
          <w:color w:val="0070C0"/>
        </w:rPr>
        <w:t xml:space="preserve">ifficulté de vivre </w:t>
      </w:r>
      <w:r w:rsidRPr="004463D7">
        <w:rPr>
          <w:b/>
          <w:bCs/>
          <w:i/>
          <w:iCs/>
          <w:color w:val="0070C0"/>
        </w:rPr>
        <w:t xml:space="preserve">et </w:t>
      </w:r>
      <w:r w:rsidRPr="002E761F">
        <w:rPr>
          <w:b/>
          <w:bCs/>
          <w:i/>
          <w:iCs/>
          <w:color w:val="0070C0"/>
        </w:rPr>
        <w:t xml:space="preserve">d'accéder </w:t>
      </w:r>
      <w:r w:rsidR="00DE44F8">
        <w:rPr>
          <w:b/>
          <w:bCs/>
          <w:i/>
          <w:iCs/>
          <w:color w:val="0070C0"/>
        </w:rPr>
        <w:t>à un emploi</w:t>
      </w:r>
      <w:r w:rsidRPr="002E761F">
        <w:rPr>
          <w:b/>
          <w:bCs/>
          <w:i/>
          <w:iCs/>
          <w:color w:val="0070C0"/>
        </w:rPr>
        <w:t xml:space="preserve"> </w:t>
      </w:r>
      <w:r w:rsidRPr="004463D7">
        <w:rPr>
          <w:b/>
          <w:bCs/>
          <w:i/>
          <w:iCs/>
          <w:color w:val="0070C0"/>
        </w:rPr>
        <w:t xml:space="preserve">au Maroc constitue le premier motif de retour avancé par les migrants désirant retourner dans leur pays d’origine  </w:t>
      </w:r>
    </w:p>
    <w:p w:rsidR="002558E3" w:rsidRPr="00915905" w:rsidRDefault="002558E3" w:rsidP="00352D9D">
      <w:pPr>
        <w:spacing w:before="240" w:after="240"/>
        <w:jc w:val="both"/>
        <w:rPr>
          <w:rFonts w:ascii="Book Antiqua" w:hAnsi="Book Antiqua" w:cs="Calibri"/>
          <w:sz w:val="24"/>
          <w:szCs w:val="24"/>
        </w:rPr>
      </w:pPr>
      <w:r w:rsidRPr="00915905">
        <w:rPr>
          <w:rFonts w:ascii="Book Antiqua" w:hAnsi="Book Antiqua" w:cs="Calibri"/>
          <w:sz w:val="24"/>
          <w:szCs w:val="24"/>
        </w:rPr>
        <w:t>Pour ceux qui ont exprimé la volonté de retourner dans leur pays d’origine, le premier motif avancé est la difficulté de vivre ou d'accéder au marché du travail au Maroc avec 27,</w:t>
      </w:r>
      <w:r w:rsidR="00637C68">
        <w:rPr>
          <w:rFonts w:ascii="Book Antiqua" w:hAnsi="Book Antiqua" w:cs="Calibri"/>
          <w:sz w:val="24"/>
          <w:szCs w:val="24"/>
        </w:rPr>
        <w:t>7</w:t>
      </w:r>
      <w:r w:rsidRPr="00915905">
        <w:rPr>
          <w:rFonts w:ascii="Book Antiqua" w:hAnsi="Book Antiqua" w:cs="Calibri"/>
          <w:sz w:val="24"/>
          <w:szCs w:val="24"/>
        </w:rPr>
        <w:t xml:space="preserve">%, suivi </w:t>
      </w:r>
      <w:r w:rsidR="009716BD" w:rsidRPr="00915905">
        <w:rPr>
          <w:rFonts w:ascii="Book Antiqua" w:hAnsi="Book Antiqua" w:cs="Calibri"/>
          <w:sz w:val="24"/>
          <w:szCs w:val="24"/>
        </w:rPr>
        <w:t>par la</w:t>
      </w:r>
      <w:r w:rsidRPr="00915905">
        <w:rPr>
          <w:rFonts w:ascii="Book Antiqua" w:hAnsi="Book Antiqua" w:cs="Calibri"/>
          <w:sz w:val="24"/>
          <w:szCs w:val="24"/>
        </w:rPr>
        <w:t xml:space="preserve"> nostalgie du pays 21,9%, </w:t>
      </w:r>
      <w:r w:rsidR="00352D9D">
        <w:rPr>
          <w:rFonts w:ascii="Book Antiqua" w:hAnsi="Book Antiqua" w:cs="Calibri"/>
          <w:sz w:val="24"/>
          <w:szCs w:val="24"/>
        </w:rPr>
        <w:t>(</w:t>
      </w:r>
      <w:r w:rsidRPr="00915905">
        <w:rPr>
          <w:rFonts w:ascii="Book Antiqua" w:hAnsi="Book Antiqua" w:cs="Calibri"/>
          <w:sz w:val="24"/>
          <w:szCs w:val="24"/>
        </w:rPr>
        <w:t>26,2% parmi les femmes et 19,3% parmi les hommes), le désir d’investir dans le pays (15,5%), les contraintes familiales (4,6%) et l’échec du projet d'immigration (4,6%).</w:t>
      </w:r>
    </w:p>
    <w:p w:rsidR="002558E3" w:rsidRPr="00915905" w:rsidRDefault="002558E3" w:rsidP="00DA52E4">
      <w:pPr>
        <w:spacing w:before="240" w:after="240"/>
        <w:jc w:val="both"/>
        <w:rPr>
          <w:rFonts w:ascii="Book Antiqua" w:hAnsi="Book Antiqua" w:cs="Calibri"/>
          <w:sz w:val="24"/>
          <w:szCs w:val="24"/>
        </w:rPr>
      </w:pPr>
      <w:r w:rsidRPr="00915905">
        <w:rPr>
          <w:rFonts w:ascii="Book Antiqua" w:hAnsi="Book Antiqua" w:cs="Calibri"/>
          <w:sz w:val="24"/>
          <w:szCs w:val="24"/>
        </w:rPr>
        <w:t>Il y a lieu de noter que 10,2% des migrants ayant exprimé la volonté de retourner dans leur pays d’origine ont affirmé avoir déjà contacté les autorités compétentes pour retourner</w:t>
      </w:r>
      <w:r w:rsidR="00DA52E4">
        <w:rPr>
          <w:rFonts w:ascii="Book Antiqua" w:hAnsi="Book Antiqua" w:cs="Calibri"/>
          <w:sz w:val="24"/>
          <w:szCs w:val="24"/>
        </w:rPr>
        <w:t>, s</w:t>
      </w:r>
      <w:r w:rsidR="003B6C75">
        <w:rPr>
          <w:rFonts w:ascii="Book Antiqua" w:hAnsi="Book Antiqua" w:cs="Calibri"/>
          <w:sz w:val="24"/>
          <w:szCs w:val="24"/>
        </w:rPr>
        <w:t xml:space="preserve">ans </w:t>
      </w:r>
      <w:r w:rsidRPr="00915905">
        <w:rPr>
          <w:rFonts w:ascii="Book Antiqua" w:hAnsi="Book Antiqua" w:cs="Calibri"/>
          <w:sz w:val="24"/>
          <w:szCs w:val="24"/>
        </w:rPr>
        <w:t>différence significative entre les hommes (10,9%) et les femmes (9,3%)</w:t>
      </w:r>
      <w:r w:rsidR="00DA52E4">
        <w:rPr>
          <w:rFonts w:ascii="Book Antiqua" w:hAnsi="Book Antiqua" w:cs="Calibri"/>
          <w:sz w:val="24"/>
          <w:szCs w:val="24"/>
        </w:rPr>
        <w:t>.</w:t>
      </w:r>
      <w:r w:rsidR="003B6C75">
        <w:rPr>
          <w:rFonts w:ascii="Book Antiqua" w:hAnsi="Book Antiqua" w:cs="Calibri"/>
          <w:sz w:val="24"/>
          <w:szCs w:val="24"/>
        </w:rPr>
        <w:t xml:space="preserve"> </w:t>
      </w:r>
      <w:r w:rsidR="00DA52E4">
        <w:rPr>
          <w:rFonts w:ascii="Book Antiqua" w:hAnsi="Book Antiqua" w:cs="Calibri"/>
          <w:sz w:val="24"/>
          <w:szCs w:val="24"/>
        </w:rPr>
        <w:t>L</w:t>
      </w:r>
      <w:r w:rsidRPr="00915905">
        <w:rPr>
          <w:rFonts w:ascii="Book Antiqua" w:hAnsi="Book Antiqua" w:cs="Calibri"/>
          <w:sz w:val="24"/>
          <w:szCs w:val="24"/>
        </w:rPr>
        <w:t xml:space="preserve">a proportion la plus élevée est observée parmi les ressortissants de la Centre Afrique (33,1%), </w:t>
      </w:r>
      <w:r w:rsidR="009716BD" w:rsidRPr="00915905">
        <w:rPr>
          <w:rFonts w:ascii="Book Antiqua" w:hAnsi="Book Antiqua" w:cs="Calibri"/>
          <w:sz w:val="24"/>
          <w:szCs w:val="24"/>
        </w:rPr>
        <w:t>la Guinée</w:t>
      </w:r>
      <w:r w:rsidRPr="00915905">
        <w:rPr>
          <w:rFonts w:ascii="Book Antiqua" w:hAnsi="Book Antiqua" w:cs="Calibri"/>
          <w:sz w:val="24"/>
          <w:szCs w:val="24"/>
        </w:rPr>
        <w:t xml:space="preserve"> (27,3%), le Cameroun (22,2%) et la Côte d’Ivoire (11,8%).  </w:t>
      </w:r>
    </w:p>
    <w:p w:rsidR="002558E3" w:rsidRPr="00915905" w:rsidRDefault="002558E3" w:rsidP="002558E3">
      <w:pPr>
        <w:spacing w:before="240" w:after="240"/>
        <w:jc w:val="both"/>
        <w:rPr>
          <w:rFonts w:ascii="Book Antiqua" w:hAnsi="Book Antiqua" w:cs="Calibri"/>
          <w:sz w:val="24"/>
          <w:szCs w:val="24"/>
        </w:rPr>
      </w:pPr>
      <w:r w:rsidRPr="00915905">
        <w:rPr>
          <w:rFonts w:ascii="Book Antiqua" w:hAnsi="Book Antiqua" w:cs="Calibri"/>
          <w:sz w:val="24"/>
          <w:szCs w:val="24"/>
        </w:rPr>
        <w:t xml:space="preserve">S’agissant du sort de la demande de retour formulée auprès des services compétents, un peu plus de la moitié d’entre eux déclarent que les procédures de retour sont toujours en cours (57,7%), 33,6% ont obtenu l’accord et se préparent à retourner et 8,8% ont renoncé au retour. </w:t>
      </w:r>
    </w:p>
    <w:p w:rsidR="004B0D50" w:rsidRPr="00D810DD" w:rsidRDefault="002558E3" w:rsidP="00D810DD">
      <w:pPr>
        <w:pStyle w:val="Paragraphe"/>
        <w:ind w:firstLine="0"/>
        <w:rPr>
          <w:b/>
          <w:bCs/>
          <w:i/>
          <w:iCs/>
          <w:color w:val="0070C0"/>
        </w:rPr>
      </w:pPr>
      <w:r w:rsidRPr="00384680">
        <w:rPr>
          <w:b/>
          <w:bCs/>
          <w:i/>
          <w:iCs/>
          <w:color w:val="0070C0"/>
        </w:rPr>
        <w:t xml:space="preserve">Pour un peu moins du tiers des migrants ayant l’intention d’émigrer dans un autre pays, le Maroc ne constitue qu’une étape de transit </w:t>
      </w:r>
    </w:p>
    <w:p w:rsidR="002558E3" w:rsidRPr="00915905" w:rsidRDefault="004B0D50" w:rsidP="004B0D50">
      <w:pPr>
        <w:spacing w:before="240" w:after="240"/>
        <w:jc w:val="both"/>
        <w:rPr>
          <w:rFonts w:ascii="Book Antiqua" w:hAnsi="Book Antiqua" w:cs="Calibri"/>
          <w:sz w:val="24"/>
          <w:szCs w:val="24"/>
        </w:rPr>
      </w:pPr>
      <w:r>
        <w:rPr>
          <w:rFonts w:ascii="Book Antiqua" w:hAnsi="Book Antiqua" w:cs="Calibri"/>
          <w:sz w:val="24"/>
          <w:szCs w:val="24"/>
        </w:rPr>
        <w:t>La part des</w:t>
      </w:r>
      <w:r w:rsidR="002558E3" w:rsidRPr="00915905">
        <w:rPr>
          <w:rFonts w:ascii="Book Antiqua" w:hAnsi="Book Antiqua" w:cs="Calibri"/>
          <w:sz w:val="24"/>
          <w:szCs w:val="24"/>
        </w:rPr>
        <w:t xml:space="preserve"> migrants ayant l’intention d’émigrer dans un autre pays </w:t>
      </w:r>
      <w:r>
        <w:rPr>
          <w:rFonts w:ascii="Book Antiqua" w:hAnsi="Book Antiqua" w:cs="Calibri"/>
          <w:sz w:val="24"/>
          <w:szCs w:val="24"/>
        </w:rPr>
        <w:t xml:space="preserve">est de </w:t>
      </w:r>
      <w:r w:rsidR="002558E3" w:rsidRPr="00915905">
        <w:rPr>
          <w:rFonts w:ascii="Book Antiqua" w:hAnsi="Book Antiqua" w:cs="Calibri"/>
          <w:sz w:val="24"/>
          <w:szCs w:val="24"/>
        </w:rPr>
        <w:t>25,9%</w:t>
      </w:r>
      <w:r w:rsidR="00D810DD">
        <w:rPr>
          <w:rFonts w:ascii="Book Antiqua" w:hAnsi="Book Antiqua" w:cs="Calibri"/>
          <w:sz w:val="24"/>
          <w:szCs w:val="24"/>
        </w:rPr>
        <w:t>.</w:t>
      </w:r>
      <w:r w:rsidR="002558E3" w:rsidRPr="00915905">
        <w:rPr>
          <w:rFonts w:ascii="Book Antiqua" w:hAnsi="Book Antiqua" w:cs="Calibri"/>
          <w:sz w:val="24"/>
          <w:szCs w:val="24"/>
        </w:rPr>
        <w:t xml:space="preserve"> 30,4% d’entre eux </w:t>
      </w:r>
      <w:r>
        <w:rPr>
          <w:rFonts w:ascii="Book Antiqua" w:hAnsi="Book Antiqua" w:cs="Calibri"/>
          <w:sz w:val="24"/>
          <w:szCs w:val="24"/>
        </w:rPr>
        <w:t>ont déclaré</w:t>
      </w:r>
      <w:r w:rsidR="002558E3" w:rsidRPr="00915905">
        <w:rPr>
          <w:rFonts w:ascii="Book Antiqua" w:hAnsi="Book Antiqua" w:cs="Calibri"/>
          <w:sz w:val="24"/>
          <w:szCs w:val="24"/>
        </w:rPr>
        <w:t xml:space="preserve"> que le Maroc n</w:t>
      </w:r>
      <w:r>
        <w:rPr>
          <w:rFonts w:ascii="Book Antiqua" w:hAnsi="Book Antiqua" w:cs="Calibri"/>
          <w:sz w:val="24"/>
          <w:szCs w:val="24"/>
        </w:rPr>
        <w:t>e constitue</w:t>
      </w:r>
      <w:r w:rsidR="002558E3" w:rsidRPr="00915905">
        <w:rPr>
          <w:rFonts w:ascii="Book Antiqua" w:hAnsi="Book Antiqua" w:cs="Calibri"/>
          <w:sz w:val="24"/>
          <w:szCs w:val="24"/>
        </w:rPr>
        <w:t xml:space="preserve"> qu’une étape transitoire et que leur projet </w:t>
      </w:r>
      <w:r>
        <w:rPr>
          <w:rFonts w:ascii="Book Antiqua" w:hAnsi="Book Antiqua" w:cs="Calibri"/>
          <w:sz w:val="24"/>
          <w:szCs w:val="24"/>
        </w:rPr>
        <w:t xml:space="preserve">migratoire </w:t>
      </w:r>
      <w:r w:rsidR="002558E3" w:rsidRPr="00915905">
        <w:rPr>
          <w:rFonts w:ascii="Book Antiqua" w:hAnsi="Book Antiqua" w:cs="Calibri"/>
          <w:sz w:val="24"/>
          <w:szCs w:val="24"/>
        </w:rPr>
        <w:t xml:space="preserve">initial </w:t>
      </w:r>
      <w:r>
        <w:rPr>
          <w:rFonts w:ascii="Book Antiqua" w:hAnsi="Book Antiqua" w:cs="Calibri"/>
          <w:sz w:val="24"/>
          <w:szCs w:val="24"/>
        </w:rPr>
        <w:t>est</w:t>
      </w:r>
      <w:r w:rsidR="002558E3" w:rsidRPr="00915905">
        <w:rPr>
          <w:rFonts w:ascii="Book Antiqua" w:hAnsi="Book Antiqua" w:cs="Calibri"/>
          <w:sz w:val="24"/>
          <w:szCs w:val="24"/>
        </w:rPr>
        <w:t xml:space="preserve"> d’</w:t>
      </w:r>
      <w:r>
        <w:rPr>
          <w:rFonts w:ascii="Book Antiqua" w:hAnsi="Book Antiqua" w:cs="Calibri"/>
          <w:sz w:val="24"/>
          <w:szCs w:val="24"/>
        </w:rPr>
        <w:t>émigrer</w:t>
      </w:r>
      <w:r w:rsidR="002558E3" w:rsidRPr="00915905">
        <w:rPr>
          <w:rFonts w:ascii="Book Antiqua" w:hAnsi="Book Antiqua" w:cs="Calibri"/>
          <w:sz w:val="24"/>
          <w:szCs w:val="24"/>
        </w:rPr>
        <w:t xml:space="preserve"> en Europe. </w:t>
      </w:r>
      <w:r>
        <w:rPr>
          <w:rFonts w:ascii="Book Antiqua" w:hAnsi="Book Antiqua" w:cs="Calibri"/>
          <w:sz w:val="24"/>
          <w:szCs w:val="24"/>
        </w:rPr>
        <w:t xml:space="preserve">Cette proportions atteint </w:t>
      </w:r>
      <w:r w:rsidRPr="00915905">
        <w:rPr>
          <w:rFonts w:ascii="Book Antiqua" w:hAnsi="Book Antiqua" w:cs="Calibri"/>
          <w:sz w:val="24"/>
          <w:szCs w:val="24"/>
        </w:rPr>
        <w:t>44,8%</w:t>
      </w:r>
      <w:r>
        <w:rPr>
          <w:rFonts w:ascii="Book Antiqua" w:hAnsi="Book Antiqua" w:cs="Calibri"/>
          <w:sz w:val="24"/>
          <w:szCs w:val="24"/>
        </w:rPr>
        <w:t xml:space="preserve"> parmi les ressortissants</w:t>
      </w:r>
      <w:r w:rsidR="002558E3" w:rsidRPr="00915905">
        <w:rPr>
          <w:rFonts w:ascii="Book Antiqua" w:hAnsi="Book Antiqua" w:cs="Calibri"/>
          <w:sz w:val="24"/>
          <w:szCs w:val="24"/>
        </w:rPr>
        <w:t xml:space="preserve"> de la RDC</w:t>
      </w:r>
      <w:r w:rsidRPr="00915905">
        <w:rPr>
          <w:rFonts w:ascii="Book Antiqua" w:hAnsi="Book Antiqua" w:cs="Calibri"/>
          <w:sz w:val="24"/>
          <w:szCs w:val="24"/>
        </w:rPr>
        <w:t>,</w:t>
      </w:r>
      <w:r>
        <w:rPr>
          <w:rFonts w:ascii="Book Antiqua" w:hAnsi="Book Antiqua" w:cs="Calibri"/>
          <w:sz w:val="24"/>
          <w:szCs w:val="24"/>
        </w:rPr>
        <w:t xml:space="preserve"> 39.5% parmi </w:t>
      </w:r>
      <w:r w:rsidR="009716BD">
        <w:rPr>
          <w:rFonts w:ascii="Book Antiqua" w:hAnsi="Book Antiqua" w:cs="Calibri"/>
          <w:sz w:val="24"/>
          <w:szCs w:val="24"/>
        </w:rPr>
        <w:t xml:space="preserve">les </w:t>
      </w:r>
      <w:r w:rsidR="009716BD" w:rsidRPr="00915905">
        <w:rPr>
          <w:rFonts w:ascii="Book Antiqua" w:hAnsi="Book Antiqua" w:cs="Calibri"/>
          <w:sz w:val="24"/>
          <w:szCs w:val="24"/>
        </w:rPr>
        <w:t>Sénégalais</w:t>
      </w:r>
      <w:r w:rsidR="002558E3" w:rsidRPr="00915905">
        <w:rPr>
          <w:rFonts w:ascii="Book Antiqua" w:hAnsi="Book Antiqua" w:cs="Calibri"/>
          <w:sz w:val="24"/>
          <w:szCs w:val="24"/>
        </w:rPr>
        <w:t xml:space="preserve">, </w:t>
      </w:r>
      <w:r>
        <w:rPr>
          <w:rFonts w:ascii="Book Antiqua" w:hAnsi="Book Antiqua" w:cs="Calibri"/>
          <w:sz w:val="24"/>
          <w:szCs w:val="24"/>
        </w:rPr>
        <w:t xml:space="preserve">37.3% parmi les </w:t>
      </w:r>
      <w:r w:rsidR="002558E3" w:rsidRPr="00915905">
        <w:rPr>
          <w:rFonts w:ascii="Book Antiqua" w:hAnsi="Book Antiqua" w:cs="Calibri"/>
          <w:sz w:val="24"/>
          <w:szCs w:val="24"/>
        </w:rPr>
        <w:t>Cameroun</w:t>
      </w:r>
      <w:r>
        <w:rPr>
          <w:rFonts w:ascii="Book Antiqua" w:hAnsi="Book Antiqua" w:cs="Calibri"/>
          <w:sz w:val="24"/>
          <w:szCs w:val="24"/>
        </w:rPr>
        <w:t xml:space="preserve">ais </w:t>
      </w:r>
      <w:r w:rsidR="002558E3" w:rsidRPr="00915905">
        <w:rPr>
          <w:rFonts w:ascii="Book Antiqua" w:hAnsi="Book Antiqua" w:cs="Calibri"/>
          <w:sz w:val="24"/>
          <w:szCs w:val="24"/>
        </w:rPr>
        <w:t>et</w:t>
      </w:r>
      <w:r>
        <w:rPr>
          <w:rFonts w:ascii="Book Antiqua" w:hAnsi="Book Antiqua" w:cs="Calibri"/>
          <w:sz w:val="24"/>
          <w:szCs w:val="24"/>
        </w:rPr>
        <w:t xml:space="preserve"> 36.6% parmi les</w:t>
      </w:r>
      <w:r w:rsidR="002558E3" w:rsidRPr="00915905">
        <w:rPr>
          <w:rFonts w:ascii="Book Antiqua" w:hAnsi="Book Antiqua" w:cs="Calibri"/>
          <w:sz w:val="24"/>
          <w:szCs w:val="24"/>
        </w:rPr>
        <w:t xml:space="preserve"> Mali</w:t>
      </w:r>
      <w:r>
        <w:rPr>
          <w:rFonts w:ascii="Book Antiqua" w:hAnsi="Book Antiqua" w:cs="Calibri"/>
          <w:sz w:val="24"/>
          <w:szCs w:val="24"/>
        </w:rPr>
        <w:t>ens.</w:t>
      </w:r>
      <w:r w:rsidR="002558E3" w:rsidRPr="00915905">
        <w:rPr>
          <w:rFonts w:ascii="Book Antiqua" w:hAnsi="Book Antiqua" w:cs="Calibri"/>
          <w:sz w:val="24"/>
          <w:szCs w:val="24"/>
        </w:rPr>
        <w:t xml:space="preserve"> </w:t>
      </w:r>
    </w:p>
    <w:p w:rsidR="002558E3" w:rsidRPr="00915905" w:rsidRDefault="002558E3" w:rsidP="00D810DD">
      <w:pPr>
        <w:spacing w:before="240" w:after="240"/>
        <w:jc w:val="both"/>
        <w:rPr>
          <w:rFonts w:ascii="Book Antiqua" w:hAnsi="Book Antiqua" w:cs="Calibri"/>
          <w:sz w:val="24"/>
          <w:szCs w:val="24"/>
        </w:rPr>
      </w:pPr>
      <w:r w:rsidRPr="00915905">
        <w:rPr>
          <w:rFonts w:ascii="Book Antiqua" w:hAnsi="Book Antiqua" w:cs="Calibri"/>
          <w:sz w:val="24"/>
          <w:szCs w:val="24"/>
        </w:rPr>
        <w:t xml:space="preserve">Le second motif avancé est constitué par les conditions de vie difficiles au Maroc (19%), suivi de </w:t>
      </w:r>
      <w:r w:rsidR="003B6C75">
        <w:rPr>
          <w:rFonts w:ascii="Book Antiqua" w:hAnsi="Book Antiqua" w:cs="Calibri"/>
          <w:sz w:val="24"/>
          <w:szCs w:val="24"/>
        </w:rPr>
        <w:t>m</w:t>
      </w:r>
      <w:r w:rsidRPr="00915905">
        <w:rPr>
          <w:rFonts w:ascii="Book Antiqua" w:hAnsi="Book Antiqua" w:cs="Calibri"/>
          <w:sz w:val="24"/>
          <w:szCs w:val="24"/>
        </w:rPr>
        <w:t xml:space="preserve">eilleurs droits, conditions et protection des migrants ailleurs </w:t>
      </w:r>
      <w:r w:rsidRPr="00915905">
        <w:rPr>
          <w:rFonts w:ascii="Book Antiqua" w:hAnsi="Book Antiqua" w:cs="Calibri"/>
          <w:sz w:val="24"/>
          <w:szCs w:val="24"/>
        </w:rPr>
        <w:lastRenderedPageBreak/>
        <w:t xml:space="preserve">(11,9%), </w:t>
      </w:r>
      <w:r w:rsidR="003B6C75">
        <w:rPr>
          <w:rFonts w:ascii="Book Antiqua" w:hAnsi="Book Antiqua" w:cs="Calibri"/>
          <w:sz w:val="24"/>
          <w:szCs w:val="24"/>
        </w:rPr>
        <w:t>d</w:t>
      </w:r>
      <w:r w:rsidRPr="00915905">
        <w:rPr>
          <w:rFonts w:ascii="Book Antiqua" w:hAnsi="Book Antiqua" w:cs="Calibri"/>
          <w:sz w:val="24"/>
          <w:szCs w:val="24"/>
        </w:rPr>
        <w:t>ifficulté d'accéder au marché du travail au Maroc (10,7%), et la recherche du travail (9,8%).</w:t>
      </w:r>
    </w:p>
    <w:p w:rsidR="002558E3" w:rsidRPr="00384680" w:rsidRDefault="002558E3" w:rsidP="00A66D34">
      <w:pPr>
        <w:pStyle w:val="Paragraphe"/>
        <w:ind w:firstLine="0"/>
        <w:jc w:val="center"/>
        <w:rPr>
          <w:b/>
          <w:bCs/>
        </w:rPr>
      </w:pPr>
      <w:r w:rsidRPr="00384680">
        <w:rPr>
          <w:b/>
          <w:bCs/>
        </w:rPr>
        <w:t>Graphique</w:t>
      </w:r>
      <w:r w:rsidR="003B6C75">
        <w:rPr>
          <w:b/>
          <w:bCs/>
        </w:rPr>
        <w:t xml:space="preserve"> 1</w:t>
      </w:r>
      <w:r w:rsidR="00A66D34">
        <w:rPr>
          <w:b/>
          <w:bCs/>
        </w:rPr>
        <w:t>5</w:t>
      </w:r>
      <w:r w:rsidRPr="00384680">
        <w:rPr>
          <w:b/>
          <w:bCs/>
        </w:rPr>
        <w:t>:</w:t>
      </w:r>
      <w:r w:rsidR="0030436D">
        <w:rPr>
          <w:b/>
          <w:bCs/>
        </w:rPr>
        <w:t xml:space="preserve"> </w:t>
      </w:r>
      <w:r w:rsidRPr="00384680">
        <w:rPr>
          <w:b/>
          <w:bCs/>
        </w:rPr>
        <w:t>Migrants désirant émigrer dans un autre pays selon la raison principale (%)</w:t>
      </w:r>
    </w:p>
    <w:p w:rsidR="002558E3" w:rsidRDefault="00027656" w:rsidP="002558E3">
      <w:pPr>
        <w:pStyle w:val="Paragraphe"/>
        <w:ind w:firstLine="0"/>
        <w:rPr>
          <w:noProof/>
          <w:lang w:eastAsia="fr-FR"/>
        </w:rPr>
      </w:pPr>
      <w:r>
        <w:rPr>
          <w:noProof/>
          <w:lang w:eastAsia="fr-FR"/>
        </w:rPr>
        <w:drawing>
          <wp:inline distT="0" distB="0" distL="0" distR="0">
            <wp:extent cx="5991225" cy="2724150"/>
            <wp:effectExtent l="19050" t="0" r="9525" b="0"/>
            <wp:docPr id="15" name="Graphiqu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22" cstate="print"/>
                    <a:srcRect/>
                    <a:stretch>
                      <a:fillRect/>
                    </a:stretch>
                  </pic:blipFill>
                  <pic:spPr bwMode="auto">
                    <a:xfrm>
                      <a:off x="0" y="0"/>
                      <a:ext cx="5991225" cy="2724150"/>
                    </a:xfrm>
                    <a:prstGeom prst="rect">
                      <a:avLst/>
                    </a:prstGeom>
                    <a:noFill/>
                    <a:ln w="9525">
                      <a:noFill/>
                      <a:miter lim="800000"/>
                      <a:headEnd/>
                      <a:tailEnd/>
                    </a:ln>
                  </pic:spPr>
                </pic:pic>
              </a:graphicData>
            </a:graphic>
          </wp:inline>
        </w:drawing>
      </w:r>
    </w:p>
    <w:p w:rsidR="003B6C75" w:rsidRPr="00837B1D" w:rsidRDefault="003B6C75" w:rsidP="00D57FEE">
      <w:pPr>
        <w:spacing w:line="0" w:lineRule="atLeast"/>
        <w:ind w:right="20"/>
        <w:jc w:val="center"/>
        <w:rPr>
          <w:rFonts w:ascii="Book Antiqua" w:hAnsi="Book Antiqua"/>
          <w:sz w:val="24"/>
          <w:szCs w:val="24"/>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3B6C75" w:rsidRDefault="003B6C75" w:rsidP="003B6C75">
      <w:pPr>
        <w:spacing w:line="0" w:lineRule="atLeast"/>
        <w:ind w:right="20"/>
        <w:rPr>
          <w:rFonts w:ascii="Book Antiqua" w:hAnsi="Book Antiqua"/>
          <w:sz w:val="24"/>
          <w:szCs w:val="24"/>
        </w:rPr>
      </w:pPr>
    </w:p>
    <w:p w:rsidR="002558E3" w:rsidRPr="00915905" w:rsidRDefault="002558E3" w:rsidP="00637C68">
      <w:pPr>
        <w:spacing w:before="240" w:after="240"/>
        <w:jc w:val="both"/>
        <w:rPr>
          <w:rFonts w:ascii="Book Antiqua" w:hAnsi="Book Antiqua" w:cs="Calibri"/>
          <w:sz w:val="24"/>
          <w:szCs w:val="24"/>
        </w:rPr>
      </w:pPr>
      <w:r w:rsidRPr="00915905">
        <w:rPr>
          <w:rFonts w:ascii="Book Antiqua" w:hAnsi="Book Antiqua" w:cs="Calibri"/>
          <w:sz w:val="24"/>
          <w:szCs w:val="24"/>
        </w:rPr>
        <w:t xml:space="preserve">Le Canada vient en tête des pays de destination des migrants ayant l’intention d’émigrer hors Maroc avec 20,1% des migrants suivi par la France (19,1%), l’Espagne (15,5%), l’Allemagne (4,7%), la Belgique (3,9%), les USA (2,8%) et l’Angleterre (2,2%). </w:t>
      </w:r>
    </w:p>
    <w:p w:rsidR="002558E3" w:rsidRDefault="002558E3" w:rsidP="00095104">
      <w:pPr>
        <w:jc w:val="both"/>
        <w:rPr>
          <w:rFonts w:ascii="Book Antiqua" w:hAnsi="Book Antiqua"/>
          <w:b/>
          <w:bCs/>
          <w:i/>
          <w:iCs/>
          <w:color w:val="0070C0"/>
          <w:sz w:val="24"/>
          <w:szCs w:val="24"/>
        </w:rPr>
      </w:pPr>
    </w:p>
    <w:p w:rsidR="005272AA" w:rsidRPr="00DE44F8" w:rsidRDefault="005272AA" w:rsidP="004E627E">
      <w:pPr>
        <w:numPr>
          <w:ilvl w:val="0"/>
          <w:numId w:val="7"/>
        </w:numPr>
        <w:spacing w:before="240" w:after="240" w:line="276" w:lineRule="auto"/>
        <w:jc w:val="both"/>
        <w:rPr>
          <w:rFonts w:ascii="Book Antiqua" w:hAnsi="Book Antiqua" w:cs="Calibri"/>
          <w:b/>
          <w:bCs/>
          <w:i/>
          <w:iCs/>
          <w:caps/>
          <w:sz w:val="24"/>
          <w:szCs w:val="24"/>
        </w:rPr>
      </w:pPr>
      <w:r w:rsidRPr="00DE44F8">
        <w:rPr>
          <w:rFonts w:ascii="Book Antiqua" w:hAnsi="Book Antiqua" w:cs="Calibri"/>
          <w:b/>
          <w:bCs/>
          <w:i/>
          <w:iCs/>
          <w:caps/>
          <w:sz w:val="24"/>
          <w:szCs w:val="24"/>
        </w:rPr>
        <w:t xml:space="preserve">PERCEPTIONS </w:t>
      </w:r>
      <w:r w:rsidR="004E627E">
        <w:rPr>
          <w:rFonts w:ascii="Book Antiqua" w:hAnsi="Book Antiqua" w:cs="Calibri"/>
          <w:b/>
          <w:bCs/>
          <w:i/>
          <w:iCs/>
          <w:caps/>
          <w:sz w:val="24"/>
          <w:szCs w:val="24"/>
        </w:rPr>
        <w:t>ET</w:t>
      </w:r>
      <w:r w:rsidRPr="00DE44F8">
        <w:rPr>
          <w:rFonts w:ascii="Book Antiqua" w:hAnsi="Book Antiqua" w:cs="Calibri"/>
          <w:b/>
          <w:bCs/>
          <w:i/>
          <w:iCs/>
          <w:caps/>
          <w:sz w:val="24"/>
          <w:szCs w:val="24"/>
        </w:rPr>
        <w:t xml:space="preserve"> ATTITUDES DES MIGRANTS</w:t>
      </w:r>
    </w:p>
    <w:p w:rsidR="005272AA" w:rsidRPr="00855F6E" w:rsidRDefault="005272AA" w:rsidP="005272AA">
      <w:pPr>
        <w:spacing w:line="0" w:lineRule="atLeast"/>
        <w:ind w:right="20"/>
        <w:jc w:val="both"/>
        <w:rPr>
          <w:rFonts w:ascii="Book Antiqua" w:hAnsi="Book Antiqua"/>
          <w:sz w:val="24"/>
          <w:szCs w:val="24"/>
        </w:rPr>
      </w:pPr>
    </w:p>
    <w:p w:rsidR="005272AA" w:rsidRPr="00855F6E" w:rsidRDefault="005272AA" w:rsidP="005272AA">
      <w:pPr>
        <w:spacing w:line="0" w:lineRule="atLeast"/>
        <w:ind w:right="20"/>
        <w:rPr>
          <w:rFonts w:ascii="Book Antiqua" w:hAnsi="Book Antiqua"/>
          <w:b/>
          <w:bCs/>
          <w:i/>
          <w:iCs/>
          <w:color w:val="0070C0"/>
          <w:sz w:val="24"/>
          <w:szCs w:val="24"/>
        </w:rPr>
      </w:pPr>
      <w:r w:rsidRPr="00855F6E">
        <w:rPr>
          <w:rFonts w:ascii="Book Antiqua" w:hAnsi="Book Antiqua"/>
          <w:b/>
          <w:bCs/>
          <w:i/>
          <w:iCs/>
          <w:color w:val="0070C0"/>
          <w:sz w:val="24"/>
          <w:szCs w:val="24"/>
        </w:rPr>
        <w:t xml:space="preserve">Plus de 2 </w:t>
      </w:r>
      <w:r>
        <w:rPr>
          <w:rFonts w:ascii="Book Antiqua" w:hAnsi="Book Antiqua"/>
          <w:b/>
          <w:bCs/>
          <w:i/>
          <w:iCs/>
          <w:color w:val="0070C0"/>
          <w:sz w:val="24"/>
          <w:szCs w:val="24"/>
        </w:rPr>
        <w:t xml:space="preserve">migrants </w:t>
      </w:r>
      <w:r w:rsidRPr="00855F6E">
        <w:rPr>
          <w:rFonts w:ascii="Book Antiqua" w:hAnsi="Book Antiqua"/>
          <w:b/>
          <w:bCs/>
          <w:i/>
          <w:iCs/>
          <w:color w:val="0070C0"/>
          <w:sz w:val="24"/>
          <w:szCs w:val="24"/>
        </w:rPr>
        <w:t>sur 3 jugent positives les perceptions et attitudes des marocains envers les migr</w:t>
      </w:r>
      <w:r>
        <w:rPr>
          <w:rFonts w:ascii="Book Antiqua" w:hAnsi="Book Antiqua"/>
          <w:b/>
          <w:bCs/>
          <w:i/>
          <w:iCs/>
          <w:color w:val="0070C0"/>
          <w:sz w:val="24"/>
          <w:szCs w:val="24"/>
        </w:rPr>
        <w:t>ants</w:t>
      </w:r>
      <w:r w:rsidRPr="00855F6E">
        <w:rPr>
          <w:rFonts w:ascii="Book Antiqua" w:hAnsi="Book Antiqua"/>
          <w:b/>
          <w:bCs/>
          <w:i/>
          <w:iCs/>
          <w:color w:val="0070C0"/>
          <w:sz w:val="24"/>
          <w:szCs w:val="24"/>
        </w:rPr>
        <w:t xml:space="preserve"> </w:t>
      </w:r>
    </w:p>
    <w:p w:rsidR="005272AA" w:rsidRPr="00855F6E" w:rsidRDefault="005272AA" w:rsidP="005272AA">
      <w:pPr>
        <w:spacing w:line="0" w:lineRule="atLeast"/>
        <w:ind w:right="20"/>
        <w:rPr>
          <w:rFonts w:ascii="Book Antiqua" w:hAnsi="Book Antiqua"/>
          <w:b/>
          <w:bCs/>
          <w:i/>
          <w:iCs/>
          <w:color w:val="0070C0"/>
          <w:sz w:val="24"/>
          <w:szCs w:val="24"/>
        </w:rPr>
      </w:pPr>
    </w:p>
    <w:p w:rsidR="0020627E" w:rsidRDefault="005272AA" w:rsidP="00587BCA">
      <w:pPr>
        <w:spacing w:line="0" w:lineRule="atLeast"/>
        <w:ind w:right="20"/>
        <w:jc w:val="both"/>
        <w:rPr>
          <w:rFonts w:ascii="Book Antiqua" w:hAnsi="Book Antiqua"/>
          <w:sz w:val="24"/>
          <w:szCs w:val="24"/>
        </w:rPr>
      </w:pPr>
      <w:r w:rsidRPr="00855F6E">
        <w:rPr>
          <w:rFonts w:ascii="Book Antiqua" w:hAnsi="Book Antiqua"/>
          <w:sz w:val="24"/>
          <w:szCs w:val="24"/>
        </w:rPr>
        <w:t xml:space="preserve">Environ les deux-tiers des </w:t>
      </w:r>
      <w:r>
        <w:rPr>
          <w:rFonts w:ascii="Book Antiqua" w:hAnsi="Book Antiqua"/>
          <w:sz w:val="24"/>
          <w:szCs w:val="24"/>
        </w:rPr>
        <w:t xml:space="preserve">migrants </w:t>
      </w:r>
      <w:r w:rsidRPr="00855F6E">
        <w:rPr>
          <w:rFonts w:ascii="Book Antiqua" w:hAnsi="Book Antiqua"/>
          <w:sz w:val="24"/>
          <w:szCs w:val="24"/>
        </w:rPr>
        <w:t>au Maroc (67,3%) estiment que les marocains ont une attit</w:t>
      </w:r>
      <w:r w:rsidR="00587BCA">
        <w:rPr>
          <w:rFonts w:ascii="Book Antiqua" w:hAnsi="Book Antiqua"/>
          <w:sz w:val="24"/>
          <w:szCs w:val="24"/>
        </w:rPr>
        <w:t xml:space="preserve">ude plutôt positive envers les </w:t>
      </w:r>
      <w:r w:rsidRPr="00855F6E">
        <w:rPr>
          <w:rFonts w:ascii="Book Antiqua" w:hAnsi="Book Antiqua"/>
          <w:sz w:val="24"/>
          <w:szCs w:val="24"/>
        </w:rPr>
        <w:t>migr</w:t>
      </w:r>
      <w:r w:rsidR="00587BCA">
        <w:rPr>
          <w:rFonts w:ascii="Book Antiqua" w:hAnsi="Book Antiqua"/>
          <w:sz w:val="24"/>
          <w:szCs w:val="24"/>
        </w:rPr>
        <w:t>ant</w:t>
      </w:r>
      <w:r w:rsidRPr="00855F6E">
        <w:rPr>
          <w:rFonts w:ascii="Book Antiqua" w:hAnsi="Book Antiqua"/>
          <w:sz w:val="24"/>
          <w:szCs w:val="24"/>
        </w:rPr>
        <w:t xml:space="preserve">s, les hommes sensiblement plus que les femmes avec respectivement 71,1% contre 61,6% et les personnes âgées </w:t>
      </w:r>
      <w:r w:rsidR="00587BCA">
        <w:rPr>
          <w:rFonts w:ascii="Book Antiqua" w:hAnsi="Book Antiqua"/>
          <w:sz w:val="24"/>
          <w:szCs w:val="24"/>
        </w:rPr>
        <w:t xml:space="preserve">de </w:t>
      </w:r>
      <w:r w:rsidRPr="00855F6E">
        <w:rPr>
          <w:rFonts w:ascii="Book Antiqua" w:hAnsi="Book Antiqua"/>
          <w:sz w:val="24"/>
          <w:szCs w:val="24"/>
        </w:rPr>
        <w:t>60 ans et plus</w:t>
      </w:r>
      <w:r w:rsidR="00587BCA">
        <w:rPr>
          <w:rFonts w:ascii="Book Antiqua" w:hAnsi="Book Antiqua"/>
          <w:sz w:val="24"/>
          <w:szCs w:val="24"/>
        </w:rPr>
        <w:t xml:space="preserve"> relativement</w:t>
      </w:r>
      <w:r w:rsidRPr="00855F6E">
        <w:rPr>
          <w:rFonts w:ascii="Book Antiqua" w:hAnsi="Book Antiqua"/>
          <w:sz w:val="24"/>
          <w:szCs w:val="24"/>
        </w:rPr>
        <w:t xml:space="preserve"> plus que les jeunes avec respectivement 75,5% contre 63,4%. Les nationalités qui ont, le plus exprimé cette opinion sont les yéménites (87,5%), les syriens (86,8%), les sénégalais (78,7%) et les guinéens (66,9%). </w:t>
      </w:r>
    </w:p>
    <w:p w:rsidR="005272AA" w:rsidRPr="00855F6E" w:rsidRDefault="0020627E" w:rsidP="0020627E">
      <w:pPr>
        <w:spacing w:line="0" w:lineRule="atLeast"/>
        <w:ind w:right="20"/>
        <w:jc w:val="both"/>
        <w:rPr>
          <w:rFonts w:ascii="Book Antiqua" w:hAnsi="Book Antiqua"/>
          <w:sz w:val="24"/>
          <w:szCs w:val="24"/>
        </w:rPr>
      </w:pPr>
      <w:r>
        <w:rPr>
          <w:rFonts w:ascii="Book Antiqua" w:hAnsi="Book Antiqua"/>
          <w:sz w:val="24"/>
          <w:szCs w:val="24"/>
        </w:rPr>
        <w:br w:type="page"/>
      </w:r>
    </w:p>
    <w:p w:rsidR="00C03CDB" w:rsidRDefault="005272AA" w:rsidP="00A66D34">
      <w:pPr>
        <w:spacing w:line="0" w:lineRule="atLeast"/>
        <w:ind w:right="20"/>
        <w:jc w:val="center"/>
        <w:rPr>
          <w:rFonts w:ascii="Book Antiqua" w:hAnsi="Book Antiqua"/>
          <w:b/>
          <w:bCs/>
          <w:sz w:val="24"/>
          <w:szCs w:val="24"/>
        </w:rPr>
      </w:pPr>
      <w:r w:rsidRPr="00855F6E">
        <w:rPr>
          <w:rFonts w:ascii="Book Antiqua" w:hAnsi="Book Antiqua"/>
          <w:b/>
          <w:bCs/>
          <w:sz w:val="24"/>
          <w:szCs w:val="24"/>
        </w:rPr>
        <w:lastRenderedPageBreak/>
        <w:t>Graphique</w:t>
      </w:r>
      <w:r>
        <w:rPr>
          <w:rFonts w:ascii="Book Antiqua" w:hAnsi="Book Antiqua"/>
          <w:b/>
          <w:bCs/>
          <w:sz w:val="24"/>
          <w:szCs w:val="24"/>
        </w:rPr>
        <w:t xml:space="preserve"> </w:t>
      </w:r>
      <w:r w:rsidR="00966AFA">
        <w:rPr>
          <w:rFonts w:ascii="Book Antiqua" w:hAnsi="Book Antiqua"/>
          <w:b/>
          <w:bCs/>
          <w:sz w:val="24"/>
          <w:szCs w:val="24"/>
        </w:rPr>
        <w:t>1</w:t>
      </w:r>
      <w:r w:rsidR="00A66D34">
        <w:rPr>
          <w:rFonts w:ascii="Book Antiqua" w:hAnsi="Book Antiqua"/>
          <w:b/>
          <w:bCs/>
          <w:sz w:val="24"/>
          <w:szCs w:val="24"/>
        </w:rPr>
        <w:t>6</w:t>
      </w:r>
      <w:r w:rsidRPr="00855F6E">
        <w:rPr>
          <w:rFonts w:ascii="Book Antiqua" w:hAnsi="Book Antiqua"/>
          <w:b/>
          <w:bCs/>
          <w:sz w:val="24"/>
          <w:szCs w:val="24"/>
        </w:rPr>
        <w:t xml:space="preserve"> : </w:t>
      </w:r>
      <w:r w:rsidR="00587BCA">
        <w:rPr>
          <w:rFonts w:ascii="Book Antiqua" w:hAnsi="Book Antiqua"/>
          <w:b/>
          <w:bCs/>
          <w:sz w:val="24"/>
          <w:szCs w:val="24"/>
        </w:rPr>
        <w:t xml:space="preserve">Migrants selon les </w:t>
      </w:r>
      <w:r w:rsidRPr="00855F6E">
        <w:rPr>
          <w:rFonts w:ascii="Book Antiqua" w:hAnsi="Book Antiqua"/>
          <w:b/>
          <w:bCs/>
          <w:sz w:val="24"/>
          <w:szCs w:val="24"/>
        </w:rPr>
        <w:t>perceptions</w:t>
      </w:r>
      <w:r w:rsidR="00587BCA">
        <w:rPr>
          <w:rFonts w:ascii="Book Antiqua" w:hAnsi="Book Antiqua"/>
          <w:b/>
          <w:bCs/>
          <w:sz w:val="24"/>
          <w:szCs w:val="24"/>
        </w:rPr>
        <w:t xml:space="preserve"> </w:t>
      </w:r>
      <w:r w:rsidR="00C03CDB">
        <w:rPr>
          <w:rFonts w:ascii="Book Antiqua" w:hAnsi="Book Antiqua"/>
          <w:b/>
          <w:bCs/>
          <w:sz w:val="24"/>
          <w:szCs w:val="24"/>
        </w:rPr>
        <w:t>de l’attitude</w:t>
      </w:r>
    </w:p>
    <w:p w:rsidR="005272AA" w:rsidRDefault="00587BCA" w:rsidP="00587BCA">
      <w:pPr>
        <w:spacing w:line="0" w:lineRule="atLeast"/>
        <w:ind w:right="20"/>
        <w:jc w:val="center"/>
        <w:rPr>
          <w:rFonts w:ascii="Book Antiqua" w:hAnsi="Book Antiqua"/>
          <w:b/>
          <w:bCs/>
          <w:sz w:val="24"/>
          <w:szCs w:val="24"/>
          <w:rtl/>
        </w:rPr>
      </w:pPr>
      <w:r>
        <w:rPr>
          <w:rFonts w:ascii="Book Antiqua" w:hAnsi="Book Antiqua"/>
          <w:b/>
          <w:bCs/>
          <w:sz w:val="24"/>
          <w:szCs w:val="24"/>
        </w:rPr>
        <w:t>des marocains à leur égard (%)</w:t>
      </w:r>
    </w:p>
    <w:p w:rsidR="00F40B18" w:rsidRDefault="00F40B18" w:rsidP="00587BCA">
      <w:pPr>
        <w:spacing w:line="0" w:lineRule="atLeast"/>
        <w:ind w:right="20"/>
        <w:jc w:val="center"/>
        <w:rPr>
          <w:rFonts w:ascii="Book Antiqua" w:hAnsi="Book Antiqua"/>
          <w:b/>
          <w:bCs/>
          <w:sz w:val="24"/>
          <w:szCs w:val="24"/>
          <w:rtl/>
        </w:rPr>
      </w:pPr>
    </w:p>
    <w:p w:rsidR="00F40B18" w:rsidRPr="00855F6E" w:rsidRDefault="00027656" w:rsidP="00587BCA">
      <w:pPr>
        <w:spacing w:line="0" w:lineRule="atLeast"/>
        <w:ind w:right="20"/>
        <w:jc w:val="center"/>
        <w:rPr>
          <w:rFonts w:ascii="Book Antiqua" w:hAnsi="Book Antiqua"/>
          <w:b/>
          <w:bCs/>
          <w:sz w:val="24"/>
          <w:szCs w:val="24"/>
        </w:rPr>
      </w:pPr>
      <w:r>
        <w:rPr>
          <w:rFonts w:ascii="Book Antiqua" w:hAnsi="Book Antiqua"/>
          <w:b/>
          <w:bCs/>
          <w:noProof/>
          <w:sz w:val="24"/>
          <w:szCs w:val="24"/>
        </w:rPr>
        <w:drawing>
          <wp:inline distT="0" distB="0" distL="0" distR="0">
            <wp:extent cx="5238750" cy="2647950"/>
            <wp:effectExtent l="19050" t="0" r="0" b="0"/>
            <wp:docPr id="16" name="Graphiqu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3"/>
                    <pic:cNvPicPr>
                      <a:picLocks noChangeArrowheads="1"/>
                    </pic:cNvPicPr>
                  </pic:nvPicPr>
                  <pic:blipFill>
                    <a:blip r:embed="rId23" cstate="print"/>
                    <a:srcRect/>
                    <a:stretch>
                      <a:fillRect/>
                    </a:stretch>
                  </pic:blipFill>
                  <pic:spPr bwMode="auto">
                    <a:xfrm>
                      <a:off x="0" y="0"/>
                      <a:ext cx="5238750" cy="2647950"/>
                    </a:xfrm>
                    <a:prstGeom prst="rect">
                      <a:avLst/>
                    </a:prstGeom>
                    <a:noFill/>
                    <a:ln w="9525">
                      <a:noFill/>
                      <a:miter lim="800000"/>
                      <a:headEnd/>
                      <a:tailEnd/>
                    </a:ln>
                  </pic:spPr>
                </pic:pic>
              </a:graphicData>
            </a:graphic>
          </wp:inline>
        </w:drawing>
      </w:r>
    </w:p>
    <w:p w:rsidR="005272AA" w:rsidRPr="00855F6E" w:rsidRDefault="005272AA" w:rsidP="005272AA">
      <w:pPr>
        <w:spacing w:line="0" w:lineRule="atLeast"/>
        <w:ind w:right="20"/>
        <w:jc w:val="center"/>
        <w:rPr>
          <w:rFonts w:ascii="Book Antiqua" w:hAnsi="Book Antiqua"/>
          <w:b/>
          <w:bCs/>
          <w:sz w:val="24"/>
          <w:szCs w:val="24"/>
        </w:rPr>
      </w:pPr>
    </w:p>
    <w:p w:rsidR="005272AA" w:rsidRPr="00837B1D" w:rsidRDefault="005272AA" w:rsidP="00587BCA">
      <w:pPr>
        <w:spacing w:line="273" w:lineRule="auto"/>
        <w:ind w:left="4"/>
        <w:jc w:val="center"/>
        <w:rPr>
          <w:rFonts w:ascii="Book Antiqua" w:eastAsia="Book Antiqua" w:hAnsi="Book Antiqua"/>
          <w:szCs w:val="16"/>
        </w:rPr>
      </w:pPr>
      <w:r w:rsidRPr="00837B1D">
        <w:rPr>
          <w:rFonts w:ascii="Book Antiqua" w:eastAsia="Book Antiqua" w:hAnsi="Book Antiqua"/>
          <w:szCs w:val="16"/>
        </w:rPr>
        <w:t>Source :</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5272AA" w:rsidRDefault="005272AA" w:rsidP="005272AA">
      <w:pPr>
        <w:spacing w:line="0" w:lineRule="atLeast"/>
        <w:ind w:right="20"/>
        <w:jc w:val="both"/>
        <w:rPr>
          <w:rFonts w:ascii="Book Antiqua" w:hAnsi="Book Antiqua"/>
          <w:sz w:val="24"/>
          <w:szCs w:val="24"/>
        </w:rPr>
      </w:pPr>
    </w:p>
    <w:p w:rsidR="005272AA" w:rsidRPr="00855F6E" w:rsidRDefault="005272AA" w:rsidP="00C03CDB">
      <w:pPr>
        <w:spacing w:line="0" w:lineRule="atLeast"/>
        <w:ind w:right="20"/>
        <w:jc w:val="both"/>
        <w:rPr>
          <w:rFonts w:ascii="Book Antiqua" w:hAnsi="Book Antiqua"/>
          <w:sz w:val="24"/>
          <w:szCs w:val="24"/>
        </w:rPr>
      </w:pPr>
      <w:r w:rsidRPr="00855F6E">
        <w:rPr>
          <w:rFonts w:ascii="Book Antiqua" w:hAnsi="Book Antiqua"/>
          <w:sz w:val="24"/>
          <w:szCs w:val="24"/>
        </w:rPr>
        <w:t xml:space="preserve">Il est à relever, à ce sujet, que 17,4% de ces </w:t>
      </w:r>
      <w:r>
        <w:rPr>
          <w:rFonts w:ascii="Book Antiqua" w:hAnsi="Book Antiqua"/>
          <w:sz w:val="24"/>
          <w:szCs w:val="24"/>
        </w:rPr>
        <w:t xml:space="preserve">migrants </w:t>
      </w:r>
      <w:r w:rsidRPr="00855F6E">
        <w:rPr>
          <w:rFonts w:ascii="Book Antiqua" w:hAnsi="Book Antiqua"/>
          <w:sz w:val="24"/>
          <w:szCs w:val="24"/>
        </w:rPr>
        <w:t xml:space="preserve">jugent, ni positives ni </w:t>
      </w:r>
      <w:r w:rsidR="009716BD" w:rsidRPr="00855F6E">
        <w:rPr>
          <w:rFonts w:ascii="Book Antiqua" w:hAnsi="Book Antiqua"/>
          <w:sz w:val="24"/>
          <w:szCs w:val="24"/>
        </w:rPr>
        <w:t>négatives, les</w:t>
      </w:r>
      <w:r w:rsidRPr="00855F6E">
        <w:rPr>
          <w:rFonts w:ascii="Book Antiqua" w:hAnsi="Book Antiqua"/>
          <w:sz w:val="24"/>
          <w:szCs w:val="24"/>
        </w:rPr>
        <w:t xml:space="preserve"> attitudes des marocains envers eux, les femmes, avec 19,3%, plus que les hommes </w:t>
      </w:r>
      <w:r w:rsidR="00C03CDB">
        <w:rPr>
          <w:rFonts w:ascii="Book Antiqua" w:hAnsi="Book Antiqua"/>
          <w:sz w:val="24"/>
          <w:szCs w:val="24"/>
        </w:rPr>
        <w:t>(</w:t>
      </w:r>
      <w:r w:rsidRPr="00855F6E">
        <w:rPr>
          <w:rFonts w:ascii="Book Antiqua" w:hAnsi="Book Antiqua"/>
          <w:sz w:val="24"/>
          <w:szCs w:val="24"/>
        </w:rPr>
        <w:t>16,1%</w:t>
      </w:r>
      <w:r w:rsidR="00C03CDB">
        <w:rPr>
          <w:rFonts w:ascii="Book Antiqua" w:hAnsi="Book Antiqua"/>
          <w:sz w:val="24"/>
          <w:szCs w:val="24"/>
        </w:rPr>
        <w:t>)</w:t>
      </w:r>
      <w:r w:rsidRPr="00855F6E">
        <w:rPr>
          <w:rFonts w:ascii="Book Antiqua" w:hAnsi="Book Antiqua"/>
          <w:sz w:val="24"/>
          <w:szCs w:val="24"/>
        </w:rPr>
        <w:t>.</w:t>
      </w:r>
    </w:p>
    <w:p w:rsidR="005272AA" w:rsidRPr="00855F6E" w:rsidRDefault="005272AA" w:rsidP="005272AA">
      <w:pPr>
        <w:spacing w:line="0" w:lineRule="atLeast"/>
        <w:ind w:right="20"/>
        <w:jc w:val="both"/>
        <w:rPr>
          <w:rFonts w:ascii="Book Antiqua" w:hAnsi="Book Antiqua"/>
          <w:sz w:val="24"/>
          <w:szCs w:val="24"/>
        </w:rPr>
      </w:pPr>
    </w:p>
    <w:p w:rsidR="000102E0" w:rsidRDefault="005272AA" w:rsidP="00C03CDB">
      <w:pPr>
        <w:spacing w:line="0" w:lineRule="atLeast"/>
        <w:ind w:right="20"/>
        <w:jc w:val="both"/>
        <w:rPr>
          <w:rFonts w:ascii="Book Antiqua" w:hAnsi="Book Antiqua"/>
          <w:sz w:val="24"/>
          <w:szCs w:val="24"/>
        </w:rPr>
      </w:pPr>
      <w:r w:rsidRPr="00855F6E">
        <w:rPr>
          <w:rFonts w:ascii="Book Antiqua" w:hAnsi="Book Antiqua"/>
          <w:sz w:val="24"/>
          <w:szCs w:val="24"/>
        </w:rPr>
        <w:t>La part des</w:t>
      </w:r>
      <w:r>
        <w:rPr>
          <w:rFonts w:ascii="Book Antiqua" w:hAnsi="Book Antiqua"/>
          <w:sz w:val="24"/>
          <w:szCs w:val="24"/>
        </w:rPr>
        <w:t xml:space="preserve"> migrants </w:t>
      </w:r>
      <w:r w:rsidRPr="00855F6E">
        <w:rPr>
          <w:rFonts w:ascii="Book Antiqua" w:hAnsi="Book Antiqua"/>
          <w:sz w:val="24"/>
          <w:szCs w:val="24"/>
        </w:rPr>
        <w:t xml:space="preserve">qui considèrent, négatives, les </w:t>
      </w:r>
      <w:r w:rsidR="00C03CDB">
        <w:rPr>
          <w:rFonts w:ascii="Book Antiqua" w:hAnsi="Book Antiqua"/>
          <w:sz w:val="24"/>
          <w:szCs w:val="24"/>
        </w:rPr>
        <w:t>attitudes</w:t>
      </w:r>
      <w:r w:rsidRPr="00855F6E">
        <w:rPr>
          <w:rFonts w:ascii="Book Antiqua" w:hAnsi="Book Antiqua"/>
          <w:sz w:val="24"/>
          <w:szCs w:val="24"/>
        </w:rPr>
        <w:t xml:space="preserve"> des marocains </w:t>
      </w:r>
      <w:r w:rsidR="00C03CDB">
        <w:rPr>
          <w:rFonts w:ascii="Book Antiqua" w:hAnsi="Book Antiqua"/>
          <w:sz w:val="24"/>
          <w:szCs w:val="24"/>
        </w:rPr>
        <w:t>envers l</w:t>
      </w:r>
      <w:r w:rsidRPr="00855F6E">
        <w:rPr>
          <w:rFonts w:ascii="Book Antiqua" w:hAnsi="Book Antiqua"/>
          <w:sz w:val="24"/>
          <w:szCs w:val="24"/>
        </w:rPr>
        <w:t>es migrants est de 10,9%, proportion relativement plus élevée parmi les femmes</w:t>
      </w:r>
      <w:r w:rsidR="00C03CDB">
        <w:rPr>
          <w:rFonts w:ascii="Book Antiqua" w:hAnsi="Book Antiqua"/>
          <w:sz w:val="24"/>
          <w:szCs w:val="24"/>
        </w:rPr>
        <w:t xml:space="preserve"> (</w:t>
      </w:r>
      <w:r w:rsidRPr="00855F6E">
        <w:rPr>
          <w:rFonts w:ascii="Book Antiqua" w:hAnsi="Book Antiqua"/>
          <w:sz w:val="24"/>
          <w:szCs w:val="24"/>
        </w:rPr>
        <w:t>13,9%</w:t>
      </w:r>
      <w:r w:rsidR="00C03CDB">
        <w:rPr>
          <w:rFonts w:ascii="Book Antiqua" w:hAnsi="Book Antiqua"/>
          <w:sz w:val="24"/>
          <w:szCs w:val="24"/>
        </w:rPr>
        <w:t>)</w:t>
      </w:r>
      <w:r w:rsidRPr="00855F6E">
        <w:rPr>
          <w:rFonts w:ascii="Book Antiqua" w:hAnsi="Book Antiqua"/>
          <w:sz w:val="24"/>
          <w:szCs w:val="24"/>
        </w:rPr>
        <w:t xml:space="preserve"> </w:t>
      </w:r>
      <w:r w:rsidR="009716BD" w:rsidRPr="00855F6E">
        <w:rPr>
          <w:rFonts w:ascii="Book Antiqua" w:hAnsi="Book Antiqua"/>
          <w:sz w:val="24"/>
          <w:szCs w:val="24"/>
        </w:rPr>
        <w:t>que parmi</w:t>
      </w:r>
      <w:r w:rsidRPr="00855F6E">
        <w:rPr>
          <w:rFonts w:ascii="Book Antiqua" w:hAnsi="Book Antiqua"/>
          <w:sz w:val="24"/>
          <w:szCs w:val="24"/>
        </w:rPr>
        <w:t xml:space="preserve"> les hommes</w:t>
      </w:r>
      <w:r w:rsidR="00C03CDB">
        <w:rPr>
          <w:rFonts w:ascii="Book Antiqua" w:hAnsi="Book Antiqua"/>
          <w:sz w:val="24"/>
          <w:szCs w:val="24"/>
        </w:rPr>
        <w:t xml:space="preserve"> (</w:t>
      </w:r>
      <w:r w:rsidRPr="00855F6E">
        <w:rPr>
          <w:rFonts w:ascii="Book Antiqua" w:hAnsi="Book Antiqua"/>
          <w:sz w:val="24"/>
          <w:szCs w:val="24"/>
        </w:rPr>
        <w:t>8,9%</w:t>
      </w:r>
      <w:r w:rsidR="00C03CDB">
        <w:rPr>
          <w:rFonts w:ascii="Book Antiqua" w:hAnsi="Book Antiqua"/>
          <w:sz w:val="24"/>
          <w:szCs w:val="24"/>
        </w:rPr>
        <w:t>)</w:t>
      </w:r>
      <w:r w:rsidRPr="00855F6E">
        <w:rPr>
          <w:rFonts w:ascii="Book Antiqua" w:hAnsi="Book Antiqua"/>
          <w:sz w:val="24"/>
          <w:szCs w:val="24"/>
        </w:rPr>
        <w:t>, et parmi les jeunes de 15 à 24 ans</w:t>
      </w:r>
      <w:r w:rsidR="00C03CDB">
        <w:rPr>
          <w:rFonts w:ascii="Book Antiqua" w:hAnsi="Book Antiqua"/>
          <w:sz w:val="24"/>
          <w:szCs w:val="24"/>
        </w:rPr>
        <w:t xml:space="preserve"> (</w:t>
      </w:r>
      <w:r w:rsidRPr="00855F6E">
        <w:rPr>
          <w:rFonts w:ascii="Book Antiqua" w:hAnsi="Book Antiqua"/>
          <w:sz w:val="24"/>
          <w:szCs w:val="24"/>
        </w:rPr>
        <w:t xml:space="preserve"> 12,5%</w:t>
      </w:r>
      <w:r w:rsidR="00C03CDB">
        <w:rPr>
          <w:rFonts w:ascii="Book Antiqua" w:hAnsi="Book Antiqua"/>
          <w:sz w:val="24"/>
          <w:szCs w:val="24"/>
        </w:rPr>
        <w:t>)</w:t>
      </w:r>
      <w:r w:rsidRPr="00855F6E">
        <w:rPr>
          <w:rFonts w:ascii="Book Antiqua" w:hAnsi="Book Antiqua"/>
          <w:sz w:val="24"/>
          <w:szCs w:val="24"/>
        </w:rPr>
        <w:t>, que parmi les personnes âgées de 60 ans et plus (0,6%).</w:t>
      </w:r>
      <w:r>
        <w:rPr>
          <w:rFonts w:ascii="Book Antiqua" w:hAnsi="Book Antiqua"/>
          <w:sz w:val="24"/>
          <w:szCs w:val="24"/>
        </w:rPr>
        <w:t xml:space="preserve"> </w:t>
      </w:r>
      <w:r w:rsidRPr="00855F6E">
        <w:rPr>
          <w:rFonts w:ascii="Book Antiqua" w:hAnsi="Book Antiqua"/>
          <w:sz w:val="24"/>
          <w:szCs w:val="24"/>
        </w:rPr>
        <w:t>Il est à signaler</w:t>
      </w:r>
      <w:r>
        <w:rPr>
          <w:rFonts w:ascii="Book Antiqua" w:hAnsi="Book Antiqua"/>
          <w:sz w:val="24"/>
          <w:szCs w:val="24"/>
        </w:rPr>
        <w:t xml:space="preserve">, par ailleurs, </w:t>
      </w:r>
      <w:r w:rsidRPr="00855F6E">
        <w:rPr>
          <w:rFonts w:ascii="Book Antiqua" w:hAnsi="Book Antiqua"/>
          <w:sz w:val="24"/>
          <w:szCs w:val="24"/>
        </w:rPr>
        <w:t>que 4,4% des</w:t>
      </w:r>
      <w:r w:rsidR="00C03CDB">
        <w:rPr>
          <w:rFonts w:ascii="Book Antiqua" w:hAnsi="Book Antiqua"/>
          <w:sz w:val="24"/>
          <w:szCs w:val="24"/>
        </w:rPr>
        <w:t xml:space="preserve"> </w:t>
      </w:r>
      <w:r w:rsidRPr="00855F6E">
        <w:rPr>
          <w:rFonts w:ascii="Book Antiqua" w:hAnsi="Book Antiqua"/>
          <w:sz w:val="24"/>
          <w:szCs w:val="24"/>
        </w:rPr>
        <w:t>migr</w:t>
      </w:r>
      <w:r w:rsidR="00C03CDB">
        <w:rPr>
          <w:rFonts w:ascii="Book Antiqua" w:hAnsi="Book Antiqua"/>
          <w:sz w:val="24"/>
          <w:szCs w:val="24"/>
        </w:rPr>
        <w:t>ants</w:t>
      </w:r>
      <w:r w:rsidRPr="00855F6E">
        <w:rPr>
          <w:rFonts w:ascii="Book Antiqua" w:hAnsi="Book Antiqua"/>
          <w:sz w:val="24"/>
          <w:szCs w:val="24"/>
        </w:rPr>
        <w:t xml:space="preserve"> ont refu</w:t>
      </w:r>
      <w:r w:rsidR="00C03CDB">
        <w:rPr>
          <w:rFonts w:ascii="Book Antiqua" w:hAnsi="Book Antiqua"/>
          <w:sz w:val="24"/>
          <w:szCs w:val="24"/>
        </w:rPr>
        <w:t>sé de répondre à cette question.</w:t>
      </w:r>
    </w:p>
    <w:p w:rsidR="00C03CDB" w:rsidRPr="00AA7ECE" w:rsidRDefault="00C03CDB" w:rsidP="00C03CDB">
      <w:pPr>
        <w:spacing w:line="0" w:lineRule="atLeast"/>
        <w:ind w:right="20"/>
        <w:jc w:val="both"/>
        <w:rPr>
          <w:rFonts w:ascii="Book Antiqua" w:hAnsi="Book Antiqua"/>
          <w:sz w:val="24"/>
          <w:szCs w:val="24"/>
        </w:rPr>
      </w:pPr>
    </w:p>
    <w:p w:rsidR="00045792" w:rsidRDefault="009716BD" w:rsidP="004E4751">
      <w:pPr>
        <w:spacing w:line="0" w:lineRule="atLeast"/>
        <w:ind w:left="4"/>
        <w:rPr>
          <w:rFonts w:ascii="Book Antiqua" w:eastAsia="Book Antiqua" w:hAnsi="Book Antiqua"/>
          <w:b/>
          <w:i/>
          <w:color w:val="0070C0"/>
          <w:sz w:val="24"/>
        </w:rPr>
      </w:pPr>
      <w:r>
        <w:rPr>
          <w:rFonts w:ascii="Book Antiqua" w:eastAsia="Book Antiqua" w:hAnsi="Book Antiqua"/>
          <w:b/>
          <w:i/>
          <w:color w:val="0070C0"/>
          <w:sz w:val="24"/>
        </w:rPr>
        <w:t>Faible connaissance</w:t>
      </w:r>
      <w:r w:rsidR="00045792">
        <w:rPr>
          <w:rFonts w:ascii="Book Antiqua" w:eastAsia="Book Antiqua" w:hAnsi="Book Antiqua"/>
          <w:b/>
          <w:i/>
          <w:color w:val="0070C0"/>
          <w:sz w:val="24"/>
        </w:rPr>
        <w:t xml:space="preserve"> des migrants </w:t>
      </w:r>
      <w:r w:rsidR="00D810DD">
        <w:rPr>
          <w:rFonts w:ascii="Book Antiqua" w:eastAsia="Book Antiqua" w:hAnsi="Book Antiqua"/>
          <w:b/>
          <w:i/>
          <w:color w:val="0070C0"/>
          <w:sz w:val="24"/>
        </w:rPr>
        <w:t>des</w:t>
      </w:r>
      <w:r>
        <w:rPr>
          <w:rFonts w:ascii="Book Antiqua" w:eastAsia="Book Antiqua" w:hAnsi="Book Antiqua"/>
          <w:b/>
          <w:i/>
          <w:color w:val="0070C0"/>
          <w:sz w:val="24"/>
        </w:rPr>
        <w:t xml:space="preserve"> efforts</w:t>
      </w:r>
      <w:r w:rsidR="00045792">
        <w:rPr>
          <w:rFonts w:ascii="Book Antiqua" w:eastAsia="Book Antiqua" w:hAnsi="Book Antiqua"/>
          <w:b/>
          <w:i/>
          <w:color w:val="0070C0"/>
          <w:sz w:val="24"/>
        </w:rPr>
        <w:t xml:space="preserve"> déployés par le Maroc pour leur intégration</w:t>
      </w:r>
    </w:p>
    <w:p w:rsidR="00045792" w:rsidRDefault="00045792" w:rsidP="00045792">
      <w:pPr>
        <w:spacing w:line="290" w:lineRule="exact"/>
        <w:rPr>
          <w:rFonts w:ascii="Times New Roman" w:eastAsia="Times New Roman" w:hAnsi="Times New Roman"/>
        </w:rPr>
      </w:pPr>
    </w:p>
    <w:p w:rsidR="00045792" w:rsidRDefault="00045792" w:rsidP="0006446F">
      <w:pPr>
        <w:spacing w:line="273" w:lineRule="auto"/>
        <w:ind w:left="4"/>
        <w:jc w:val="both"/>
        <w:rPr>
          <w:rFonts w:ascii="Book Antiqua" w:eastAsia="Book Antiqua" w:hAnsi="Book Antiqua"/>
          <w:sz w:val="24"/>
        </w:rPr>
      </w:pPr>
      <w:r>
        <w:rPr>
          <w:rFonts w:ascii="Book Antiqua" w:eastAsia="Book Antiqua" w:hAnsi="Book Antiqua"/>
          <w:sz w:val="24"/>
        </w:rPr>
        <w:t xml:space="preserve">Près d’un immigré sur six (17%) est au courant de l’existence de la Stratégie Nationale d’Immigration et d’Asile (SNIA), </w:t>
      </w:r>
      <w:r>
        <w:rPr>
          <w:rFonts w:ascii="Book Antiqua" w:hAnsi="Book Antiqua"/>
          <w:sz w:val="24"/>
          <w:szCs w:val="24"/>
        </w:rPr>
        <w:t>beaucoup plus parmi les réfugiés (22,8</w:t>
      </w:r>
      <w:r w:rsidR="009716BD">
        <w:rPr>
          <w:rFonts w:ascii="Book Antiqua" w:hAnsi="Book Antiqua"/>
          <w:sz w:val="24"/>
          <w:szCs w:val="24"/>
        </w:rPr>
        <w:t>%) que</w:t>
      </w:r>
      <w:r>
        <w:rPr>
          <w:rFonts w:ascii="Book Antiqua" w:hAnsi="Book Antiqua"/>
          <w:sz w:val="24"/>
          <w:szCs w:val="24"/>
        </w:rPr>
        <w:t xml:space="preserve"> parmi les migrants irréguliers</w:t>
      </w:r>
      <w:r w:rsidRPr="007F662E">
        <w:rPr>
          <w:rFonts w:ascii="Book Antiqua" w:hAnsi="Book Antiqua"/>
          <w:sz w:val="24"/>
          <w:szCs w:val="24"/>
        </w:rPr>
        <w:t xml:space="preserve"> </w:t>
      </w:r>
      <w:r>
        <w:rPr>
          <w:rFonts w:ascii="Book Antiqua" w:hAnsi="Book Antiqua"/>
          <w:sz w:val="24"/>
          <w:szCs w:val="24"/>
        </w:rPr>
        <w:t>(14,9%)</w:t>
      </w:r>
      <w:r>
        <w:rPr>
          <w:rFonts w:ascii="Book Antiqua" w:eastAsia="Book Antiqua" w:hAnsi="Book Antiqua"/>
          <w:sz w:val="24"/>
        </w:rPr>
        <w:t>. La connaissance de l’existence de la SNIA varie selon l’origine des migrants. Elle est la plus importante parmi les migrants originaires de la Syrie</w:t>
      </w:r>
      <w:r w:rsidR="004E4751">
        <w:rPr>
          <w:rFonts w:ascii="Book Antiqua" w:eastAsia="Book Antiqua" w:hAnsi="Book Antiqua"/>
          <w:sz w:val="24"/>
        </w:rPr>
        <w:t xml:space="preserve"> (2</w:t>
      </w:r>
      <w:r w:rsidR="0006446F">
        <w:rPr>
          <w:rFonts w:ascii="Book Antiqua" w:eastAsia="Book Antiqua" w:hAnsi="Book Antiqua"/>
          <w:sz w:val="24"/>
        </w:rPr>
        <w:t>2,5</w:t>
      </w:r>
      <w:r w:rsidR="004E4751">
        <w:rPr>
          <w:rFonts w:ascii="Book Antiqua" w:eastAsia="Book Antiqua" w:hAnsi="Book Antiqua"/>
          <w:sz w:val="24"/>
        </w:rPr>
        <w:t xml:space="preserve">%) </w:t>
      </w:r>
      <w:r>
        <w:rPr>
          <w:rFonts w:ascii="Book Antiqua" w:eastAsia="Book Antiqua" w:hAnsi="Book Antiqua"/>
          <w:sz w:val="24"/>
        </w:rPr>
        <w:t>et la moins élevée parmi ceux issus du Sénégal</w:t>
      </w:r>
      <w:r w:rsidR="004E4751">
        <w:rPr>
          <w:rFonts w:ascii="Book Antiqua" w:eastAsia="Book Antiqua" w:hAnsi="Book Antiqua"/>
          <w:sz w:val="24"/>
        </w:rPr>
        <w:t xml:space="preserve"> (10</w:t>
      </w:r>
      <w:r w:rsidR="0006446F">
        <w:rPr>
          <w:rFonts w:ascii="Book Antiqua" w:eastAsia="Book Antiqua" w:hAnsi="Book Antiqua"/>
          <w:sz w:val="24"/>
        </w:rPr>
        <w:t>,2</w:t>
      </w:r>
      <w:r w:rsidR="004E4751">
        <w:rPr>
          <w:rFonts w:ascii="Book Antiqua" w:eastAsia="Book Antiqua" w:hAnsi="Book Antiqua"/>
          <w:sz w:val="24"/>
        </w:rPr>
        <w:t>%)</w:t>
      </w:r>
      <w:r>
        <w:rPr>
          <w:rFonts w:ascii="Book Antiqua" w:eastAsia="Book Antiqua" w:hAnsi="Book Antiqua"/>
          <w:sz w:val="24"/>
        </w:rPr>
        <w:t xml:space="preserve">. </w:t>
      </w:r>
    </w:p>
    <w:p w:rsidR="00045792" w:rsidRDefault="00045792" w:rsidP="00045792">
      <w:pPr>
        <w:spacing w:line="273" w:lineRule="auto"/>
        <w:ind w:left="4"/>
        <w:jc w:val="both"/>
        <w:rPr>
          <w:rFonts w:ascii="Book Antiqua" w:eastAsia="Book Antiqua" w:hAnsi="Book Antiqua"/>
          <w:sz w:val="24"/>
        </w:rPr>
      </w:pPr>
    </w:p>
    <w:p w:rsidR="00045792" w:rsidRDefault="00045792" w:rsidP="00491ECA">
      <w:pPr>
        <w:spacing w:line="273" w:lineRule="auto"/>
        <w:ind w:left="4"/>
        <w:jc w:val="both"/>
        <w:rPr>
          <w:rFonts w:ascii="Book Antiqua" w:eastAsia="Book Antiqua" w:hAnsi="Book Antiqua"/>
          <w:sz w:val="24"/>
        </w:rPr>
      </w:pPr>
      <w:r>
        <w:rPr>
          <w:rFonts w:ascii="Book Antiqua" w:eastAsia="Book Antiqua" w:hAnsi="Book Antiqua"/>
          <w:sz w:val="24"/>
        </w:rPr>
        <w:t>Moins d’un migr</w:t>
      </w:r>
      <w:r w:rsidR="00491ECA">
        <w:rPr>
          <w:rFonts w:ascii="Book Antiqua" w:eastAsia="Book Antiqua" w:hAnsi="Book Antiqua"/>
          <w:sz w:val="24"/>
        </w:rPr>
        <w:t>ant</w:t>
      </w:r>
      <w:r>
        <w:rPr>
          <w:rFonts w:ascii="Book Antiqua" w:eastAsia="Book Antiqua" w:hAnsi="Book Antiqua"/>
          <w:sz w:val="24"/>
        </w:rPr>
        <w:t xml:space="preserve"> sur trois (31,9%) est au courant des campagnes menées par le Maroc pour régulariser la situation des immigrés, un peu plus </w:t>
      </w:r>
      <w:r>
        <w:rPr>
          <w:rFonts w:ascii="Book Antiqua" w:hAnsi="Book Antiqua"/>
          <w:sz w:val="24"/>
          <w:szCs w:val="24"/>
        </w:rPr>
        <w:t>parmi les réfugiés (37,9</w:t>
      </w:r>
      <w:r w:rsidR="009716BD">
        <w:rPr>
          <w:rFonts w:ascii="Book Antiqua" w:hAnsi="Book Antiqua"/>
          <w:sz w:val="24"/>
          <w:szCs w:val="24"/>
        </w:rPr>
        <w:t>%) que</w:t>
      </w:r>
      <w:r>
        <w:rPr>
          <w:rFonts w:ascii="Book Antiqua" w:hAnsi="Book Antiqua"/>
          <w:sz w:val="24"/>
          <w:szCs w:val="24"/>
        </w:rPr>
        <w:t xml:space="preserve"> parmi les migrants irréguliers</w:t>
      </w:r>
      <w:r w:rsidRPr="007F662E">
        <w:rPr>
          <w:rFonts w:ascii="Book Antiqua" w:hAnsi="Book Antiqua"/>
          <w:sz w:val="24"/>
          <w:szCs w:val="24"/>
        </w:rPr>
        <w:t xml:space="preserve"> </w:t>
      </w:r>
      <w:r>
        <w:rPr>
          <w:rFonts w:ascii="Book Antiqua" w:hAnsi="Book Antiqua"/>
          <w:sz w:val="24"/>
          <w:szCs w:val="24"/>
        </w:rPr>
        <w:t>(29,7%)</w:t>
      </w:r>
      <w:r>
        <w:rPr>
          <w:rFonts w:ascii="Book Antiqua" w:eastAsia="Book Antiqua" w:hAnsi="Book Antiqua"/>
          <w:sz w:val="24"/>
        </w:rPr>
        <w:t xml:space="preserve">. La connaissance de l’existence de ces campagnes de régularisation est la plus importante parmi les migrants originaires de la RDC </w:t>
      </w:r>
      <w:r w:rsidR="00491ECA">
        <w:rPr>
          <w:rFonts w:ascii="Book Antiqua" w:eastAsia="Book Antiqua" w:hAnsi="Book Antiqua"/>
          <w:sz w:val="24"/>
        </w:rPr>
        <w:t xml:space="preserve">(41,2%) </w:t>
      </w:r>
      <w:r>
        <w:rPr>
          <w:rFonts w:ascii="Book Antiqua" w:eastAsia="Book Antiqua" w:hAnsi="Book Antiqua"/>
          <w:sz w:val="24"/>
        </w:rPr>
        <w:t>et la moins élevée parmi ceux issus de la Guinée</w:t>
      </w:r>
      <w:r w:rsidR="00491ECA">
        <w:rPr>
          <w:rFonts w:ascii="Book Antiqua" w:eastAsia="Book Antiqua" w:hAnsi="Book Antiqua"/>
          <w:sz w:val="24"/>
        </w:rPr>
        <w:t xml:space="preserve"> (22%)</w:t>
      </w:r>
      <w:r>
        <w:rPr>
          <w:rFonts w:ascii="Book Antiqua" w:eastAsia="Book Antiqua" w:hAnsi="Book Antiqua"/>
          <w:sz w:val="24"/>
        </w:rPr>
        <w:t>.</w:t>
      </w:r>
    </w:p>
    <w:p w:rsidR="00045792" w:rsidRDefault="00045792" w:rsidP="00045792">
      <w:pPr>
        <w:spacing w:line="273" w:lineRule="auto"/>
        <w:ind w:left="4"/>
        <w:jc w:val="both"/>
        <w:rPr>
          <w:rFonts w:ascii="Book Antiqua" w:eastAsia="Book Antiqua" w:hAnsi="Book Antiqua"/>
          <w:sz w:val="24"/>
        </w:rPr>
      </w:pPr>
    </w:p>
    <w:p w:rsidR="00045792" w:rsidRDefault="00045792" w:rsidP="00587DE8">
      <w:pPr>
        <w:spacing w:line="273" w:lineRule="auto"/>
        <w:ind w:left="4"/>
        <w:jc w:val="both"/>
        <w:rPr>
          <w:rFonts w:ascii="Book Antiqua" w:eastAsia="Book Antiqua" w:hAnsi="Book Antiqua"/>
          <w:sz w:val="24"/>
        </w:rPr>
      </w:pPr>
      <w:r>
        <w:rPr>
          <w:rFonts w:ascii="Book Antiqua" w:eastAsia="Book Antiqua" w:hAnsi="Book Antiqua"/>
          <w:sz w:val="24"/>
        </w:rPr>
        <w:t>Plus d’un migr</w:t>
      </w:r>
      <w:r w:rsidR="00587DE8">
        <w:rPr>
          <w:rFonts w:ascii="Book Antiqua" w:eastAsia="Book Antiqua" w:hAnsi="Book Antiqua"/>
          <w:sz w:val="24"/>
        </w:rPr>
        <w:t>ant</w:t>
      </w:r>
      <w:r>
        <w:rPr>
          <w:rFonts w:ascii="Book Antiqua" w:eastAsia="Book Antiqua" w:hAnsi="Book Antiqua"/>
          <w:sz w:val="24"/>
        </w:rPr>
        <w:t xml:space="preserve"> sur quatre (26,4%) est au courant des efforts déployés par le gouvernement marocain pour faciliter l’intégration des immigrés au Maroc. Cette proportion, plus prononcée parmi les hommes (29%) que </w:t>
      </w:r>
      <w:r w:rsidR="00587DE8">
        <w:rPr>
          <w:rFonts w:ascii="Book Antiqua" w:eastAsia="Book Antiqua" w:hAnsi="Book Antiqua"/>
          <w:sz w:val="24"/>
        </w:rPr>
        <w:t xml:space="preserve">parmi </w:t>
      </w:r>
      <w:r>
        <w:rPr>
          <w:rFonts w:ascii="Book Antiqua" w:eastAsia="Book Antiqua" w:hAnsi="Book Antiqua"/>
          <w:sz w:val="24"/>
        </w:rPr>
        <w:t xml:space="preserve">les femmes (22,7%), </w:t>
      </w:r>
      <w:r>
        <w:rPr>
          <w:rFonts w:ascii="Book Antiqua" w:eastAsia="Book Antiqua" w:hAnsi="Book Antiqua"/>
          <w:sz w:val="24"/>
        </w:rPr>
        <w:lastRenderedPageBreak/>
        <w:t xml:space="preserve">augmente sensiblement avec le niveau d’instruction. Elle passe de 12% parmi les sans niveau, à 24,5% parmi les migrants de niveau d’instruction primaire pour atteindre 35,4% parmi </w:t>
      </w:r>
      <w:r w:rsidR="00587DE8">
        <w:rPr>
          <w:rFonts w:ascii="Book Antiqua" w:eastAsia="Book Antiqua" w:hAnsi="Book Antiqua"/>
          <w:sz w:val="24"/>
        </w:rPr>
        <w:t>ceux</w:t>
      </w:r>
      <w:r>
        <w:rPr>
          <w:rFonts w:ascii="Book Antiqua" w:eastAsia="Book Antiqua" w:hAnsi="Book Antiqua"/>
          <w:sz w:val="24"/>
        </w:rPr>
        <w:t xml:space="preserve"> de </w:t>
      </w:r>
      <w:r w:rsidR="009716BD">
        <w:rPr>
          <w:rFonts w:ascii="Book Antiqua" w:eastAsia="Book Antiqua" w:hAnsi="Book Antiqua"/>
          <w:sz w:val="24"/>
        </w:rPr>
        <w:t>niveau supérieur</w:t>
      </w:r>
      <w:r>
        <w:rPr>
          <w:rFonts w:ascii="Book Antiqua" w:eastAsia="Book Antiqua" w:hAnsi="Book Antiqua"/>
          <w:sz w:val="24"/>
        </w:rPr>
        <w:t xml:space="preserve">. </w:t>
      </w:r>
    </w:p>
    <w:p w:rsidR="00045792" w:rsidRDefault="00045792" w:rsidP="00045792">
      <w:pPr>
        <w:spacing w:line="273" w:lineRule="auto"/>
        <w:ind w:left="4"/>
        <w:jc w:val="both"/>
        <w:rPr>
          <w:rFonts w:ascii="Book Antiqua" w:eastAsia="Book Antiqua" w:hAnsi="Book Antiqua"/>
          <w:sz w:val="24"/>
        </w:rPr>
      </w:pPr>
    </w:p>
    <w:p w:rsidR="00045792" w:rsidRDefault="00045792" w:rsidP="009D6F05">
      <w:pPr>
        <w:spacing w:line="273" w:lineRule="auto"/>
        <w:ind w:left="4"/>
        <w:jc w:val="both"/>
        <w:rPr>
          <w:rFonts w:ascii="Book Antiqua" w:eastAsia="Book Antiqua" w:hAnsi="Book Antiqua"/>
          <w:sz w:val="24"/>
        </w:rPr>
      </w:pPr>
      <w:r>
        <w:rPr>
          <w:rFonts w:ascii="Book Antiqua" w:eastAsia="Book Antiqua" w:hAnsi="Book Antiqua"/>
          <w:sz w:val="24"/>
        </w:rPr>
        <w:t>Parmi les migrants qui sont au courant de tels efforts, 38,1% d’entre eux l</w:t>
      </w:r>
      <w:r w:rsidR="009D6F05">
        <w:rPr>
          <w:rFonts w:ascii="Book Antiqua" w:eastAsia="Book Antiqua" w:hAnsi="Book Antiqua"/>
          <w:sz w:val="24"/>
        </w:rPr>
        <w:t>es</w:t>
      </w:r>
      <w:r>
        <w:rPr>
          <w:rFonts w:ascii="Book Antiqua" w:eastAsia="Book Antiqua" w:hAnsi="Book Antiqua"/>
          <w:sz w:val="24"/>
        </w:rPr>
        <w:t xml:space="preserve"> jugent efficaces et suffisants, 41% non suffisants, 7,6% inefficaces et 8,4% inefficaces et insuffisantes. Une bonne évaluation de ces efforts varie de manière significative selon le sexe </w:t>
      </w:r>
      <w:r w:rsidR="009716BD">
        <w:rPr>
          <w:rFonts w:ascii="Book Antiqua" w:eastAsia="Book Antiqua" w:hAnsi="Book Antiqua"/>
          <w:sz w:val="24"/>
        </w:rPr>
        <w:t>et l’âge</w:t>
      </w:r>
      <w:r>
        <w:rPr>
          <w:rFonts w:ascii="Book Antiqua" w:eastAsia="Book Antiqua" w:hAnsi="Book Antiqua"/>
          <w:sz w:val="24"/>
        </w:rPr>
        <w:t>. Elle est le fait de 41,3% des hommes contre 32,3% des femmes et de 38% pour les personnes âgées de 15 à 29 ans contre 46,3% pour les 45-59 ans.</w:t>
      </w:r>
      <w:r w:rsidRPr="00921206">
        <w:rPr>
          <w:rFonts w:ascii="Book Antiqua" w:eastAsia="Book Antiqua" w:hAnsi="Book Antiqua"/>
          <w:sz w:val="24"/>
        </w:rPr>
        <w:t xml:space="preserve"> </w:t>
      </w:r>
      <w:r>
        <w:rPr>
          <w:rFonts w:ascii="Book Antiqua" w:eastAsia="Book Antiqua" w:hAnsi="Book Antiqua"/>
          <w:sz w:val="24"/>
        </w:rPr>
        <w:t>L’élévation du niveau d’instruction du migrant favorise une bonne appréciation de ces efforts : elle cu</w:t>
      </w:r>
      <w:r w:rsidR="009D6F05">
        <w:rPr>
          <w:rFonts w:ascii="Book Antiqua" w:eastAsia="Book Antiqua" w:hAnsi="Book Antiqua"/>
          <w:sz w:val="24"/>
        </w:rPr>
        <w:t>lmine</w:t>
      </w:r>
      <w:r>
        <w:rPr>
          <w:rFonts w:ascii="Book Antiqua" w:eastAsia="Book Antiqua" w:hAnsi="Book Antiqua"/>
          <w:sz w:val="24"/>
        </w:rPr>
        <w:t xml:space="preserve"> à 49,3% </w:t>
      </w:r>
      <w:r w:rsidR="009716BD">
        <w:rPr>
          <w:rFonts w:ascii="Book Antiqua" w:eastAsia="Book Antiqua" w:hAnsi="Book Antiqua"/>
          <w:sz w:val="24"/>
        </w:rPr>
        <w:t>parmi ceux</w:t>
      </w:r>
      <w:r>
        <w:rPr>
          <w:rFonts w:ascii="Book Antiqua" w:eastAsia="Book Antiqua" w:hAnsi="Book Antiqua"/>
          <w:sz w:val="24"/>
        </w:rPr>
        <w:t xml:space="preserve"> ayant le niveau supérieur contre 8,2% pour ceux n’ayant aucun niveau d’instruction.</w:t>
      </w:r>
    </w:p>
    <w:p w:rsidR="00045792" w:rsidRDefault="00045792" w:rsidP="00045792">
      <w:pPr>
        <w:spacing w:line="273" w:lineRule="auto"/>
        <w:ind w:left="4"/>
        <w:jc w:val="both"/>
        <w:rPr>
          <w:rFonts w:ascii="Book Antiqua" w:eastAsia="Book Antiqua" w:hAnsi="Book Antiqua"/>
          <w:sz w:val="24"/>
        </w:rPr>
      </w:pPr>
    </w:p>
    <w:p w:rsidR="00045792" w:rsidRDefault="00BC53C7" w:rsidP="00BC53C7">
      <w:pPr>
        <w:spacing w:line="0" w:lineRule="atLeast"/>
        <w:ind w:left="4"/>
        <w:rPr>
          <w:rFonts w:ascii="Book Antiqua" w:eastAsia="Book Antiqua" w:hAnsi="Book Antiqua"/>
          <w:sz w:val="24"/>
        </w:rPr>
      </w:pPr>
      <w:r>
        <w:rPr>
          <w:rFonts w:ascii="Book Antiqua" w:eastAsia="Book Antiqua" w:hAnsi="Book Antiqua"/>
          <w:b/>
          <w:i/>
          <w:color w:val="0070C0"/>
          <w:sz w:val="24"/>
        </w:rPr>
        <w:t>F</w:t>
      </w:r>
      <w:r w:rsidR="00045792">
        <w:rPr>
          <w:rFonts w:ascii="Book Antiqua" w:eastAsia="Book Antiqua" w:hAnsi="Book Antiqua"/>
          <w:b/>
          <w:i/>
          <w:color w:val="0070C0"/>
          <w:sz w:val="24"/>
        </w:rPr>
        <w:t>orte satisfaction des migrants</w:t>
      </w:r>
      <w:r>
        <w:rPr>
          <w:rFonts w:ascii="Book Antiqua" w:eastAsia="Book Antiqua" w:hAnsi="Book Antiqua"/>
          <w:b/>
          <w:i/>
          <w:color w:val="0070C0"/>
          <w:sz w:val="24"/>
        </w:rPr>
        <w:t xml:space="preserve"> au Maroc</w:t>
      </w:r>
    </w:p>
    <w:p w:rsidR="00045792" w:rsidRDefault="00045792" w:rsidP="00045792">
      <w:pPr>
        <w:spacing w:line="273" w:lineRule="auto"/>
        <w:ind w:left="4"/>
        <w:jc w:val="both"/>
        <w:rPr>
          <w:rFonts w:ascii="Book Antiqua" w:eastAsia="Book Antiqua" w:hAnsi="Book Antiqua"/>
          <w:sz w:val="24"/>
        </w:rPr>
      </w:pPr>
    </w:p>
    <w:p w:rsidR="00045792" w:rsidRDefault="00045792" w:rsidP="00DF59F4">
      <w:pPr>
        <w:spacing w:line="273" w:lineRule="auto"/>
        <w:ind w:left="4"/>
        <w:jc w:val="both"/>
        <w:rPr>
          <w:rFonts w:ascii="Book Antiqua" w:eastAsia="Book Antiqua" w:hAnsi="Book Antiqua"/>
          <w:sz w:val="24"/>
        </w:rPr>
      </w:pPr>
      <w:r>
        <w:rPr>
          <w:rFonts w:ascii="Book Antiqua" w:eastAsia="Book Antiqua" w:hAnsi="Book Antiqua"/>
          <w:sz w:val="24"/>
        </w:rPr>
        <w:t xml:space="preserve">Près de 9 migrants sur 10 (87,2%) sont satisfaits de leur arrivée au Maroc (40,5% très satisfaits </w:t>
      </w:r>
      <w:r w:rsidR="009716BD">
        <w:rPr>
          <w:rFonts w:ascii="Book Antiqua" w:eastAsia="Book Antiqua" w:hAnsi="Book Antiqua"/>
          <w:sz w:val="24"/>
        </w:rPr>
        <w:t>et 46</w:t>
      </w:r>
      <w:r>
        <w:rPr>
          <w:rFonts w:ascii="Book Antiqua" w:eastAsia="Book Antiqua" w:hAnsi="Book Antiqua"/>
          <w:sz w:val="24"/>
        </w:rPr>
        <w:t>,7</w:t>
      </w:r>
      <w:r w:rsidR="009716BD">
        <w:rPr>
          <w:rFonts w:ascii="Book Antiqua" w:eastAsia="Book Antiqua" w:hAnsi="Book Antiqua"/>
          <w:sz w:val="24"/>
        </w:rPr>
        <w:t>% moyennement</w:t>
      </w:r>
      <w:r>
        <w:rPr>
          <w:rFonts w:ascii="Book Antiqua" w:eastAsia="Book Antiqua" w:hAnsi="Book Antiqua"/>
          <w:sz w:val="24"/>
        </w:rPr>
        <w:t xml:space="preserve"> satisfaits). La très grande satisfaction des migrants est plus prononcée </w:t>
      </w:r>
      <w:r>
        <w:rPr>
          <w:rFonts w:ascii="Book Antiqua" w:hAnsi="Book Antiqua"/>
          <w:sz w:val="24"/>
          <w:szCs w:val="24"/>
        </w:rPr>
        <w:t>parmi les réfugiés (50,7%) que parmi les migrants irréguliers</w:t>
      </w:r>
      <w:r w:rsidRPr="007F662E">
        <w:rPr>
          <w:rFonts w:ascii="Book Antiqua" w:hAnsi="Book Antiqua"/>
          <w:sz w:val="24"/>
          <w:szCs w:val="24"/>
        </w:rPr>
        <w:t xml:space="preserve"> </w:t>
      </w:r>
      <w:r>
        <w:rPr>
          <w:rFonts w:ascii="Book Antiqua" w:hAnsi="Book Antiqua"/>
          <w:sz w:val="24"/>
          <w:szCs w:val="24"/>
        </w:rPr>
        <w:t>(3</w:t>
      </w:r>
      <w:r w:rsidR="00DF59F4">
        <w:rPr>
          <w:rFonts w:ascii="Book Antiqua" w:hAnsi="Book Antiqua"/>
          <w:sz w:val="24"/>
          <w:szCs w:val="24"/>
        </w:rPr>
        <w:t>6</w:t>
      </w:r>
      <w:r>
        <w:rPr>
          <w:rFonts w:ascii="Book Antiqua" w:hAnsi="Book Antiqua"/>
          <w:sz w:val="24"/>
          <w:szCs w:val="24"/>
        </w:rPr>
        <w:t>,</w:t>
      </w:r>
      <w:r w:rsidR="00DF59F4">
        <w:rPr>
          <w:rFonts w:ascii="Book Antiqua" w:hAnsi="Book Antiqua"/>
          <w:sz w:val="24"/>
          <w:szCs w:val="24"/>
        </w:rPr>
        <w:t>8</w:t>
      </w:r>
      <w:r>
        <w:rPr>
          <w:rFonts w:ascii="Book Antiqua" w:hAnsi="Book Antiqua"/>
          <w:sz w:val="24"/>
          <w:szCs w:val="24"/>
        </w:rPr>
        <w:t xml:space="preserve">%). Elle </w:t>
      </w:r>
      <w:r>
        <w:rPr>
          <w:rFonts w:ascii="Book Antiqua" w:eastAsia="Book Antiqua" w:hAnsi="Book Antiqua"/>
          <w:sz w:val="24"/>
        </w:rPr>
        <w:t xml:space="preserve">est la plus élevée parmi les migrants </w:t>
      </w:r>
      <w:r w:rsidR="009716BD">
        <w:rPr>
          <w:rFonts w:ascii="Book Antiqua" w:eastAsia="Book Antiqua" w:hAnsi="Book Antiqua"/>
          <w:sz w:val="24"/>
        </w:rPr>
        <w:t>syriens (63</w:t>
      </w:r>
      <w:r>
        <w:rPr>
          <w:rFonts w:ascii="Book Antiqua" w:eastAsia="Book Antiqua" w:hAnsi="Book Antiqua"/>
          <w:sz w:val="24"/>
        </w:rPr>
        <w:t xml:space="preserve">,9% contre 19,7% pour les </w:t>
      </w:r>
      <w:r w:rsidR="009716BD">
        <w:rPr>
          <w:rFonts w:ascii="Book Antiqua" w:eastAsia="Book Antiqua" w:hAnsi="Book Antiqua"/>
          <w:sz w:val="24"/>
        </w:rPr>
        <w:t>camerounais)</w:t>
      </w:r>
      <w:r>
        <w:rPr>
          <w:rFonts w:ascii="Book Antiqua" w:eastAsia="Book Antiqua" w:hAnsi="Book Antiqua"/>
          <w:sz w:val="24"/>
        </w:rPr>
        <w:t xml:space="preserve">, les âgés de 60 ans et plus (55,1% contre 35% pour les 15-29 ans ), les mariés (53,2% contre 33,5% pour les célibataires) et les possédant un niveau d’instruction supérieur ( 47,4% contre 39,4% pour ceux ayant le niveau primaire ).   </w:t>
      </w:r>
    </w:p>
    <w:p w:rsidR="00045792" w:rsidRDefault="00045792" w:rsidP="00045792">
      <w:pPr>
        <w:spacing w:line="273" w:lineRule="auto"/>
        <w:ind w:left="4"/>
        <w:jc w:val="both"/>
        <w:rPr>
          <w:rFonts w:ascii="Book Antiqua" w:eastAsia="Book Antiqua" w:hAnsi="Book Antiqua"/>
          <w:sz w:val="24"/>
        </w:rPr>
      </w:pPr>
    </w:p>
    <w:p w:rsidR="00DE44F8" w:rsidRPr="00DE44F8" w:rsidRDefault="00DE44F8" w:rsidP="00326280">
      <w:pPr>
        <w:numPr>
          <w:ilvl w:val="0"/>
          <w:numId w:val="7"/>
        </w:numPr>
        <w:spacing w:before="240" w:after="240" w:line="276" w:lineRule="auto"/>
        <w:jc w:val="both"/>
        <w:rPr>
          <w:rFonts w:ascii="Book Antiqua" w:hAnsi="Book Antiqua" w:cs="Calibri"/>
          <w:b/>
          <w:bCs/>
          <w:i/>
          <w:iCs/>
          <w:caps/>
          <w:sz w:val="24"/>
          <w:szCs w:val="24"/>
        </w:rPr>
      </w:pPr>
      <w:r w:rsidRPr="00DE44F8">
        <w:rPr>
          <w:rFonts w:ascii="Book Antiqua" w:hAnsi="Book Antiqua" w:cs="Calibri"/>
          <w:b/>
          <w:bCs/>
          <w:i/>
          <w:iCs/>
          <w:caps/>
          <w:sz w:val="24"/>
          <w:szCs w:val="24"/>
        </w:rPr>
        <w:t xml:space="preserve">CONDITIONS D’HABITATION DES MIGRANTS  </w:t>
      </w:r>
    </w:p>
    <w:p w:rsidR="00DE44F8" w:rsidRPr="00780675" w:rsidRDefault="00DE44F8" w:rsidP="00DE44F8">
      <w:pPr>
        <w:spacing w:line="0" w:lineRule="atLeast"/>
        <w:ind w:left="4"/>
        <w:rPr>
          <w:rFonts w:ascii="Book Antiqua" w:eastAsia="Book Antiqua" w:hAnsi="Book Antiqua"/>
          <w:b/>
          <w:i/>
          <w:color w:val="0070C0"/>
          <w:sz w:val="24"/>
        </w:rPr>
      </w:pPr>
      <w:r w:rsidRPr="00780675">
        <w:rPr>
          <w:rFonts w:ascii="Book Antiqua" w:eastAsia="Book Antiqua" w:hAnsi="Book Antiqua"/>
          <w:b/>
          <w:i/>
          <w:color w:val="0070C0"/>
          <w:sz w:val="24"/>
        </w:rPr>
        <w:t xml:space="preserve">Une densité élevée dans les logements occupés par les migrants </w:t>
      </w:r>
    </w:p>
    <w:p w:rsidR="00DE44F8" w:rsidRPr="00751964" w:rsidRDefault="00DE44F8" w:rsidP="00DE44F8">
      <w:pPr>
        <w:jc w:val="both"/>
        <w:rPr>
          <w:rFonts w:ascii="Book Antiqua" w:hAnsi="Book Antiqua"/>
          <w:i/>
          <w:iCs/>
          <w:color w:val="00B0F0"/>
          <w:sz w:val="24"/>
          <w:szCs w:val="24"/>
        </w:rPr>
      </w:pPr>
    </w:p>
    <w:p w:rsidR="00DE44F8" w:rsidRDefault="00DE44F8" w:rsidP="00E62EFD">
      <w:pPr>
        <w:jc w:val="both"/>
        <w:rPr>
          <w:rFonts w:ascii="Book Antiqua" w:hAnsi="Book Antiqua"/>
          <w:sz w:val="24"/>
          <w:szCs w:val="24"/>
        </w:rPr>
      </w:pPr>
      <w:r>
        <w:rPr>
          <w:rFonts w:ascii="Book Antiqua" w:hAnsi="Book Antiqua"/>
          <w:sz w:val="24"/>
          <w:szCs w:val="24"/>
        </w:rPr>
        <w:t xml:space="preserve">Plus de la moitié des migrants (55,3%) occupent des </w:t>
      </w:r>
      <w:r w:rsidRPr="00751964">
        <w:rPr>
          <w:rFonts w:ascii="Book Antiqua" w:hAnsi="Book Antiqua"/>
          <w:sz w:val="24"/>
          <w:szCs w:val="24"/>
        </w:rPr>
        <w:t>appartement</w:t>
      </w:r>
      <w:r>
        <w:rPr>
          <w:rFonts w:ascii="Book Antiqua" w:hAnsi="Book Antiqua"/>
          <w:sz w:val="24"/>
          <w:szCs w:val="24"/>
        </w:rPr>
        <w:t>s</w:t>
      </w:r>
      <w:r w:rsidRPr="00751964">
        <w:rPr>
          <w:rFonts w:ascii="Book Antiqua" w:hAnsi="Book Antiqua"/>
          <w:sz w:val="24"/>
          <w:szCs w:val="24"/>
        </w:rPr>
        <w:t xml:space="preserve"> </w:t>
      </w:r>
      <w:r>
        <w:rPr>
          <w:rFonts w:ascii="Book Antiqua" w:hAnsi="Book Antiqua"/>
          <w:sz w:val="24"/>
          <w:szCs w:val="24"/>
        </w:rPr>
        <w:t xml:space="preserve">ou des maisons </w:t>
      </w:r>
      <w:r w:rsidRPr="00751964">
        <w:rPr>
          <w:rFonts w:ascii="Book Antiqua" w:hAnsi="Book Antiqua"/>
          <w:sz w:val="24"/>
          <w:szCs w:val="24"/>
        </w:rPr>
        <w:t>marocaine</w:t>
      </w:r>
      <w:r>
        <w:rPr>
          <w:rFonts w:ascii="Book Antiqua" w:hAnsi="Book Antiqua"/>
          <w:sz w:val="24"/>
          <w:szCs w:val="24"/>
        </w:rPr>
        <w:t>s, 20,1% une chambre individuelle et 20,9% une chambre collective</w:t>
      </w:r>
      <w:r w:rsidRPr="00751964">
        <w:rPr>
          <w:rFonts w:ascii="Book Antiqua" w:hAnsi="Book Antiqua"/>
          <w:sz w:val="24"/>
          <w:szCs w:val="24"/>
        </w:rPr>
        <w:t xml:space="preserve">. Le premier type est l'apanage surtout des </w:t>
      </w:r>
      <w:r>
        <w:rPr>
          <w:rFonts w:ascii="Book Antiqua" w:hAnsi="Book Antiqua"/>
          <w:sz w:val="24"/>
          <w:szCs w:val="24"/>
        </w:rPr>
        <w:t>migr</w:t>
      </w:r>
      <w:r w:rsidR="00E62EFD">
        <w:rPr>
          <w:rFonts w:ascii="Book Antiqua" w:hAnsi="Book Antiqua"/>
          <w:sz w:val="24"/>
          <w:szCs w:val="24"/>
        </w:rPr>
        <w:t>ant</w:t>
      </w:r>
      <w:r>
        <w:rPr>
          <w:rFonts w:ascii="Book Antiqua" w:hAnsi="Book Antiqua"/>
          <w:sz w:val="24"/>
          <w:szCs w:val="24"/>
        </w:rPr>
        <w:t xml:space="preserve">s </w:t>
      </w:r>
      <w:r w:rsidR="00E62EFD">
        <w:rPr>
          <w:rFonts w:ascii="Book Antiqua" w:hAnsi="Book Antiqua"/>
          <w:sz w:val="24"/>
          <w:szCs w:val="24"/>
        </w:rPr>
        <w:t>s</w:t>
      </w:r>
      <w:r>
        <w:rPr>
          <w:rFonts w:ascii="Book Antiqua" w:hAnsi="Book Antiqua"/>
          <w:sz w:val="24"/>
          <w:szCs w:val="24"/>
        </w:rPr>
        <w:t xml:space="preserve">yriens (94,1%) et </w:t>
      </w:r>
      <w:r w:rsidR="00E62EFD">
        <w:rPr>
          <w:rFonts w:ascii="Book Antiqua" w:hAnsi="Book Antiqua"/>
          <w:sz w:val="24"/>
          <w:szCs w:val="24"/>
        </w:rPr>
        <w:t>y</w:t>
      </w:r>
      <w:r>
        <w:rPr>
          <w:rFonts w:ascii="Book Antiqua" w:hAnsi="Book Antiqua"/>
          <w:sz w:val="24"/>
          <w:szCs w:val="24"/>
        </w:rPr>
        <w:t xml:space="preserve">éménites (83,4%). </w:t>
      </w:r>
      <w:r w:rsidRPr="00751964">
        <w:rPr>
          <w:rFonts w:ascii="Book Antiqua" w:hAnsi="Book Antiqua"/>
          <w:sz w:val="24"/>
          <w:szCs w:val="24"/>
        </w:rPr>
        <w:t>Le</w:t>
      </w:r>
      <w:r>
        <w:rPr>
          <w:rFonts w:ascii="Book Antiqua" w:hAnsi="Book Antiqua"/>
          <w:sz w:val="24"/>
          <w:szCs w:val="24"/>
        </w:rPr>
        <w:t xml:space="preserve">s chambres collectives sont relevées, notamment, parmi les originaires de la </w:t>
      </w:r>
      <w:r w:rsidR="009716BD">
        <w:rPr>
          <w:rFonts w:ascii="Book Antiqua" w:hAnsi="Book Antiqua"/>
          <w:sz w:val="24"/>
          <w:szCs w:val="24"/>
        </w:rPr>
        <w:t>RDC (</w:t>
      </w:r>
      <w:r>
        <w:rPr>
          <w:rFonts w:ascii="Book Antiqua" w:hAnsi="Book Antiqua"/>
          <w:sz w:val="24"/>
          <w:szCs w:val="24"/>
        </w:rPr>
        <w:t>45,6</w:t>
      </w:r>
      <w:r w:rsidRPr="00751964">
        <w:rPr>
          <w:rFonts w:ascii="Book Antiqua" w:hAnsi="Book Antiqua"/>
          <w:sz w:val="24"/>
          <w:szCs w:val="24"/>
        </w:rPr>
        <w:t>%)</w:t>
      </w:r>
      <w:r>
        <w:rPr>
          <w:rFonts w:ascii="Book Antiqua" w:hAnsi="Book Antiqua"/>
          <w:sz w:val="24"/>
          <w:szCs w:val="24"/>
        </w:rPr>
        <w:t xml:space="preserve"> et de </w:t>
      </w:r>
      <w:r w:rsidR="009716BD">
        <w:rPr>
          <w:rFonts w:ascii="Book Antiqua" w:hAnsi="Book Antiqua"/>
          <w:sz w:val="24"/>
          <w:szCs w:val="24"/>
        </w:rPr>
        <w:t>la Guinée</w:t>
      </w:r>
      <w:r w:rsidRPr="00751964">
        <w:rPr>
          <w:rFonts w:ascii="Book Antiqua" w:hAnsi="Book Antiqua"/>
          <w:sz w:val="24"/>
          <w:szCs w:val="24"/>
        </w:rPr>
        <w:t xml:space="preserve"> (4</w:t>
      </w:r>
      <w:r>
        <w:rPr>
          <w:rFonts w:ascii="Book Antiqua" w:hAnsi="Book Antiqua"/>
          <w:sz w:val="24"/>
          <w:szCs w:val="24"/>
        </w:rPr>
        <w:t>4</w:t>
      </w:r>
      <w:r w:rsidRPr="00751964">
        <w:rPr>
          <w:rFonts w:ascii="Book Antiqua" w:hAnsi="Book Antiqua"/>
          <w:sz w:val="24"/>
          <w:szCs w:val="24"/>
        </w:rPr>
        <w:t>,</w:t>
      </w:r>
      <w:r>
        <w:rPr>
          <w:rFonts w:ascii="Book Antiqua" w:hAnsi="Book Antiqua"/>
          <w:sz w:val="24"/>
          <w:szCs w:val="24"/>
        </w:rPr>
        <w:t>9</w:t>
      </w:r>
      <w:r w:rsidRPr="00751964">
        <w:rPr>
          <w:rFonts w:ascii="Book Antiqua" w:hAnsi="Book Antiqua"/>
          <w:sz w:val="24"/>
          <w:szCs w:val="24"/>
        </w:rPr>
        <w:t>%)</w:t>
      </w:r>
      <w:r>
        <w:rPr>
          <w:rFonts w:ascii="Book Antiqua" w:hAnsi="Book Antiqua"/>
          <w:sz w:val="24"/>
          <w:szCs w:val="24"/>
        </w:rPr>
        <w:t>.</w:t>
      </w:r>
      <w:r w:rsidRPr="00751964">
        <w:rPr>
          <w:rFonts w:ascii="Book Antiqua" w:hAnsi="Book Antiqua"/>
          <w:sz w:val="24"/>
          <w:szCs w:val="24"/>
        </w:rPr>
        <w:t xml:space="preserve"> </w:t>
      </w:r>
    </w:p>
    <w:p w:rsidR="00DE44F8" w:rsidRPr="00751964" w:rsidRDefault="00DE44F8" w:rsidP="00DE44F8">
      <w:pPr>
        <w:jc w:val="both"/>
        <w:rPr>
          <w:rFonts w:ascii="Book Antiqua" w:hAnsi="Book Antiqua"/>
          <w:sz w:val="24"/>
          <w:szCs w:val="24"/>
        </w:rPr>
      </w:pPr>
    </w:p>
    <w:p w:rsidR="00DE44F8" w:rsidRDefault="009716BD" w:rsidP="00E62EFD">
      <w:pPr>
        <w:jc w:val="both"/>
        <w:rPr>
          <w:rFonts w:ascii="Book Antiqua" w:hAnsi="Book Antiqua"/>
          <w:sz w:val="24"/>
          <w:szCs w:val="24"/>
        </w:rPr>
      </w:pPr>
      <w:r w:rsidRPr="00AC00BD">
        <w:rPr>
          <w:rFonts w:ascii="Book Antiqua" w:hAnsi="Book Antiqua"/>
          <w:sz w:val="24"/>
          <w:szCs w:val="24"/>
        </w:rPr>
        <w:t>Environ un</w:t>
      </w:r>
      <w:r w:rsidR="00DE44F8">
        <w:rPr>
          <w:rFonts w:ascii="Book Antiqua" w:hAnsi="Book Antiqua"/>
          <w:sz w:val="24"/>
          <w:szCs w:val="24"/>
        </w:rPr>
        <w:t xml:space="preserve"> </w:t>
      </w:r>
      <w:r w:rsidR="00DE44F8" w:rsidRPr="00AC00BD">
        <w:rPr>
          <w:rFonts w:ascii="Book Antiqua" w:hAnsi="Book Antiqua"/>
          <w:sz w:val="24"/>
          <w:szCs w:val="24"/>
        </w:rPr>
        <w:t xml:space="preserve">ménage </w:t>
      </w:r>
      <w:r w:rsidR="00DE44F8">
        <w:rPr>
          <w:rFonts w:ascii="Book Antiqua" w:hAnsi="Book Antiqua"/>
          <w:sz w:val="24"/>
          <w:szCs w:val="24"/>
        </w:rPr>
        <w:t xml:space="preserve">de migrants </w:t>
      </w:r>
      <w:r w:rsidR="00DE44F8" w:rsidRPr="00AC00BD">
        <w:rPr>
          <w:rFonts w:ascii="Book Antiqua" w:hAnsi="Book Antiqua"/>
          <w:sz w:val="24"/>
          <w:szCs w:val="24"/>
        </w:rPr>
        <w:t xml:space="preserve">sur </w:t>
      </w:r>
      <w:r w:rsidR="00DE44F8">
        <w:rPr>
          <w:rFonts w:ascii="Book Antiqua" w:hAnsi="Book Antiqua"/>
          <w:sz w:val="24"/>
          <w:szCs w:val="24"/>
        </w:rPr>
        <w:t xml:space="preserve">deux </w:t>
      </w:r>
      <w:r w:rsidR="00DE44F8" w:rsidRPr="00AC00BD">
        <w:rPr>
          <w:rFonts w:ascii="Book Antiqua" w:hAnsi="Book Antiqua"/>
          <w:sz w:val="24"/>
          <w:szCs w:val="24"/>
        </w:rPr>
        <w:t>(46,4%) occupe un logement d'une seule pièce d'habitation, 20,3% de 2 pièces et 27,4% de 3 pièces. Le nombre moyen de pièces occupées est de 1,9</w:t>
      </w:r>
      <w:r w:rsidR="00DE44F8">
        <w:rPr>
          <w:rFonts w:ascii="Book Antiqua" w:hAnsi="Book Antiqua"/>
          <w:sz w:val="24"/>
          <w:szCs w:val="24"/>
        </w:rPr>
        <w:t xml:space="preserve"> </w:t>
      </w:r>
      <w:r w:rsidR="00E62EFD">
        <w:rPr>
          <w:rFonts w:ascii="Book Antiqua" w:hAnsi="Book Antiqua"/>
          <w:sz w:val="24"/>
          <w:szCs w:val="24"/>
        </w:rPr>
        <w:t xml:space="preserve">pièce </w:t>
      </w:r>
      <w:r w:rsidR="00DE44F8" w:rsidRPr="00AC00BD">
        <w:rPr>
          <w:rFonts w:ascii="Book Antiqua" w:hAnsi="Book Antiqua"/>
          <w:sz w:val="24"/>
          <w:szCs w:val="24"/>
        </w:rPr>
        <w:t xml:space="preserve">et le taux d’occupation </w:t>
      </w:r>
      <w:r w:rsidR="00E62EFD">
        <w:rPr>
          <w:rFonts w:ascii="Book Antiqua" w:hAnsi="Book Antiqua"/>
          <w:sz w:val="24"/>
          <w:szCs w:val="24"/>
        </w:rPr>
        <w:t xml:space="preserve">est </w:t>
      </w:r>
      <w:r w:rsidR="00DE44F8" w:rsidRPr="00AC00BD">
        <w:rPr>
          <w:rFonts w:ascii="Book Antiqua" w:hAnsi="Book Antiqua"/>
          <w:sz w:val="24"/>
          <w:szCs w:val="24"/>
        </w:rPr>
        <w:t>de 2,1 personne</w:t>
      </w:r>
      <w:r w:rsidR="00DE44F8">
        <w:rPr>
          <w:rFonts w:ascii="Book Antiqua" w:hAnsi="Book Antiqua"/>
          <w:sz w:val="24"/>
          <w:szCs w:val="24"/>
        </w:rPr>
        <w:t>s</w:t>
      </w:r>
      <w:r w:rsidR="00DE44F8" w:rsidRPr="00AC00BD">
        <w:rPr>
          <w:rFonts w:ascii="Book Antiqua" w:hAnsi="Book Antiqua"/>
          <w:sz w:val="24"/>
          <w:szCs w:val="24"/>
        </w:rPr>
        <w:t xml:space="preserve"> par pièce d’habitation.</w:t>
      </w:r>
    </w:p>
    <w:p w:rsidR="00DE44F8" w:rsidRPr="00751964" w:rsidRDefault="00DE44F8" w:rsidP="00DE44F8">
      <w:pPr>
        <w:jc w:val="both"/>
        <w:rPr>
          <w:rFonts w:ascii="Book Antiqua" w:hAnsi="Book Antiqua"/>
          <w:sz w:val="24"/>
          <w:szCs w:val="24"/>
        </w:rPr>
      </w:pPr>
    </w:p>
    <w:p w:rsidR="00DE44F8" w:rsidRPr="00780675" w:rsidRDefault="00DE44F8" w:rsidP="00DE44F8">
      <w:pPr>
        <w:spacing w:line="0" w:lineRule="atLeast"/>
        <w:ind w:left="4"/>
        <w:rPr>
          <w:rFonts w:ascii="Book Antiqua" w:eastAsia="Book Antiqua" w:hAnsi="Book Antiqua"/>
          <w:b/>
          <w:i/>
          <w:color w:val="0070C0"/>
          <w:sz w:val="24"/>
        </w:rPr>
      </w:pPr>
      <w:r w:rsidRPr="00780675">
        <w:rPr>
          <w:rFonts w:ascii="Book Antiqua" w:eastAsia="Book Antiqua" w:hAnsi="Book Antiqua"/>
          <w:b/>
          <w:i/>
          <w:color w:val="0070C0"/>
          <w:sz w:val="24"/>
        </w:rPr>
        <w:t xml:space="preserve">La location est le statut d'occupation le plus fréquent  </w:t>
      </w:r>
    </w:p>
    <w:p w:rsidR="00DE44F8" w:rsidRPr="00780675" w:rsidRDefault="00DE44F8" w:rsidP="00DE44F8">
      <w:pPr>
        <w:spacing w:line="0" w:lineRule="atLeast"/>
        <w:ind w:left="4"/>
        <w:rPr>
          <w:rFonts w:ascii="Book Antiqua" w:eastAsia="Book Antiqua" w:hAnsi="Book Antiqua"/>
          <w:b/>
          <w:i/>
          <w:color w:val="0070C0"/>
          <w:sz w:val="24"/>
        </w:rPr>
      </w:pPr>
    </w:p>
    <w:p w:rsidR="00E53190" w:rsidRDefault="00DE44F8" w:rsidP="00DE44F8">
      <w:pPr>
        <w:jc w:val="both"/>
        <w:rPr>
          <w:rFonts w:ascii="Book Antiqua" w:hAnsi="Book Antiqua"/>
          <w:sz w:val="24"/>
          <w:szCs w:val="24"/>
        </w:rPr>
      </w:pPr>
      <w:r w:rsidRPr="00751964">
        <w:rPr>
          <w:rFonts w:ascii="Book Antiqua" w:hAnsi="Book Antiqua"/>
          <w:sz w:val="24"/>
          <w:szCs w:val="24"/>
        </w:rPr>
        <w:t xml:space="preserve">Presque tous les ménages </w:t>
      </w:r>
      <w:r>
        <w:rPr>
          <w:rFonts w:ascii="Book Antiqua" w:hAnsi="Book Antiqua"/>
          <w:sz w:val="24"/>
          <w:szCs w:val="24"/>
        </w:rPr>
        <w:t xml:space="preserve">de migrants </w:t>
      </w:r>
      <w:r w:rsidRPr="00751964">
        <w:rPr>
          <w:rFonts w:ascii="Book Antiqua" w:hAnsi="Book Antiqua"/>
          <w:sz w:val="24"/>
          <w:szCs w:val="24"/>
        </w:rPr>
        <w:t>au Maroc (9</w:t>
      </w:r>
      <w:r>
        <w:rPr>
          <w:rFonts w:ascii="Book Antiqua" w:hAnsi="Book Antiqua"/>
          <w:sz w:val="24"/>
          <w:szCs w:val="24"/>
        </w:rPr>
        <w:t>5</w:t>
      </w:r>
      <w:r w:rsidRPr="00751964">
        <w:rPr>
          <w:rFonts w:ascii="Book Antiqua" w:hAnsi="Book Antiqua"/>
          <w:sz w:val="24"/>
          <w:szCs w:val="24"/>
        </w:rPr>
        <w:t>,7%) sont locataires de leurs logement</w:t>
      </w:r>
      <w:r>
        <w:rPr>
          <w:rFonts w:ascii="Book Antiqua" w:hAnsi="Book Antiqua"/>
          <w:sz w:val="24"/>
          <w:szCs w:val="24"/>
        </w:rPr>
        <w:t>s, sans différence significative selon</w:t>
      </w:r>
      <w:r w:rsidRPr="00751964">
        <w:rPr>
          <w:rFonts w:ascii="Book Antiqua" w:hAnsi="Book Antiqua"/>
          <w:sz w:val="24"/>
          <w:szCs w:val="24"/>
        </w:rPr>
        <w:t xml:space="preserve"> le pays d'origine.</w:t>
      </w:r>
      <w:r>
        <w:rPr>
          <w:rFonts w:ascii="Book Antiqua" w:hAnsi="Book Antiqua"/>
          <w:sz w:val="24"/>
          <w:szCs w:val="24"/>
        </w:rPr>
        <w:t xml:space="preserve"> </w:t>
      </w:r>
    </w:p>
    <w:p w:rsidR="00DE44F8" w:rsidRDefault="00E53190" w:rsidP="00E53190">
      <w:pPr>
        <w:jc w:val="both"/>
        <w:rPr>
          <w:rFonts w:ascii="Book Antiqua" w:hAnsi="Book Antiqua"/>
          <w:sz w:val="24"/>
          <w:szCs w:val="24"/>
        </w:rPr>
      </w:pPr>
      <w:r>
        <w:rPr>
          <w:rFonts w:ascii="Book Antiqua" w:hAnsi="Book Antiqua"/>
          <w:sz w:val="24"/>
          <w:szCs w:val="24"/>
        </w:rPr>
        <w:br w:type="page"/>
      </w:r>
    </w:p>
    <w:p w:rsidR="00DE44F8" w:rsidRPr="00120689" w:rsidRDefault="00FE252D" w:rsidP="00E53190">
      <w:pPr>
        <w:spacing w:line="0" w:lineRule="atLeast"/>
        <w:ind w:left="4"/>
        <w:rPr>
          <w:rFonts w:ascii="Book Antiqua" w:eastAsia="Book Antiqua" w:hAnsi="Book Antiqua"/>
          <w:b/>
          <w:i/>
          <w:color w:val="0070C0"/>
          <w:sz w:val="24"/>
        </w:rPr>
      </w:pPr>
      <w:r w:rsidRPr="00120689">
        <w:rPr>
          <w:rFonts w:ascii="Book Antiqua" w:eastAsia="Book Antiqua" w:hAnsi="Book Antiqua"/>
          <w:b/>
          <w:i/>
          <w:color w:val="0070C0"/>
          <w:sz w:val="24"/>
        </w:rPr>
        <w:lastRenderedPageBreak/>
        <w:t>L</w:t>
      </w:r>
      <w:r w:rsidR="00DE44F8" w:rsidRPr="00120689">
        <w:rPr>
          <w:rFonts w:ascii="Book Antiqua" w:eastAsia="Book Antiqua" w:hAnsi="Book Antiqua"/>
          <w:b/>
          <w:i/>
          <w:color w:val="0070C0"/>
          <w:sz w:val="24"/>
        </w:rPr>
        <w:t xml:space="preserve">a moitié des ménages de </w:t>
      </w:r>
      <w:r w:rsidR="00D810DD" w:rsidRPr="00120689">
        <w:rPr>
          <w:rFonts w:ascii="Book Antiqua" w:eastAsia="Book Antiqua" w:hAnsi="Book Antiqua"/>
          <w:b/>
          <w:i/>
          <w:color w:val="0070C0"/>
          <w:sz w:val="24"/>
        </w:rPr>
        <w:t xml:space="preserve">migrants </w:t>
      </w:r>
      <w:r w:rsidR="00DE44F8" w:rsidRPr="00120689">
        <w:rPr>
          <w:rFonts w:ascii="Book Antiqua" w:eastAsia="Book Antiqua" w:hAnsi="Book Antiqua"/>
          <w:b/>
          <w:i/>
          <w:color w:val="0070C0"/>
          <w:sz w:val="24"/>
        </w:rPr>
        <w:t>dispose</w:t>
      </w:r>
      <w:r w:rsidRPr="00120689">
        <w:rPr>
          <w:rFonts w:ascii="Book Antiqua" w:eastAsia="Book Antiqua" w:hAnsi="Book Antiqua"/>
          <w:b/>
          <w:i/>
          <w:color w:val="0070C0"/>
          <w:sz w:val="24"/>
        </w:rPr>
        <w:t xml:space="preserve"> d’un accès quasi généralisé aux services de base</w:t>
      </w:r>
      <w:r w:rsidR="00DE44F8" w:rsidRPr="00120689">
        <w:rPr>
          <w:rFonts w:ascii="Book Antiqua" w:eastAsia="Book Antiqua" w:hAnsi="Book Antiqua"/>
          <w:b/>
          <w:i/>
          <w:color w:val="0070C0"/>
          <w:sz w:val="24"/>
        </w:rPr>
        <w:t xml:space="preserve"> dans un cadre commun  </w:t>
      </w:r>
    </w:p>
    <w:p w:rsidR="00DE44F8" w:rsidRDefault="00DE44F8" w:rsidP="00DE44F8">
      <w:pPr>
        <w:jc w:val="both"/>
        <w:rPr>
          <w:rFonts w:ascii="Book Antiqua" w:hAnsi="Book Antiqua"/>
        </w:rPr>
      </w:pPr>
    </w:p>
    <w:p w:rsidR="00DE44F8" w:rsidRPr="00350542" w:rsidRDefault="00DE44F8" w:rsidP="00C716EE">
      <w:pPr>
        <w:jc w:val="both"/>
        <w:rPr>
          <w:rFonts w:ascii="Book Antiqua" w:hAnsi="Book Antiqua"/>
          <w:sz w:val="24"/>
          <w:szCs w:val="24"/>
        </w:rPr>
      </w:pPr>
      <w:r w:rsidRPr="00350542">
        <w:rPr>
          <w:rFonts w:ascii="Book Antiqua" w:hAnsi="Book Antiqua"/>
          <w:sz w:val="24"/>
          <w:szCs w:val="24"/>
        </w:rPr>
        <w:t>Les logements occupés par les ménages</w:t>
      </w:r>
      <w:r>
        <w:rPr>
          <w:rFonts w:ascii="Book Antiqua" w:hAnsi="Book Antiqua"/>
          <w:sz w:val="24"/>
          <w:szCs w:val="24"/>
        </w:rPr>
        <w:t xml:space="preserve"> de migrants </w:t>
      </w:r>
      <w:r w:rsidRPr="00350542">
        <w:rPr>
          <w:rFonts w:ascii="Book Antiqua" w:hAnsi="Book Antiqua"/>
          <w:sz w:val="24"/>
          <w:szCs w:val="24"/>
        </w:rPr>
        <w:t xml:space="preserve">ont un accès quasi-généralisé aux différents </w:t>
      </w:r>
      <w:r>
        <w:rPr>
          <w:rFonts w:ascii="Book Antiqua" w:hAnsi="Book Antiqua"/>
          <w:sz w:val="24"/>
          <w:szCs w:val="24"/>
        </w:rPr>
        <w:t xml:space="preserve">services </w:t>
      </w:r>
      <w:r w:rsidRPr="00350542">
        <w:rPr>
          <w:rFonts w:ascii="Book Antiqua" w:hAnsi="Book Antiqua"/>
          <w:sz w:val="24"/>
          <w:szCs w:val="24"/>
        </w:rPr>
        <w:t>sociaux de base</w:t>
      </w:r>
      <w:r>
        <w:rPr>
          <w:rFonts w:ascii="Book Antiqua" w:hAnsi="Book Antiqua"/>
          <w:sz w:val="24"/>
          <w:szCs w:val="24"/>
        </w:rPr>
        <w:t xml:space="preserve"> ; </w:t>
      </w:r>
      <w:r w:rsidRPr="00350542">
        <w:rPr>
          <w:rFonts w:ascii="Book Antiqua" w:hAnsi="Book Antiqua"/>
          <w:sz w:val="24"/>
          <w:szCs w:val="24"/>
        </w:rPr>
        <w:t xml:space="preserve">99,8% des logements sont connectés au réseau d’électricité, 99,3% au réseau d’eau potable et 99,4% au réseau d’égout. Aussi bien pour l’électricité que l’eau potable, près de la moitié des ménages </w:t>
      </w:r>
      <w:r w:rsidR="00C716EE">
        <w:rPr>
          <w:rFonts w:ascii="Book Antiqua" w:hAnsi="Book Antiqua"/>
          <w:sz w:val="24"/>
          <w:szCs w:val="24"/>
        </w:rPr>
        <w:t>de m</w:t>
      </w:r>
      <w:r w:rsidRPr="00350542">
        <w:rPr>
          <w:rFonts w:ascii="Book Antiqua" w:hAnsi="Book Antiqua"/>
          <w:sz w:val="24"/>
          <w:szCs w:val="24"/>
        </w:rPr>
        <w:t>igr</w:t>
      </w:r>
      <w:r w:rsidR="00C716EE">
        <w:rPr>
          <w:rFonts w:ascii="Book Antiqua" w:hAnsi="Book Antiqua"/>
          <w:sz w:val="24"/>
          <w:szCs w:val="24"/>
        </w:rPr>
        <w:t>ant</w:t>
      </w:r>
      <w:r w:rsidRPr="00350542">
        <w:rPr>
          <w:rFonts w:ascii="Book Antiqua" w:hAnsi="Book Antiqua"/>
          <w:sz w:val="24"/>
          <w:szCs w:val="24"/>
        </w:rPr>
        <w:t xml:space="preserve">s (49,3%) en disposent dans un cadre commun. La possession de toilettes à l’intérieur du logement n’échappe pas à cette règle puisque 99,6% des ménages </w:t>
      </w:r>
      <w:r w:rsidR="00C716EE">
        <w:rPr>
          <w:rFonts w:ascii="Book Antiqua" w:hAnsi="Book Antiqua"/>
          <w:sz w:val="24"/>
          <w:szCs w:val="24"/>
        </w:rPr>
        <w:t xml:space="preserve">de </w:t>
      </w:r>
      <w:r w:rsidRPr="00350542">
        <w:rPr>
          <w:rFonts w:ascii="Book Antiqua" w:hAnsi="Book Antiqua"/>
          <w:sz w:val="24"/>
          <w:szCs w:val="24"/>
        </w:rPr>
        <w:t>migr</w:t>
      </w:r>
      <w:r w:rsidR="00C716EE">
        <w:rPr>
          <w:rFonts w:ascii="Book Antiqua" w:hAnsi="Book Antiqua"/>
          <w:sz w:val="24"/>
          <w:szCs w:val="24"/>
        </w:rPr>
        <w:t>ant</w:t>
      </w:r>
      <w:r w:rsidRPr="00350542">
        <w:rPr>
          <w:rFonts w:ascii="Book Antiqua" w:hAnsi="Book Antiqua"/>
          <w:sz w:val="24"/>
          <w:szCs w:val="24"/>
        </w:rPr>
        <w:t>s en disposent dont 45,1% dans un cadre commun.</w:t>
      </w:r>
    </w:p>
    <w:p w:rsidR="00DE44F8" w:rsidRDefault="00DE44F8" w:rsidP="00DE44F8">
      <w:pPr>
        <w:jc w:val="both"/>
        <w:rPr>
          <w:rFonts w:ascii="Book Antiqua" w:hAnsi="Book Antiqua"/>
          <w:sz w:val="24"/>
          <w:szCs w:val="24"/>
        </w:rPr>
      </w:pPr>
    </w:p>
    <w:p w:rsidR="00DE44F8" w:rsidRDefault="00DE44F8" w:rsidP="00DE44F8">
      <w:pPr>
        <w:jc w:val="both"/>
        <w:rPr>
          <w:rFonts w:ascii="Book Antiqua" w:hAnsi="Book Antiqua"/>
          <w:sz w:val="24"/>
          <w:szCs w:val="24"/>
        </w:rPr>
      </w:pPr>
    </w:p>
    <w:p w:rsidR="00DE44F8" w:rsidRPr="007F4331" w:rsidRDefault="00FE252D" w:rsidP="00DE44F8">
      <w:pPr>
        <w:spacing w:line="0" w:lineRule="atLeast"/>
        <w:ind w:left="4"/>
        <w:rPr>
          <w:rFonts w:ascii="Book Antiqua" w:eastAsia="Book Antiqua" w:hAnsi="Book Antiqua"/>
          <w:b/>
          <w:i/>
          <w:color w:val="0070C0"/>
          <w:sz w:val="24"/>
        </w:rPr>
      </w:pPr>
      <w:r w:rsidRPr="007F4331">
        <w:rPr>
          <w:rFonts w:ascii="Book Antiqua" w:eastAsia="Book Antiqua" w:hAnsi="Book Antiqua"/>
          <w:b/>
          <w:i/>
          <w:color w:val="0070C0"/>
          <w:sz w:val="24"/>
        </w:rPr>
        <w:t>G</w:t>
      </w:r>
      <w:r w:rsidR="00DE44F8" w:rsidRPr="007F4331">
        <w:rPr>
          <w:rFonts w:ascii="Book Antiqua" w:eastAsia="Book Antiqua" w:hAnsi="Book Antiqua"/>
          <w:b/>
          <w:i/>
          <w:color w:val="0070C0"/>
          <w:sz w:val="24"/>
        </w:rPr>
        <w:t xml:space="preserve">rande difficulté d’accéder au logement, principalement </w:t>
      </w:r>
      <w:r w:rsidRPr="007F4331">
        <w:rPr>
          <w:rFonts w:ascii="Book Antiqua" w:eastAsia="Book Antiqua" w:hAnsi="Book Antiqua"/>
          <w:b/>
          <w:i/>
          <w:color w:val="0070C0"/>
          <w:sz w:val="24"/>
        </w:rPr>
        <w:t xml:space="preserve">en raison de </w:t>
      </w:r>
      <w:r w:rsidR="00DE44F8" w:rsidRPr="007F4331">
        <w:rPr>
          <w:rFonts w:ascii="Book Antiqua" w:eastAsia="Book Antiqua" w:hAnsi="Book Antiqua"/>
          <w:b/>
          <w:i/>
          <w:color w:val="0070C0"/>
          <w:sz w:val="24"/>
        </w:rPr>
        <w:t>loyer</w:t>
      </w:r>
      <w:r w:rsidRPr="007F4331">
        <w:rPr>
          <w:rFonts w:ascii="Book Antiqua" w:eastAsia="Book Antiqua" w:hAnsi="Book Antiqua"/>
          <w:b/>
          <w:i/>
          <w:color w:val="0070C0"/>
          <w:sz w:val="24"/>
        </w:rPr>
        <w:t>s élevés</w:t>
      </w:r>
      <w:r w:rsidR="00DE44F8" w:rsidRPr="007F4331">
        <w:rPr>
          <w:rFonts w:ascii="Book Antiqua" w:eastAsia="Book Antiqua" w:hAnsi="Book Antiqua"/>
          <w:b/>
          <w:i/>
          <w:color w:val="0070C0"/>
          <w:sz w:val="24"/>
        </w:rPr>
        <w:t xml:space="preserve"> </w:t>
      </w:r>
    </w:p>
    <w:p w:rsidR="00DE44F8" w:rsidRDefault="00DE44F8" w:rsidP="00DE44F8">
      <w:pPr>
        <w:jc w:val="both"/>
        <w:rPr>
          <w:rFonts w:ascii="Book Antiqua" w:hAnsi="Book Antiqua"/>
          <w:sz w:val="24"/>
          <w:szCs w:val="24"/>
        </w:rPr>
      </w:pPr>
    </w:p>
    <w:p w:rsidR="00DE44F8" w:rsidRDefault="00DE44F8" w:rsidP="00532CE8">
      <w:pPr>
        <w:jc w:val="both"/>
        <w:rPr>
          <w:rFonts w:ascii="Book Antiqua" w:hAnsi="Book Antiqua"/>
          <w:sz w:val="24"/>
          <w:szCs w:val="24"/>
        </w:rPr>
      </w:pPr>
      <w:r w:rsidRPr="00751964">
        <w:rPr>
          <w:rFonts w:ascii="Book Antiqua" w:hAnsi="Book Antiqua"/>
          <w:sz w:val="24"/>
          <w:szCs w:val="24"/>
        </w:rPr>
        <w:t>P</w:t>
      </w:r>
      <w:r>
        <w:rPr>
          <w:rFonts w:ascii="Book Antiqua" w:hAnsi="Book Antiqua"/>
          <w:sz w:val="24"/>
          <w:szCs w:val="24"/>
        </w:rPr>
        <w:t xml:space="preserve">lus de six ménages de migrants sur dix (61,9%) ont déclaré avoir rencontré des difficultés pour accéder au logement. </w:t>
      </w:r>
      <w:r w:rsidR="009716BD">
        <w:rPr>
          <w:rFonts w:ascii="Book Antiqua" w:hAnsi="Book Antiqua"/>
          <w:sz w:val="24"/>
          <w:szCs w:val="24"/>
        </w:rPr>
        <w:t>La cherté</w:t>
      </w:r>
      <w:r>
        <w:rPr>
          <w:rFonts w:ascii="Book Antiqua" w:hAnsi="Book Antiqua"/>
          <w:sz w:val="24"/>
          <w:szCs w:val="24"/>
        </w:rPr>
        <w:t xml:space="preserve"> du loyer est avancée par 62,1% des ménages de </w:t>
      </w:r>
      <w:r w:rsidR="009716BD">
        <w:rPr>
          <w:rFonts w:ascii="Book Antiqua" w:hAnsi="Book Antiqua"/>
          <w:sz w:val="24"/>
          <w:szCs w:val="24"/>
        </w:rPr>
        <w:t>migrants comme</w:t>
      </w:r>
      <w:r>
        <w:rPr>
          <w:rFonts w:ascii="Book Antiqua" w:hAnsi="Book Antiqua"/>
          <w:sz w:val="24"/>
          <w:szCs w:val="24"/>
        </w:rPr>
        <w:t xml:space="preserve"> principale difficulté rencontrée, beaucoup plus parmi les réfugiés (76,7%) que parmi les migrants irréguliers</w:t>
      </w:r>
      <w:r w:rsidRPr="007F662E">
        <w:rPr>
          <w:rFonts w:ascii="Book Antiqua" w:hAnsi="Book Antiqua"/>
          <w:sz w:val="24"/>
          <w:szCs w:val="24"/>
        </w:rPr>
        <w:t xml:space="preserve"> </w:t>
      </w:r>
      <w:r>
        <w:rPr>
          <w:rFonts w:ascii="Book Antiqua" w:hAnsi="Book Antiqua"/>
          <w:sz w:val="24"/>
          <w:szCs w:val="24"/>
        </w:rPr>
        <w:t xml:space="preserve">(57,2%). </w:t>
      </w:r>
      <w:r w:rsidR="009716BD">
        <w:rPr>
          <w:rFonts w:ascii="Book Antiqua" w:hAnsi="Book Antiqua"/>
          <w:sz w:val="24"/>
          <w:szCs w:val="24"/>
        </w:rPr>
        <w:t>Les autres raisons exprimées</w:t>
      </w:r>
      <w:r>
        <w:rPr>
          <w:rFonts w:ascii="Book Antiqua" w:hAnsi="Book Antiqua"/>
          <w:sz w:val="24"/>
          <w:szCs w:val="24"/>
        </w:rPr>
        <w:t xml:space="preserve"> reviennent à l’exigence de nombreuses garanties et </w:t>
      </w:r>
      <w:r w:rsidR="00532CE8">
        <w:rPr>
          <w:rFonts w:ascii="Book Antiqua" w:hAnsi="Book Antiqua"/>
          <w:sz w:val="24"/>
          <w:szCs w:val="24"/>
        </w:rPr>
        <w:t xml:space="preserve">à la </w:t>
      </w:r>
      <w:r>
        <w:rPr>
          <w:rFonts w:ascii="Book Antiqua" w:hAnsi="Book Antiqua"/>
          <w:sz w:val="24"/>
          <w:szCs w:val="24"/>
        </w:rPr>
        <w:t xml:space="preserve">difficulté </w:t>
      </w:r>
      <w:r w:rsidR="00532CE8">
        <w:rPr>
          <w:rFonts w:ascii="Book Antiqua" w:hAnsi="Book Antiqua"/>
          <w:sz w:val="24"/>
          <w:szCs w:val="24"/>
        </w:rPr>
        <w:t>d’</w:t>
      </w:r>
      <w:r>
        <w:rPr>
          <w:rFonts w:ascii="Book Antiqua" w:hAnsi="Book Antiqua"/>
          <w:sz w:val="24"/>
          <w:szCs w:val="24"/>
        </w:rPr>
        <w:t xml:space="preserve">obtenir un contrat de bail </w:t>
      </w:r>
      <w:r w:rsidR="00532CE8">
        <w:rPr>
          <w:rFonts w:ascii="Book Antiqua" w:hAnsi="Book Antiqua"/>
          <w:sz w:val="24"/>
          <w:szCs w:val="24"/>
        </w:rPr>
        <w:t xml:space="preserve">avec </w:t>
      </w:r>
      <w:r>
        <w:rPr>
          <w:rFonts w:ascii="Book Antiqua" w:hAnsi="Book Antiqua"/>
          <w:sz w:val="24"/>
          <w:szCs w:val="24"/>
        </w:rPr>
        <w:t>21,9%</w:t>
      </w:r>
      <w:r w:rsidR="00532CE8">
        <w:rPr>
          <w:rFonts w:ascii="Book Antiqua" w:hAnsi="Book Antiqua"/>
          <w:sz w:val="24"/>
          <w:szCs w:val="24"/>
        </w:rPr>
        <w:t xml:space="preserve"> </w:t>
      </w:r>
      <w:r>
        <w:rPr>
          <w:rFonts w:ascii="Book Antiqua" w:hAnsi="Book Antiqua"/>
          <w:sz w:val="24"/>
          <w:szCs w:val="24"/>
        </w:rPr>
        <w:t xml:space="preserve">(respectivement 10,3% et 25,7%) et au fait que les marocains se gardent de louer aux migrants ou n’acceptent pas leur présence dans le voisinage </w:t>
      </w:r>
      <w:r w:rsidR="00532CE8">
        <w:rPr>
          <w:rFonts w:ascii="Book Antiqua" w:hAnsi="Book Antiqua"/>
          <w:sz w:val="24"/>
          <w:szCs w:val="24"/>
        </w:rPr>
        <w:t xml:space="preserve">avec </w:t>
      </w:r>
      <w:r>
        <w:rPr>
          <w:rFonts w:ascii="Book Antiqua" w:hAnsi="Book Antiqua"/>
          <w:sz w:val="24"/>
          <w:szCs w:val="24"/>
        </w:rPr>
        <w:t>13,3% (</w:t>
      </w:r>
      <w:r w:rsidR="009716BD">
        <w:rPr>
          <w:rFonts w:ascii="Book Antiqua" w:hAnsi="Book Antiqua"/>
          <w:sz w:val="24"/>
          <w:szCs w:val="24"/>
        </w:rPr>
        <w:t>respectivement 10</w:t>
      </w:r>
      <w:r>
        <w:rPr>
          <w:rFonts w:ascii="Book Antiqua" w:hAnsi="Book Antiqua"/>
          <w:sz w:val="24"/>
          <w:szCs w:val="24"/>
        </w:rPr>
        <w:t xml:space="preserve">% et 14,5%). </w:t>
      </w:r>
    </w:p>
    <w:p w:rsidR="00DE44F8" w:rsidRDefault="00DE44F8" w:rsidP="00DE44F8">
      <w:pPr>
        <w:jc w:val="both"/>
        <w:rPr>
          <w:rFonts w:ascii="Book Antiqua" w:hAnsi="Book Antiqua"/>
          <w:sz w:val="24"/>
          <w:szCs w:val="24"/>
        </w:rPr>
      </w:pPr>
    </w:p>
    <w:p w:rsidR="00DE44F8" w:rsidRPr="00A41925" w:rsidRDefault="00DE44F8" w:rsidP="00A41925">
      <w:pPr>
        <w:spacing w:line="0" w:lineRule="atLeast"/>
        <w:ind w:right="20"/>
        <w:rPr>
          <w:sz w:val="24"/>
          <w:szCs w:val="24"/>
        </w:rPr>
      </w:pPr>
    </w:p>
    <w:p w:rsidR="00DE44F8" w:rsidRPr="00DE44F8" w:rsidRDefault="006A3825" w:rsidP="006A3825">
      <w:pPr>
        <w:numPr>
          <w:ilvl w:val="0"/>
          <w:numId w:val="7"/>
        </w:numPr>
        <w:spacing w:before="240" w:after="240" w:line="276" w:lineRule="auto"/>
        <w:jc w:val="both"/>
        <w:rPr>
          <w:rFonts w:ascii="Book Antiqua" w:hAnsi="Book Antiqua" w:cs="Calibri"/>
          <w:b/>
          <w:bCs/>
          <w:i/>
          <w:iCs/>
          <w:caps/>
          <w:sz w:val="24"/>
          <w:szCs w:val="24"/>
        </w:rPr>
      </w:pPr>
      <w:r>
        <w:rPr>
          <w:rFonts w:ascii="Book Antiqua" w:hAnsi="Book Antiqua" w:cs="Calibri"/>
          <w:b/>
          <w:bCs/>
          <w:i/>
          <w:iCs/>
          <w:caps/>
          <w:sz w:val="24"/>
          <w:szCs w:val="24"/>
        </w:rPr>
        <w:t xml:space="preserve">SITUATION </w:t>
      </w:r>
      <w:r w:rsidR="00DE44F8" w:rsidRPr="00DE44F8">
        <w:rPr>
          <w:rFonts w:ascii="Book Antiqua" w:hAnsi="Book Antiqua" w:cs="Calibri"/>
          <w:b/>
          <w:bCs/>
          <w:i/>
          <w:iCs/>
          <w:caps/>
          <w:sz w:val="24"/>
          <w:szCs w:val="24"/>
        </w:rPr>
        <w:t>SAN</w:t>
      </w:r>
      <w:r>
        <w:rPr>
          <w:rFonts w:ascii="Book Antiqua" w:hAnsi="Book Antiqua" w:cs="Calibri"/>
          <w:b/>
          <w:bCs/>
          <w:i/>
          <w:iCs/>
          <w:caps/>
          <w:sz w:val="24"/>
          <w:szCs w:val="24"/>
        </w:rPr>
        <w:t>I</w:t>
      </w:r>
      <w:r w:rsidR="00DE44F8" w:rsidRPr="00DE44F8">
        <w:rPr>
          <w:rFonts w:ascii="Book Antiqua" w:hAnsi="Book Antiqua" w:cs="Calibri"/>
          <w:b/>
          <w:bCs/>
          <w:i/>
          <w:iCs/>
          <w:caps/>
          <w:sz w:val="24"/>
          <w:szCs w:val="24"/>
        </w:rPr>
        <w:t>T</w:t>
      </w:r>
      <w:r>
        <w:rPr>
          <w:rFonts w:ascii="Book Antiqua" w:hAnsi="Book Antiqua" w:cs="Calibri"/>
          <w:b/>
          <w:bCs/>
          <w:i/>
          <w:iCs/>
          <w:caps/>
          <w:sz w:val="24"/>
          <w:szCs w:val="24"/>
        </w:rPr>
        <w:t>AIR</w:t>
      </w:r>
      <w:r w:rsidR="00DE44F8" w:rsidRPr="00DE44F8">
        <w:rPr>
          <w:rFonts w:ascii="Book Antiqua" w:hAnsi="Book Antiqua" w:cs="Calibri"/>
          <w:b/>
          <w:bCs/>
          <w:i/>
          <w:iCs/>
          <w:caps/>
          <w:sz w:val="24"/>
          <w:szCs w:val="24"/>
        </w:rPr>
        <w:t xml:space="preserve">E DES MIGRANTS  </w:t>
      </w:r>
    </w:p>
    <w:p w:rsidR="00DE44F8" w:rsidRDefault="00DE44F8" w:rsidP="00DE44F8">
      <w:pPr>
        <w:spacing w:line="273" w:lineRule="auto"/>
        <w:ind w:left="4"/>
        <w:jc w:val="both"/>
        <w:rPr>
          <w:rFonts w:ascii="Book Antiqua" w:eastAsia="Book Antiqua" w:hAnsi="Book Antiqua"/>
          <w:sz w:val="24"/>
        </w:rPr>
      </w:pPr>
    </w:p>
    <w:p w:rsidR="00DE44F8" w:rsidRDefault="00DE44F8" w:rsidP="00DE44F8">
      <w:pPr>
        <w:spacing w:line="0" w:lineRule="atLeast"/>
        <w:ind w:left="4"/>
        <w:rPr>
          <w:rFonts w:ascii="Book Antiqua" w:eastAsia="Book Antiqua" w:hAnsi="Book Antiqua"/>
          <w:b/>
          <w:i/>
          <w:color w:val="0070C0"/>
          <w:sz w:val="24"/>
        </w:rPr>
      </w:pPr>
      <w:r>
        <w:rPr>
          <w:rFonts w:ascii="Book Antiqua" w:eastAsia="Book Antiqua" w:hAnsi="Book Antiqua"/>
          <w:b/>
          <w:i/>
          <w:color w:val="0070C0"/>
          <w:sz w:val="24"/>
        </w:rPr>
        <w:t xml:space="preserve">Evaluation de l’état de santé des migrants : Grande satisfaction </w:t>
      </w:r>
    </w:p>
    <w:p w:rsidR="00DE44F8" w:rsidRDefault="00DE44F8" w:rsidP="00DE44F8">
      <w:pPr>
        <w:spacing w:line="0" w:lineRule="atLeast"/>
        <w:ind w:left="4"/>
        <w:rPr>
          <w:rFonts w:ascii="Book Antiqua" w:eastAsia="Book Antiqua" w:hAnsi="Book Antiqua"/>
          <w:b/>
          <w:i/>
          <w:color w:val="0070C0"/>
          <w:sz w:val="24"/>
        </w:rPr>
      </w:pPr>
    </w:p>
    <w:p w:rsidR="00DE44F8" w:rsidRDefault="00DE44F8" w:rsidP="008138DF">
      <w:pPr>
        <w:spacing w:line="273" w:lineRule="auto"/>
        <w:ind w:left="4"/>
        <w:jc w:val="both"/>
        <w:rPr>
          <w:rFonts w:ascii="Book Antiqua" w:eastAsia="Book Antiqua" w:hAnsi="Book Antiqua"/>
          <w:sz w:val="24"/>
        </w:rPr>
      </w:pPr>
      <w:r>
        <w:rPr>
          <w:rFonts w:ascii="Book Antiqua" w:eastAsia="Book Antiqua" w:hAnsi="Book Antiqua"/>
          <w:sz w:val="24"/>
        </w:rPr>
        <w:t>Près de 8 migrants sur 10  (80,5%) estiment avoir une bonne santé (42,7% très bonne  et  37,8% bonne), 13,8% acceptable et 5,7% mauvaise. L’appréciation d’une très bonne santé est plus exprimée parmi les hommes (47,8%) que les femmes (35,4%) et parmi les célibataires (4</w:t>
      </w:r>
      <w:r w:rsidR="008138DF">
        <w:rPr>
          <w:rFonts w:ascii="Book Antiqua" w:eastAsia="Book Antiqua" w:hAnsi="Book Antiqua"/>
          <w:sz w:val="24"/>
        </w:rPr>
        <w:t>8</w:t>
      </w:r>
      <w:r>
        <w:rPr>
          <w:rFonts w:ascii="Book Antiqua" w:eastAsia="Book Antiqua" w:hAnsi="Book Antiqua"/>
          <w:sz w:val="24"/>
        </w:rPr>
        <w:t>,</w:t>
      </w:r>
      <w:r w:rsidR="008138DF">
        <w:rPr>
          <w:rFonts w:ascii="Book Antiqua" w:eastAsia="Book Antiqua" w:hAnsi="Book Antiqua"/>
          <w:sz w:val="24"/>
        </w:rPr>
        <w:t>9</w:t>
      </w:r>
      <w:r>
        <w:rPr>
          <w:rFonts w:ascii="Book Antiqua" w:eastAsia="Book Antiqua" w:hAnsi="Book Antiqua"/>
          <w:sz w:val="24"/>
        </w:rPr>
        <w:t>%) que les mariés (3</w:t>
      </w:r>
      <w:r w:rsidR="008138DF">
        <w:rPr>
          <w:rFonts w:ascii="Book Antiqua" w:eastAsia="Book Antiqua" w:hAnsi="Book Antiqua"/>
          <w:sz w:val="24"/>
        </w:rPr>
        <w:t>7</w:t>
      </w:r>
      <w:r>
        <w:rPr>
          <w:rFonts w:ascii="Book Antiqua" w:eastAsia="Book Antiqua" w:hAnsi="Book Antiqua"/>
          <w:sz w:val="24"/>
        </w:rPr>
        <w:t>,</w:t>
      </w:r>
      <w:r w:rsidR="008138DF">
        <w:rPr>
          <w:rFonts w:ascii="Book Antiqua" w:eastAsia="Book Antiqua" w:hAnsi="Book Antiqua"/>
          <w:sz w:val="24"/>
        </w:rPr>
        <w:t>5</w:t>
      </w:r>
      <w:r>
        <w:rPr>
          <w:rFonts w:ascii="Book Antiqua" w:eastAsia="Book Antiqua" w:hAnsi="Book Antiqua"/>
          <w:sz w:val="24"/>
        </w:rPr>
        <w:t xml:space="preserve">%). Elle diminue avec l’âge (de 49,6% parmi les 15-29 ans à 3,2% parmi les 60 ans et plus) et croît avec l’élévation du niveau d’instruction (de 33% parmi les sans niveau à 49,5% parmi les ayant un niveau d’instruction supérieur).    </w:t>
      </w:r>
    </w:p>
    <w:p w:rsidR="00DE44F8" w:rsidRDefault="00DE44F8" w:rsidP="00DE44F8">
      <w:pPr>
        <w:spacing w:line="0" w:lineRule="atLeast"/>
        <w:ind w:left="4"/>
        <w:rPr>
          <w:rFonts w:ascii="Book Antiqua" w:eastAsia="Book Antiqua" w:hAnsi="Book Antiqua"/>
          <w:b/>
          <w:i/>
          <w:color w:val="0070C0"/>
          <w:sz w:val="24"/>
        </w:rPr>
      </w:pPr>
    </w:p>
    <w:p w:rsidR="00DE44F8" w:rsidRPr="00384233" w:rsidRDefault="00DE44F8" w:rsidP="00DE44F8">
      <w:pPr>
        <w:spacing w:line="0" w:lineRule="atLeast"/>
        <w:ind w:left="4"/>
        <w:rPr>
          <w:rFonts w:ascii="Book Antiqua" w:eastAsia="Book Antiqua" w:hAnsi="Book Antiqua"/>
          <w:b/>
          <w:i/>
          <w:color w:val="0070C0"/>
          <w:sz w:val="24"/>
        </w:rPr>
      </w:pPr>
      <w:r w:rsidRPr="00384233">
        <w:rPr>
          <w:rFonts w:ascii="Book Antiqua" w:eastAsia="Book Antiqua" w:hAnsi="Book Antiqua"/>
          <w:b/>
          <w:i/>
          <w:color w:val="0070C0"/>
          <w:sz w:val="24"/>
        </w:rPr>
        <w:t xml:space="preserve">Difficultés à réaliser les activités de la vie quotidienne </w:t>
      </w:r>
    </w:p>
    <w:p w:rsidR="00DE44F8" w:rsidRPr="002D189F" w:rsidRDefault="00DE44F8" w:rsidP="00DE44F8">
      <w:pPr>
        <w:spacing w:line="0" w:lineRule="atLeast"/>
        <w:ind w:left="4"/>
        <w:rPr>
          <w:rFonts w:ascii="Book Antiqua" w:eastAsia="Book Antiqua" w:hAnsi="Book Antiqua"/>
          <w:b/>
          <w:i/>
          <w:color w:val="0070C0"/>
          <w:sz w:val="24"/>
          <w:highlight w:val="yellow"/>
        </w:rPr>
      </w:pPr>
    </w:p>
    <w:p w:rsidR="00DE44F8" w:rsidRDefault="00DE44F8" w:rsidP="00B8565F">
      <w:pPr>
        <w:pStyle w:val="Default"/>
        <w:jc w:val="both"/>
        <w:rPr>
          <w:rFonts w:ascii="Book Antiqua" w:eastAsia="Book Antiqua" w:hAnsi="Book Antiqua" w:cs="Arial"/>
          <w:color w:val="auto"/>
          <w:szCs w:val="20"/>
        </w:rPr>
      </w:pPr>
      <w:r>
        <w:rPr>
          <w:rFonts w:ascii="Book Antiqua" w:eastAsia="Book Antiqua" w:hAnsi="Book Antiqua" w:cs="Arial"/>
          <w:color w:val="auto"/>
          <w:szCs w:val="20"/>
        </w:rPr>
        <w:t xml:space="preserve">Les résultats de l’enquête </w:t>
      </w:r>
      <w:r w:rsidR="00B8565F">
        <w:rPr>
          <w:rFonts w:ascii="Book Antiqua" w:eastAsia="Book Antiqua" w:hAnsi="Book Antiqua" w:cs="Arial"/>
          <w:color w:val="auto"/>
          <w:szCs w:val="20"/>
        </w:rPr>
        <w:t xml:space="preserve">sur les difficultés à réaliser les activités de la vie quotidienne </w:t>
      </w:r>
      <w:r>
        <w:rPr>
          <w:rFonts w:ascii="Book Antiqua" w:eastAsia="Book Antiqua" w:hAnsi="Book Antiqua" w:cs="Arial"/>
          <w:color w:val="auto"/>
          <w:szCs w:val="20"/>
        </w:rPr>
        <w:t>ventilé</w:t>
      </w:r>
      <w:r w:rsidR="00B8565F">
        <w:rPr>
          <w:rFonts w:ascii="Book Antiqua" w:eastAsia="Book Antiqua" w:hAnsi="Book Antiqua" w:cs="Arial"/>
          <w:color w:val="auto"/>
          <w:szCs w:val="20"/>
        </w:rPr>
        <w:t>e</w:t>
      </w:r>
      <w:r>
        <w:rPr>
          <w:rFonts w:ascii="Book Antiqua" w:eastAsia="Book Antiqua" w:hAnsi="Book Antiqua" w:cs="Arial"/>
          <w:color w:val="auto"/>
          <w:szCs w:val="20"/>
        </w:rPr>
        <w:t xml:space="preserve">s </w:t>
      </w:r>
      <w:r w:rsidR="00B8565F">
        <w:rPr>
          <w:rFonts w:ascii="Book Antiqua" w:eastAsia="Book Antiqua" w:hAnsi="Book Antiqua" w:cs="Arial"/>
          <w:color w:val="auto"/>
          <w:szCs w:val="20"/>
        </w:rPr>
        <w:t>p</w:t>
      </w:r>
      <w:r w:rsidRPr="000B0B7A">
        <w:rPr>
          <w:rFonts w:ascii="Book Antiqua" w:eastAsia="Book Antiqua" w:hAnsi="Book Antiqua" w:cs="Arial"/>
          <w:color w:val="auto"/>
          <w:szCs w:val="20"/>
        </w:rPr>
        <w:t>ar domaine d’activité (</w:t>
      </w:r>
      <w:r>
        <w:rPr>
          <w:rFonts w:ascii="Book Antiqua" w:eastAsia="Book Antiqua" w:hAnsi="Book Antiqua" w:cs="Arial"/>
          <w:color w:val="auto"/>
          <w:szCs w:val="20"/>
        </w:rPr>
        <w:t>tableau ci- après</w:t>
      </w:r>
      <w:r w:rsidRPr="000B0B7A">
        <w:rPr>
          <w:rFonts w:ascii="Book Antiqua" w:eastAsia="Book Antiqua" w:hAnsi="Book Antiqua" w:cs="Arial"/>
          <w:color w:val="auto"/>
          <w:szCs w:val="20"/>
        </w:rPr>
        <w:t>)</w:t>
      </w:r>
      <w:r>
        <w:rPr>
          <w:rFonts w:ascii="Book Antiqua" w:eastAsia="Book Antiqua" w:hAnsi="Book Antiqua" w:cs="Arial"/>
          <w:color w:val="auto"/>
          <w:szCs w:val="20"/>
        </w:rPr>
        <w:t xml:space="preserve"> </w:t>
      </w:r>
      <w:r w:rsidR="009716BD">
        <w:rPr>
          <w:rFonts w:ascii="Book Antiqua" w:eastAsia="Book Antiqua" w:hAnsi="Book Antiqua" w:cs="Arial"/>
          <w:color w:val="auto"/>
          <w:szCs w:val="20"/>
        </w:rPr>
        <w:t xml:space="preserve">montrent </w:t>
      </w:r>
      <w:r w:rsidR="009716BD" w:rsidRPr="000B0B7A">
        <w:rPr>
          <w:rFonts w:ascii="Book Antiqua" w:eastAsia="Book Antiqua" w:hAnsi="Book Antiqua" w:cs="Arial"/>
          <w:color w:val="auto"/>
          <w:szCs w:val="20"/>
        </w:rPr>
        <w:t>ce</w:t>
      </w:r>
      <w:r w:rsidRPr="000B0B7A">
        <w:rPr>
          <w:rFonts w:ascii="Book Antiqua" w:eastAsia="Book Antiqua" w:hAnsi="Book Antiqua" w:cs="Arial"/>
          <w:color w:val="auto"/>
          <w:szCs w:val="20"/>
        </w:rPr>
        <w:t xml:space="preserve"> qui suit : </w:t>
      </w:r>
    </w:p>
    <w:p w:rsidR="00DE44F8" w:rsidRDefault="00DE44F8" w:rsidP="00326280">
      <w:pPr>
        <w:pStyle w:val="Default"/>
        <w:jc w:val="both"/>
        <w:rPr>
          <w:rFonts w:ascii="Book Antiqua" w:eastAsia="Book Antiqua" w:hAnsi="Book Antiqua" w:cs="Arial"/>
          <w:color w:val="auto"/>
          <w:szCs w:val="20"/>
        </w:rPr>
      </w:pPr>
    </w:p>
    <w:p w:rsidR="00DE44F8" w:rsidRPr="00A15789" w:rsidRDefault="00DE44F8" w:rsidP="00B8565F">
      <w:pPr>
        <w:pStyle w:val="Default"/>
        <w:jc w:val="both"/>
        <w:rPr>
          <w:rFonts w:ascii="Book Antiqua" w:eastAsia="Book Antiqua" w:hAnsi="Book Antiqua" w:cs="Arial"/>
          <w:color w:val="auto"/>
          <w:szCs w:val="20"/>
        </w:rPr>
      </w:pPr>
      <w:r w:rsidRPr="000B0B7A">
        <w:rPr>
          <w:rFonts w:ascii="Book Antiqua" w:eastAsia="Book Antiqua" w:hAnsi="Book Antiqua" w:cs="Arial"/>
          <w:color w:val="auto"/>
          <w:szCs w:val="20"/>
        </w:rPr>
        <w:t xml:space="preserve">Pour la question de </w:t>
      </w:r>
      <w:r w:rsidRPr="00FE252D">
        <w:rPr>
          <w:rFonts w:ascii="Book Antiqua" w:eastAsia="Book Antiqua" w:hAnsi="Book Antiqua" w:cs="Arial"/>
          <w:b/>
          <w:bCs/>
          <w:color w:val="auto"/>
          <w:szCs w:val="20"/>
        </w:rPr>
        <w:t>la vision</w:t>
      </w:r>
      <w:r w:rsidRPr="000B0B7A">
        <w:rPr>
          <w:rFonts w:ascii="Book Antiqua" w:eastAsia="Book Antiqua" w:hAnsi="Book Antiqua" w:cs="Arial"/>
          <w:color w:val="auto"/>
          <w:szCs w:val="20"/>
        </w:rPr>
        <w:t>, 0,</w:t>
      </w:r>
      <w:r>
        <w:rPr>
          <w:rFonts w:ascii="Book Antiqua" w:eastAsia="Book Antiqua" w:hAnsi="Book Antiqua" w:cs="Arial"/>
          <w:color w:val="auto"/>
          <w:szCs w:val="20"/>
        </w:rPr>
        <w:t>1</w:t>
      </w:r>
      <w:r w:rsidRPr="000B0B7A">
        <w:rPr>
          <w:rFonts w:ascii="Book Antiqua" w:eastAsia="Book Antiqua" w:hAnsi="Book Antiqua" w:cs="Arial"/>
          <w:color w:val="auto"/>
          <w:szCs w:val="20"/>
        </w:rPr>
        <w:t xml:space="preserve">% de la </w:t>
      </w:r>
      <w:r w:rsidR="009716BD" w:rsidRPr="000B0B7A">
        <w:rPr>
          <w:rFonts w:ascii="Book Antiqua" w:eastAsia="Book Antiqua" w:hAnsi="Book Antiqua" w:cs="Arial"/>
          <w:color w:val="auto"/>
          <w:szCs w:val="20"/>
        </w:rPr>
        <w:t xml:space="preserve">population </w:t>
      </w:r>
      <w:r w:rsidR="009716BD">
        <w:rPr>
          <w:rFonts w:ascii="Book Antiqua" w:eastAsia="Book Antiqua" w:hAnsi="Book Antiqua" w:cs="Arial"/>
          <w:color w:val="auto"/>
          <w:szCs w:val="20"/>
        </w:rPr>
        <w:t>des</w:t>
      </w:r>
      <w:r>
        <w:rPr>
          <w:rFonts w:ascii="Book Antiqua" w:eastAsia="Book Antiqua" w:hAnsi="Book Antiqua" w:cs="Arial"/>
          <w:color w:val="auto"/>
          <w:szCs w:val="20"/>
        </w:rPr>
        <w:t xml:space="preserve"> </w:t>
      </w:r>
      <w:r w:rsidR="009716BD">
        <w:rPr>
          <w:rFonts w:ascii="Book Antiqua" w:eastAsia="Book Antiqua" w:hAnsi="Book Antiqua" w:cs="Arial"/>
          <w:color w:val="auto"/>
          <w:szCs w:val="20"/>
        </w:rPr>
        <w:t xml:space="preserve">migrants </w:t>
      </w:r>
      <w:r w:rsidR="009716BD" w:rsidRPr="000B0B7A">
        <w:rPr>
          <w:rFonts w:ascii="Book Antiqua" w:eastAsia="Book Antiqua" w:hAnsi="Book Antiqua" w:cs="Arial"/>
          <w:color w:val="auto"/>
          <w:szCs w:val="20"/>
        </w:rPr>
        <w:t>ont</w:t>
      </w:r>
      <w:r w:rsidRPr="000B0B7A">
        <w:rPr>
          <w:rFonts w:ascii="Book Antiqua" w:eastAsia="Book Antiqua" w:hAnsi="Book Antiqua" w:cs="Arial"/>
          <w:color w:val="auto"/>
          <w:szCs w:val="20"/>
        </w:rPr>
        <w:t xml:space="preserve"> une incapacité totale à voir, 1,8% ont beaucoup de difficultés et </w:t>
      </w:r>
      <w:r>
        <w:rPr>
          <w:rFonts w:ascii="Book Antiqua" w:eastAsia="Book Antiqua" w:hAnsi="Book Antiqua" w:cs="Arial"/>
          <w:color w:val="auto"/>
          <w:szCs w:val="20"/>
        </w:rPr>
        <w:t>11,2</w:t>
      </w:r>
      <w:r w:rsidRPr="000B0B7A">
        <w:rPr>
          <w:rFonts w:ascii="Book Antiqua" w:eastAsia="Book Antiqua" w:hAnsi="Book Antiqua" w:cs="Arial"/>
          <w:color w:val="auto"/>
          <w:szCs w:val="20"/>
        </w:rPr>
        <w:t xml:space="preserve">% ont peu de difficultés. </w:t>
      </w:r>
      <w:r w:rsidRPr="00A15789">
        <w:rPr>
          <w:rFonts w:ascii="Book Antiqua" w:eastAsia="Book Antiqua" w:hAnsi="Book Antiqua" w:cs="Arial"/>
          <w:color w:val="auto"/>
          <w:szCs w:val="20"/>
        </w:rPr>
        <w:t>La prévalence d</w:t>
      </w:r>
      <w:r w:rsidR="00FE252D" w:rsidRPr="00A15789">
        <w:rPr>
          <w:rFonts w:ascii="Book Antiqua" w:eastAsia="Book Antiqua" w:hAnsi="Book Antiqua" w:cs="Arial"/>
          <w:color w:val="auto"/>
          <w:szCs w:val="20"/>
        </w:rPr>
        <w:t>u h</w:t>
      </w:r>
      <w:r w:rsidR="00B8565F" w:rsidRPr="00A15789">
        <w:rPr>
          <w:rFonts w:ascii="Book Antiqua" w:eastAsia="Book Antiqua" w:hAnsi="Book Antiqua" w:cs="Arial"/>
          <w:color w:val="auto"/>
          <w:szCs w:val="20"/>
        </w:rPr>
        <w:t xml:space="preserve">andicap </w:t>
      </w:r>
      <w:r w:rsidR="00FE252D" w:rsidRPr="00A15789">
        <w:rPr>
          <w:rFonts w:ascii="Book Antiqua" w:eastAsia="Book Antiqua" w:hAnsi="Book Antiqua" w:cs="Arial"/>
          <w:color w:val="auto"/>
          <w:szCs w:val="20"/>
        </w:rPr>
        <w:t>chez les migrants (</w:t>
      </w:r>
      <w:r w:rsidRPr="00A15789">
        <w:rPr>
          <w:rFonts w:ascii="Book Antiqua" w:eastAsia="Book Antiqua" w:hAnsi="Book Antiqua" w:cs="Arial"/>
          <w:color w:val="auto"/>
          <w:szCs w:val="20"/>
        </w:rPr>
        <w:t xml:space="preserve">1,9%) </w:t>
      </w:r>
      <w:r w:rsidR="00FE252D" w:rsidRPr="00A15789">
        <w:rPr>
          <w:rFonts w:ascii="Book Antiqua" w:eastAsia="Book Antiqua" w:hAnsi="Book Antiqua" w:cs="Arial"/>
          <w:color w:val="auto"/>
          <w:szCs w:val="20"/>
        </w:rPr>
        <w:t>rejoint quasiment celle</w:t>
      </w:r>
      <w:r w:rsidRPr="00A15789">
        <w:rPr>
          <w:rFonts w:ascii="Book Antiqua" w:eastAsia="Book Antiqua" w:hAnsi="Book Antiqua" w:cs="Arial"/>
          <w:color w:val="auto"/>
          <w:szCs w:val="20"/>
        </w:rPr>
        <w:t xml:space="preserve"> de la population </w:t>
      </w:r>
      <w:r w:rsidR="00B8565F" w:rsidRPr="00A15789">
        <w:rPr>
          <w:rFonts w:ascii="Book Antiqua" w:eastAsia="Book Antiqua" w:hAnsi="Book Antiqua" w:cs="Arial"/>
          <w:color w:val="auto"/>
          <w:szCs w:val="20"/>
        </w:rPr>
        <w:t>du</w:t>
      </w:r>
      <w:r w:rsidRPr="00A15789">
        <w:rPr>
          <w:rFonts w:ascii="Book Antiqua" w:eastAsia="Book Antiqua" w:hAnsi="Book Antiqua" w:cs="Arial"/>
          <w:color w:val="auto"/>
          <w:szCs w:val="20"/>
        </w:rPr>
        <w:t xml:space="preserve"> Maroc </w:t>
      </w:r>
      <w:r w:rsidR="00B8565F" w:rsidRPr="00A15789">
        <w:rPr>
          <w:rFonts w:ascii="Book Antiqua" w:eastAsia="Book Antiqua" w:hAnsi="Book Antiqua" w:cs="Arial"/>
          <w:color w:val="auto"/>
          <w:szCs w:val="20"/>
        </w:rPr>
        <w:t xml:space="preserve">en 2014 </w:t>
      </w:r>
      <w:r w:rsidRPr="00A15789">
        <w:rPr>
          <w:rFonts w:ascii="Book Antiqua" w:eastAsia="Book Antiqua" w:hAnsi="Book Antiqua" w:cs="Arial"/>
          <w:color w:val="auto"/>
          <w:szCs w:val="20"/>
        </w:rPr>
        <w:t>(2%).</w:t>
      </w:r>
    </w:p>
    <w:p w:rsidR="00DE44F8" w:rsidRDefault="00DE44F8" w:rsidP="00326280">
      <w:pPr>
        <w:pStyle w:val="Default"/>
        <w:jc w:val="both"/>
        <w:rPr>
          <w:rFonts w:ascii="Book Antiqua" w:eastAsia="Book Antiqua" w:hAnsi="Book Antiqua" w:cs="Arial"/>
          <w:color w:val="auto"/>
          <w:szCs w:val="20"/>
        </w:rPr>
      </w:pPr>
    </w:p>
    <w:p w:rsidR="00DE44F8" w:rsidRPr="000B0B7A" w:rsidRDefault="00DE44F8" w:rsidP="00B8565F">
      <w:pPr>
        <w:pStyle w:val="Default"/>
        <w:jc w:val="both"/>
        <w:rPr>
          <w:rFonts w:ascii="Book Antiqua" w:eastAsia="Book Antiqua" w:hAnsi="Book Antiqua"/>
        </w:rPr>
      </w:pPr>
      <w:r w:rsidRPr="000B0B7A">
        <w:rPr>
          <w:rFonts w:ascii="Book Antiqua" w:eastAsia="Book Antiqua" w:hAnsi="Book Antiqua"/>
        </w:rPr>
        <w:lastRenderedPageBreak/>
        <w:t xml:space="preserve">S’agissant </w:t>
      </w:r>
      <w:r>
        <w:rPr>
          <w:rFonts w:ascii="Book Antiqua" w:eastAsia="Book Antiqua" w:hAnsi="Book Antiqua"/>
        </w:rPr>
        <w:t xml:space="preserve">de </w:t>
      </w:r>
      <w:r w:rsidRPr="000B0B7A">
        <w:rPr>
          <w:rFonts w:ascii="Book Antiqua" w:eastAsia="Book Antiqua" w:hAnsi="Book Antiqua"/>
          <w:b/>
          <w:bCs/>
        </w:rPr>
        <w:t>l’audition</w:t>
      </w:r>
      <w:r w:rsidRPr="000B0B7A">
        <w:rPr>
          <w:rFonts w:ascii="Book Antiqua" w:eastAsia="Book Antiqua" w:hAnsi="Book Antiqua"/>
        </w:rPr>
        <w:t xml:space="preserve">, </w:t>
      </w:r>
      <w:r>
        <w:rPr>
          <w:rFonts w:ascii="Book Antiqua" w:eastAsia="Book Antiqua" w:hAnsi="Book Antiqua"/>
        </w:rPr>
        <w:t>0,2</w:t>
      </w:r>
      <w:r w:rsidRPr="000B0B7A">
        <w:rPr>
          <w:rFonts w:ascii="Book Antiqua" w:eastAsia="Book Antiqua" w:hAnsi="Book Antiqua"/>
        </w:rPr>
        <w:t xml:space="preserve">% de la </w:t>
      </w:r>
      <w:r w:rsidR="009716BD" w:rsidRPr="000B0B7A">
        <w:rPr>
          <w:rFonts w:ascii="Book Antiqua" w:eastAsia="Book Antiqua" w:hAnsi="Book Antiqua"/>
        </w:rPr>
        <w:t xml:space="preserve">population </w:t>
      </w:r>
      <w:r w:rsidR="009716BD">
        <w:rPr>
          <w:rFonts w:ascii="Book Antiqua" w:eastAsia="Book Antiqua" w:hAnsi="Book Antiqua"/>
        </w:rPr>
        <w:t>des</w:t>
      </w:r>
      <w:r w:rsidRPr="000B0B7A">
        <w:rPr>
          <w:rFonts w:ascii="Book Antiqua" w:eastAsia="Book Antiqua" w:hAnsi="Book Antiqua"/>
        </w:rPr>
        <w:t xml:space="preserve"> migrants</w:t>
      </w:r>
      <w:r>
        <w:rPr>
          <w:rFonts w:ascii="Book Antiqua" w:eastAsia="Book Antiqua" w:hAnsi="Book Antiqua"/>
        </w:rPr>
        <w:t xml:space="preserve"> </w:t>
      </w:r>
      <w:r w:rsidRPr="000B0B7A">
        <w:rPr>
          <w:rFonts w:ascii="Book Antiqua" w:eastAsia="Book Antiqua" w:hAnsi="Book Antiqua"/>
        </w:rPr>
        <w:t xml:space="preserve">ont beaucoup de difficultés </w:t>
      </w:r>
      <w:r>
        <w:rPr>
          <w:rFonts w:ascii="Book Antiqua" w:eastAsia="Book Antiqua" w:hAnsi="Book Antiqua"/>
        </w:rPr>
        <w:t xml:space="preserve">à écouter </w:t>
      </w:r>
      <w:r w:rsidRPr="000B0B7A">
        <w:rPr>
          <w:rFonts w:ascii="Book Antiqua" w:eastAsia="Book Antiqua" w:hAnsi="Book Antiqua"/>
        </w:rPr>
        <w:t xml:space="preserve">et </w:t>
      </w:r>
      <w:r>
        <w:rPr>
          <w:rFonts w:ascii="Book Antiqua" w:eastAsia="Book Antiqua" w:hAnsi="Book Antiqua"/>
        </w:rPr>
        <w:t>3</w:t>
      </w:r>
      <w:r w:rsidRPr="000B0B7A">
        <w:rPr>
          <w:rFonts w:ascii="Book Antiqua" w:eastAsia="Book Antiqua" w:hAnsi="Book Antiqua"/>
        </w:rPr>
        <w:t>,3% ont peu de difficultés.</w:t>
      </w:r>
      <w:r>
        <w:rPr>
          <w:rFonts w:ascii="Book Antiqua" w:eastAsia="Book Antiqua" w:hAnsi="Book Antiqua"/>
        </w:rPr>
        <w:t xml:space="preserve"> </w:t>
      </w:r>
    </w:p>
    <w:p w:rsidR="00DE44F8" w:rsidRDefault="00DE44F8" w:rsidP="00326280">
      <w:pPr>
        <w:pStyle w:val="Default"/>
        <w:jc w:val="both"/>
        <w:rPr>
          <w:rFonts w:ascii="Book Antiqua" w:eastAsia="Book Antiqua" w:hAnsi="Book Antiqua" w:cs="Arial"/>
          <w:color w:val="auto"/>
          <w:szCs w:val="20"/>
        </w:rPr>
      </w:pPr>
    </w:p>
    <w:p w:rsidR="00DE44F8" w:rsidRDefault="00DE44F8" w:rsidP="00B8565F">
      <w:pPr>
        <w:pStyle w:val="Default"/>
        <w:jc w:val="both"/>
        <w:rPr>
          <w:rFonts w:ascii="Book Antiqua" w:eastAsia="Book Antiqua" w:hAnsi="Book Antiqua" w:cs="Arial"/>
          <w:color w:val="auto"/>
          <w:szCs w:val="20"/>
        </w:rPr>
      </w:pPr>
      <w:r w:rsidRPr="000B0B7A">
        <w:rPr>
          <w:rFonts w:ascii="Book Antiqua" w:eastAsia="Book Antiqua" w:hAnsi="Book Antiqua" w:cs="Arial"/>
          <w:color w:val="auto"/>
          <w:szCs w:val="20"/>
        </w:rPr>
        <w:t xml:space="preserve">Quant </w:t>
      </w:r>
      <w:r>
        <w:rPr>
          <w:rFonts w:ascii="Book Antiqua" w:eastAsia="Book Antiqua" w:hAnsi="Book Antiqua" w:cs="Arial"/>
          <w:color w:val="auto"/>
          <w:szCs w:val="20"/>
        </w:rPr>
        <w:t xml:space="preserve">aux </w:t>
      </w:r>
      <w:r w:rsidRPr="000B0B7A">
        <w:rPr>
          <w:rFonts w:ascii="Book Antiqua" w:eastAsia="Book Antiqua" w:hAnsi="Book Antiqua" w:cs="Arial"/>
          <w:b/>
          <w:bCs/>
          <w:color w:val="auto"/>
          <w:szCs w:val="20"/>
        </w:rPr>
        <w:t>problèmes de mobilité</w:t>
      </w:r>
      <w:r w:rsidRPr="000B0B7A">
        <w:rPr>
          <w:rFonts w:ascii="Book Antiqua" w:eastAsia="Book Antiqua" w:hAnsi="Book Antiqua" w:cs="Arial"/>
          <w:color w:val="auto"/>
          <w:szCs w:val="20"/>
        </w:rPr>
        <w:t>, 0,</w:t>
      </w:r>
      <w:r>
        <w:rPr>
          <w:rFonts w:ascii="Book Antiqua" w:eastAsia="Book Antiqua" w:hAnsi="Book Antiqua" w:cs="Arial"/>
          <w:color w:val="auto"/>
          <w:szCs w:val="20"/>
        </w:rPr>
        <w:t>3</w:t>
      </w:r>
      <w:r w:rsidRPr="000B0B7A">
        <w:rPr>
          <w:rFonts w:ascii="Book Antiqua" w:eastAsia="Book Antiqua" w:hAnsi="Book Antiqua" w:cs="Arial"/>
          <w:color w:val="auto"/>
          <w:szCs w:val="20"/>
        </w:rPr>
        <w:t xml:space="preserve">% de </w:t>
      </w:r>
      <w:r>
        <w:rPr>
          <w:rFonts w:ascii="Book Antiqua" w:eastAsia="Book Antiqua" w:hAnsi="Book Antiqua" w:cs="Arial"/>
          <w:color w:val="auto"/>
          <w:szCs w:val="20"/>
        </w:rPr>
        <w:t xml:space="preserve">cette </w:t>
      </w:r>
      <w:r w:rsidRPr="000B0B7A">
        <w:rPr>
          <w:rFonts w:ascii="Book Antiqua" w:eastAsia="Book Antiqua" w:hAnsi="Book Antiqua" w:cs="Arial"/>
          <w:color w:val="auto"/>
          <w:szCs w:val="20"/>
        </w:rPr>
        <w:t>population ont une incapacité totale à marcher ou monter l’escalier, 2,</w:t>
      </w:r>
      <w:r>
        <w:rPr>
          <w:rFonts w:ascii="Book Antiqua" w:eastAsia="Book Antiqua" w:hAnsi="Book Antiqua" w:cs="Arial"/>
          <w:color w:val="auto"/>
          <w:szCs w:val="20"/>
        </w:rPr>
        <w:t>2</w:t>
      </w:r>
      <w:r w:rsidRPr="000B0B7A">
        <w:rPr>
          <w:rFonts w:ascii="Book Antiqua" w:eastAsia="Book Antiqua" w:hAnsi="Book Antiqua" w:cs="Arial"/>
          <w:color w:val="auto"/>
          <w:szCs w:val="20"/>
        </w:rPr>
        <w:t xml:space="preserve">% ont beaucoup de difficultés et </w:t>
      </w:r>
      <w:r>
        <w:rPr>
          <w:rFonts w:ascii="Book Antiqua" w:eastAsia="Book Antiqua" w:hAnsi="Book Antiqua" w:cs="Arial"/>
          <w:color w:val="auto"/>
          <w:szCs w:val="20"/>
        </w:rPr>
        <w:t>7</w:t>
      </w:r>
      <w:r w:rsidRPr="000B0B7A">
        <w:rPr>
          <w:rFonts w:ascii="Book Antiqua" w:eastAsia="Book Antiqua" w:hAnsi="Book Antiqua" w:cs="Arial"/>
          <w:color w:val="auto"/>
          <w:szCs w:val="20"/>
        </w:rPr>
        <w:t xml:space="preserve">,4% peu de difficultés. </w:t>
      </w:r>
    </w:p>
    <w:p w:rsidR="00DE44F8" w:rsidRPr="000B0B7A" w:rsidRDefault="00DE44F8" w:rsidP="00326280">
      <w:pPr>
        <w:pStyle w:val="Default"/>
        <w:jc w:val="both"/>
        <w:rPr>
          <w:rFonts w:ascii="Book Antiqua" w:eastAsia="Book Antiqua" w:hAnsi="Book Antiqua" w:cs="Arial"/>
          <w:color w:val="auto"/>
          <w:szCs w:val="20"/>
        </w:rPr>
      </w:pPr>
    </w:p>
    <w:p w:rsidR="00DE44F8" w:rsidRDefault="00DE44F8" w:rsidP="00326280">
      <w:pPr>
        <w:pStyle w:val="Default"/>
        <w:jc w:val="both"/>
        <w:rPr>
          <w:rFonts w:ascii="Book Antiqua" w:eastAsia="Book Antiqua" w:hAnsi="Book Antiqua" w:cs="Arial"/>
          <w:color w:val="auto"/>
          <w:szCs w:val="20"/>
        </w:rPr>
      </w:pPr>
      <w:r w:rsidRPr="000B0B7A">
        <w:rPr>
          <w:rFonts w:ascii="Book Antiqua" w:eastAsia="Book Antiqua" w:hAnsi="Book Antiqua" w:cs="Arial"/>
          <w:color w:val="auto"/>
          <w:szCs w:val="20"/>
        </w:rPr>
        <w:t xml:space="preserve">Pour ce qui est de </w:t>
      </w:r>
      <w:r w:rsidRPr="000B0B7A">
        <w:rPr>
          <w:rFonts w:ascii="Book Antiqua" w:eastAsia="Book Antiqua" w:hAnsi="Book Antiqua" w:cs="Arial"/>
          <w:b/>
          <w:bCs/>
          <w:color w:val="auto"/>
          <w:szCs w:val="20"/>
        </w:rPr>
        <w:t>la concentration</w:t>
      </w:r>
      <w:r w:rsidRPr="000B0B7A">
        <w:rPr>
          <w:rFonts w:ascii="Book Antiqua" w:eastAsia="Book Antiqua" w:hAnsi="Book Antiqua" w:cs="Arial"/>
          <w:color w:val="auto"/>
          <w:szCs w:val="20"/>
        </w:rPr>
        <w:t xml:space="preserve">, </w:t>
      </w:r>
      <w:r>
        <w:rPr>
          <w:rFonts w:ascii="Book Antiqua" w:eastAsia="Book Antiqua" w:hAnsi="Book Antiqua" w:cs="Arial"/>
          <w:color w:val="auto"/>
          <w:szCs w:val="20"/>
        </w:rPr>
        <w:t>0,1</w:t>
      </w:r>
      <w:r w:rsidRPr="000B0B7A">
        <w:rPr>
          <w:rFonts w:ascii="Book Antiqua" w:eastAsia="Book Antiqua" w:hAnsi="Book Antiqua" w:cs="Arial"/>
          <w:color w:val="auto"/>
          <w:szCs w:val="20"/>
        </w:rPr>
        <w:t xml:space="preserve">% </w:t>
      </w:r>
      <w:r>
        <w:rPr>
          <w:rFonts w:ascii="Book Antiqua" w:eastAsia="Book Antiqua" w:hAnsi="Book Antiqua" w:cs="Arial"/>
          <w:color w:val="auto"/>
          <w:szCs w:val="20"/>
        </w:rPr>
        <w:t xml:space="preserve">de cette population </w:t>
      </w:r>
      <w:r w:rsidRPr="000B0B7A">
        <w:rPr>
          <w:rFonts w:ascii="Book Antiqua" w:eastAsia="Book Antiqua" w:hAnsi="Book Antiqua" w:cs="Arial"/>
          <w:color w:val="auto"/>
          <w:szCs w:val="20"/>
        </w:rPr>
        <w:t xml:space="preserve">ont beaucoup de difficultés à se rappeler ou à se concentrer et </w:t>
      </w:r>
      <w:r>
        <w:rPr>
          <w:rFonts w:ascii="Book Antiqua" w:eastAsia="Book Antiqua" w:hAnsi="Book Antiqua" w:cs="Arial"/>
          <w:color w:val="auto"/>
          <w:szCs w:val="20"/>
        </w:rPr>
        <w:t>4</w:t>
      </w:r>
      <w:r w:rsidRPr="000B0B7A">
        <w:rPr>
          <w:rFonts w:ascii="Book Antiqua" w:eastAsia="Book Antiqua" w:hAnsi="Book Antiqua" w:cs="Arial"/>
          <w:color w:val="auto"/>
          <w:szCs w:val="20"/>
        </w:rPr>
        <w:t>,</w:t>
      </w:r>
      <w:r>
        <w:rPr>
          <w:rFonts w:ascii="Book Antiqua" w:eastAsia="Book Antiqua" w:hAnsi="Book Antiqua" w:cs="Arial"/>
          <w:color w:val="auto"/>
          <w:szCs w:val="20"/>
        </w:rPr>
        <w:t>7</w:t>
      </w:r>
      <w:r w:rsidRPr="000B0B7A">
        <w:rPr>
          <w:rFonts w:ascii="Book Antiqua" w:eastAsia="Book Antiqua" w:hAnsi="Book Antiqua" w:cs="Arial"/>
          <w:color w:val="auto"/>
          <w:szCs w:val="20"/>
        </w:rPr>
        <w:t>% ont peu de difficultés</w:t>
      </w:r>
      <w:r w:rsidR="00B8565F">
        <w:rPr>
          <w:rFonts w:ascii="Book Antiqua" w:eastAsia="Book Antiqua" w:hAnsi="Book Antiqua" w:cs="Arial"/>
          <w:color w:val="auto"/>
          <w:szCs w:val="20"/>
        </w:rPr>
        <w:t>.</w:t>
      </w:r>
    </w:p>
    <w:p w:rsidR="00DE44F8" w:rsidRDefault="00DE44F8" w:rsidP="00326280">
      <w:pPr>
        <w:pStyle w:val="Default"/>
        <w:jc w:val="both"/>
        <w:rPr>
          <w:rFonts w:ascii="Book Antiqua" w:eastAsia="Book Antiqua" w:hAnsi="Book Antiqua" w:cs="Arial"/>
          <w:color w:val="auto"/>
          <w:szCs w:val="20"/>
        </w:rPr>
      </w:pPr>
    </w:p>
    <w:p w:rsidR="00DE44F8" w:rsidRDefault="00DE44F8" w:rsidP="00B8565F">
      <w:pPr>
        <w:pStyle w:val="Default"/>
        <w:jc w:val="both"/>
        <w:rPr>
          <w:rFonts w:ascii="Book Antiqua" w:eastAsia="Book Antiqua" w:hAnsi="Book Antiqua" w:cs="Arial"/>
          <w:color w:val="auto"/>
          <w:szCs w:val="20"/>
        </w:rPr>
      </w:pPr>
      <w:r w:rsidRPr="000B0B7A">
        <w:rPr>
          <w:rFonts w:ascii="Book Antiqua" w:eastAsia="Book Antiqua" w:hAnsi="Book Antiqua" w:cs="Arial"/>
          <w:color w:val="auto"/>
          <w:szCs w:val="20"/>
        </w:rPr>
        <w:t xml:space="preserve">Pour </w:t>
      </w:r>
      <w:r w:rsidRPr="000B0B7A">
        <w:rPr>
          <w:rFonts w:ascii="Book Antiqua" w:eastAsia="Book Antiqua" w:hAnsi="Book Antiqua" w:cs="Arial"/>
          <w:b/>
          <w:bCs/>
          <w:color w:val="auto"/>
          <w:szCs w:val="20"/>
        </w:rPr>
        <w:t xml:space="preserve">la prise de soin de </w:t>
      </w:r>
      <w:r w:rsidR="009716BD" w:rsidRPr="000B0B7A">
        <w:rPr>
          <w:rFonts w:ascii="Book Antiqua" w:eastAsia="Book Antiqua" w:hAnsi="Book Antiqua" w:cs="Arial"/>
          <w:b/>
          <w:bCs/>
          <w:color w:val="auto"/>
          <w:szCs w:val="20"/>
        </w:rPr>
        <w:t>soi</w:t>
      </w:r>
      <w:r w:rsidR="009716BD" w:rsidRPr="000B0B7A">
        <w:rPr>
          <w:rFonts w:ascii="Book Antiqua" w:eastAsia="Book Antiqua" w:hAnsi="Book Antiqua" w:cs="Arial"/>
          <w:color w:val="auto"/>
          <w:szCs w:val="20"/>
        </w:rPr>
        <w:t>, 0</w:t>
      </w:r>
      <w:r w:rsidRPr="000B0B7A">
        <w:rPr>
          <w:rFonts w:ascii="Book Antiqua" w:eastAsia="Book Antiqua" w:hAnsi="Book Antiqua" w:cs="Arial"/>
          <w:color w:val="auto"/>
          <w:szCs w:val="20"/>
        </w:rPr>
        <w:t>,</w:t>
      </w:r>
      <w:r>
        <w:rPr>
          <w:rFonts w:ascii="Book Antiqua" w:eastAsia="Book Antiqua" w:hAnsi="Book Antiqua" w:cs="Arial"/>
          <w:color w:val="auto"/>
          <w:szCs w:val="20"/>
        </w:rPr>
        <w:t>7</w:t>
      </w:r>
      <w:r w:rsidRPr="000B0B7A">
        <w:rPr>
          <w:rFonts w:ascii="Book Antiqua" w:eastAsia="Book Antiqua" w:hAnsi="Book Antiqua" w:cs="Arial"/>
          <w:color w:val="auto"/>
          <w:szCs w:val="20"/>
        </w:rPr>
        <w:t xml:space="preserve">% </w:t>
      </w:r>
      <w:r>
        <w:rPr>
          <w:rFonts w:ascii="Book Antiqua" w:eastAsia="Book Antiqua" w:hAnsi="Book Antiqua" w:cs="Arial"/>
          <w:color w:val="auto"/>
          <w:szCs w:val="20"/>
        </w:rPr>
        <w:t xml:space="preserve">de cette </w:t>
      </w:r>
      <w:r w:rsidR="009716BD">
        <w:rPr>
          <w:rFonts w:ascii="Book Antiqua" w:eastAsia="Book Antiqua" w:hAnsi="Book Antiqua" w:cs="Arial"/>
          <w:color w:val="auto"/>
          <w:szCs w:val="20"/>
        </w:rPr>
        <w:t xml:space="preserve">population </w:t>
      </w:r>
      <w:r w:rsidR="009716BD" w:rsidRPr="000B0B7A">
        <w:rPr>
          <w:rFonts w:ascii="Book Antiqua" w:eastAsia="Book Antiqua" w:hAnsi="Book Antiqua" w:cs="Arial"/>
          <w:color w:val="auto"/>
          <w:szCs w:val="20"/>
        </w:rPr>
        <w:t>ont</w:t>
      </w:r>
      <w:r w:rsidRPr="000B0B7A">
        <w:rPr>
          <w:rFonts w:ascii="Book Antiqua" w:eastAsia="Book Antiqua" w:hAnsi="Book Antiqua" w:cs="Arial"/>
          <w:color w:val="auto"/>
          <w:szCs w:val="20"/>
        </w:rPr>
        <w:t xml:space="preserve"> beaucoup de difficultés à le faire et </w:t>
      </w:r>
      <w:r>
        <w:rPr>
          <w:rFonts w:ascii="Book Antiqua" w:eastAsia="Book Antiqua" w:hAnsi="Book Antiqua" w:cs="Arial"/>
          <w:color w:val="auto"/>
          <w:szCs w:val="20"/>
        </w:rPr>
        <w:t>4</w:t>
      </w:r>
      <w:r w:rsidRPr="000B0B7A">
        <w:rPr>
          <w:rFonts w:ascii="Book Antiqua" w:eastAsia="Book Antiqua" w:hAnsi="Book Antiqua" w:cs="Arial"/>
          <w:color w:val="auto"/>
          <w:szCs w:val="20"/>
        </w:rPr>
        <w:t>,</w:t>
      </w:r>
      <w:r>
        <w:rPr>
          <w:rFonts w:ascii="Book Antiqua" w:eastAsia="Book Antiqua" w:hAnsi="Book Antiqua" w:cs="Arial"/>
          <w:color w:val="auto"/>
          <w:szCs w:val="20"/>
        </w:rPr>
        <w:t>3</w:t>
      </w:r>
      <w:r w:rsidRPr="000B0B7A">
        <w:rPr>
          <w:rFonts w:ascii="Book Antiqua" w:eastAsia="Book Antiqua" w:hAnsi="Book Antiqua" w:cs="Arial"/>
          <w:color w:val="auto"/>
          <w:szCs w:val="20"/>
        </w:rPr>
        <w:t xml:space="preserve">% peu de difficultés. </w:t>
      </w:r>
    </w:p>
    <w:p w:rsidR="00DE44F8" w:rsidRPr="000B0B7A" w:rsidRDefault="00DE44F8" w:rsidP="00326280">
      <w:pPr>
        <w:pStyle w:val="Default"/>
        <w:jc w:val="both"/>
        <w:rPr>
          <w:rFonts w:ascii="Book Antiqua" w:eastAsia="Book Antiqua" w:hAnsi="Book Antiqua" w:cs="Arial"/>
          <w:color w:val="auto"/>
          <w:szCs w:val="20"/>
        </w:rPr>
      </w:pPr>
    </w:p>
    <w:p w:rsidR="00DE44F8" w:rsidRDefault="00DE44F8" w:rsidP="007B2DDE">
      <w:pPr>
        <w:pStyle w:val="Default"/>
        <w:jc w:val="both"/>
        <w:rPr>
          <w:rFonts w:ascii="Book Antiqua" w:eastAsia="Book Antiqua" w:hAnsi="Book Antiqua" w:cs="Arial"/>
          <w:color w:val="auto"/>
          <w:szCs w:val="20"/>
        </w:rPr>
      </w:pPr>
      <w:r w:rsidRPr="000B0B7A">
        <w:rPr>
          <w:rFonts w:ascii="Book Antiqua" w:eastAsia="Book Antiqua" w:hAnsi="Book Antiqua"/>
          <w:szCs w:val="20"/>
        </w:rPr>
        <w:t>Enfin</w:t>
      </w:r>
      <w:r w:rsidR="00B8565F">
        <w:rPr>
          <w:rFonts w:ascii="Book Antiqua" w:eastAsia="Book Antiqua" w:hAnsi="Book Antiqua"/>
          <w:szCs w:val="20"/>
        </w:rPr>
        <w:t>,</w:t>
      </w:r>
      <w:r w:rsidRPr="000B0B7A">
        <w:rPr>
          <w:rFonts w:ascii="Book Antiqua" w:eastAsia="Book Antiqua" w:hAnsi="Book Antiqua" w:cs="Arial"/>
          <w:b/>
          <w:bCs/>
          <w:color w:val="auto"/>
          <w:szCs w:val="20"/>
        </w:rPr>
        <w:t xml:space="preserve"> </w:t>
      </w:r>
      <w:r w:rsidRPr="000B0B7A">
        <w:rPr>
          <w:rFonts w:ascii="Book Antiqua" w:eastAsia="Book Antiqua" w:hAnsi="Book Antiqua"/>
          <w:szCs w:val="20"/>
        </w:rPr>
        <w:t>pour</w:t>
      </w:r>
      <w:r w:rsidRPr="000B0B7A">
        <w:rPr>
          <w:rFonts w:ascii="Book Antiqua" w:eastAsia="Book Antiqua" w:hAnsi="Book Antiqua" w:cs="Arial"/>
          <w:b/>
          <w:bCs/>
          <w:color w:val="auto"/>
          <w:szCs w:val="20"/>
        </w:rPr>
        <w:t xml:space="preserve"> la communication</w:t>
      </w:r>
      <w:r w:rsidRPr="000B0B7A">
        <w:rPr>
          <w:rFonts w:ascii="Book Antiqua" w:eastAsia="Book Antiqua" w:hAnsi="Book Antiqua" w:cs="Arial"/>
          <w:color w:val="auto"/>
          <w:szCs w:val="20"/>
        </w:rPr>
        <w:t xml:space="preserve">, </w:t>
      </w:r>
      <w:r>
        <w:rPr>
          <w:rFonts w:ascii="Book Antiqua" w:eastAsia="Book Antiqua" w:hAnsi="Book Antiqua" w:cs="Arial"/>
          <w:color w:val="auto"/>
          <w:szCs w:val="20"/>
        </w:rPr>
        <w:t>2</w:t>
      </w:r>
      <w:r w:rsidRPr="000B0B7A">
        <w:rPr>
          <w:rFonts w:ascii="Book Antiqua" w:eastAsia="Book Antiqua" w:hAnsi="Book Antiqua" w:cs="Arial"/>
          <w:color w:val="auto"/>
          <w:szCs w:val="20"/>
        </w:rPr>
        <w:t>,</w:t>
      </w:r>
      <w:r>
        <w:rPr>
          <w:rFonts w:ascii="Book Antiqua" w:eastAsia="Book Antiqua" w:hAnsi="Book Antiqua" w:cs="Arial"/>
          <w:color w:val="auto"/>
          <w:szCs w:val="20"/>
        </w:rPr>
        <w:t>4</w:t>
      </w:r>
      <w:r w:rsidR="009716BD" w:rsidRPr="000B0B7A">
        <w:rPr>
          <w:rFonts w:ascii="Book Antiqua" w:eastAsia="Book Antiqua" w:hAnsi="Book Antiqua" w:cs="Arial"/>
          <w:color w:val="auto"/>
          <w:szCs w:val="20"/>
        </w:rPr>
        <w:t>%</w:t>
      </w:r>
      <w:r w:rsidR="009716BD">
        <w:rPr>
          <w:rFonts w:ascii="Book Antiqua" w:eastAsia="Book Antiqua" w:hAnsi="Book Antiqua" w:cs="Arial"/>
          <w:color w:val="auto"/>
          <w:szCs w:val="20"/>
        </w:rPr>
        <w:t xml:space="preserve"> </w:t>
      </w:r>
      <w:r w:rsidR="009716BD" w:rsidRPr="000B0B7A">
        <w:rPr>
          <w:rFonts w:ascii="Book Antiqua" w:eastAsia="Book Antiqua" w:hAnsi="Book Antiqua" w:cs="Arial"/>
          <w:color w:val="auto"/>
          <w:szCs w:val="20"/>
        </w:rPr>
        <w:t>de</w:t>
      </w:r>
      <w:r>
        <w:rPr>
          <w:rFonts w:ascii="Book Antiqua" w:eastAsia="Book Antiqua" w:hAnsi="Book Antiqua" w:cs="Arial"/>
          <w:color w:val="auto"/>
          <w:szCs w:val="20"/>
        </w:rPr>
        <w:t xml:space="preserve"> cette population </w:t>
      </w:r>
      <w:r w:rsidRPr="000B0B7A">
        <w:rPr>
          <w:rFonts w:ascii="Book Antiqua" w:eastAsia="Book Antiqua" w:hAnsi="Book Antiqua" w:cs="Arial"/>
          <w:color w:val="auto"/>
          <w:szCs w:val="20"/>
        </w:rPr>
        <w:t xml:space="preserve">ont beaucoup de difficultés à communiquer dans </w:t>
      </w:r>
      <w:r>
        <w:rPr>
          <w:rFonts w:ascii="Book Antiqua" w:eastAsia="Book Antiqua" w:hAnsi="Book Antiqua" w:cs="Arial"/>
          <w:color w:val="auto"/>
          <w:szCs w:val="20"/>
        </w:rPr>
        <w:t>la</w:t>
      </w:r>
      <w:r w:rsidRPr="000B0B7A">
        <w:rPr>
          <w:rFonts w:ascii="Book Antiqua" w:eastAsia="Book Antiqua" w:hAnsi="Book Antiqua" w:cs="Arial"/>
          <w:color w:val="auto"/>
          <w:szCs w:val="20"/>
        </w:rPr>
        <w:t xml:space="preserve"> langue habituelle </w:t>
      </w:r>
      <w:r w:rsidR="009716BD" w:rsidRPr="000B0B7A">
        <w:rPr>
          <w:rFonts w:ascii="Book Antiqua" w:eastAsia="Book Antiqua" w:hAnsi="Book Antiqua" w:cs="Arial"/>
          <w:color w:val="auto"/>
          <w:szCs w:val="20"/>
        </w:rPr>
        <w:t xml:space="preserve">et </w:t>
      </w:r>
      <w:r w:rsidR="009716BD">
        <w:rPr>
          <w:rFonts w:ascii="Book Antiqua" w:eastAsia="Book Antiqua" w:hAnsi="Book Antiqua" w:cs="Arial"/>
          <w:color w:val="auto"/>
          <w:szCs w:val="20"/>
        </w:rPr>
        <w:t>11</w:t>
      </w:r>
      <w:r w:rsidRPr="000B0B7A">
        <w:rPr>
          <w:rFonts w:ascii="Book Antiqua" w:eastAsia="Book Antiqua" w:hAnsi="Book Antiqua" w:cs="Arial"/>
          <w:color w:val="auto"/>
          <w:szCs w:val="20"/>
        </w:rPr>
        <w:t>,</w:t>
      </w:r>
      <w:r w:rsidR="007B2DDE">
        <w:rPr>
          <w:rFonts w:ascii="Book Antiqua" w:eastAsia="Book Antiqua" w:hAnsi="Book Antiqua" w:cs="Arial"/>
          <w:color w:val="auto"/>
          <w:szCs w:val="20"/>
        </w:rPr>
        <w:t>4</w:t>
      </w:r>
      <w:r w:rsidRPr="000B0B7A">
        <w:rPr>
          <w:rFonts w:ascii="Book Antiqua" w:eastAsia="Book Antiqua" w:hAnsi="Book Antiqua" w:cs="Arial"/>
          <w:color w:val="auto"/>
          <w:szCs w:val="20"/>
        </w:rPr>
        <w:t xml:space="preserve">% peu de difficultés. </w:t>
      </w:r>
    </w:p>
    <w:p w:rsidR="00DE44F8" w:rsidRDefault="00DE44F8" w:rsidP="00326280">
      <w:pPr>
        <w:spacing w:line="273" w:lineRule="auto"/>
        <w:ind w:left="4"/>
        <w:jc w:val="both"/>
        <w:rPr>
          <w:rFonts w:ascii="Book Antiqua" w:eastAsia="Book Antiqua" w:hAnsi="Book Antiqua"/>
          <w:sz w:val="24"/>
        </w:rPr>
      </w:pPr>
    </w:p>
    <w:p w:rsidR="00DE44F8" w:rsidRDefault="00DE44F8" w:rsidP="00DE44F8">
      <w:pPr>
        <w:spacing w:line="273" w:lineRule="auto"/>
        <w:ind w:left="4"/>
        <w:jc w:val="center"/>
        <w:rPr>
          <w:rFonts w:ascii="Book Antiqua" w:eastAsia="Book Antiqua" w:hAnsi="Book Antiqua"/>
          <w:sz w:val="24"/>
        </w:rPr>
      </w:pPr>
    </w:p>
    <w:p w:rsidR="00DE44F8" w:rsidRPr="00534695" w:rsidRDefault="00DE44F8" w:rsidP="00CE546E">
      <w:pPr>
        <w:spacing w:line="273" w:lineRule="auto"/>
        <w:ind w:left="4"/>
        <w:jc w:val="center"/>
        <w:rPr>
          <w:rFonts w:ascii="Book Antiqua" w:eastAsia="Book Antiqua" w:hAnsi="Book Antiqua"/>
          <w:b/>
          <w:bCs/>
          <w:sz w:val="24"/>
        </w:rPr>
      </w:pPr>
      <w:r w:rsidRPr="00534695">
        <w:rPr>
          <w:rFonts w:ascii="Book Antiqua" w:eastAsia="Book Antiqua" w:hAnsi="Book Antiqua"/>
          <w:b/>
          <w:bCs/>
          <w:sz w:val="24"/>
        </w:rPr>
        <w:t xml:space="preserve">Tableau </w:t>
      </w:r>
      <w:r w:rsidR="00CE546E">
        <w:rPr>
          <w:rFonts w:ascii="Book Antiqua" w:eastAsia="Book Antiqua" w:hAnsi="Book Antiqua"/>
          <w:b/>
          <w:bCs/>
          <w:sz w:val="24"/>
        </w:rPr>
        <w:t>3</w:t>
      </w:r>
      <w:r w:rsidRPr="00534695">
        <w:rPr>
          <w:rFonts w:ascii="Book Antiqua" w:eastAsia="Book Antiqua" w:hAnsi="Book Antiqua"/>
          <w:b/>
          <w:bCs/>
          <w:sz w:val="24"/>
        </w:rPr>
        <w:t xml:space="preserve"> : Proportion de la population des migrants présentant des difficultés par degré et par domaine d'activité </w:t>
      </w:r>
      <w:r w:rsidR="009716BD" w:rsidRPr="00534695">
        <w:rPr>
          <w:rFonts w:ascii="Book Antiqua" w:eastAsia="Book Antiqua" w:hAnsi="Book Antiqua"/>
          <w:b/>
          <w:bCs/>
          <w:sz w:val="24"/>
        </w:rPr>
        <w:t>quotidienne et</w:t>
      </w:r>
      <w:r w:rsidRPr="00534695">
        <w:rPr>
          <w:rFonts w:ascii="Book Antiqua" w:eastAsia="Book Antiqua" w:hAnsi="Book Antiqua"/>
          <w:b/>
          <w:bCs/>
          <w:sz w:val="24"/>
        </w:rPr>
        <w:t xml:space="preserve"> prévalence de l’handicap (en%)</w:t>
      </w:r>
    </w:p>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68"/>
        <w:gridCol w:w="1169"/>
        <w:gridCol w:w="992"/>
        <w:gridCol w:w="1134"/>
        <w:gridCol w:w="1348"/>
        <w:gridCol w:w="2621"/>
      </w:tblGrid>
      <w:tr w:rsidR="00DE44F8" w:rsidRPr="001072BA" w:rsidTr="00326280">
        <w:trPr>
          <w:trHeight w:val="323"/>
        </w:trPr>
        <w:tc>
          <w:tcPr>
            <w:tcW w:w="3368" w:type="dxa"/>
            <w:vMerge w:val="restart"/>
            <w:vAlign w:val="center"/>
          </w:tcPr>
          <w:p w:rsidR="00DE44F8" w:rsidRPr="00326280" w:rsidRDefault="00DE44F8" w:rsidP="00326280">
            <w:pPr>
              <w:spacing w:line="273" w:lineRule="auto"/>
              <w:jc w:val="center"/>
              <w:rPr>
                <w:rFonts w:ascii="Book Antiqua" w:eastAsia="Book Antiqua" w:hAnsi="Book Antiqua"/>
                <w:sz w:val="72"/>
                <w:szCs w:val="52"/>
              </w:rPr>
            </w:pPr>
            <w:r w:rsidRPr="00326280">
              <w:rPr>
                <w:rFonts w:ascii="Book Antiqua" w:eastAsia="Book Antiqua" w:hAnsi="Book Antiqua"/>
                <w:sz w:val="24"/>
              </w:rPr>
              <w:t>Domaine d'activité quotidienne</w:t>
            </w:r>
          </w:p>
        </w:tc>
        <w:tc>
          <w:tcPr>
            <w:tcW w:w="1169" w:type="dxa"/>
            <w:vMerge w:val="restart"/>
            <w:vAlign w:val="center"/>
          </w:tcPr>
          <w:p w:rsidR="00DE44F8" w:rsidRPr="00326280" w:rsidRDefault="00DE44F8" w:rsidP="00326280">
            <w:pPr>
              <w:spacing w:line="273" w:lineRule="auto"/>
              <w:jc w:val="center"/>
              <w:rPr>
                <w:rFonts w:ascii="Book Antiqua" w:eastAsia="Book Antiqua" w:hAnsi="Book Antiqua"/>
                <w:sz w:val="24"/>
              </w:rPr>
            </w:pPr>
            <w:r w:rsidRPr="00326280">
              <w:rPr>
                <w:rFonts w:ascii="Book Antiqua" w:eastAsia="Book Antiqua" w:hAnsi="Book Antiqua"/>
                <w:sz w:val="24"/>
              </w:rPr>
              <w:t>Difficulté légère</w:t>
            </w:r>
          </w:p>
        </w:tc>
        <w:tc>
          <w:tcPr>
            <w:tcW w:w="992" w:type="dxa"/>
            <w:vMerge w:val="restart"/>
            <w:vAlign w:val="center"/>
          </w:tcPr>
          <w:p w:rsidR="00DE44F8" w:rsidRPr="00326280" w:rsidRDefault="00DE44F8" w:rsidP="00326280">
            <w:pPr>
              <w:spacing w:line="273" w:lineRule="auto"/>
              <w:jc w:val="center"/>
              <w:rPr>
                <w:rFonts w:ascii="Book Antiqua" w:eastAsia="Book Antiqua" w:hAnsi="Book Antiqua"/>
                <w:sz w:val="24"/>
              </w:rPr>
            </w:pPr>
            <w:r w:rsidRPr="00326280">
              <w:rPr>
                <w:rFonts w:ascii="Book Antiqua" w:eastAsia="Book Antiqua" w:hAnsi="Book Antiqua"/>
                <w:sz w:val="24"/>
              </w:rPr>
              <w:t>Grande difficulté</w:t>
            </w:r>
          </w:p>
        </w:tc>
        <w:tc>
          <w:tcPr>
            <w:tcW w:w="1134" w:type="dxa"/>
            <w:vMerge w:val="restart"/>
            <w:vAlign w:val="center"/>
          </w:tcPr>
          <w:p w:rsidR="00DE44F8" w:rsidRPr="00326280" w:rsidRDefault="00DE44F8" w:rsidP="00326280">
            <w:pPr>
              <w:spacing w:line="273" w:lineRule="auto"/>
              <w:jc w:val="center"/>
              <w:rPr>
                <w:rFonts w:ascii="Book Antiqua" w:eastAsia="Book Antiqua" w:hAnsi="Book Antiqua"/>
                <w:sz w:val="24"/>
              </w:rPr>
            </w:pPr>
            <w:r w:rsidRPr="00326280">
              <w:rPr>
                <w:rFonts w:ascii="Book Antiqua" w:eastAsia="Book Antiqua" w:hAnsi="Book Antiqua"/>
                <w:sz w:val="24"/>
              </w:rPr>
              <w:t>Incapacité totale</w:t>
            </w:r>
          </w:p>
        </w:tc>
        <w:tc>
          <w:tcPr>
            <w:tcW w:w="3969" w:type="dxa"/>
            <w:gridSpan w:val="2"/>
            <w:vAlign w:val="center"/>
          </w:tcPr>
          <w:p w:rsidR="00DE44F8" w:rsidRPr="00326280" w:rsidRDefault="00DE44F8" w:rsidP="00326280">
            <w:pPr>
              <w:spacing w:line="273" w:lineRule="auto"/>
              <w:jc w:val="center"/>
              <w:rPr>
                <w:rFonts w:ascii="Book Antiqua" w:eastAsia="Book Antiqua" w:hAnsi="Book Antiqua"/>
                <w:sz w:val="24"/>
              </w:rPr>
            </w:pPr>
            <w:r w:rsidRPr="00326280">
              <w:rPr>
                <w:rFonts w:ascii="Book Antiqua" w:eastAsia="Book Antiqua" w:hAnsi="Book Antiqua"/>
                <w:sz w:val="24"/>
              </w:rPr>
              <w:t>Prévalence de l’handicap</w:t>
            </w:r>
          </w:p>
        </w:tc>
      </w:tr>
      <w:tr w:rsidR="00DE44F8" w:rsidRPr="001072BA" w:rsidTr="00326280">
        <w:trPr>
          <w:trHeight w:val="322"/>
        </w:trPr>
        <w:tc>
          <w:tcPr>
            <w:tcW w:w="3368" w:type="dxa"/>
            <w:vMerge/>
            <w:vAlign w:val="center"/>
          </w:tcPr>
          <w:p w:rsidR="00DE44F8" w:rsidRPr="00326280" w:rsidRDefault="00DE44F8" w:rsidP="00326280">
            <w:pPr>
              <w:spacing w:line="273" w:lineRule="auto"/>
              <w:jc w:val="center"/>
              <w:rPr>
                <w:sz w:val="23"/>
                <w:szCs w:val="23"/>
              </w:rPr>
            </w:pPr>
          </w:p>
        </w:tc>
        <w:tc>
          <w:tcPr>
            <w:tcW w:w="1169" w:type="dxa"/>
            <w:vMerge/>
            <w:vAlign w:val="center"/>
          </w:tcPr>
          <w:p w:rsidR="00DE44F8" w:rsidRPr="00326280" w:rsidRDefault="00DE44F8" w:rsidP="00326280">
            <w:pPr>
              <w:spacing w:line="273" w:lineRule="auto"/>
              <w:jc w:val="center"/>
              <w:rPr>
                <w:rFonts w:ascii="Book Antiqua" w:eastAsia="Book Antiqua" w:hAnsi="Book Antiqua"/>
                <w:sz w:val="24"/>
              </w:rPr>
            </w:pPr>
          </w:p>
        </w:tc>
        <w:tc>
          <w:tcPr>
            <w:tcW w:w="992" w:type="dxa"/>
            <w:vMerge/>
            <w:vAlign w:val="center"/>
          </w:tcPr>
          <w:p w:rsidR="00DE44F8" w:rsidRPr="00326280" w:rsidRDefault="00DE44F8" w:rsidP="00326280">
            <w:pPr>
              <w:spacing w:line="273" w:lineRule="auto"/>
              <w:jc w:val="center"/>
              <w:rPr>
                <w:rFonts w:ascii="Book Antiqua" w:eastAsia="Book Antiqua" w:hAnsi="Book Antiqua"/>
                <w:sz w:val="24"/>
              </w:rPr>
            </w:pPr>
          </w:p>
        </w:tc>
        <w:tc>
          <w:tcPr>
            <w:tcW w:w="1134" w:type="dxa"/>
            <w:vMerge/>
            <w:vAlign w:val="center"/>
          </w:tcPr>
          <w:p w:rsidR="00DE44F8" w:rsidRPr="00326280" w:rsidRDefault="00DE44F8" w:rsidP="00326280">
            <w:pPr>
              <w:spacing w:line="273" w:lineRule="auto"/>
              <w:jc w:val="center"/>
              <w:rPr>
                <w:rFonts w:ascii="Book Antiqua" w:eastAsia="Book Antiqua" w:hAnsi="Book Antiqua"/>
                <w:sz w:val="24"/>
              </w:rPr>
            </w:pPr>
          </w:p>
        </w:tc>
        <w:tc>
          <w:tcPr>
            <w:tcW w:w="1348" w:type="dxa"/>
            <w:vAlign w:val="center"/>
          </w:tcPr>
          <w:p w:rsidR="00DE44F8" w:rsidRPr="00326280" w:rsidRDefault="00DE44F8" w:rsidP="00326280">
            <w:pPr>
              <w:spacing w:line="273" w:lineRule="auto"/>
              <w:jc w:val="center"/>
              <w:rPr>
                <w:rFonts w:ascii="Book Antiqua" w:eastAsia="Book Antiqua" w:hAnsi="Book Antiqua"/>
                <w:sz w:val="24"/>
              </w:rPr>
            </w:pPr>
            <w:r w:rsidRPr="00326280">
              <w:rPr>
                <w:rFonts w:ascii="Book Antiqua" w:eastAsia="Book Antiqua" w:hAnsi="Book Antiqua"/>
                <w:sz w:val="24"/>
              </w:rPr>
              <w:t>Migrants 2021</w:t>
            </w:r>
          </w:p>
        </w:tc>
        <w:tc>
          <w:tcPr>
            <w:tcW w:w="2621" w:type="dxa"/>
            <w:vAlign w:val="center"/>
          </w:tcPr>
          <w:p w:rsidR="00DE44F8" w:rsidRPr="00326280" w:rsidRDefault="00DE44F8" w:rsidP="00326280">
            <w:pPr>
              <w:spacing w:line="273" w:lineRule="auto"/>
              <w:jc w:val="center"/>
              <w:rPr>
                <w:rFonts w:ascii="Book Antiqua" w:eastAsia="Book Antiqua" w:hAnsi="Book Antiqua"/>
                <w:sz w:val="24"/>
              </w:rPr>
            </w:pPr>
            <w:r w:rsidRPr="00326280">
              <w:rPr>
                <w:rFonts w:ascii="Book Antiqua" w:eastAsia="Book Antiqua" w:hAnsi="Book Antiqua"/>
                <w:sz w:val="24"/>
              </w:rPr>
              <w:t>Population résidente au Maroc 2014</w:t>
            </w:r>
          </w:p>
        </w:tc>
      </w:tr>
      <w:tr w:rsidR="00DE44F8" w:rsidRPr="001072BA" w:rsidTr="00326280">
        <w:tc>
          <w:tcPr>
            <w:tcW w:w="3368" w:type="dxa"/>
          </w:tcPr>
          <w:p w:rsidR="00DE44F8" w:rsidRPr="00326280" w:rsidRDefault="00DE44F8" w:rsidP="0005114D">
            <w:pPr>
              <w:spacing w:line="273" w:lineRule="auto"/>
              <w:jc w:val="center"/>
              <w:rPr>
                <w:rFonts w:ascii="Book Antiqua" w:eastAsia="Book Antiqua" w:hAnsi="Book Antiqua"/>
                <w:sz w:val="24"/>
              </w:rPr>
            </w:pPr>
            <w:r w:rsidRPr="00326280">
              <w:rPr>
                <w:rFonts w:ascii="Book Antiqua" w:eastAsia="Book Antiqua" w:hAnsi="Book Antiqua"/>
                <w:sz w:val="24"/>
              </w:rPr>
              <w:t>Voir</w:t>
            </w:r>
          </w:p>
        </w:tc>
        <w:tc>
          <w:tcPr>
            <w:tcW w:w="1169" w:type="dxa"/>
            <w:vAlign w:val="center"/>
          </w:tcPr>
          <w:p w:rsidR="00DE44F8" w:rsidRPr="00326280" w:rsidRDefault="00DE44F8" w:rsidP="00326280">
            <w:pPr>
              <w:spacing w:line="273" w:lineRule="auto"/>
              <w:jc w:val="center"/>
              <w:rPr>
                <w:sz w:val="23"/>
                <w:szCs w:val="23"/>
              </w:rPr>
            </w:pPr>
            <w:r w:rsidRPr="00326280">
              <w:rPr>
                <w:sz w:val="23"/>
                <w:szCs w:val="23"/>
              </w:rPr>
              <w:t>11,2</w:t>
            </w:r>
          </w:p>
        </w:tc>
        <w:tc>
          <w:tcPr>
            <w:tcW w:w="992" w:type="dxa"/>
            <w:vAlign w:val="center"/>
          </w:tcPr>
          <w:p w:rsidR="00DE44F8" w:rsidRPr="00326280" w:rsidRDefault="00DE44F8" w:rsidP="00326280">
            <w:pPr>
              <w:spacing w:line="273" w:lineRule="auto"/>
              <w:jc w:val="center"/>
              <w:rPr>
                <w:sz w:val="23"/>
                <w:szCs w:val="23"/>
              </w:rPr>
            </w:pPr>
            <w:r w:rsidRPr="00326280">
              <w:rPr>
                <w:sz w:val="23"/>
                <w:szCs w:val="23"/>
              </w:rPr>
              <w:t>1,8</w:t>
            </w:r>
          </w:p>
        </w:tc>
        <w:tc>
          <w:tcPr>
            <w:tcW w:w="1134" w:type="dxa"/>
            <w:vAlign w:val="center"/>
          </w:tcPr>
          <w:p w:rsidR="00DE44F8" w:rsidRPr="00326280" w:rsidRDefault="00DE44F8" w:rsidP="00326280">
            <w:pPr>
              <w:spacing w:line="273" w:lineRule="auto"/>
              <w:jc w:val="center"/>
              <w:rPr>
                <w:sz w:val="23"/>
                <w:szCs w:val="23"/>
              </w:rPr>
            </w:pPr>
            <w:r w:rsidRPr="00326280">
              <w:rPr>
                <w:sz w:val="23"/>
                <w:szCs w:val="23"/>
              </w:rPr>
              <w:t>0,1</w:t>
            </w:r>
          </w:p>
        </w:tc>
        <w:tc>
          <w:tcPr>
            <w:tcW w:w="1348" w:type="dxa"/>
            <w:vAlign w:val="center"/>
          </w:tcPr>
          <w:p w:rsidR="00DE44F8" w:rsidRPr="00326280" w:rsidRDefault="00DE44F8" w:rsidP="00326280">
            <w:pPr>
              <w:spacing w:line="273" w:lineRule="auto"/>
              <w:jc w:val="center"/>
              <w:rPr>
                <w:rFonts w:ascii="Book Antiqua" w:eastAsia="Book Antiqua" w:hAnsi="Book Antiqua"/>
                <w:sz w:val="72"/>
                <w:szCs w:val="52"/>
              </w:rPr>
            </w:pPr>
            <w:r w:rsidRPr="00326280">
              <w:rPr>
                <w:sz w:val="23"/>
                <w:szCs w:val="23"/>
              </w:rPr>
              <w:t>1,9</w:t>
            </w:r>
          </w:p>
        </w:tc>
        <w:tc>
          <w:tcPr>
            <w:tcW w:w="2621" w:type="dxa"/>
            <w:vAlign w:val="center"/>
          </w:tcPr>
          <w:p w:rsidR="00DE44F8" w:rsidRPr="00326280" w:rsidRDefault="00DE44F8" w:rsidP="00326280">
            <w:pPr>
              <w:spacing w:line="273" w:lineRule="auto"/>
              <w:jc w:val="center"/>
              <w:rPr>
                <w:sz w:val="23"/>
                <w:szCs w:val="23"/>
              </w:rPr>
            </w:pPr>
            <w:r w:rsidRPr="00326280">
              <w:rPr>
                <w:sz w:val="23"/>
                <w:szCs w:val="23"/>
              </w:rPr>
              <w:t>2,0</w:t>
            </w:r>
          </w:p>
        </w:tc>
      </w:tr>
      <w:tr w:rsidR="00DE44F8" w:rsidRPr="001072BA" w:rsidTr="00326280">
        <w:tc>
          <w:tcPr>
            <w:tcW w:w="3368" w:type="dxa"/>
          </w:tcPr>
          <w:p w:rsidR="00DE44F8" w:rsidRPr="00326280" w:rsidRDefault="00DE44F8" w:rsidP="0005114D">
            <w:pPr>
              <w:spacing w:line="273" w:lineRule="auto"/>
              <w:jc w:val="center"/>
              <w:rPr>
                <w:rFonts w:ascii="Book Antiqua" w:eastAsia="Book Antiqua" w:hAnsi="Book Antiqua"/>
                <w:sz w:val="24"/>
              </w:rPr>
            </w:pPr>
            <w:r w:rsidRPr="00326280">
              <w:rPr>
                <w:rFonts w:ascii="Book Antiqua" w:eastAsia="Book Antiqua" w:hAnsi="Book Antiqua"/>
                <w:sz w:val="24"/>
              </w:rPr>
              <w:t>Entendre</w:t>
            </w:r>
          </w:p>
        </w:tc>
        <w:tc>
          <w:tcPr>
            <w:tcW w:w="1169" w:type="dxa"/>
            <w:vAlign w:val="center"/>
          </w:tcPr>
          <w:p w:rsidR="00DE44F8" w:rsidRPr="00326280" w:rsidRDefault="00DE44F8" w:rsidP="00326280">
            <w:pPr>
              <w:spacing w:line="273" w:lineRule="auto"/>
              <w:jc w:val="center"/>
              <w:rPr>
                <w:sz w:val="23"/>
                <w:szCs w:val="23"/>
              </w:rPr>
            </w:pPr>
            <w:r w:rsidRPr="00326280">
              <w:rPr>
                <w:sz w:val="23"/>
                <w:szCs w:val="23"/>
              </w:rPr>
              <w:t>3,3</w:t>
            </w:r>
          </w:p>
        </w:tc>
        <w:tc>
          <w:tcPr>
            <w:tcW w:w="992" w:type="dxa"/>
            <w:vAlign w:val="center"/>
          </w:tcPr>
          <w:p w:rsidR="00DE44F8" w:rsidRPr="00326280" w:rsidRDefault="00DE44F8" w:rsidP="00326280">
            <w:pPr>
              <w:spacing w:line="273" w:lineRule="auto"/>
              <w:jc w:val="center"/>
              <w:rPr>
                <w:sz w:val="23"/>
                <w:szCs w:val="23"/>
              </w:rPr>
            </w:pPr>
            <w:r w:rsidRPr="00326280">
              <w:rPr>
                <w:sz w:val="23"/>
                <w:szCs w:val="23"/>
              </w:rPr>
              <w:t>0,2</w:t>
            </w:r>
          </w:p>
        </w:tc>
        <w:tc>
          <w:tcPr>
            <w:tcW w:w="1134" w:type="dxa"/>
            <w:vAlign w:val="center"/>
          </w:tcPr>
          <w:p w:rsidR="00DE44F8" w:rsidRPr="00326280" w:rsidRDefault="00DE44F8" w:rsidP="00326280">
            <w:pPr>
              <w:spacing w:line="273" w:lineRule="auto"/>
              <w:jc w:val="center"/>
              <w:rPr>
                <w:sz w:val="23"/>
                <w:szCs w:val="23"/>
              </w:rPr>
            </w:pPr>
            <w:r w:rsidRPr="00326280">
              <w:rPr>
                <w:sz w:val="23"/>
                <w:szCs w:val="23"/>
              </w:rPr>
              <w:t>0</w:t>
            </w:r>
          </w:p>
        </w:tc>
        <w:tc>
          <w:tcPr>
            <w:tcW w:w="1348" w:type="dxa"/>
            <w:vAlign w:val="center"/>
          </w:tcPr>
          <w:p w:rsidR="00DE44F8" w:rsidRPr="00326280" w:rsidRDefault="00DE44F8" w:rsidP="00326280">
            <w:pPr>
              <w:spacing w:line="273" w:lineRule="auto"/>
              <w:jc w:val="center"/>
              <w:rPr>
                <w:sz w:val="23"/>
                <w:szCs w:val="23"/>
              </w:rPr>
            </w:pPr>
            <w:r w:rsidRPr="00326280">
              <w:rPr>
                <w:sz w:val="23"/>
                <w:szCs w:val="23"/>
              </w:rPr>
              <w:t>0,2</w:t>
            </w:r>
          </w:p>
        </w:tc>
        <w:tc>
          <w:tcPr>
            <w:tcW w:w="2621" w:type="dxa"/>
            <w:vAlign w:val="center"/>
          </w:tcPr>
          <w:p w:rsidR="00DE44F8" w:rsidRPr="00326280" w:rsidRDefault="00DE44F8" w:rsidP="00326280">
            <w:pPr>
              <w:spacing w:line="273" w:lineRule="auto"/>
              <w:jc w:val="center"/>
              <w:rPr>
                <w:sz w:val="23"/>
                <w:szCs w:val="23"/>
              </w:rPr>
            </w:pPr>
            <w:r w:rsidRPr="00326280">
              <w:rPr>
                <w:sz w:val="23"/>
                <w:szCs w:val="23"/>
              </w:rPr>
              <w:t>1,2</w:t>
            </w:r>
          </w:p>
        </w:tc>
      </w:tr>
      <w:tr w:rsidR="00DE44F8" w:rsidRPr="001072BA" w:rsidTr="00326280">
        <w:trPr>
          <w:trHeight w:val="469"/>
        </w:trPr>
        <w:tc>
          <w:tcPr>
            <w:tcW w:w="3368" w:type="dxa"/>
          </w:tcPr>
          <w:p w:rsidR="00DE44F8" w:rsidRPr="00326280" w:rsidRDefault="00DE44F8" w:rsidP="00326280">
            <w:pPr>
              <w:spacing w:line="273" w:lineRule="auto"/>
              <w:jc w:val="center"/>
              <w:rPr>
                <w:rFonts w:ascii="Book Antiqua" w:eastAsia="Book Antiqua" w:hAnsi="Book Antiqua"/>
                <w:sz w:val="24"/>
              </w:rPr>
            </w:pPr>
            <w:r w:rsidRPr="00326280">
              <w:rPr>
                <w:rFonts w:ascii="Book Antiqua" w:eastAsia="Book Antiqua" w:hAnsi="Book Antiqua"/>
                <w:sz w:val="24"/>
              </w:rPr>
              <w:t>Marcher ou monter l'escalier</w:t>
            </w:r>
          </w:p>
        </w:tc>
        <w:tc>
          <w:tcPr>
            <w:tcW w:w="1169" w:type="dxa"/>
            <w:vAlign w:val="center"/>
          </w:tcPr>
          <w:p w:rsidR="00DE44F8" w:rsidRPr="00326280" w:rsidRDefault="00DE44F8" w:rsidP="00326280">
            <w:pPr>
              <w:spacing w:line="273" w:lineRule="auto"/>
              <w:jc w:val="center"/>
              <w:rPr>
                <w:sz w:val="23"/>
                <w:szCs w:val="23"/>
              </w:rPr>
            </w:pPr>
            <w:r w:rsidRPr="00326280">
              <w:rPr>
                <w:sz w:val="23"/>
                <w:szCs w:val="23"/>
              </w:rPr>
              <w:t>7,4</w:t>
            </w:r>
          </w:p>
        </w:tc>
        <w:tc>
          <w:tcPr>
            <w:tcW w:w="992" w:type="dxa"/>
            <w:vAlign w:val="center"/>
          </w:tcPr>
          <w:p w:rsidR="00DE44F8" w:rsidRPr="00326280" w:rsidRDefault="00DE44F8" w:rsidP="00326280">
            <w:pPr>
              <w:spacing w:line="273" w:lineRule="auto"/>
              <w:jc w:val="center"/>
              <w:rPr>
                <w:sz w:val="23"/>
                <w:szCs w:val="23"/>
              </w:rPr>
            </w:pPr>
            <w:r w:rsidRPr="00326280">
              <w:rPr>
                <w:sz w:val="23"/>
                <w:szCs w:val="23"/>
              </w:rPr>
              <w:t>2,2</w:t>
            </w:r>
          </w:p>
        </w:tc>
        <w:tc>
          <w:tcPr>
            <w:tcW w:w="1134" w:type="dxa"/>
            <w:vAlign w:val="center"/>
          </w:tcPr>
          <w:p w:rsidR="00DE44F8" w:rsidRPr="00326280" w:rsidRDefault="00DE44F8" w:rsidP="00326280">
            <w:pPr>
              <w:spacing w:line="273" w:lineRule="auto"/>
              <w:jc w:val="center"/>
              <w:rPr>
                <w:sz w:val="23"/>
                <w:szCs w:val="23"/>
              </w:rPr>
            </w:pPr>
            <w:r w:rsidRPr="00326280">
              <w:rPr>
                <w:sz w:val="23"/>
                <w:szCs w:val="23"/>
              </w:rPr>
              <w:t>0,3</w:t>
            </w:r>
          </w:p>
        </w:tc>
        <w:tc>
          <w:tcPr>
            <w:tcW w:w="1348" w:type="dxa"/>
            <w:vAlign w:val="center"/>
          </w:tcPr>
          <w:p w:rsidR="00DE44F8" w:rsidRPr="00326280" w:rsidRDefault="00DE44F8" w:rsidP="00326280">
            <w:pPr>
              <w:spacing w:line="273" w:lineRule="auto"/>
              <w:jc w:val="center"/>
              <w:rPr>
                <w:sz w:val="23"/>
                <w:szCs w:val="23"/>
              </w:rPr>
            </w:pPr>
            <w:r w:rsidRPr="00326280">
              <w:rPr>
                <w:sz w:val="23"/>
                <w:szCs w:val="23"/>
              </w:rPr>
              <w:t>2,5</w:t>
            </w:r>
          </w:p>
        </w:tc>
        <w:tc>
          <w:tcPr>
            <w:tcW w:w="2621" w:type="dxa"/>
            <w:vAlign w:val="center"/>
          </w:tcPr>
          <w:p w:rsidR="00DE44F8" w:rsidRPr="00326280" w:rsidRDefault="00DE44F8" w:rsidP="00326280">
            <w:pPr>
              <w:spacing w:line="273" w:lineRule="auto"/>
              <w:jc w:val="center"/>
              <w:rPr>
                <w:sz w:val="23"/>
                <w:szCs w:val="23"/>
              </w:rPr>
            </w:pPr>
            <w:r w:rsidRPr="00326280">
              <w:rPr>
                <w:sz w:val="23"/>
                <w:szCs w:val="23"/>
              </w:rPr>
              <w:t>2,5</w:t>
            </w:r>
          </w:p>
        </w:tc>
      </w:tr>
      <w:tr w:rsidR="00DE44F8" w:rsidRPr="001072BA" w:rsidTr="00326280">
        <w:tc>
          <w:tcPr>
            <w:tcW w:w="3368" w:type="dxa"/>
          </w:tcPr>
          <w:p w:rsidR="00DE44F8" w:rsidRPr="00326280" w:rsidRDefault="00DE44F8" w:rsidP="0005114D">
            <w:pPr>
              <w:spacing w:line="273" w:lineRule="auto"/>
              <w:jc w:val="center"/>
              <w:rPr>
                <w:rFonts w:ascii="Book Antiqua" w:eastAsia="Book Antiqua" w:hAnsi="Book Antiqua"/>
                <w:sz w:val="24"/>
              </w:rPr>
            </w:pPr>
            <w:r w:rsidRPr="00326280">
              <w:rPr>
                <w:rFonts w:ascii="Book Antiqua" w:eastAsia="Book Antiqua" w:hAnsi="Book Antiqua"/>
                <w:sz w:val="24"/>
              </w:rPr>
              <w:t>Se souvenir ou se concentrer</w:t>
            </w:r>
          </w:p>
        </w:tc>
        <w:tc>
          <w:tcPr>
            <w:tcW w:w="1169" w:type="dxa"/>
            <w:vAlign w:val="center"/>
          </w:tcPr>
          <w:p w:rsidR="00DE44F8" w:rsidRPr="00326280" w:rsidRDefault="00DE44F8" w:rsidP="00326280">
            <w:pPr>
              <w:spacing w:line="273" w:lineRule="auto"/>
              <w:jc w:val="center"/>
              <w:rPr>
                <w:sz w:val="23"/>
                <w:szCs w:val="23"/>
              </w:rPr>
            </w:pPr>
            <w:r w:rsidRPr="00326280">
              <w:rPr>
                <w:sz w:val="23"/>
                <w:szCs w:val="23"/>
              </w:rPr>
              <w:t>4,7</w:t>
            </w:r>
          </w:p>
        </w:tc>
        <w:tc>
          <w:tcPr>
            <w:tcW w:w="992" w:type="dxa"/>
            <w:vAlign w:val="center"/>
          </w:tcPr>
          <w:p w:rsidR="00DE44F8" w:rsidRPr="00326280" w:rsidRDefault="00DE44F8" w:rsidP="00326280">
            <w:pPr>
              <w:spacing w:line="273" w:lineRule="auto"/>
              <w:jc w:val="center"/>
              <w:rPr>
                <w:sz w:val="23"/>
                <w:szCs w:val="23"/>
              </w:rPr>
            </w:pPr>
            <w:r w:rsidRPr="00326280">
              <w:rPr>
                <w:sz w:val="23"/>
                <w:szCs w:val="23"/>
              </w:rPr>
              <w:t>0,1</w:t>
            </w:r>
          </w:p>
        </w:tc>
        <w:tc>
          <w:tcPr>
            <w:tcW w:w="1134" w:type="dxa"/>
            <w:vAlign w:val="center"/>
          </w:tcPr>
          <w:p w:rsidR="00DE44F8" w:rsidRPr="00326280" w:rsidRDefault="00DE44F8" w:rsidP="00326280">
            <w:pPr>
              <w:spacing w:line="273" w:lineRule="auto"/>
              <w:jc w:val="center"/>
              <w:rPr>
                <w:sz w:val="23"/>
                <w:szCs w:val="23"/>
              </w:rPr>
            </w:pPr>
            <w:r w:rsidRPr="00326280">
              <w:rPr>
                <w:sz w:val="23"/>
                <w:szCs w:val="23"/>
              </w:rPr>
              <w:t>0</w:t>
            </w:r>
          </w:p>
        </w:tc>
        <w:tc>
          <w:tcPr>
            <w:tcW w:w="1348" w:type="dxa"/>
            <w:vAlign w:val="center"/>
          </w:tcPr>
          <w:p w:rsidR="00DE44F8" w:rsidRPr="00326280" w:rsidRDefault="00DE44F8" w:rsidP="00326280">
            <w:pPr>
              <w:spacing w:line="273" w:lineRule="auto"/>
              <w:jc w:val="center"/>
              <w:rPr>
                <w:rFonts w:ascii="Book Antiqua" w:eastAsia="Book Antiqua" w:hAnsi="Book Antiqua"/>
                <w:sz w:val="72"/>
                <w:szCs w:val="52"/>
              </w:rPr>
            </w:pPr>
            <w:r w:rsidRPr="00326280">
              <w:rPr>
                <w:sz w:val="23"/>
                <w:szCs w:val="23"/>
              </w:rPr>
              <w:t>0,1</w:t>
            </w:r>
          </w:p>
        </w:tc>
        <w:tc>
          <w:tcPr>
            <w:tcW w:w="2621" w:type="dxa"/>
            <w:vAlign w:val="center"/>
          </w:tcPr>
          <w:p w:rsidR="00DE44F8" w:rsidRPr="00326280" w:rsidRDefault="00DE44F8" w:rsidP="00326280">
            <w:pPr>
              <w:spacing w:line="273" w:lineRule="auto"/>
              <w:jc w:val="center"/>
              <w:rPr>
                <w:rFonts w:ascii="Book Antiqua" w:eastAsia="Book Antiqua" w:hAnsi="Book Antiqua"/>
                <w:sz w:val="72"/>
                <w:szCs w:val="52"/>
              </w:rPr>
            </w:pPr>
            <w:r w:rsidRPr="00326280">
              <w:rPr>
                <w:sz w:val="23"/>
                <w:szCs w:val="23"/>
              </w:rPr>
              <w:t>1,3</w:t>
            </w:r>
          </w:p>
        </w:tc>
      </w:tr>
      <w:tr w:rsidR="00DE44F8" w:rsidRPr="001072BA" w:rsidTr="00326280">
        <w:tc>
          <w:tcPr>
            <w:tcW w:w="3368" w:type="dxa"/>
          </w:tcPr>
          <w:p w:rsidR="00DE44F8" w:rsidRPr="00326280" w:rsidRDefault="00DE44F8" w:rsidP="0005114D">
            <w:pPr>
              <w:spacing w:line="273" w:lineRule="auto"/>
              <w:jc w:val="center"/>
              <w:rPr>
                <w:rFonts w:ascii="Book Antiqua" w:eastAsia="Book Antiqua" w:hAnsi="Book Antiqua"/>
                <w:sz w:val="24"/>
              </w:rPr>
            </w:pPr>
            <w:r w:rsidRPr="00326280">
              <w:rPr>
                <w:rFonts w:ascii="Book Antiqua" w:eastAsia="Book Antiqua" w:hAnsi="Book Antiqua"/>
                <w:sz w:val="24"/>
              </w:rPr>
              <w:t>Prendre soin de soi</w:t>
            </w:r>
          </w:p>
        </w:tc>
        <w:tc>
          <w:tcPr>
            <w:tcW w:w="1169" w:type="dxa"/>
            <w:vAlign w:val="center"/>
          </w:tcPr>
          <w:p w:rsidR="00DE44F8" w:rsidRPr="00326280" w:rsidRDefault="00DE44F8" w:rsidP="00326280">
            <w:pPr>
              <w:spacing w:line="273" w:lineRule="auto"/>
              <w:jc w:val="center"/>
              <w:rPr>
                <w:sz w:val="23"/>
                <w:szCs w:val="23"/>
              </w:rPr>
            </w:pPr>
            <w:r w:rsidRPr="00326280">
              <w:rPr>
                <w:sz w:val="23"/>
                <w:szCs w:val="23"/>
              </w:rPr>
              <w:t>4,3</w:t>
            </w:r>
          </w:p>
        </w:tc>
        <w:tc>
          <w:tcPr>
            <w:tcW w:w="992" w:type="dxa"/>
            <w:vAlign w:val="center"/>
          </w:tcPr>
          <w:p w:rsidR="00DE44F8" w:rsidRPr="00326280" w:rsidRDefault="00DE44F8" w:rsidP="00326280">
            <w:pPr>
              <w:spacing w:line="273" w:lineRule="auto"/>
              <w:jc w:val="center"/>
              <w:rPr>
                <w:sz w:val="23"/>
                <w:szCs w:val="23"/>
              </w:rPr>
            </w:pPr>
            <w:r w:rsidRPr="00326280">
              <w:rPr>
                <w:sz w:val="23"/>
                <w:szCs w:val="23"/>
              </w:rPr>
              <w:t>0,7</w:t>
            </w:r>
          </w:p>
        </w:tc>
        <w:tc>
          <w:tcPr>
            <w:tcW w:w="1134" w:type="dxa"/>
            <w:vAlign w:val="center"/>
          </w:tcPr>
          <w:p w:rsidR="00DE44F8" w:rsidRPr="00326280" w:rsidRDefault="00DE44F8" w:rsidP="00326280">
            <w:pPr>
              <w:spacing w:line="273" w:lineRule="auto"/>
              <w:jc w:val="center"/>
              <w:rPr>
                <w:sz w:val="23"/>
                <w:szCs w:val="23"/>
              </w:rPr>
            </w:pPr>
            <w:r w:rsidRPr="00326280">
              <w:rPr>
                <w:sz w:val="23"/>
                <w:szCs w:val="23"/>
              </w:rPr>
              <w:t>0</w:t>
            </w:r>
          </w:p>
        </w:tc>
        <w:tc>
          <w:tcPr>
            <w:tcW w:w="1348" w:type="dxa"/>
            <w:vAlign w:val="center"/>
          </w:tcPr>
          <w:p w:rsidR="00DE44F8" w:rsidRPr="00326280" w:rsidRDefault="00DE44F8" w:rsidP="00326280">
            <w:pPr>
              <w:spacing w:line="273" w:lineRule="auto"/>
              <w:jc w:val="center"/>
              <w:rPr>
                <w:sz w:val="23"/>
                <w:szCs w:val="23"/>
              </w:rPr>
            </w:pPr>
            <w:r w:rsidRPr="00326280">
              <w:rPr>
                <w:sz w:val="23"/>
                <w:szCs w:val="23"/>
              </w:rPr>
              <w:t>0,7</w:t>
            </w:r>
          </w:p>
        </w:tc>
        <w:tc>
          <w:tcPr>
            <w:tcW w:w="2621" w:type="dxa"/>
            <w:vAlign w:val="center"/>
          </w:tcPr>
          <w:p w:rsidR="00DE44F8" w:rsidRPr="00326280" w:rsidRDefault="00DE44F8" w:rsidP="00326280">
            <w:pPr>
              <w:spacing w:line="273" w:lineRule="auto"/>
              <w:jc w:val="center"/>
              <w:rPr>
                <w:sz w:val="23"/>
                <w:szCs w:val="23"/>
              </w:rPr>
            </w:pPr>
            <w:r w:rsidRPr="00326280">
              <w:rPr>
                <w:sz w:val="23"/>
                <w:szCs w:val="23"/>
              </w:rPr>
              <w:t>1,5</w:t>
            </w:r>
          </w:p>
        </w:tc>
      </w:tr>
      <w:tr w:rsidR="00DE44F8" w:rsidRPr="001072BA" w:rsidTr="00326280">
        <w:tc>
          <w:tcPr>
            <w:tcW w:w="3368" w:type="dxa"/>
          </w:tcPr>
          <w:p w:rsidR="00DE44F8" w:rsidRPr="00326280" w:rsidRDefault="00DE44F8" w:rsidP="0005114D">
            <w:pPr>
              <w:spacing w:line="273" w:lineRule="auto"/>
              <w:jc w:val="center"/>
              <w:rPr>
                <w:rFonts w:ascii="Book Antiqua" w:eastAsia="Book Antiqua" w:hAnsi="Book Antiqua"/>
                <w:sz w:val="24"/>
              </w:rPr>
            </w:pPr>
            <w:r w:rsidRPr="00326280">
              <w:rPr>
                <w:rFonts w:ascii="Book Antiqua" w:eastAsia="Book Antiqua" w:hAnsi="Book Antiqua"/>
                <w:sz w:val="24"/>
              </w:rPr>
              <w:t>Communiquer avec les autres  dans sa langue habituelle</w:t>
            </w:r>
          </w:p>
        </w:tc>
        <w:tc>
          <w:tcPr>
            <w:tcW w:w="1169" w:type="dxa"/>
            <w:vAlign w:val="center"/>
          </w:tcPr>
          <w:p w:rsidR="00DE44F8" w:rsidRPr="00326280" w:rsidRDefault="00DE44F8" w:rsidP="00326280">
            <w:pPr>
              <w:spacing w:line="273" w:lineRule="auto"/>
              <w:jc w:val="center"/>
              <w:rPr>
                <w:sz w:val="23"/>
                <w:szCs w:val="23"/>
              </w:rPr>
            </w:pPr>
            <w:r w:rsidRPr="00326280">
              <w:rPr>
                <w:sz w:val="23"/>
                <w:szCs w:val="23"/>
              </w:rPr>
              <w:t>11,4</w:t>
            </w:r>
          </w:p>
        </w:tc>
        <w:tc>
          <w:tcPr>
            <w:tcW w:w="992" w:type="dxa"/>
            <w:vAlign w:val="center"/>
          </w:tcPr>
          <w:p w:rsidR="00DE44F8" w:rsidRPr="00326280" w:rsidRDefault="00DE44F8" w:rsidP="00326280">
            <w:pPr>
              <w:spacing w:line="273" w:lineRule="auto"/>
              <w:jc w:val="center"/>
              <w:rPr>
                <w:sz w:val="23"/>
                <w:szCs w:val="23"/>
              </w:rPr>
            </w:pPr>
            <w:r w:rsidRPr="00326280">
              <w:rPr>
                <w:sz w:val="23"/>
                <w:szCs w:val="23"/>
              </w:rPr>
              <w:t>2,4</w:t>
            </w:r>
          </w:p>
        </w:tc>
        <w:tc>
          <w:tcPr>
            <w:tcW w:w="1134" w:type="dxa"/>
            <w:vAlign w:val="center"/>
          </w:tcPr>
          <w:p w:rsidR="00DE44F8" w:rsidRPr="00326280" w:rsidRDefault="00DE44F8" w:rsidP="00326280">
            <w:pPr>
              <w:spacing w:line="273" w:lineRule="auto"/>
              <w:jc w:val="center"/>
              <w:rPr>
                <w:sz w:val="23"/>
                <w:szCs w:val="23"/>
              </w:rPr>
            </w:pPr>
            <w:r w:rsidRPr="00326280">
              <w:rPr>
                <w:sz w:val="23"/>
                <w:szCs w:val="23"/>
              </w:rPr>
              <w:t>0</w:t>
            </w:r>
          </w:p>
        </w:tc>
        <w:tc>
          <w:tcPr>
            <w:tcW w:w="1348" w:type="dxa"/>
            <w:vAlign w:val="center"/>
          </w:tcPr>
          <w:p w:rsidR="00DE44F8" w:rsidRPr="00326280" w:rsidRDefault="00DE44F8" w:rsidP="00326280">
            <w:pPr>
              <w:spacing w:line="273" w:lineRule="auto"/>
              <w:jc w:val="center"/>
              <w:rPr>
                <w:sz w:val="23"/>
                <w:szCs w:val="23"/>
              </w:rPr>
            </w:pPr>
            <w:r w:rsidRPr="00326280">
              <w:rPr>
                <w:sz w:val="23"/>
                <w:szCs w:val="23"/>
              </w:rPr>
              <w:t>2,4</w:t>
            </w:r>
          </w:p>
        </w:tc>
        <w:tc>
          <w:tcPr>
            <w:tcW w:w="2621" w:type="dxa"/>
            <w:vAlign w:val="center"/>
          </w:tcPr>
          <w:p w:rsidR="00DE44F8" w:rsidRPr="00326280" w:rsidRDefault="00DE44F8" w:rsidP="00326280">
            <w:pPr>
              <w:spacing w:line="273" w:lineRule="auto"/>
              <w:jc w:val="center"/>
              <w:rPr>
                <w:sz w:val="23"/>
                <w:szCs w:val="23"/>
              </w:rPr>
            </w:pPr>
            <w:r w:rsidRPr="00326280">
              <w:rPr>
                <w:sz w:val="23"/>
                <w:szCs w:val="23"/>
              </w:rPr>
              <w:t>0,9</w:t>
            </w:r>
          </w:p>
        </w:tc>
      </w:tr>
    </w:tbl>
    <w:p w:rsidR="00DE44F8" w:rsidRPr="00837B1D" w:rsidRDefault="00DE44F8" w:rsidP="00A41925">
      <w:pPr>
        <w:spacing w:line="273" w:lineRule="auto"/>
        <w:ind w:left="4"/>
        <w:jc w:val="center"/>
        <w:rPr>
          <w:rFonts w:ascii="Book Antiqua" w:eastAsia="Book Antiqua" w:hAnsi="Book Antiqua"/>
          <w:szCs w:val="16"/>
        </w:rPr>
      </w:pPr>
      <w:r w:rsidRPr="00837B1D">
        <w:rPr>
          <w:rFonts w:ascii="Book Antiqua" w:eastAsia="Book Antiqua" w:hAnsi="Book Antiqua"/>
          <w:szCs w:val="16"/>
        </w:rPr>
        <w:t>Sources :</w:t>
      </w:r>
      <w:r w:rsidRPr="00837B1D">
        <w:rPr>
          <w:rFonts w:ascii="Book Antiqua" w:eastAsia="Book Antiqua" w:hAnsi="Book Antiqua"/>
          <w:sz w:val="72"/>
          <w:szCs w:val="52"/>
        </w:rPr>
        <w:t xml:space="preserve"> </w:t>
      </w:r>
      <w:r w:rsidRPr="00837B1D">
        <w:rPr>
          <w:rFonts w:ascii="Book Antiqua" w:eastAsia="Book Antiqua" w:hAnsi="Book Antiqua"/>
          <w:szCs w:val="16"/>
        </w:rPr>
        <w:t>-</w:t>
      </w:r>
      <w:r w:rsidRPr="00837B1D">
        <w:rPr>
          <w:rFonts w:ascii="Book Antiqua" w:eastAsia="Book Antiqua" w:hAnsi="Book Antiqua"/>
          <w:sz w:val="72"/>
          <w:szCs w:val="52"/>
        </w:rPr>
        <w:t xml:space="preserve"> </w:t>
      </w:r>
      <w:r w:rsidRPr="00837B1D">
        <w:rPr>
          <w:rFonts w:ascii="Book Antiqua" w:eastAsia="Book Antiqua" w:hAnsi="Book Antiqua"/>
          <w:szCs w:val="16"/>
        </w:rPr>
        <w:t>HCP, Enquête sur la migration forcée 2021</w:t>
      </w:r>
    </w:p>
    <w:p w:rsidR="00DE44F8" w:rsidRPr="00837B1D" w:rsidRDefault="00DE44F8" w:rsidP="00A41925">
      <w:pPr>
        <w:spacing w:line="273" w:lineRule="auto"/>
        <w:ind w:left="4"/>
        <w:jc w:val="center"/>
        <w:rPr>
          <w:rFonts w:ascii="Book Antiqua" w:eastAsia="Book Antiqua" w:hAnsi="Book Antiqua"/>
          <w:szCs w:val="16"/>
        </w:rPr>
      </w:pPr>
      <w:r w:rsidRPr="00837B1D">
        <w:rPr>
          <w:rFonts w:ascii="Book Antiqua" w:eastAsia="Book Antiqua" w:hAnsi="Book Antiqua"/>
          <w:szCs w:val="16"/>
        </w:rPr>
        <w:t>-</w:t>
      </w:r>
      <w:r w:rsidRPr="00837B1D">
        <w:rPr>
          <w:rFonts w:ascii="Book Antiqua" w:eastAsia="Book Antiqua" w:hAnsi="Book Antiqua"/>
          <w:sz w:val="72"/>
          <w:szCs w:val="52"/>
        </w:rPr>
        <w:t xml:space="preserve"> </w:t>
      </w:r>
      <w:r w:rsidRPr="00837B1D">
        <w:rPr>
          <w:rFonts w:ascii="Book Antiqua" w:eastAsia="Book Antiqua" w:hAnsi="Book Antiqua"/>
          <w:szCs w:val="16"/>
        </w:rPr>
        <w:t>HCP, Recensement général de la population et de l’habitat 2014</w:t>
      </w:r>
    </w:p>
    <w:p w:rsidR="00DE44F8" w:rsidRPr="00837B1D" w:rsidRDefault="00DE44F8" w:rsidP="00DE44F8">
      <w:pPr>
        <w:spacing w:line="273" w:lineRule="auto"/>
        <w:ind w:left="4"/>
        <w:jc w:val="both"/>
        <w:rPr>
          <w:rFonts w:ascii="Book Antiqua" w:eastAsia="Book Antiqua" w:hAnsi="Book Antiqua"/>
          <w:szCs w:val="16"/>
        </w:rPr>
      </w:pPr>
    </w:p>
    <w:p w:rsidR="00DE44F8" w:rsidRPr="008D11C8" w:rsidRDefault="00DE44F8" w:rsidP="00DE44F8">
      <w:pPr>
        <w:spacing w:line="273" w:lineRule="auto"/>
        <w:ind w:left="4"/>
        <w:jc w:val="both"/>
        <w:rPr>
          <w:rFonts w:ascii="Book Antiqua" w:eastAsia="Book Antiqua" w:hAnsi="Book Antiqua"/>
          <w:b/>
          <w:bCs/>
          <w:szCs w:val="16"/>
        </w:rPr>
      </w:pPr>
    </w:p>
    <w:p w:rsidR="00DE44F8" w:rsidRPr="00384233" w:rsidRDefault="00DE44F8" w:rsidP="00B8565F">
      <w:pPr>
        <w:pStyle w:val="Default"/>
        <w:jc w:val="both"/>
        <w:rPr>
          <w:rFonts w:ascii="Book Antiqua" w:eastAsia="Book Antiqua" w:hAnsi="Book Antiqua" w:cs="Arial"/>
          <w:color w:val="auto"/>
          <w:szCs w:val="20"/>
        </w:rPr>
      </w:pPr>
      <w:r w:rsidRPr="000A37E7">
        <w:rPr>
          <w:rFonts w:ascii="Book Antiqua" w:eastAsia="Book Antiqua" w:hAnsi="Book Antiqua" w:cs="Arial"/>
          <w:color w:val="auto"/>
          <w:szCs w:val="20"/>
        </w:rPr>
        <w:t>La prévalence d</w:t>
      </w:r>
      <w:r w:rsidR="00FE252D" w:rsidRPr="000A37E7">
        <w:rPr>
          <w:rFonts w:ascii="Book Antiqua" w:eastAsia="Book Antiqua" w:hAnsi="Book Antiqua" w:cs="Arial"/>
          <w:color w:val="auto"/>
          <w:szCs w:val="20"/>
        </w:rPr>
        <w:t xml:space="preserve">u </w:t>
      </w:r>
      <w:r w:rsidRPr="000A37E7">
        <w:rPr>
          <w:rFonts w:ascii="Book Antiqua" w:eastAsia="Book Antiqua" w:hAnsi="Book Antiqua" w:cs="Arial"/>
          <w:color w:val="auto"/>
          <w:szCs w:val="20"/>
        </w:rPr>
        <w:t xml:space="preserve">handicap </w:t>
      </w:r>
      <w:r w:rsidR="009716BD" w:rsidRPr="00384233">
        <w:rPr>
          <w:rFonts w:ascii="Book Antiqua" w:eastAsia="Book Antiqua" w:hAnsi="Book Antiqua" w:cs="Arial"/>
          <w:color w:val="auto"/>
          <w:szCs w:val="20"/>
        </w:rPr>
        <w:t>est mesurée</w:t>
      </w:r>
      <w:r w:rsidRPr="00384233">
        <w:rPr>
          <w:rFonts w:ascii="Book Antiqua" w:eastAsia="Book Antiqua" w:hAnsi="Book Antiqua" w:cs="Arial"/>
          <w:color w:val="auto"/>
          <w:szCs w:val="20"/>
        </w:rPr>
        <w:t xml:space="preserve"> par la proportion des personnes présentant une grande difficulté ou une incapacité totale pour chaque domaine d’activité quotidienne</w:t>
      </w:r>
      <w:r w:rsidR="00FE252D">
        <w:rPr>
          <w:rFonts w:ascii="Book Antiqua" w:eastAsia="Book Antiqua" w:hAnsi="Book Antiqua" w:cs="Arial"/>
          <w:color w:val="auto"/>
          <w:szCs w:val="20"/>
        </w:rPr>
        <w:t xml:space="preserve"> séparément</w:t>
      </w:r>
      <w:r w:rsidRPr="00384233">
        <w:rPr>
          <w:rFonts w:ascii="Book Antiqua" w:eastAsia="Book Antiqua" w:hAnsi="Book Antiqua" w:cs="Arial"/>
          <w:color w:val="auto"/>
          <w:szCs w:val="20"/>
        </w:rPr>
        <w:t xml:space="preserve">. Une </w:t>
      </w:r>
      <w:r w:rsidR="009716BD" w:rsidRPr="00384233">
        <w:rPr>
          <w:rFonts w:ascii="Book Antiqua" w:eastAsia="Book Antiqua" w:hAnsi="Book Antiqua" w:cs="Arial"/>
          <w:color w:val="auto"/>
          <w:szCs w:val="20"/>
        </w:rPr>
        <w:t>comparaison entre</w:t>
      </w:r>
      <w:r w:rsidRPr="00384233">
        <w:rPr>
          <w:rFonts w:ascii="Book Antiqua" w:eastAsia="Book Antiqua" w:hAnsi="Book Antiqua" w:cs="Arial"/>
          <w:color w:val="auto"/>
          <w:szCs w:val="20"/>
        </w:rPr>
        <w:t xml:space="preserve"> les niveaux établis </w:t>
      </w:r>
      <w:r w:rsidR="009716BD">
        <w:rPr>
          <w:rFonts w:ascii="Book Antiqua" w:eastAsia="Book Antiqua" w:hAnsi="Book Antiqua" w:cs="Arial"/>
          <w:color w:val="auto"/>
          <w:szCs w:val="20"/>
        </w:rPr>
        <w:t>pour cet</w:t>
      </w:r>
      <w:r w:rsidRPr="00384233">
        <w:rPr>
          <w:rFonts w:ascii="Book Antiqua" w:eastAsia="Book Antiqua" w:hAnsi="Book Antiqua" w:cs="Arial"/>
          <w:color w:val="auto"/>
          <w:szCs w:val="20"/>
        </w:rPr>
        <w:t xml:space="preserve"> indicateur auprès de la population des migrants en 2021 avec ceux de la population </w:t>
      </w:r>
      <w:r w:rsidR="00B8565F">
        <w:rPr>
          <w:rFonts w:ascii="Book Antiqua" w:eastAsia="Book Antiqua" w:hAnsi="Book Antiqua" w:cs="Arial"/>
          <w:color w:val="auto"/>
          <w:szCs w:val="20"/>
        </w:rPr>
        <w:t>du</w:t>
      </w:r>
      <w:r w:rsidRPr="00384233">
        <w:rPr>
          <w:rFonts w:ascii="Book Antiqua" w:eastAsia="Book Antiqua" w:hAnsi="Book Antiqua" w:cs="Arial"/>
          <w:color w:val="auto"/>
          <w:szCs w:val="20"/>
        </w:rPr>
        <w:t xml:space="preserve"> Maroc en 2014  révèle ce qui suit :  </w:t>
      </w:r>
    </w:p>
    <w:p w:rsidR="00DE44F8" w:rsidRPr="00384233" w:rsidRDefault="00DE44F8" w:rsidP="00DE44F8">
      <w:pPr>
        <w:pStyle w:val="Default"/>
        <w:rPr>
          <w:rFonts w:ascii="Book Antiqua" w:eastAsia="Book Antiqua" w:hAnsi="Book Antiqua" w:cs="Arial"/>
          <w:color w:val="auto"/>
          <w:szCs w:val="20"/>
        </w:rPr>
      </w:pPr>
    </w:p>
    <w:p w:rsidR="00DE44F8" w:rsidRPr="00384233" w:rsidRDefault="00DE44F8" w:rsidP="00FE252D">
      <w:pPr>
        <w:pStyle w:val="Default"/>
        <w:numPr>
          <w:ilvl w:val="0"/>
          <w:numId w:val="6"/>
        </w:numPr>
        <w:ind w:left="360"/>
        <w:rPr>
          <w:rFonts w:ascii="Book Antiqua" w:eastAsia="Book Antiqua" w:hAnsi="Book Antiqua" w:cs="Arial"/>
          <w:color w:val="auto"/>
          <w:szCs w:val="20"/>
        </w:rPr>
      </w:pPr>
      <w:r w:rsidRPr="00384233">
        <w:rPr>
          <w:rFonts w:ascii="Book Antiqua" w:eastAsia="Book Antiqua" w:hAnsi="Book Antiqua" w:cs="Arial"/>
          <w:color w:val="auto"/>
          <w:szCs w:val="20"/>
        </w:rPr>
        <w:t>des prévalences semblables à propos des domaines de la vision et de mobilité ;</w:t>
      </w:r>
    </w:p>
    <w:p w:rsidR="00DE44F8" w:rsidRPr="00384233" w:rsidRDefault="00DE44F8" w:rsidP="00FE252D">
      <w:pPr>
        <w:pStyle w:val="Default"/>
        <w:numPr>
          <w:ilvl w:val="0"/>
          <w:numId w:val="6"/>
        </w:numPr>
        <w:ind w:left="360"/>
        <w:rPr>
          <w:rFonts w:ascii="Book Antiqua" w:eastAsia="Book Antiqua" w:hAnsi="Book Antiqua" w:cs="Arial"/>
          <w:color w:val="auto"/>
          <w:szCs w:val="20"/>
        </w:rPr>
      </w:pPr>
      <w:r>
        <w:rPr>
          <w:rFonts w:ascii="Book Antiqua" w:eastAsia="Book Antiqua" w:hAnsi="Book Antiqua" w:cs="Arial"/>
          <w:color w:val="auto"/>
          <w:szCs w:val="20"/>
        </w:rPr>
        <w:t>u</w:t>
      </w:r>
      <w:r w:rsidRPr="00384233">
        <w:rPr>
          <w:rFonts w:ascii="Book Antiqua" w:eastAsia="Book Antiqua" w:hAnsi="Book Antiqua" w:cs="Arial"/>
          <w:color w:val="auto"/>
          <w:szCs w:val="20"/>
        </w:rPr>
        <w:t>n handicap de moindre intensité pour les migrants concernant  les domaines de l’audition, de la concentration, et de la prise de soin de soi ; </w:t>
      </w:r>
    </w:p>
    <w:p w:rsidR="00DE44F8" w:rsidRPr="00384233" w:rsidRDefault="00DE44F8" w:rsidP="00FE252D">
      <w:pPr>
        <w:pStyle w:val="Default"/>
        <w:numPr>
          <w:ilvl w:val="0"/>
          <w:numId w:val="6"/>
        </w:numPr>
        <w:ind w:left="360"/>
        <w:rPr>
          <w:rFonts w:ascii="Book Antiqua" w:eastAsia="Book Antiqua" w:hAnsi="Book Antiqua" w:cs="Arial"/>
          <w:color w:val="auto"/>
          <w:szCs w:val="20"/>
        </w:rPr>
      </w:pPr>
      <w:r w:rsidRPr="00384233">
        <w:rPr>
          <w:rFonts w:ascii="Book Antiqua" w:eastAsia="Book Antiqua" w:hAnsi="Book Antiqua" w:cs="Arial"/>
          <w:color w:val="auto"/>
          <w:szCs w:val="20"/>
        </w:rPr>
        <w:t>un handicap prédominant  parmi les migrants au sujet de la communication.  </w:t>
      </w:r>
    </w:p>
    <w:p w:rsidR="00DE44F8" w:rsidRPr="000B0B7A" w:rsidRDefault="00DE44F8" w:rsidP="00FE252D">
      <w:pPr>
        <w:spacing w:line="273" w:lineRule="auto"/>
        <w:jc w:val="both"/>
        <w:rPr>
          <w:rFonts w:ascii="Book Antiqua" w:eastAsia="Book Antiqua" w:hAnsi="Book Antiqua"/>
          <w:sz w:val="24"/>
        </w:rPr>
      </w:pPr>
    </w:p>
    <w:p w:rsidR="00B8565F" w:rsidRDefault="00B8565F" w:rsidP="00B8565F">
      <w:pPr>
        <w:spacing w:line="0" w:lineRule="atLeast"/>
        <w:ind w:left="4"/>
        <w:rPr>
          <w:rFonts w:ascii="Book Antiqua" w:eastAsia="Book Antiqua" w:hAnsi="Book Antiqua"/>
          <w:b/>
          <w:i/>
          <w:color w:val="0070C0"/>
          <w:sz w:val="24"/>
        </w:rPr>
      </w:pPr>
      <w:r>
        <w:rPr>
          <w:rFonts w:ascii="Book Antiqua" w:eastAsia="Book Antiqua" w:hAnsi="Book Antiqua"/>
          <w:b/>
          <w:i/>
          <w:color w:val="0070C0"/>
          <w:sz w:val="24"/>
        </w:rPr>
        <w:br w:type="page"/>
      </w:r>
    </w:p>
    <w:p w:rsidR="00DE44F8" w:rsidRDefault="00DE44F8" w:rsidP="00DE44F8">
      <w:pPr>
        <w:spacing w:line="0" w:lineRule="atLeast"/>
        <w:ind w:left="4"/>
        <w:rPr>
          <w:rFonts w:ascii="Book Antiqua" w:eastAsia="Book Antiqua" w:hAnsi="Book Antiqua"/>
          <w:b/>
          <w:i/>
          <w:color w:val="0070C0"/>
          <w:sz w:val="24"/>
        </w:rPr>
      </w:pPr>
      <w:r>
        <w:rPr>
          <w:rFonts w:ascii="Book Antiqua" w:eastAsia="Book Antiqua" w:hAnsi="Book Antiqua"/>
          <w:b/>
          <w:i/>
          <w:color w:val="0070C0"/>
          <w:sz w:val="24"/>
        </w:rPr>
        <w:lastRenderedPageBreak/>
        <w:t xml:space="preserve">Faible couverture médicale des migrants </w:t>
      </w:r>
    </w:p>
    <w:p w:rsidR="00DE44F8" w:rsidRDefault="00DE44F8" w:rsidP="00DE44F8">
      <w:pPr>
        <w:spacing w:line="0" w:lineRule="atLeast"/>
        <w:ind w:left="4"/>
        <w:rPr>
          <w:rFonts w:ascii="Book Antiqua" w:eastAsia="Book Antiqua" w:hAnsi="Book Antiqua"/>
          <w:b/>
          <w:i/>
          <w:color w:val="0070C0"/>
          <w:sz w:val="24"/>
        </w:rPr>
      </w:pPr>
    </w:p>
    <w:p w:rsidR="00DE44F8" w:rsidRDefault="00DE44F8" w:rsidP="00E34106">
      <w:pPr>
        <w:spacing w:line="264" w:lineRule="auto"/>
        <w:jc w:val="both"/>
        <w:rPr>
          <w:rFonts w:ascii="Book Antiqua" w:eastAsia="Arial" w:hAnsi="Book Antiqua"/>
          <w:sz w:val="24"/>
          <w:szCs w:val="24"/>
        </w:rPr>
      </w:pPr>
      <w:r w:rsidRPr="00C51BB8">
        <w:rPr>
          <w:rFonts w:ascii="Book Antiqua" w:eastAsia="Arial" w:hAnsi="Book Antiqua"/>
          <w:sz w:val="24"/>
          <w:szCs w:val="24"/>
        </w:rPr>
        <w:t xml:space="preserve">Près d’un migrant sur dix </w:t>
      </w:r>
      <w:r>
        <w:rPr>
          <w:rFonts w:ascii="Book Antiqua" w:eastAsia="Arial" w:hAnsi="Book Antiqua"/>
          <w:sz w:val="24"/>
          <w:szCs w:val="24"/>
        </w:rPr>
        <w:t xml:space="preserve">(9,9%) </w:t>
      </w:r>
      <w:r w:rsidRPr="00C51BB8">
        <w:rPr>
          <w:rFonts w:ascii="Book Antiqua" w:eastAsia="Arial" w:hAnsi="Book Antiqua"/>
          <w:sz w:val="24"/>
          <w:szCs w:val="24"/>
        </w:rPr>
        <w:t>dispose</w:t>
      </w:r>
      <w:r>
        <w:rPr>
          <w:rFonts w:ascii="Book Antiqua" w:eastAsia="Arial" w:hAnsi="Book Antiqua"/>
          <w:sz w:val="24"/>
          <w:szCs w:val="24"/>
        </w:rPr>
        <w:t xml:space="preserve"> d’une assurance maladie, plus d’hommes (11,3%) que de femmes (7,8%) et de migrants </w:t>
      </w:r>
      <w:r>
        <w:rPr>
          <w:rFonts w:ascii="Book Antiqua" w:hAnsi="Book Antiqua"/>
          <w:sz w:val="24"/>
          <w:szCs w:val="24"/>
        </w:rPr>
        <w:t>irréguliers</w:t>
      </w:r>
      <w:r w:rsidRPr="007F662E">
        <w:rPr>
          <w:rFonts w:ascii="Book Antiqua" w:hAnsi="Book Antiqua"/>
          <w:sz w:val="24"/>
          <w:szCs w:val="24"/>
        </w:rPr>
        <w:t xml:space="preserve"> </w:t>
      </w:r>
      <w:r>
        <w:rPr>
          <w:rFonts w:ascii="Book Antiqua" w:hAnsi="Book Antiqua"/>
          <w:sz w:val="24"/>
          <w:szCs w:val="24"/>
        </w:rPr>
        <w:t>(10,7</w:t>
      </w:r>
      <w:r>
        <w:rPr>
          <w:rFonts w:ascii="Book Antiqua" w:eastAsia="Arial" w:hAnsi="Book Antiqua"/>
          <w:sz w:val="24"/>
          <w:szCs w:val="24"/>
        </w:rPr>
        <w:t xml:space="preserve">%) que </w:t>
      </w:r>
      <w:r w:rsidR="009716BD">
        <w:rPr>
          <w:rFonts w:ascii="Book Antiqua" w:eastAsia="Arial" w:hAnsi="Book Antiqua"/>
          <w:sz w:val="24"/>
          <w:szCs w:val="24"/>
        </w:rPr>
        <w:t xml:space="preserve">de </w:t>
      </w:r>
      <w:r w:rsidR="009716BD">
        <w:rPr>
          <w:rFonts w:ascii="Book Antiqua" w:hAnsi="Book Antiqua"/>
          <w:sz w:val="24"/>
          <w:szCs w:val="24"/>
        </w:rPr>
        <w:t>réfugiés</w:t>
      </w:r>
      <w:r>
        <w:rPr>
          <w:rFonts w:ascii="Book Antiqua" w:hAnsi="Book Antiqua"/>
          <w:sz w:val="24"/>
          <w:szCs w:val="24"/>
        </w:rPr>
        <w:t xml:space="preserve"> (7,7%). </w:t>
      </w:r>
      <w:r>
        <w:rPr>
          <w:rFonts w:ascii="Book Antiqua" w:eastAsia="Arial" w:hAnsi="Book Antiqua"/>
          <w:sz w:val="24"/>
          <w:szCs w:val="24"/>
        </w:rPr>
        <w:t xml:space="preserve"> La disposition d’une assurance maladie reste corrélée au niveau </w:t>
      </w:r>
      <w:r w:rsidR="009716BD">
        <w:rPr>
          <w:rFonts w:ascii="Book Antiqua" w:eastAsia="Arial" w:hAnsi="Book Antiqua"/>
          <w:sz w:val="24"/>
          <w:szCs w:val="24"/>
        </w:rPr>
        <w:t>d’instruction du</w:t>
      </w:r>
      <w:r>
        <w:rPr>
          <w:rFonts w:ascii="Book Antiqua" w:eastAsia="Arial" w:hAnsi="Book Antiqua"/>
          <w:sz w:val="24"/>
          <w:szCs w:val="24"/>
        </w:rPr>
        <w:t xml:space="preserve"> </w:t>
      </w:r>
      <w:r w:rsidR="009716BD">
        <w:rPr>
          <w:rFonts w:ascii="Book Antiqua" w:eastAsia="Arial" w:hAnsi="Book Antiqua"/>
          <w:sz w:val="24"/>
          <w:szCs w:val="24"/>
        </w:rPr>
        <w:t>migrant variant</w:t>
      </w:r>
      <w:r>
        <w:rPr>
          <w:rFonts w:ascii="Book Antiqua" w:eastAsia="Arial" w:hAnsi="Book Antiqua"/>
          <w:sz w:val="24"/>
          <w:szCs w:val="24"/>
        </w:rPr>
        <w:t xml:space="preserve">, </w:t>
      </w:r>
      <w:r w:rsidR="00FE252D">
        <w:rPr>
          <w:rFonts w:ascii="Book Antiqua" w:eastAsia="Arial" w:hAnsi="Book Antiqua"/>
          <w:sz w:val="24"/>
          <w:szCs w:val="24"/>
        </w:rPr>
        <w:t>ainsi, de</w:t>
      </w:r>
      <w:r>
        <w:rPr>
          <w:rFonts w:ascii="Book Antiqua" w:eastAsia="Arial" w:hAnsi="Book Antiqua"/>
          <w:sz w:val="24"/>
          <w:szCs w:val="24"/>
        </w:rPr>
        <w:t xml:space="preserve"> 3,7% parmi les </w:t>
      </w:r>
      <w:r w:rsidR="00E34106">
        <w:rPr>
          <w:rFonts w:ascii="Book Antiqua" w:eastAsia="Arial" w:hAnsi="Book Antiqua"/>
          <w:sz w:val="24"/>
          <w:szCs w:val="24"/>
        </w:rPr>
        <w:t xml:space="preserve">détenteurs </w:t>
      </w:r>
      <w:r w:rsidR="00FE252D">
        <w:rPr>
          <w:rFonts w:ascii="Book Antiqua" w:eastAsia="Arial" w:hAnsi="Book Antiqua"/>
          <w:sz w:val="24"/>
          <w:szCs w:val="24"/>
        </w:rPr>
        <w:t>du niveau</w:t>
      </w:r>
      <w:r>
        <w:rPr>
          <w:rFonts w:ascii="Book Antiqua" w:eastAsia="Arial" w:hAnsi="Book Antiqua"/>
          <w:sz w:val="24"/>
          <w:szCs w:val="24"/>
        </w:rPr>
        <w:t xml:space="preserve"> primaire à 24,</w:t>
      </w:r>
      <w:r w:rsidR="00E34106">
        <w:rPr>
          <w:rFonts w:ascii="Book Antiqua" w:eastAsia="Arial" w:hAnsi="Book Antiqua"/>
          <w:sz w:val="24"/>
          <w:szCs w:val="24"/>
        </w:rPr>
        <w:t>4</w:t>
      </w:r>
      <w:r>
        <w:rPr>
          <w:rFonts w:ascii="Book Antiqua" w:eastAsia="Arial" w:hAnsi="Book Antiqua"/>
          <w:sz w:val="24"/>
          <w:szCs w:val="24"/>
        </w:rPr>
        <w:t xml:space="preserve">% parmi les détenteurs du niveau supérieur. Par type d’activité, la proportion </w:t>
      </w:r>
      <w:r w:rsidR="009716BD">
        <w:rPr>
          <w:rFonts w:ascii="Book Antiqua" w:eastAsia="Arial" w:hAnsi="Book Antiqua"/>
          <w:sz w:val="24"/>
          <w:szCs w:val="24"/>
        </w:rPr>
        <w:t>des migrants</w:t>
      </w:r>
      <w:r>
        <w:rPr>
          <w:rFonts w:ascii="Book Antiqua" w:eastAsia="Arial" w:hAnsi="Book Antiqua"/>
          <w:sz w:val="24"/>
          <w:szCs w:val="24"/>
        </w:rPr>
        <w:t xml:space="preserve"> « élèves ou étudiants </w:t>
      </w:r>
      <w:r w:rsidR="00FE252D">
        <w:rPr>
          <w:rFonts w:ascii="Book Antiqua" w:eastAsia="Arial" w:hAnsi="Book Antiqua"/>
          <w:sz w:val="24"/>
          <w:szCs w:val="24"/>
        </w:rPr>
        <w:t>» ayant une</w:t>
      </w:r>
      <w:r>
        <w:rPr>
          <w:rFonts w:ascii="Book Antiqua" w:eastAsia="Arial" w:hAnsi="Book Antiqua"/>
          <w:sz w:val="24"/>
          <w:szCs w:val="24"/>
        </w:rPr>
        <w:t xml:space="preserve"> assurance </w:t>
      </w:r>
      <w:r w:rsidR="00FE252D">
        <w:rPr>
          <w:rFonts w:ascii="Book Antiqua" w:eastAsia="Arial" w:hAnsi="Book Antiqua"/>
          <w:sz w:val="24"/>
          <w:szCs w:val="24"/>
        </w:rPr>
        <w:t xml:space="preserve">maladie </w:t>
      </w:r>
      <w:r w:rsidR="00FE252D" w:rsidRPr="00C51BB8">
        <w:rPr>
          <w:rFonts w:ascii="Book Antiqua" w:eastAsia="Arial" w:hAnsi="Book Antiqua"/>
          <w:sz w:val="24"/>
          <w:szCs w:val="24"/>
        </w:rPr>
        <w:t>s’établit</w:t>
      </w:r>
      <w:r>
        <w:rPr>
          <w:rFonts w:ascii="Book Antiqua" w:eastAsia="Arial" w:hAnsi="Book Antiqua"/>
          <w:sz w:val="24"/>
          <w:szCs w:val="24"/>
        </w:rPr>
        <w:t xml:space="preserve"> à 18,9%, à 14,5% pour les migrants « actifs occupés » et ne dépasse pas 4% parmi les migrantes « femmes au foyer ». </w:t>
      </w:r>
    </w:p>
    <w:p w:rsidR="00534695" w:rsidRDefault="00534695" w:rsidP="00E46D2A">
      <w:pPr>
        <w:spacing w:line="0" w:lineRule="atLeast"/>
        <w:ind w:left="4"/>
        <w:rPr>
          <w:rFonts w:ascii="Book Antiqua" w:eastAsia="Book Antiqua" w:hAnsi="Book Antiqua"/>
          <w:b/>
          <w:i/>
          <w:color w:val="0070C0"/>
          <w:sz w:val="24"/>
        </w:rPr>
      </w:pPr>
    </w:p>
    <w:p w:rsidR="004A17E0" w:rsidRPr="00DE44F8" w:rsidRDefault="004A17E0" w:rsidP="00DE44F8">
      <w:pPr>
        <w:numPr>
          <w:ilvl w:val="0"/>
          <w:numId w:val="7"/>
        </w:numPr>
        <w:spacing w:before="240" w:after="240" w:line="276" w:lineRule="auto"/>
        <w:jc w:val="both"/>
        <w:rPr>
          <w:rFonts w:ascii="Book Antiqua" w:hAnsi="Book Antiqua" w:cs="Calibri"/>
          <w:b/>
          <w:bCs/>
          <w:i/>
          <w:iCs/>
          <w:caps/>
          <w:sz w:val="24"/>
          <w:szCs w:val="24"/>
        </w:rPr>
      </w:pPr>
      <w:r w:rsidRPr="00DE44F8">
        <w:rPr>
          <w:rFonts w:ascii="Book Antiqua" w:hAnsi="Book Antiqua" w:cs="Calibri"/>
          <w:b/>
          <w:bCs/>
          <w:i/>
          <w:iCs/>
          <w:caps/>
          <w:sz w:val="24"/>
          <w:szCs w:val="24"/>
        </w:rPr>
        <w:t xml:space="preserve">COMPORTEMENT ET ATTITUDES PENDANT LE CONFINEMENT SANITAIRE </w:t>
      </w:r>
    </w:p>
    <w:p w:rsidR="004A17E0" w:rsidRDefault="004A17E0" w:rsidP="00E46D2A">
      <w:pPr>
        <w:spacing w:line="0" w:lineRule="atLeast"/>
        <w:ind w:left="4"/>
        <w:rPr>
          <w:rFonts w:ascii="Book Antiqua" w:eastAsia="Book Antiqua" w:hAnsi="Book Antiqua"/>
          <w:b/>
          <w:i/>
          <w:color w:val="0070C0"/>
          <w:sz w:val="24"/>
        </w:rPr>
      </w:pPr>
    </w:p>
    <w:p w:rsidR="00045792" w:rsidRPr="00045792" w:rsidRDefault="00045792" w:rsidP="00045792">
      <w:pPr>
        <w:spacing w:line="0" w:lineRule="atLeast"/>
        <w:ind w:left="4"/>
        <w:rPr>
          <w:rFonts w:ascii="Book Antiqua" w:eastAsia="Book Antiqua" w:hAnsi="Book Antiqua"/>
          <w:b/>
          <w:i/>
          <w:color w:val="0070C0"/>
          <w:sz w:val="24"/>
        </w:rPr>
      </w:pPr>
      <w:r w:rsidRPr="00045792">
        <w:rPr>
          <w:rFonts w:ascii="Book Antiqua" w:eastAsia="Book Antiqua" w:hAnsi="Book Antiqua"/>
          <w:b/>
          <w:i/>
          <w:color w:val="0070C0"/>
          <w:sz w:val="24"/>
        </w:rPr>
        <w:t xml:space="preserve">Impact de la pandémie du coronavirus sur la situation professionnelle des migrants </w:t>
      </w:r>
    </w:p>
    <w:p w:rsidR="00045792" w:rsidRPr="00045792" w:rsidRDefault="00045792" w:rsidP="00045792">
      <w:pPr>
        <w:spacing w:line="0" w:lineRule="atLeast"/>
        <w:ind w:left="4"/>
        <w:rPr>
          <w:rFonts w:ascii="Book Antiqua" w:eastAsia="Book Antiqua" w:hAnsi="Book Antiqua"/>
          <w:sz w:val="24"/>
        </w:rPr>
      </w:pPr>
    </w:p>
    <w:p w:rsidR="00045792" w:rsidRPr="00045792" w:rsidRDefault="00045792" w:rsidP="00F633F3">
      <w:pPr>
        <w:spacing w:line="273" w:lineRule="auto"/>
        <w:ind w:left="4"/>
        <w:jc w:val="both"/>
        <w:rPr>
          <w:rFonts w:ascii="Book Antiqua" w:eastAsia="Book Antiqua" w:hAnsi="Book Antiqua"/>
          <w:sz w:val="24"/>
        </w:rPr>
      </w:pPr>
      <w:r w:rsidRPr="00045792">
        <w:rPr>
          <w:rFonts w:ascii="Book Antiqua" w:eastAsia="Book Antiqua" w:hAnsi="Book Antiqua"/>
          <w:sz w:val="24"/>
        </w:rPr>
        <w:t xml:space="preserve">Plus de quatre migrants sur dix  (41,4%) estiment  que la pandémie du coronavirus n’a pas eu d’impact  sur leur situation professionnelle. Cette proportion, plus prononcée parmi </w:t>
      </w:r>
      <w:r w:rsidRPr="00045792">
        <w:rPr>
          <w:rFonts w:ascii="Book Antiqua" w:hAnsi="Book Antiqua"/>
          <w:sz w:val="24"/>
          <w:szCs w:val="24"/>
        </w:rPr>
        <w:t xml:space="preserve">les </w:t>
      </w:r>
      <w:r w:rsidR="009716BD" w:rsidRPr="00045792">
        <w:rPr>
          <w:rFonts w:ascii="Book Antiqua" w:hAnsi="Book Antiqua"/>
          <w:sz w:val="24"/>
          <w:szCs w:val="24"/>
        </w:rPr>
        <w:t>femmes (</w:t>
      </w:r>
      <w:r w:rsidRPr="00045792">
        <w:rPr>
          <w:rFonts w:ascii="Book Antiqua" w:hAnsi="Book Antiqua"/>
          <w:sz w:val="24"/>
          <w:szCs w:val="24"/>
        </w:rPr>
        <w:t>47,7</w:t>
      </w:r>
      <w:r w:rsidR="00FE252D" w:rsidRPr="00045792">
        <w:rPr>
          <w:rFonts w:ascii="Book Antiqua" w:hAnsi="Book Antiqua"/>
          <w:sz w:val="24"/>
          <w:szCs w:val="24"/>
        </w:rPr>
        <w:t>%) que</w:t>
      </w:r>
      <w:r w:rsidRPr="00045792">
        <w:rPr>
          <w:rFonts w:ascii="Book Antiqua" w:hAnsi="Book Antiqua"/>
          <w:sz w:val="24"/>
          <w:szCs w:val="24"/>
        </w:rPr>
        <w:t xml:space="preserve"> </w:t>
      </w:r>
      <w:r w:rsidR="00FE252D">
        <w:rPr>
          <w:rFonts w:ascii="Book Antiqua" w:hAnsi="Book Antiqua"/>
          <w:sz w:val="24"/>
          <w:szCs w:val="24"/>
        </w:rPr>
        <w:t xml:space="preserve">chez </w:t>
      </w:r>
      <w:r w:rsidRPr="00045792">
        <w:rPr>
          <w:rFonts w:ascii="Book Antiqua" w:hAnsi="Book Antiqua"/>
          <w:sz w:val="24"/>
          <w:szCs w:val="24"/>
        </w:rPr>
        <w:t>les hommes (37,2%)</w:t>
      </w:r>
      <w:r w:rsidR="00F633F3">
        <w:rPr>
          <w:rFonts w:ascii="Book Antiqua" w:hAnsi="Book Antiqua"/>
          <w:sz w:val="24"/>
          <w:szCs w:val="24"/>
        </w:rPr>
        <w:t xml:space="preserve"> </w:t>
      </w:r>
      <w:r w:rsidRPr="00045792">
        <w:rPr>
          <w:rFonts w:ascii="Book Antiqua" w:eastAsia="Book Antiqua" w:hAnsi="Book Antiqua"/>
          <w:sz w:val="24"/>
        </w:rPr>
        <w:t xml:space="preserve">est la plus élevée parmi les migrants âgés de 60 ans et plus  (76%), les migrants originaires du Yémen  (61,4%) et les migrants sans aucun niveau d’instruction (51,6%). </w:t>
      </w:r>
    </w:p>
    <w:p w:rsidR="00045792" w:rsidRPr="00045792" w:rsidRDefault="00045792" w:rsidP="00045792">
      <w:pPr>
        <w:spacing w:line="273" w:lineRule="auto"/>
        <w:ind w:left="4"/>
        <w:jc w:val="both"/>
        <w:rPr>
          <w:rFonts w:ascii="Book Antiqua" w:eastAsia="Book Antiqua" w:hAnsi="Book Antiqua"/>
          <w:sz w:val="24"/>
        </w:rPr>
      </w:pPr>
    </w:p>
    <w:p w:rsidR="00045792" w:rsidRPr="00897424" w:rsidRDefault="00045792" w:rsidP="00F633F3">
      <w:pPr>
        <w:spacing w:line="273" w:lineRule="auto"/>
        <w:ind w:left="4"/>
        <w:jc w:val="both"/>
        <w:rPr>
          <w:rFonts w:ascii="Book Antiqua" w:eastAsia="Arial" w:hAnsi="Book Antiqua"/>
          <w:sz w:val="24"/>
          <w:szCs w:val="24"/>
        </w:rPr>
      </w:pPr>
      <w:r w:rsidRPr="00045792">
        <w:rPr>
          <w:rFonts w:ascii="Book Antiqua" w:eastAsia="Book Antiqua" w:hAnsi="Book Antiqua"/>
          <w:sz w:val="24"/>
        </w:rPr>
        <w:t xml:space="preserve">Près de la </w:t>
      </w:r>
      <w:r w:rsidR="009716BD" w:rsidRPr="00045792">
        <w:rPr>
          <w:rFonts w:ascii="Book Antiqua" w:eastAsia="Book Antiqua" w:hAnsi="Book Antiqua"/>
          <w:sz w:val="24"/>
        </w:rPr>
        <w:t>moitié (</w:t>
      </w:r>
      <w:r w:rsidRPr="00045792">
        <w:rPr>
          <w:rFonts w:ascii="Book Antiqua" w:eastAsia="Book Antiqua" w:hAnsi="Book Antiqua"/>
          <w:sz w:val="24"/>
        </w:rPr>
        <w:t>48,3%) des migrants ayant ressenti un impact de la pandémie sur leur situation professionnelle attribue ce fait à un arrêt de l’activité</w:t>
      </w:r>
      <w:r w:rsidR="00F633F3">
        <w:rPr>
          <w:rFonts w:ascii="Book Antiqua" w:eastAsia="Book Antiqua" w:hAnsi="Book Antiqua"/>
          <w:sz w:val="24"/>
        </w:rPr>
        <w:t xml:space="preserve"> </w:t>
      </w:r>
      <w:r w:rsidRPr="00045792">
        <w:rPr>
          <w:rFonts w:ascii="Book Antiqua" w:eastAsia="Book Antiqua" w:hAnsi="Book Antiqua"/>
          <w:sz w:val="24"/>
        </w:rPr>
        <w:t xml:space="preserve">(43% sans indemnisation et 5,3% avec indemnisation), 44% à une diminution du rythme d’activité et 3,6% à un changement d’activité. L’arrêt de l’activité avec ou sans indemnisation </w:t>
      </w:r>
      <w:r w:rsidR="009716BD" w:rsidRPr="00045792">
        <w:rPr>
          <w:rFonts w:ascii="Book Antiqua" w:eastAsia="Book Antiqua" w:hAnsi="Book Antiqua"/>
          <w:sz w:val="24"/>
        </w:rPr>
        <w:t>est relativement</w:t>
      </w:r>
      <w:r w:rsidRPr="00045792">
        <w:rPr>
          <w:rFonts w:ascii="Book Antiqua" w:eastAsia="Book Antiqua" w:hAnsi="Book Antiqua"/>
          <w:sz w:val="24"/>
        </w:rPr>
        <w:t xml:space="preserve"> plus important parmi les migrants originaires de la Côte d’Ivoire (57,9%) et les migrants ayant un niveau d’instruction </w:t>
      </w:r>
      <w:r w:rsidR="009716BD" w:rsidRPr="00045792">
        <w:rPr>
          <w:rFonts w:ascii="Book Antiqua" w:eastAsia="Book Antiqua" w:hAnsi="Book Antiqua"/>
          <w:sz w:val="24"/>
        </w:rPr>
        <w:t>secondaire (</w:t>
      </w:r>
      <w:r w:rsidRPr="00045792">
        <w:rPr>
          <w:rFonts w:ascii="Book Antiqua" w:eastAsia="Book Antiqua" w:hAnsi="Book Antiqua"/>
          <w:sz w:val="24"/>
        </w:rPr>
        <w:t>51,2%).</w:t>
      </w:r>
      <w:r>
        <w:rPr>
          <w:rFonts w:ascii="Book Antiqua" w:eastAsia="Book Antiqua" w:hAnsi="Book Antiqua"/>
          <w:sz w:val="24"/>
        </w:rPr>
        <w:t xml:space="preserve"> </w:t>
      </w:r>
    </w:p>
    <w:p w:rsidR="00045792" w:rsidRDefault="00045792" w:rsidP="00045792">
      <w:pPr>
        <w:spacing w:line="245" w:lineRule="auto"/>
        <w:ind w:right="20"/>
        <w:jc w:val="both"/>
        <w:rPr>
          <w:rFonts w:ascii="Book Antiqua" w:eastAsia="Arial" w:hAnsi="Book Antiqua"/>
          <w:sz w:val="24"/>
          <w:szCs w:val="24"/>
        </w:rPr>
      </w:pPr>
    </w:p>
    <w:p w:rsidR="00E46D2A" w:rsidRPr="00C51BB8" w:rsidRDefault="00E46D2A" w:rsidP="00DE44F8">
      <w:pPr>
        <w:spacing w:line="0" w:lineRule="atLeast"/>
        <w:ind w:left="4"/>
        <w:rPr>
          <w:rFonts w:ascii="Book Antiqua" w:eastAsia="Book Antiqua" w:hAnsi="Book Antiqua"/>
          <w:b/>
          <w:i/>
          <w:color w:val="0070C0"/>
          <w:sz w:val="24"/>
        </w:rPr>
      </w:pPr>
      <w:r w:rsidRPr="00C51BB8">
        <w:rPr>
          <w:rFonts w:ascii="Book Antiqua" w:eastAsia="Book Antiqua" w:hAnsi="Book Antiqua"/>
          <w:b/>
          <w:i/>
          <w:color w:val="0070C0"/>
          <w:sz w:val="24"/>
        </w:rPr>
        <w:t xml:space="preserve">Accès limité des migrants aux services médicaux pendant le confinement sanitaire </w:t>
      </w:r>
    </w:p>
    <w:p w:rsidR="00E46D2A" w:rsidRPr="00CA7EA3" w:rsidRDefault="00E46D2A" w:rsidP="00E46D2A">
      <w:pPr>
        <w:jc w:val="both"/>
        <w:rPr>
          <w:rFonts w:ascii="Book Antiqua" w:hAnsi="Book Antiqua"/>
          <w:i/>
          <w:iCs/>
          <w:color w:val="00B0F0"/>
          <w:sz w:val="24"/>
          <w:szCs w:val="24"/>
        </w:rPr>
      </w:pPr>
    </w:p>
    <w:p w:rsidR="00E46D2A" w:rsidRDefault="00E46D2A" w:rsidP="00F633F3">
      <w:pPr>
        <w:spacing w:line="264" w:lineRule="auto"/>
        <w:jc w:val="both"/>
        <w:rPr>
          <w:rFonts w:ascii="Book Antiqua" w:hAnsi="Book Antiqua"/>
          <w:sz w:val="24"/>
          <w:szCs w:val="24"/>
        </w:rPr>
      </w:pPr>
      <w:r>
        <w:rPr>
          <w:rFonts w:ascii="Book Antiqua" w:eastAsia="Arial" w:hAnsi="Book Antiqua"/>
          <w:sz w:val="24"/>
          <w:szCs w:val="24"/>
        </w:rPr>
        <w:t xml:space="preserve">Moins de trois migrants sur 10 </w:t>
      </w:r>
      <w:r w:rsidRPr="00B322EF">
        <w:rPr>
          <w:rFonts w:ascii="Book Antiqua" w:eastAsia="Arial" w:hAnsi="Book Antiqua"/>
          <w:sz w:val="24"/>
          <w:szCs w:val="24"/>
        </w:rPr>
        <w:t>(</w:t>
      </w:r>
      <w:r>
        <w:rPr>
          <w:rFonts w:ascii="Book Antiqua" w:eastAsia="Arial" w:hAnsi="Book Antiqua"/>
          <w:sz w:val="24"/>
          <w:szCs w:val="24"/>
        </w:rPr>
        <w:t>27</w:t>
      </w:r>
      <w:r w:rsidRPr="00B322EF">
        <w:rPr>
          <w:rFonts w:ascii="Book Antiqua" w:eastAsia="Arial" w:hAnsi="Book Antiqua"/>
          <w:sz w:val="24"/>
          <w:szCs w:val="24"/>
        </w:rPr>
        <w:t>%)</w:t>
      </w:r>
      <w:r>
        <w:rPr>
          <w:rFonts w:ascii="Book Antiqua" w:eastAsia="Arial" w:hAnsi="Book Antiqua"/>
          <w:sz w:val="24"/>
          <w:szCs w:val="24"/>
        </w:rPr>
        <w:t xml:space="preserve"> souffre</w:t>
      </w:r>
      <w:r w:rsidRPr="00B322EF">
        <w:rPr>
          <w:rFonts w:ascii="Book Antiqua" w:eastAsia="Arial" w:hAnsi="Book Antiqua"/>
          <w:sz w:val="24"/>
          <w:szCs w:val="24"/>
        </w:rPr>
        <w:t>nt de maladies chroniques</w:t>
      </w:r>
      <w:r>
        <w:rPr>
          <w:rFonts w:ascii="Book Antiqua" w:eastAsia="Arial" w:hAnsi="Book Antiqua"/>
          <w:sz w:val="24"/>
          <w:szCs w:val="24"/>
        </w:rPr>
        <w:t xml:space="preserve">, 14,7% des </w:t>
      </w:r>
      <w:r w:rsidR="00F633F3">
        <w:rPr>
          <w:rFonts w:ascii="Book Antiqua" w:eastAsia="Arial" w:hAnsi="Book Antiqua"/>
          <w:sz w:val="24"/>
          <w:szCs w:val="24"/>
        </w:rPr>
        <w:t>c</w:t>
      </w:r>
      <w:r>
        <w:rPr>
          <w:rFonts w:ascii="Book Antiqua" w:eastAsia="Arial" w:hAnsi="Book Antiqua"/>
          <w:sz w:val="24"/>
          <w:szCs w:val="24"/>
        </w:rPr>
        <w:t xml:space="preserve">entrafricains et 39,7% des </w:t>
      </w:r>
      <w:r w:rsidR="00F633F3">
        <w:rPr>
          <w:rFonts w:ascii="Book Antiqua" w:eastAsia="Arial" w:hAnsi="Book Antiqua"/>
          <w:sz w:val="24"/>
          <w:szCs w:val="24"/>
        </w:rPr>
        <w:t>s</w:t>
      </w:r>
      <w:r>
        <w:rPr>
          <w:rFonts w:ascii="Book Antiqua" w:eastAsia="Arial" w:hAnsi="Book Antiqua"/>
          <w:sz w:val="24"/>
          <w:szCs w:val="24"/>
        </w:rPr>
        <w:t xml:space="preserve">yriens. Environ le tiers des migrants souffrant de maladies chroniques (31%) ont </w:t>
      </w:r>
      <w:r w:rsidRPr="00B322EF">
        <w:rPr>
          <w:rFonts w:ascii="Book Antiqua" w:eastAsia="Arial" w:hAnsi="Book Antiqua"/>
          <w:sz w:val="24"/>
          <w:szCs w:val="24"/>
        </w:rPr>
        <w:t>accédé aux services de santé</w:t>
      </w:r>
      <w:r>
        <w:rPr>
          <w:rFonts w:ascii="Book Antiqua" w:eastAsia="Arial" w:hAnsi="Book Antiqua"/>
          <w:sz w:val="24"/>
          <w:szCs w:val="24"/>
        </w:rPr>
        <w:t xml:space="preserve"> pendant le confinement sanitaire. Cette proportion varie de 21,4% parmi les </w:t>
      </w:r>
      <w:r>
        <w:rPr>
          <w:rFonts w:ascii="Book Antiqua" w:hAnsi="Book Antiqua"/>
          <w:sz w:val="24"/>
          <w:szCs w:val="24"/>
        </w:rPr>
        <w:t>migrants irréguliers</w:t>
      </w:r>
      <w:r w:rsidRPr="007F662E">
        <w:rPr>
          <w:rFonts w:ascii="Book Antiqua" w:hAnsi="Book Antiqua"/>
          <w:sz w:val="24"/>
          <w:szCs w:val="24"/>
        </w:rPr>
        <w:t xml:space="preserve"> </w:t>
      </w:r>
      <w:r>
        <w:rPr>
          <w:rFonts w:ascii="Book Antiqua" w:hAnsi="Book Antiqua"/>
          <w:sz w:val="24"/>
          <w:szCs w:val="24"/>
        </w:rPr>
        <w:t>à 52,8</w:t>
      </w:r>
      <w:r>
        <w:rPr>
          <w:rFonts w:ascii="Book Antiqua" w:eastAsia="Arial" w:hAnsi="Book Antiqua"/>
          <w:sz w:val="24"/>
          <w:szCs w:val="24"/>
        </w:rPr>
        <w:t xml:space="preserve">% </w:t>
      </w:r>
      <w:r>
        <w:rPr>
          <w:rFonts w:ascii="Book Antiqua" w:hAnsi="Book Antiqua"/>
          <w:sz w:val="24"/>
          <w:szCs w:val="24"/>
        </w:rPr>
        <w:t>parmi les réfugiés.</w:t>
      </w:r>
    </w:p>
    <w:p w:rsidR="00E46D2A" w:rsidRPr="00B322EF" w:rsidRDefault="00E46D2A" w:rsidP="00E46D2A">
      <w:pPr>
        <w:spacing w:line="264" w:lineRule="auto"/>
        <w:jc w:val="both"/>
        <w:rPr>
          <w:rFonts w:ascii="Book Antiqua" w:eastAsia="Arial" w:hAnsi="Book Antiqua"/>
          <w:sz w:val="24"/>
          <w:szCs w:val="24"/>
        </w:rPr>
      </w:pPr>
    </w:p>
    <w:p w:rsidR="00E46D2A" w:rsidRDefault="00E46D2A" w:rsidP="00F633F3">
      <w:pPr>
        <w:spacing w:line="267" w:lineRule="auto"/>
        <w:jc w:val="both"/>
        <w:rPr>
          <w:rFonts w:ascii="Book Antiqua" w:eastAsia="Arial" w:hAnsi="Book Antiqua"/>
          <w:sz w:val="24"/>
          <w:szCs w:val="24"/>
        </w:rPr>
      </w:pPr>
      <w:r>
        <w:rPr>
          <w:rFonts w:ascii="Book Antiqua" w:eastAsia="Arial" w:hAnsi="Book Antiqua"/>
          <w:sz w:val="24"/>
          <w:szCs w:val="24"/>
        </w:rPr>
        <w:t>De même, parmi les 40,8% de migrants souffrant de maladies passagères, 40,1% ont accédé aux services de santé, 50,6%</w:t>
      </w:r>
      <w:r w:rsidR="00F633F3">
        <w:rPr>
          <w:rFonts w:ascii="Book Antiqua" w:eastAsia="Arial" w:hAnsi="Book Antiqua"/>
          <w:sz w:val="24"/>
          <w:szCs w:val="24"/>
        </w:rPr>
        <w:t xml:space="preserve"> </w:t>
      </w:r>
      <w:r>
        <w:rPr>
          <w:rFonts w:ascii="Book Antiqua" w:eastAsia="Arial" w:hAnsi="Book Antiqua"/>
          <w:sz w:val="24"/>
          <w:szCs w:val="24"/>
        </w:rPr>
        <w:t xml:space="preserve">parmi les migrants d’âge 45-59 ans et 54,6% parmi les </w:t>
      </w:r>
      <w:r w:rsidR="00F633F3">
        <w:rPr>
          <w:rFonts w:ascii="Book Antiqua" w:eastAsia="Arial" w:hAnsi="Book Antiqua"/>
          <w:sz w:val="24"/>
          <w:szCs w:val="24"/>
        </w:rPr>
        <w:t>s</w:t>
      </w:r>
      <w:r>
        <w:rPr>
          <w:rFonts w:ascii="Book Antiqua" w:eastAsia="Arial" w:hAnsi="Book Antiqua"/>
          <w:sz w:val="24"/>
          <w:szCs w:val="24"/>
        </w:rPr>
        <w:t xml:space="preserve">yriens. </w:t>
      </w:r>
    </w:p>
    <w:p w:rsidR="00E46D2A" w:rsidRPr="00B322EF" w:rsidRDefault="00E46D2A" w:rsidP="00E46D2A">
      <w:pPr>
        <w:spacing w:line="267" w:lineRule="auto"/>
        <w:jc w:val="both"/>
        <w:rPr>
          <w:rFonts w:ascii="Book Antiqua" w:eastAsia="Arial" w:hAnsi="Book Antiqua"/>
          <w:sz w:val="24"/>
          <w:szCs w:val="24"/>
        </w:rPr>
      </w:pPr>
    </w:p>
    <w:p w:rsidR="00E46D2A" w:rsidRDefault="00E46D2A" w:rsidP="00E46D2A">
      <w:pPr>
        <w:spacing w:line="267" w:lineRule="auto"/>
        <w:jc w:val="both"/>
        <w:rPr>
          <w:rFonts w:ascii="Book Antiqua" w:hAnsi="Book Antiqua"/>
          <w:sz w:val="24"/>
          <w:szCs w:val="24"/>
        </w:rPr>
      </w:pPr>
      <w:r w:rsidRPr="00B322EF">
        <w:rPr>
          <w:rFonts w:ascii="Book Antiqua" w:eastAsia="Arial" w:hAnsi="Book Antiqua"/>
          <w:sz w:val="24"/>
          <w:szCs w:val="24"/>
        </w:rPr>
        <w:t xml:space="preserve">Parmi les </w:t>
      </w:r>
      <w:r>
        <w:rPr>
          <w:rFonts w:ascii="Book Antiqua" w:eastAsia="Arial" w:hAnsi="Book Antiqua"/>
          <w:sz w:val="24"/>
          <w:szCs w:val="24"/>
        </w:rPr>
        <w:t>1</w:t>
      </w:r>
      <w:r w:rsidRPr="00B322EF">
        <w:rPr>
          <w:rFonts w:ascii="Book Antiqua" w:eastAsia="Arial" w:hAnsi="Book Antiqua"/>
          <w:sz w:val="24"/>
          <w:szCs w:val="24"/>
        </w:rPr>
        <w:t>5</w:t>
      </w:r>
      <w:r>
        <w:rPr>
          <w:rFonts w:ascii="Book Antiqua" w:eastAsia="Arial" w:hAnsi="Book Antiqua"/>
          <w:sz w:val="24"/>
          <w:szCs w:val="24"/>
        </w:rPr>
        <w:t>,6</w:t>
      </w:r>
      <w:r w:rsidRPr="00B322EF">
        <w:rPr>
          <w:rFonts w:ascii="Book Antiqua" w:eastAsia="Arial" w:hAnsi="Book Antiqua"/>
          <w:sz w:val="24"/>
          <w:szCs w:val="24"/>
        </w:rPr>
        <w:t xml:space="preserve">% des ménages </w:t>
      </w:r>
      <w:r>
        <w:rPr>
          <w:rFonts w:ascii="Book Antiqua" w:eastAsia="Arial" w:hAnsi="Book Antiqua"/>
          <w:sz w:val="24"/>
          <w:szCs w:val="24"/>
        </w:rPr>
        <w:t xml:space="preserve">de </w:t>
      </w:r>
      <w:r w:rsidR="009716BD">
        <w:rPr>
          <w:rFonts w:ascii="Book Antiqua" w:eastAsia="Arial" w:hAnsi="Book Antiqua"/>
          <w:sz w:val="24"/>
          <w:szCs w:val="24"/>
        </w:rPr>
        <w:t>migrants ayant</w:t>
      </w:r>
      <w:r>
        <w:rPr>
          <w:rFonts w:ascii="Book Antiqua" w:eastAsia="Arial" w:hAnsi="Book Antiqua"/>
          <w:sz w:val="24"/>
          <w:szCs w:val="24"/>
        </w:rPr>
        <w:t xml:space="preserve"> de</w:t>
      </w:r>
      <w:r w:rsidRPr="00B322EF">
        <w:rPr>
          <w:rFonts w:ascii="Book Antiqua" w:eastAsia="Arial" w:hAnsi="Book Antiqua"/>
          <w:sz w:val="24"/>
          <w:szCs w:val="24"/>
        </w:rPr>
        <w:t>s femmes éligib</w:t>
      </w:r>
      <w:r>
        <w:rPr>
          <w:rFonts w:ascii="Book Antiqua" w:eastAsia="Arial" w:hAnsi="Book Antiqua"/>
          <w:sz w:val="24"/>
          <w:szCs w:val="24"/>
        </w:rPr>
        <w:t>les aux services de</w:t>
      </w:r>
      <w:r w:rsidRPr="00B322EF">
        <w:rPr>
          <w:rFonts w:ascii="Book Antiqua" w:eastAsia="Arial" w:hAnsi="Book Antiqua"/>
          <w:sz w:val="24"/>
          <w:szCs w:val="24"/>
        </w:rPr>
        <w:t xml:space="preserve"> consultations prénatales et postnatales, </w:t>
      </w:r>
      <w:r>
        <w:rPr>
          <w:rFonts w:ascii="Book Antiqua" w:eastAsia="Arial" w:hAnsi="Book Antiqua"/>
          <w:sz w:val="24"/>
          <w:szCs w:val="24"/>
        </w:rPr>
        <w:t xml:space="preserve">31,9% </w:t>
      </w:r>
      <w:r w:rsidRPr="00B322EF">
        <w:rPr>
          <w:rFonts w:ascii="Book Antiqua" w:eastAsia="Arial" w:hAnsi="Book Antiqua"/>
          <w:sz w:val="24"/>
          <w:szCs w:val="24"/>
        </w:rPr>
        <w:t xml:space="preserve">ont </w:t>
      </w:r>
      <w:r>
        <w:rPr>
          <w:rFonts w:ascii="Book Antiqua" w:eastAsia="Arial" w:hAnsi="Book Antiqua"/>
          <w:sz w:val="24"/>
          <w:szCs w:val="24"/>
        </w:rPr>
        <w:t xml:space="preserve">pu accéder </w:t>
      </w:r>
      <w:r w:rsidRPr="00B322EF">
        <w:rPr>
          <w:rFonts w:ascii="Book Antiqua" w:eastAsia="Arial" w:hAnsi="Book Antiqua"/>
          <w:sz w:val="24"/>
          <w:szCs w:val="24"/>
        </w:rPr>
        <w:t xml:space="preserve">à ces services pendant </w:t>
      </w:r>
      <w:r w:rsidRPr="00B322EF">
        <w:rPr>
          <w:rFonts w:ascii="Book Antiqua" w:eastAsia="Arial" w:hAnsi="Book Antiqua"/>
          <w:sz w:val="24"/>
          <w:szCs w:val="24"/>
        </w:rPr>
        <w:lastRenderedPageBreak/>
        <w:t>le confinement sanitaire</w:t>
      </w:r>
      <w:r>
        <w:rPr>
          <w:rFonts w:ascii="Book Antiqua" w:eastAsia="Arial" w:hAnsi="Book Antiqua"/>
          <w:sz w:val="24"/>
          <w:szCs w:val="24"/>
        </w:rPr>
        <w:t>.</w:t>
      </w:r>
      <w:r w:rsidRPr="00360EB7">
        <w:rPr>
          <w:rFonts w:ascii="Book Antiqua" w:eastAsia="Arial" w:hAnsi="Book Antiqua"/>
          <w:sz w:val="24"/>
          <w:szCs w:val="24"/>
        </w:rPr>
        <w:t xml:space="preserve"> </w:t>
      </w:r>
      <w:r>
        <w:rPr>
          <w:rFonts w:ascii="Book Antiqua" w:eastAsia="Arial" w:hAnsi="Book Antiqua"/>
          <w:sz w:val="24"/>
          <w:szCs w:val="24"/>
        </w:rPr>
        <w:t xml:space="preserve">Cette proportion passe de 27,4% parmi les </w:t>
      </w:r>
      <w:r>
        <w:rPr>
          <w:rFonts w:ascii="Book Antiqua" w:hAnsi="Book Antiqua"/>
          <w:sz w:val="24"/>
          <w:szCs w:val="24"/>
        </w:rPr>
        <w:t>migrants irréguliers</w:t>
      </w:r>
      <w:r w:rsidRPr="007F662E">
        <w:rPr>
          <w:rFonts w:ascii="Book Antiqua" w:hAnsi="Book Antiqua"/>
          <w:sz w:val="24"/>
          <w:szCs w:val="24"/>
        </w:rPr>
        <w:t xml:space="preserve"> </w:t>
      </w:r>
      <w:r>
        <w:rPr>
          <w:rFonts w:ascii="Book Antiqua" w:hAnsi="Book Antiqua"/>
          <w:sz w:val="24"/>
          <w:szCs w:val="24"/>
        </w:rPr>
        <w:t>à 49,4</w:t>
      </w:r>
      <w:r>
        <w:rPr>
          <w:rFonts w:ascii="Book Antiqua" w:eastAsia="Arial" w:hAnsi="Book Antiqua"/>
          <w:sz w:val="24"/>
          <w:szCs w:val="24"/>
        </w:rPr>
        <w:t xml:space="preserve">% </w:t>
      </w:r>
      <w:r>
        <w:rPr>
          <w:rFonts w:ascii="Book Antiqua" w:hAnsi="Book Antiqua"/>
          <w:sz w:val="24"/>
          <w:szCs w:val="24"/>
        </w:rPr>
        <w:t>parmi les réfugiés.</w:t>
      </w:r>
    </w:p>
    <w:p w:rsidR="00E46D2A" w:rsidRDefault="00E46D2A" w:rsidP="00E46D2A">
      <w:pPr>
        <w:spacing w:line="267" w:lineRule="auto"/>
        <w:jc w:val="both"/>
        <w:rPr>
          <w:rFonts w:ascii="Book Antiqua" w:eastAsia="Arial" w:hAnsi="Book Antiqua"/>
          <w:sz w:val="24"/>
          <w:szCs w:val="24"/>
        </w:rPr>
      </w:pPr>
      <w:r>
        <w:rPr>
          <w:rFonts w:ascii="Book Antiqua" w:eastAsia="Arial" w:hAnsi="Book Antiqua"/>
          <w:sz w:val="24"/>
          <w:szCs w:val="24"/>
        </w:rPr>
        <w:t xml:space="preserve"> </w:t>
      </w:r>
    </w:p>
    <w:p w:rsidR="00E46D2A" w:rsidRDefault="00E46D2A" w:rsidP="00E46D2A">
      <w:pPr>
        <w:spacing w:line="264" w:lineRule="auto"/>
        <w:jc w:val="both"/>
        <w:rPr>
          <w:rFonts w:ascii="Book Antiqua" w:eastAsia="Arial" w:hAnsi="Book Antiqua"/>
          <w:sz w:val="24"/>
          <w:szCs w:val="24"/>
        </w:rPr>
      </w:pPr>
      <w:r>
        <w:rPr>
          <w:rFonts w:ascii="Book Antiqua" w:eastAsia="Arial" w:hAnsi="Book Antiqua"/>
          <w:sz w:val="24"/>
          <w:szCs w:val="24"/>
        </w:rPr>
        <w:t xml:space="preserve">La part des </w:t>
      </w:r>
      <w:r w:rsidRPr="00B322EF">
        <w:rPr>
          <w:rFonts w:ascii="Book Antiqua" w:eastAsia="Arial" w:hAnsi="Book Antiqua"/>
          <w:sz w:val="24"/>
          <w:szCs w:val="24"/>
        </w:rPr>
        <w:t xml:space="preserve">ménages </w:t>
      </w:r>
      <w:r>
        <w:rPr>
          <w:rFonts w:ascii="Book Antiqua" w:eastAsia="Arial" w:hAnsi="Book Antiqua"/>
          <w:sz w:val="24"/>
          <w:szCs w:val="24"/>
        </w:rPr>
        <w:t xml:space="preserve">de migrants </w:t>
      </w:r>
      <w:r w:rsidRPr="00B322EF">
        <w:rPr>
          <w:rFonts w:ascii="Book Antiqua" w:eastAsia="Arial" w:hAnsi="Book Antiqua"/>
          <w:sz w:val="24"/>
          <w:szCs w:val="24"/>
        </w:rPr>
        <w:t>concernés par la santé reproductive</w:t>
      </w:r>
      <w:r>
        <w:rPr>
          <w:rFonts w:ascii="Book Antiqua" w:eastAsia="Arial" w:hAnsi="Book Antiqua"/>
          <w:sz w:val="24"/>
          <w:szCs w:val="24"/>
        </w:rPr>
        <w:t xml:space="preserve"> est de 10,4%. Près de 14% d’entre eux </w:t>
      </w:r>
      <w:r w:rsidRPr="00B322EF">
        <w:rPr>
          <w:rFonts w:ascii="Book Antiqua" w:eastAsia="Arial" w:hAnsi="Book Antiqua"/>
          <w:sz w:val="24"/>
          <w:szCs w:val="24"/>
        </w:rPr>
        <w:t>ont accédé aux services de santé pendant le confinement</w:t>
      </w:r>
      <w:r>
        <w:rPr>
          <w:rFonts w:ascii="Book Antiqua" w:eastAsia="Arial" w:hAnsi="Book Antiqua"/>
          <w:sz w:val="24"/>
          <w:szCs w:val="24"/>
        </w:rPr>
        <w:t xml:space="preserve"> sanitaire.</w:t>
      </w:r>
    </w:p>
    <w:p w:rsidR="00E46D2A" w:rsidRDefault="00E46D2A" w:rsidP="00E46D2A">
      <w:pPr>
        <w:spacing w:line="264" w:lineRule="auto"/>
        <w:jc w:val="both"/>
        <w:rPr>
          <w:rFonts w:ascii="Book Antiqua" w:eastAsia="Arial" w:hAnsi="Book Antiqua"/>
          <w:sz w:val="24"/>
          <w:szCs w:val="24"/>
        </w:rPr>
      </w:pPr>
    </w:p>
    <w:p w:rsidR="00E46D2A" w:rsidRPr="008D11C8" w:rsidRDefault="00E46D2A" w:rsidP="008D11C8">
      <w:pPr>
        <w:spacing w:line="0" w:lineRule="atLeast"/>
        <w:ind w:left="4"/>
        <w:rPr>
          <w:rFonts w:ascii="Book Antiqua" w:eastAsia="Book Antiqua" w:hAnsi="Book Antiqua"/>
          <w:b/>
          <w:i/>
          <w:color w:val="0070C0"/>
          <w:sz w:val="24"/>
        </w:rPr>
      </w:pPr>
      <w:r w:rsidRPr="008D11C8">
        <w:rPr>
          <w:rFonts w:ascii="Book Antiqua" w:eastAsia="Book Antiqua" w:hAnsi="Book Antiqua"/>
          <w:b/>
          <w:i/>
          <w:color w:val="0070C0"/>
          <w:sz w:val="24"/>
        </w:rPr>
        <w:t>La peur de la contamination</w:t>
      </w:r>
      <w:r w:rsidR="00A56C35" w:rsidRPr="008D11C8">
        <w:rPr>
          <w:rFonts w:ascii="Book Antiqua" w:eastAsia="Book Antiqua" w:hAnsi="Book Antiqua"/>
          <w:b/>
          <w:i/>
          <w:color w:val="0070C0"/>
          <w:sz w:val="24"/>
        </w:rPr>
        <w:t xml:space="preserve"> et </w:t>
      </w:r>
      <w:r w:rsidR="00D764BA" w:rsidRPr="007D2A28">
        <w:rPr>
          <w:rFonts w:ascii="Book Antiqua" w:eastAsia="Book Antiqua" w:hAnsi="Book Antiqua"/>
          <w:b/>
          <w:i/>
          <w:color w:val="0070C0"/>
          <w:sz w:val="24"/>
        </w:rPr>
        <w:t xml:space="preserve">le manque </w:t>
      </w:r>
      <w:r w:rsidR="009716BD" w:rsidRPr="007D2A28">
        <w:rPr>
          <w:rFonts w:ascii="Book Antiqua" w:eastAsia="Book Antiqua" w:hAnsi="Book Antiqua"/>
          <w:b/>
          <w:i/>
          <w:color w:val="0070C0"/>
          <w:sz w:val="24"/>
        </w:rPr>
        <w:t>d</w:t>
      </w:r>
      <w:r w:rsidR="00692486" w:rsidRPr="007D2A28">
        <w:rPr>
          <w:rFonts w:ascii="Book Antiqua" w:eastAsia="Book Antiqua" w:hAnsi="Book Antiqua"/>
          <w:b/>
          <w:i/>
          <w:color w:val="0070C0"/>
          <w:sz w:val="24"/>
        </w:rPr>
        <w:t>e moyens</w:t>
      </w:r>
      <w:r w:rsidR="009716BD" w:rsidRPr="007D2A28">
        <w:rPr>
          <w:rFonts w:ascii="Book Antiqua" w:eastAsia="Book Antiqua" w:hAnsi="Book Antiqua"/>
          <w:b/>
          <w:i/>
          <w:color w:val="0070C0"/>
          <w:sz w:val="24"/>
        </w:rPr>
        <w:t xml:space="preserve"> </w:t>
      </w:r>
      <w:r w:rsidR="009716BD" w:rsidRPr="008D11C8">
        <w:rPr>
          <w:rFonts w:ascii="Book Antiqua" w:eastAsia="Book Antiqua" w:hAnsi="Book Antiqua"/>
          <w:b/>
          <w:i/>
          <w:color w:val="0070C0"/>
          <w:sz w:val="24"/>
        </w:rPr>
        <w:t>limitent</w:t>
      </w:r>
      <w:r w:rsidRPr="008D11C8">
        <w:rPr>
          <w:rFonts w:ascii="Book Antiqua" w:eastAsia="Book Antiqua" w:hAnsi="Book Antiqua"/>
          <w:b/>
          <w:i/>
          <w:color w:val="0070C0"/>
          <w:sz w:val="24"/>
        </w:rPr>
        <w:t xml:space="preserve"> l’accès aux services médicaux</w:t>
      </w:r>
      <w:r w:rsidR="00045792">
        <w:rPr>
          <w:rFonts w:ascii="Book Antiqua" w:eastAsia="Book Antiqua" w:hAnsi="Book Antiqua"/>
          <w:b/>
          <w:i/>
          <w:color w:val="0070C0"/>
          <w:sz w:val="24"/>
        </w:rPr>
        <w:t xml:space="preserve"> pendant le confinement sanitaire</w:t>
      </w:r>
    </w:p>
    <w:p w:rsidR="00E46D2A" w:rsidRPr="00CA7EA3" w:rsidRDefault="00E46D2A" w:rsidP="00E46D2A">
      <w:pPr>
        <w:jc w:val="both"/>
        <w:rPr>
          <w:rFonts w:ascii="Book Antiqua" w:hAnsi="Book Antiqua"/>
          <w:i/>
          <w:iCs/>
          <w:color w:val="00B0F0"/>
          <w:sz w:val="24"/>
          <w:szCs w:val="24"/>
        </w:rPr>
      </w:pPr>
    </w:p>
    <w:p w:rsidR="00A56C35" w:rsidRPr="007D2A28" w:rsidRDefault="00CD52FB" w:rsidP="00E34106">
      <w:pPr>
        <w:jc w:val="both"/>
        <w:rPr>
          <w:rFonts w:ascii="Book Antiqua" w:eastAsia="Arial" w:hAnsi="Book Antiqua"/>
          <w:sz w:val="24"/>
          <w:szCs w:val="24"/>
        </w:rPr>
      </w:pPr>
      <w:r>
        <w:rPr>
          <w:rFonts w:ascii="Book Antiqua" w:eastAsia="Arial" w:hAnsi="Book Antiqua"/>
          <w:sz w:val="24"/>
          <w:szCs w:val="24"/>
        </w:rPr>
        <w:t>Pour les maladies chroniques, p</w:t>
      </w:r>
      <w:r w:rsidR="00E46D2A">
        <w:rPr>
          <w:rFonts w:ascii="Book Antiqua" w:eastAsia="Arial" w:hAnsi="Book Antiqua"/>
          <w:sz w:val="24"/>
          <w:szCs w:val="24"/>
        </w:rPr>
        <w:t xml:space="preserve">lus de la moitié </w:t>
      </w:r>
      <w:r w:rsidR="00E46D2A" w:rsidRPr="00B322EF">
        <w:rPr>
          <w:rFonts w:ascii="Book Antiqua" w:eastAsia="Arial" w:hAnsi="Book Antiqua"/>
          <w:sz w:val="24"/>
          <w:szCs w:val="24"/>
        </w:rPr>
        <w:t xml:space="preserve">des </w:t>
      </w:r>
      <w:r w:rsidR="00E46D2A">
        <w:rPr>
          <w:rFonts w:ascii="Book Antiqua" w:eastAsia="Arial" w:hAnsi="Book Antiqua"/>
          <w:sz w:val="24"/>
          <w:szCs w:val="24"/>
        </w:rPr>
        <w:t>migrants (</w:t>
      </w:r>
      <w:r w:rsidRPr="00A56C35">
        <w:rPr>
          <w:rFonts w:ascii="Book Antiqua" w:eastAsia="Arial" w:hAnsi="Book Antiqua"/>
          <w:sz w:val="24"/>
          <w:szCs w:val="24"/>
        </w:rPr>
        <w:t>50,9%</w:t>
      </w:r>
      <w:r w:rsidR="00E46D2A">
        <w:rPr>
          <w:rFonts w:ascii="Book Antiqua" w:eastAsia="Arial" w:hAnsi="Book Antiqua"/>
          <w:sz w:val="24"/>
          <w:szCs w:val="24"/>
        </w:rPr>
        <w:t xml:space="preserve">) n’ont pas accédé aux services </w:t>
      </w:r>
      <w:r w:rsidR="00E46D2A" w:rsidRPr="00B322EF">
        <w:rPr>
          <w:rFonts w:ascii="Book Antiqua" w:eastAsia="Arial" w:hAnsi="Book Antiqua"/>
          <w:sz w:val="24"/>
          <w:szCs w:val="24"/>
        </w:rPr>
        <w:t xml:space="preserve">de santé </w:t>
      </w:r>
      <w:r w:rsidR="00E46D2A">
        <w:rPr>
          <w:rFonts w:ascii="Book Antiqua" w:eastAsia="Arial" w:hAnsi="Book Antiqua"/>
          <w:sz w:val="24"/>
          <w:szCs w:val="24"/>
        </w:rPr>
        <w:t xml:space="preserve">par crainte </w:t>
      </w:r>
      <w:r w:rsidR="00E46D2A" w:rsidRPr="00B322EF">
        <w:rPr>
          <w:rFonts w:ascii="Book Antiqua" w:eastAsia="Arial" w:hAnsi="Book Antiqua"/>
          <w:sz w:val="24"/>
          <w:szCs w:val="24"/>
        </w:rPr>
        <w:t xml:space="preserve">d’être contaminé par le </w:t>
      </w:r>
      <w:r w:rsidR="00E46D2A">
        <w:rPr>
          <w:rFonts w:ascii="Book Antiqua" w:eastAsia="Arial" w:hAnsi="Book Antiqua"/>
          <w:sz w:val="24"/>
          <w:szCs w:val="24"/>
        </w:rPr>
        <w:t xml:space="preserve">virus </w:t>
      </w:r>
      <w:r w:rsidR="00E46D2A" w:rsidRPr="00B322EF">
        <w:rPr>
          <w:rFonts w:ascii="Book Antiqua" w:eastAsia="Arial" w:hAnsi="Book Antiqua"/>
          <w:sz w:val="24"/>
          <w:szCs w:val="24"/>
        </w:rPr>
        <w:t>Covid-19</w:t>
      </w:r>
      <w:r w:rsidR="00692486">
        <w:rPr>
          <w:rFonts w:ascii="Book Antiqua" w:eastAsia="Arial" w:hAnsi="Book Antiqua"/>
          <w:sz w:val="24"/>
          <w:szCs w:val="24"/>
        </w:rPr>
        <w:t xml:space="preserve"> </w:t>
      </w:r>
      <w:r w:rsidR="00692486" w:rsidRPr="007D2A28">
        <w:rPr>
          <w:rFonts w:ascii="Book Antiqua" w:eastAsia="Arial" w:hAnsi="Book Antiqua"/>
          <w:sz w:val="24"/>
          <w:szCs w:val="24"/>
        </w:rPr>
        <w:t xml:space="preserve">alors que </w:t>
      </w:r>
      <w:r w:rsidR="00E34106" w:rsidRPr="007D2A28">
        <w:rPr>
          <w:rFonts w:ascii="Book Antiqua" w:eastAsia="Arial" w:hAnsi="Book Antiqua"/>
          <w:sz w:val="24"/>
          <w:szCs w:val="24"/>
        </w:rPr>
        <w:t>21</w:t>
      </w:r>
      <w:r w:rsidR="00A56C35" w:rsidRPr="007D2A28">
        <w:rPr>
          <w:rFonts w:ascii="Book Antiqua" w:eastAsia="Arial" w:hAnsi="Book Antiqua"/>
          <w:sz w:val="24"/>
          <w:szCs w:val="24"/>
        </w:rPr>
        <w:t>,</w:t>
      </w:r>
      <w:r w:rsidR="00E34106" w:rsidRPr="007D2A28">
        <w:rPr>
          <w:rFonts w:ascii="Book Antiqua" w:eastAsia="Arial" w:hAnsi="Book Antiqua"/>
          <w:sz w:val="24"/>
          <w:szCs w:val="24"/>
        </w:rPr>
        <w:t>1</w:t>
      </w:r>
      <w:r w:rsidR="00E46D2A" w:rsidRPr="007D2A28">
        <w:rPr>
          <w:rFonts w:ascii="Book Antiqua" w:eastAsia="Arial" w:hAnsi="Book Antiqua"/>
          <w:sz w:val="24"/>
          <w:szCs w:val="24"/>
        </w:rPr>
        <w:t xml:space="preserve">% </w:t>
      </w:r>
      <w:r w:rsidR="00692486" w:rsidRPr="007D2A28">
        <w:rPr>
          <w:rFonts w:ascii="Book Antiqua" w:eastAsia="Arial" w:hAnsi="Book Antiqua"/>
          <w:sz w:val="24"/>
          <w:szCs w:val="24"/>
        </w:rPr>
        <w:t xml:space="preserve">des migrants en ont été privés </w:t>
      </w:r>
      <w:r w:rsidR="00E46D2A" w:rsidRPr="007D2A28">
        <w:rPr>
          <w:rFonts w:ascii="Book Antiqua" w:eastAsia="Arial" w:hAnsi="Book Antiqua"/>
          <w:sz w:val="24"/>
          <w:szCs w:val="24"/>
        </w:rPr>
        <w:t>en raison du manque d</w:t>
      </w:r>
      <w:r w:rsidR="00692486" w:rsidRPr="007D2A28">
        <w:rPr>
          <w:rFonts w:ascii="Book Antiqua" w:eastAsia="Arial" w:hAnsi="Book Antiqua"/>
          <w:sz w:val="24"/>
          <w:szCs w:val="24"/>
        </w:rPr>
        <w:t>e moyens</w:t>
      </w:r>
      <w:r w:rsidR="00A56C35" w:rsidRPr="007D2A28">
        <w:rPr>
          <w:rFonts w:ascii="Book Antiqua" w:eastAsia="Arial" w:hAnsi="Book Antiqua"/>
          <w:sz w:val="24"/>
          <w:szCs w:val="24"/>
        </w:rPr>
        <w:t>.</w:t>
      </w:r>
    </w:p>
    <w:p w:rsidR="00A56C35" w:rsidRDefault="00A56C35" w:rsidP="00E46D2A">
      <w:pPr>
        <w:spacing w:line="264" w:lineRule="auto"/>
        <w:jc w:val="both"/>
        <w:rPr>
          <w:rFonts w:ascii="Book Antiqua" w:eastAsia="Arial" w:hAnsi="Book Antiqua"/>
          <w:sz w:val="24"/>
          <w:szCs w:val="24"/>
          <w:highlight w:val="yellow"/>
        </w:rPr>
      </w:pPr>
    </w:p>
    <w:p w:rsidR="00E46D2A" w:rsidRDefault="00E46D2A" w:rsidP="00A56C35">
      <w:pPr>
        <w:spacing w:line="264" w:lineRule="auto"/>
        <w:jc w:val="both"/>
        <w:rPr>
          <w:rFonts w:ascii="Book Antiqua" w:eastAsia="Arial" w:hAnsi="Book Antiqua"/>
          <w:sz w:val="24"/>
          <w:szCs w:val="24"/>
        </w:rPr>
      </w:pPr>
      <w:r w:rsidRPr="00D764BA">
        <w:rPr>
          <w:rFonts w:ascii="Book Antiqua" w:eastAsia="Arial" w:hAnsi="Book Antiqua"/>
          <w:sz w:val="24"/>
          <w:szCs w:val="24"/>
        </w:rPr>
        <w:t xml:space="preserve">La crainte d’être contaminé est la principale raison citée par les </w:t>
      </w:r>
      <w:r w:rsidR="009716BD" w:rsidRPr="00D764BA">
        <w:rPr>
          <w:rFonts w:ascii="Book Antiqua" w:eastAsia="Arial" w:hAnsi="Book Antiqua"/>
          <w:sz w:val="24"/>
          <w:szCs w:val="24"/>
        </w:rPr>
        <w:t>migrants dans</w:t>
      </w:r>
      <w:r w:rsidRPr="00D764BA">
        <w:rPr>
          <w:rFonts w:ascii="Book Antiqua" w:eastAsia="Arial" w:hAnsi="Book Antiqua"/>
          <w:sz w:val="24"/>
          <w:szCs w:val="24"/>
        </w:rPr>
        <w:t xml:space="preserve"> le cas de maladies </w:t>
      </w:r>
      <w:r w:rsidR="00A56C35" w:rsidRPr="00D764BA">
        <w:rPr>
          <w:rFonts w:ascii="Book Antiqua" w:eastAsia="Arial" w:hAnsi="Book Antiqua"/>
          <w:sz w:val="24"/>
          <w:szCs w:val="24"/>
        </w:rPr>
        <w:t xml:space="preserve">passagères </w:t>
      </w:r>
      <w:r w:rsidRPr="00D764BA">
        <w:rPr>
          <w:rFonts w:ascii="Book Antiqua" w:eastAsia="Arial" w:hAnsi="Book Antiqua"/>
          <w:sz w:val="24"/>
          <w:szCs w:val="24"/>
        </w:rPr>
        <w:t xml:space="preserve">avec </w:t>
      </w:r>
      <w:r w:rsidR="00A56C35" w:rsidRPr="00D764BA">
        <w:rPr>
          <w:rFonts w:ascii="Book Antiqua" w:eastAsia="Arial" w:hAnsi="Book Antiqua"/>
          <w:sz w:val="24"/>
          <w:szCs w:val="24"/>
        </w:rPr>
        <w:t>52,1</w:t>
      </w:r>
      <w:r w:rsidRPr="00D764BA">
        <w:rPr>
          <w:rFonts w:ascii="Book Antiqua" w:eastAsia="Arial" w:hAnsi="Book Antiqua"/>
          <w:sz w:val="24"/>
          <w:szCs w:val="24"/>
        </w:rPr>
        <w:t>%, de consultations prénatales et postnatales (6</w:t>
      </w:r>
      <w:r w:rsidR="00A56C35" w:rsidRPr="00D764BA">
        <w:rPr>
          <w:rFonts w:ascii="Book Antiqua" w:eastAsia="Arial" w:hAnsi="Book Antiqua"/>
          <w:sz w:val="24"/>
          <w:szCs w:val="24"/>
        </w:rPr>
        <w:t>2</w:t>
      </w:r>
      <w:r w:rsidRPr="00D764BA">
        <w:rPr>
          <w:rFonts w:ascii="Book Antiqua" w:eastAsia="Arial" w:hAnsi="Book Antiqua"/>
          <w:sz w:val="24"/>
          <w:szCs w:val="24"/>
        </w:rPr>
        <w:t>,</w:t>
      </w:r>
      <w:r w:rsidR="00A56C35" w:rsidRPr="00D764BA">
        <w:rPr>
          <w:rFonts w:ascii="Book Antiqua" w:eastAsia="Arial" w:hAnsi="Book Antiqua"/>
          <w:sz w:val="24"/>
          <w:szCs w:val="24"/>
        </w:rPr>
        <w:t>9</w:t>
      </w:r>
      <w:r w:rsidRPr="00D764BA">
        <w:rPr>
          <w:rFonts w:ascii="Book Antiqua" w:eastAsia="Arial" w:hAnsi="Book Antiqua"/>
          <w:sz w:val="24"/>
          <w:szCs w:val="24"/>
        </w:rPr>
        <w:t>%) et de services de santé reproductive (6</w:t>
      </w:r>
      <w:r w:rsidR="00A56C35" w:rsidRPr="00D764BA">
        <w:rPr>
          <w:rFonts w:ascii="Book Antiqua" w:eastAsia="Arial" w:hAnsi="Book Antiqua"/>
          <w:sz w:val="24"/>
          <w:szCs w:val="24"/>
        </w:rPr>
        <w:t>3,1</w:t>
      </w:r>
      <w:r w:rsidRPr="00D764BA">
        <w:rPr>
          <w:rFonts w:ascii="Book Antiqua" w:eastAsia="Arial" w:hAnsi="Book Antiqua"/>
          <w:sz w:val="24"/>
          <w:szCs w:val="24"/>
        </w:rPr>
        <w:t>%).</w:t>
      </w:r>
    </w:p>
    <w:p w:rsidR="00E46D2A" w:rsidRDefault="00E46D2A" w:rsidP="00E46D2A">
      <w:pPr>
        <w:spacing w:line="264" w:lineRule="auto"/>
        <w:jc w:val="both"/>
        <w:rPr>
          <w:rFonts w:ascii="Book Antiqua" w:eastAsia="Arial" w:hAnsi="Book Antiqua"/>
          <w:sz w:val="24"/>
          <w:szCs w:val="24"/>
        </w:rPr>
      </w:pPr>
    </w:p>
    <w:p w:rsidR="00F50704" w:rsidRPr="008D11C8" w:rsidRDefault="00F50704" w:rsidP="008D11C8">
      <w:pPr>
        <w:spacing w:line="0" w:lineRule="atLeast"/>
        <w:ind w:left="4"/>
        <w:rPr>
          <w:rFonts w:ascii="Book Antiqua" w:eastAsia="Book Antiqua" w:hAnsi="Book Antiqua"/>
          <w:b/>
          <w:i/>
          <w:color w:val="0070C0"/>
          <w:sz w:val="24"/>
        </w:rPr>
      </w:pPr>
      <w:r w:rsidRPr="008D11C8">
        <w:rPr>
          <w:rFonts w:ascii="Book Antiqua" w:eastAsia="Book Antiqua" w:hAnsi="Book Antiqua"/>
          <w:b/>
          <w:i/>
          <w:color w:val="0070C0"/>
          <w:sz w:val="24"/>
        </w:rPr>
        <w:t xml:space="preserve">Les principaux effets du confinement sur l’état psychologique des </w:t>
      </w:r>
      <w:r w:rsidR="000D520E" w:rsidRPr="008D11C8">
        <w:rPr>
          <w:rFonts w:ascii="Book Antiqua" w:eastAsia="Book Antiqua" w:hAnsi="Book Antiqua"/>
          <w:b/>
          <w:i/>
          <w:color w:val="0070C0"/>
          <w:sz w:val="24"/>
        </w:rPr>
        <w:t xml:space="preserve">migrants </w:t>
      </w:r>
    </w:p>
    <w:p w:rsidR="00D451D8" w:rsidRPr="00CA7EA3" w:rsidRDefault="00D451D8" w:rsidP="00F50704">
      <w:pPr>
        <w:jc w:val="both"/>
        <w:rPr>
          <w:rFonts w:ascii="Book Antiqua" w:hAnsi="Book Antiqua"/>
          <w:i/>
          <w:iCs/>
          <w:color w:val="00B0F0"/>
          <w:sz w:val="24"/>
          <w:szCs w:val="24"/>
        </w:rPr>
      </w:pPr>
    </w:p>
    <w:p w:rsidR="00F50704" w:rsidRDefault="00F50704" w:rsidP="00D169BF">
      <w:pPr>
        <w:spacing w:line="245" w:lineRule="auto"/>
        <w:ind w:right="20"/>
        <w:jc w:val="both"/>
        <w:rPr>
          <w:rFonts w:ascii="Book Antiqua" w:eastAsia="Arial" w:hAnsi="Book Antiqua"/>
          <w:sz w:val="24"/>
          <w:szCs w:val="24"/>
        </w:rPr>
      </w:pPr>
      <w:r w:rsidRPr="00897424">
        <w:rPr>
          <w:rFonts w:ascii="Book Antiqua" w:eastAsia="Arial" w:hAnsi="Book Antiqua"/>
          <w:sz w:val="24"/>
          <w:szCs w:val="24"/>
        </w:rPr>
        <w:t xml:space="preserve">L’anxiété, </w:t>
      </w:r>
      <w:r w:rsidR="009E6BF4">
        <w:rPr>
          <w:rFonts w:ascii="Book Antiqua" w:eastAsia="Arial" w:hAnsi="Book Antiqua"/>
          <w:sz w:val="24"/>
          <w:szCs w:val="24"/>
        </w:rPr>
        <w:t xml:space="preserve">la </w:t>
      </w:r>
      <w:r w:rsidRPr="00897424">
        <w:rPr>
          <w:rFonts w:ascii="Book Antiqua" w:eastAsia="Arial" w:hAnsi="Book Antiqua"/>
          <w:sz w:val="24"/>
          <w:szCs w:val="24"/>
        </w:rPr>
        <w:t xml:space="preserve">dépression ou </w:t>
      </w:r>
      <w:r w:rsidR="009E6BF4">
        <w:rPr>
          <w:rFonts w:ascii="Book Antiqua" w:eastAsia="Arial" w:hAnsi="Book Antiqua"/>
          <w:sz w:val="24"/>
          <w:szCs w:val="24"/>
        </w:rPr>
        <w:t xml:space="preserve">la </w:t>
      </w:r>
      <w:r w:rsidRPr="00897424">
        <w:rPr>
          <w:rFonts w:ascii="Book Antiqua" w:eastAsia="Arial" w:hAnsi="Book Antiqua"/>
          <w:sz w:val="24"/>
          <w:szCs w:val="24"/>
        </w:rPr>
        <w:t xml:space="preserve">peur est le principal impact psychologique du confinement sanitaire sur les </w:t>
      </w:r>
      <w:r w:rsidR="000D520E">
        <w:rPr>
          <w:rFonts w:ascii="Book Antiqua" w:eastAsia="Arial" w:hAnsi="Book Antiqua"/>
          <w:sz w:val="24"/>
          <w:szCs w:val="24"/>
        </w:rPr>
        <w:t xml:space="preserve">migrants </w:t>
      </w:r>
      <w:r w:rsidRPr="00897424">
        <w:rPr>
          <w:rFonts w:ascii="Book Antiqua" w:eastAsia="Arial" w:hAnsi="Book Antiqua"/>
          <w:sz w:val="24"/>
          <w:szCs w:val="24"/>
        </w:rPr>
        <w:t xml:space="preserve">avec une part de </w:t>
      </w:r>
      <w:r w:rsidR="000D520E">
        <w:rPr>
          <w:rFonts w:ascii="Book Antiqua" w:eastAsia="Arial" w:hAnsi="Book Antiqua"/>
          <w:sz w:val="24"/>
          <w:szCs w:val="24"/>
        </w:rPr>
        <w:t>36,4</w:t>
      </w:r>
      <w:r w:rsidRPr="00897424">
        <w:rPr>
          <w:rFonts w:ascii="Book Antiqua" w:eastAsia="Arial" w:hAnsi="Book Antiqua"/>
          <w:sz w:val="24"/>
          <w:szCs w:val="24"/>
        </w:rPr>
        <w:t xml:space="preserve">%, </w:t>
      </w:r>
      <w:r w:rsidR="000D520E" w:rsidRPr="00897424">
        <w:rPr>
          <w:rFonts w:ascii="Book Antiqua" w:eastAsia="Arial" w:hAnsi="Book Antiqua"/>
          <w:sz w:val="24"/>
          <w:szCs w:val="24"/>
        </w:rPr>
        <w:t>relativement</w:t>
      </w:r>
      <w:r w:rsidR="000D520E">
        <w:rPr>
          <w:rFonts w:ascii="Book Antiqua" w:eastAsia="Arial" w:hAnsi="Book Antiqua"/>
          <w:sz w:val="24"/>
          <w:szCs w:val="24"/>
        </w:rPr>
        <w:t xml:space="preserve"> plus </w:t>
      </w:r>
      <w:r w:rsidRPr="00897424">
        <w:rPr>
          <w:rFonts w:ascii="Book Antiqua" w:eastAsia="Arial" w:hAnsi="Book Antiqua"/>
          <w:sz w:val="24"/>
          <w:szCs w:val="24"/>
        </w:rPr>
        <w:t>parmi les m</w:t>
      </w:r>
      <w:r w:rsidR="000D520E">
        <w:rPr>
          <w:rFonts w:ascii="Book Antiqua" w:eastAsia="Arial" w:hAnsi="Book Antiqua"/>
          <w:sz w:val="24"/>
          <w:szCs w:val="24"/>
        </w:rPr>
        <w:t>asculins (37</w:t>
      </w:r>
      <w:r w:rsidR="000D520E" w:rsidRPr="00897424">
        <w:rPr>
          <w:rFonts w:ascii="Book Antiqua" w:eastAsia="Arial" w:hAnsi="Book Antiqua"/>
          <w:sz w:val="24"/>
          <w:szCs w:val="24"/>
        </w:rPr>
        <w:t>,</w:t>
      </w:r>
      <w:r w:rsidR="000D520E">
        <w:rPr>
          <w:rFonts w:ascii="Book Antiqua" w:eastAsia="Arial" w:hAnsi="Book Antiqua"/>
          <w:sz w:val="24"/>
          <w:szCs w:val="24"/>
        </w:rPr>
        <w:t>7</w:t>
      </w:r>
      <w:r w:rsidR="000D520E" w:rsidRPr="00897424">
        <w:rPr>
          <w:rFonts w:ascii="Book Antiqua" w:eastAsia="Arial" w:hAnsi="Book Antiqua"/>
          <w:sz w:val="24"/>
          <w:szCs w:val="24"/>
        </w:rPr>
        <w:t>%</w:t>
      </w:r>
      <w:r w:rsidR="000D520E">
        <w:rPr>
          <w:rFonts w:ascii="Book Antiqua" w:eastAsia="Arial" w:hAnsi="Book Antiqua"/>
          <w:sz w:val="24"/>
          <w:szCs w:val="24"/>
        </w:rPr>
        <w:t>) que les féminins (34,9</w:t>
      </w:r>
      <w:r w:rsidRPr="00897424">
        <w:rPr>
          <w:rFonts w:ascii="Book Antiqua" w:eastAsia="Arial" w:hAnsi="Book Antiqua"/>
          <w:sz w:val="24"/>
          <w:szCs w:val="24"/>
        </w:rPr>
        <w:t>%</w:t>
      </w:r>
      <w:r w:rsidR="000D520E">
        <w:rPr>
          <w:rFonts w:ascii="Book Antiqua" w:eastAsia="Arial" w:hAnsi="Book Antiqua"/>
          <w:sz w:val="24"/>
          <w:szCs w:val="24"/>
        </w:rPr>
        <w:t>)</w:t>
      </w:r>
      <w:r w:rsidRPr="00897424">
        <w:rPr>
          <w:rFonts w:ascii="Book Antiqua" w:eastAsia="Arial" w:hAnsi="Book Antiqua"/>
          <w:sz w:val="24"/>
          <w:szCs w:val="24"/>
        </w:rPr>
        <w:t xml:space="preserve">. Le sentiment </w:t>
      </w:r>
      <w:r w:rsidR="009716BD" w:rsidRPr="00897424">
        <w:rPr>
          <w:rFonts w:ascii="Book Antiqua" w:eastAsia="Arial" w:hAnsi="Book Antiqua"/>
          <w:sz w:val="24"/>
          <w:szCs w:val="24"/>
        </w:rPr>
        <w:t>d</w:t>
      </w:r>
      <w:r w:rsidR="009716BD">
        <w:rPr>
          <w:rFonts w:ascii="Book Antiqua" w:eastAsia="Arial" w:hAnsi="Book Antiqua"/>
          <w:sz w:val="24"/>
          <w:szCs w:val="24"/>
        </w:rPr>
        <w:t xml:space="preserve">’insécurité </w:t>
      </w:r>
      <w:r w:rsidR="009716BD" w:rsidRPr="00897424">
        <w:rPr>
          <w:rFonts w:ascii="Book Antiqua" w:eastAsia="Arial" w:hAnsi="Book Antiqua"/>
          <w:sz w:val="24"/>
          <w:szCs w:val="24"/>
        </w:rPr>
        <w:t>est</w:t>
      </w:r>
      <w:r w:rsidRPr="00897424">
        <w:rPr>
          <w:rFonts w:ascii="Book Antiqua" w:eastAsia="Arial" w:hAnsi="Book Antiqua"/>
          <w:sz w:val="24"/>
          <w:szCs w:val="24"/>
        </w:rPr>
        <w:t xml:space="preserve"> également un impact ressenti par </w:t>
      </w:r>
      <w:r w:rsidR="000D520E">
        <w:rPr>
          <w:rFonts w:ascii="Book Antiqua" w:eastAsia="Arial" w:hAnsi="Book Antiqua"/>
          <w:sz w:val="24"/>
          <w:szCs w:val="24"/>
        </w:rPr>
        <w:t>18</w:t>
      </w:r>
      <w:r w:rsidRPr="00897424">
        <w:rPr>
          <w:rFonts w:ascii="Book Antiqua" w:eastAsia="Arial" w:hAnsi="Book Antiqua"/>
          <w:sz w:val="24"/>
          <w:szCs w:val="24"/>
        </w:rPr>
        <w:t>,</w:t>
      </w:r>
      <w:r w:rsidR="000D520E">
        <w:rPr>
          <w:rFonts w:ascii="Book Antiqua" w:eastAsia="Arial" w:hAnsi="Book Antiqua"/>
          <w:sz w:val="24"/>
          <w:szCs w:val="24"/>
        </w:rPr>
        <w:t>2</w:t>
      </w:r>
      <w:r w:rsidRPr="00897424">
        <w:rPr>
          <w:rFonts w:ascii="Book Antiqua" w:eastAsia="Arial" w:hAnsi="Book Antiqua"/>
          <w:sz w:val="24"/>
          <w:szCs w:val="24"/>
        </w:rPr>
        <w:t xml:space="preserve">% des </w:t>
      </w:r>
      <w:r w:rsidR="000D520E">
        <w:rPr>
          <w:rFonts w:ascii="Book Antiqua" w:eastAsia="Arial" w:hAnsi="Book Antiqua"/>
          <w:sz w:val="24"/>
          <w:szCs w:val="24"/>
        </w:rPr>
        <w:t>migrants</w:t>
      </w:r>
      <w:r w:rsidR="00D169BF">
        <w:rPr>
          <w:rFonts w:ascii="Book Antiqua" w:eastAsia="Arial" w:hAnsi="Book Antiqua"/>
          <w:sz w:val="24"/>
          <w:szCs w:val="24"/>
        </w:rPr>
        <w:t xml:space="preserve">, </w:t>
      </w:r>
      <w:r w:rsidR="009716BD">
        <w:rPr>
          <w:rFonts w:ascii="Book Antiqua" w:eastAsia="Arial" w:hAnsi="Book Antiqua"/>
          <w:sz w:val="24"/>
          <w:szCs w:val="24"/>
        </w:rPr>
        <w:t xml:space="preserve">beaucoup </w:t>
      </w:r>
      <w:r w:rsidR="009716BD" w:rsidRPr="00897424">
        <w:rPr>
          <w:rFonts w:ascii="Book Antiqua" w:eastAsia="Arial" w:hAnsi="Book Antiqua"/>
          <w:sz w:val="24"/>
          <w:szCs w:val="24"/>
        </w:rPr>
        <w:t>plus</w:t>
      </w:r>
      <w:r w:rsidRPr="00897424">
        <w:rPr>
          <w:rFonts w:ascii="Book Antiqua" w:eastAsia="Arial" w:hAnsi="Book Antiqua"/>
          <w:sz w:val="24"/>
          <w:szCs w:val="24"/>
        </w:rPr>
        <w:t xml:space="preserve"> parmi les </w:t>
      </w:r>
      <w:r w:rsidR="00D169BF">
        <w:rPr>
          <w:rFonts w:ascii="Book Antiqua" w:eastAsia="Arial" w:hAnsi="Book Antiqua"/>
          <w:sz w:val="24"/>
          <w:szCs w:val="24"/>
        </w:rPr>
        <w:t xml:space="preserve">jeunes âgés de 15 à 29 ans (19,7%) </w:t>
      </w:r>
      <w:r w:rsidR="009716BD">
        <w:rPr>
          <w:rFonts w:ascii="Book Antiqua" w:eastAsia="Arial" w:hAnsi="Book Antiqua"/>
          <w:sz w:val="24"/>
          <w:szCs w:val="24"/>
        </w:rPr>
        <w:t xml:space="preserve">que </w:t>
      </w:r>
      <w:r w:rsidR="009716BD" w:rsidRPr="00897424">
        <w:rPr>
          <w:rFonts w:ascii="Book Antiqua" w:eastAsia="Arial" w:hAnsi="Book Antiqua"/>
          <w:sz w:val="24"/>
          <w:szCs w:val="24"/>
        </w:rPr>
        <w:t>parmi</w:t>
      </w:r>
      <w:r w:rsidR="00D169BF">
        <w:rPr>
          <w:rFonts w:ascii="Book Antiqua" w:eastAsia="Arial" w:hAnsi="Book Antiqua"/>
          <w:sz w:val="24"/>
          <w:szCs w:val="24"/>
        </w:rPr>
        <w:t xml:space="preserve"> les âgés de 60 ans et plus</w:t>
      </w:r>
      <w:r w:rsidR="001E4637">
        <w:rPr>
          <w:rFonts w:ascii="Book Antiqua" w:eastAsia="Arial" w:hAnsi="Book Antiqua"/>
          <w:sz w:val="24"/>
          <w:szCs w:val="24"/>
        </w:rPr>
        <w:t xml:space="preserve"> (12,3%)</w:t>
      </w:r>
      <w:r w:rsidR="00D169BF">
        <w:rPr>
          <w:rFonts w:ascii="Book Antiqua" w:eastAsia="Arial" w:hAnsi="Book Antiqua"/>
          <w:sz w:val="24"/>
          <w:szCs w:val="24"/>
        </w:rPr>
        <w:t>.</w:t>
      </w:r>
    </w:p>
    <w:p w:rsidR="00D169BF" w:rsidRPr="00897424" w:rsidRDefault="00D169BF" w:rsidP="00D169BF">
      <w:pPr>
        <w:spacing w:line="245" w:lineRule="auto"/>
        <w:ind w:right="20"/>
        <w:jc w:val="both"/>
        <w:rPr>
          <w:rFonts w:ascii="Book Antiqua" w:eastAsia="Arial" w:hAnsi="Book Antiqua"/>
          <w:sz w:val="24"/>
          <w:szCs w:val="24"/>
        </w:rPr>
      </w:pPr>
    </w:p>
    <w:p w:rsidR="00F50704" w:rsidRDefault="00F50704" w:rsidP="00E46D2A">
      <w:pPr>
        <w:spacing w:line="245" w:lineRule="auto"/>
        <w:ind w:right="20"/>
        <w:jc w:val="both"/>
        <w:rPr>
          <w:rFonts w:ascii="Book Antiqua" w:eastAsia="Arial" w:hAnsi="Book Antiqua"/>
          <w:sz w:val="24"/>
          <w:szCs w:val="24"/>
        </w:rPr>
      </w:pPr>
      <w:r w:rsidRPr="00897424">
        <w:rPr>
          <w:rFonts w:ascii="Book Antiqua" w:eastAsia="Arial" w:hAnsi="Book Antiqua"/>
          <w:sz w:val="24"/>
          <w:szCs w:val="24"/>
        </w:rPr>
        <w:t xml:space="preserve">D'autres effets psychologiques pèsent également sur le comportement des </w:t>
      </w:r>
      <w:r w:rsidR="009716BD">
        <w:rPr>
          <w:rFonts w:ascii="Book Antiqua" w:eastAsia="Arial" w:hAnsi="Book Antiqua"/>
          <w:sz w:val="24"/>
          <w:szCs w:val="24"/>
        </w:rPr>
        <w:t xml:space="preserve">migrants </w:t>
      </w:r>
      <w:r w:rsidR="009716BD" w:rsidRPr="00897424">
        <w:rPr>
          <w:rFonts w:ascii="Book Antiqua" w:eastAsia="Arial" w:hAnsi="Book Antiqua"/>
          <w:sz w:val="24"/>
          <w:szCs w:val="24"/>
        </w:rPr>
        <w:t>dont</w:t>
      </w:r>
      <w:r w:rsidRPr="00897424">
        <w:rPr>
          <w:rFonts w:ascii="Book Antiqua" w:eastAsia="Arial" w:hAnsi="Book Antiqua"/>
          <w:sz w:val="24"/>
          <w:szCs w:val="24"/>
        </w:rPr>
        <w:t xml:space="preserve"> les troubles de sommeil qui interviennent pour </w:t>
      </w:r>
      <w:r w:rsidR="00D169BF">
        <w:rPr>
          <w:rFonts w:ascii="Book Antiqua" w:eastAsia="Arial" w:hAnsi="Book Antiqua"/>
          <w:sz w:val="24"/>
          <w:szCs w:val="24"/>
        </w:rPr>
        <w:t>11</w:t>
      </w:r>
      <w:r w:rsidRPr="00897424">
        <w:rPr>
          <w:rFonts w:ascii="Book Antiqua" w:eastAsia="Arial" w:hAnsi="Book Antiqua"/>
          <w:sz w:val="24"/>
          <w:szCs w:val="24"/>
        </w:rPr>
        <w:t>,</w:t>
      </w:r>
      <w:r w:rsidR="00D169BF">
        <w:rPr>
          <w:rFonts w:ascii="Book Antiqua" w:eastAsia="Arial" w:hAnsi="Book Antiqua"/>
          <w:sz w:val="24"/>
          <w:szCs w:val="24"/>
        </w:rPr>
        <w:t>3</w:t>
      </w:r>
      <w:r w:rsidRPr="00897424">
        <w:rPr>
          <w:rFonts w:ascii="Book Antiqua" w:eastAsia="Arial" w:hAnsi="Book Antiqua"/>
          <w:sz w:val="24"/>
          <w:szCs w:val="24"/>
        </w:rPr>
        <w:t>%, l’hypersensibilité ou nervosité (</w:t>
      </w:r>
      <w:r w:rsidR="00D169BF">
        <w:rPr>
          <w:rFonts w:ascii="Book Antiqua" w:eastAsia="Arial" w:hAnsi="Book Antiqua"/>
          <w:sz w:val="24"/>
          <w:szCs w:val="24"/>
        </w:rPr>
        <w:t>10</w:t>
      </w:r>
      <w:r w:rsidRPr="00897424">
        <w:rPr>
          <w:rFonts w:ascii="Book Antiqua" w:eastAsia="Arial" w:hAnsi="Book Antiqua"/>
          <w:sz w:val="24"/>
          <w:szCs w:val="24"/>
        </w:rPr>
        <w:t xml:space="preserve">%), </w:t>
      </w:r>
      <w:r w:rsidR="00D169BF" w:rsidRPr="00897424">
        <w:rPr>
          <w:rFonts w:ascii="Book Antiqua" w:eastAsia="Arial" w:hAnsi="Book Antiqua"/>
          <w:sz w:val="24"/>
          <w:szCs w:val="24"/>
        </w:rPr>
        <w:t>les sentiments obsessionnels (8,</w:t>
      </w:r>
      <w:r w:rsidR="00D169BF">
        <w:rPr>
          <w:rFonts w:ascii="Book Antiqua" w:eastAsia="Arial" w:hAnsi="Book Antiqua"/>
          <w:sz w:val="24"/>
          <w:szCs w:val="24"/>
        </w:rPr>
        <w:t>5</w:t>
      </w:r>
      <w:r w:rsidR="00D169BF" w:rsidRPr="00897424">
        <w:rPr>
          <w:rFonts w:ascii="Book Antiqua" w:eastAsia="Arial" w:hAnsi="Book Antiqua"/>
          <w:sz w:val="24"/>
          <w:szCs w:val="24"/>
        </w:rPr>
        <w:t>%)</w:t>
      </w:r>
      <w:r w:rsidR="00D169BF">
        <w:rPr>
          <w:rFonts w:ascii="Book Antiqua" w:eastAsia="Arial" w:hAnsi="Book Antiqua"/>
          <w:sz w:val="24"/>
          <w:szCs w:val="24"/>
        </w:rPr>
        <w:t>, la perte d’intérêt pour les activités normales (8,4</w:t>
      </w:r>
      <w:r w:rsidR="009716BD">
        <w:rPr>
          <w:rFonts w:ascii="Book Antiqua" w:eastAsia="Arial" w:hAnsi="Book Antiqua"/>
          <w:sz w:val="24"/>
          <w:szCs w:val="24"/>
        </w:rPr>
        <w:t xml:space="preserve">%) </w:t>
      </w:r>
      <w:r w:rsidR="009716BD" w:rsidRPr="00897424">
        <w:rPr>
          <w:rFonts w:ascii="Book Antiqua" w:eastAsia="Arial" w:hAnsi="Book Antiqua"/>
          <w:sz w:val="24"/>
          <w:szCs w:val="24"/>
        </w:rPr>
        <w:t>ou</w:t>
      </w:r>
      <w:r w:rsidRPr="00897424">
        <w:rPr>
          <w:rFonts w:ascii="Book Antiqua" w:eastAsia="Arial" w:hAnsi="Book Antiqua"/>
          <w:sz w:val="24"/>
          <w:szCs w:val="24"/>
        </w:rPr>
        <w:t xml:space="preserve"> </w:t>
      </w:r>
      <w:r w:rsidR="00D169BF" w:rsidRPr="00897424">
        <w:rPr>
          <w:rFonts w:ascii="Book Antiqua" w:eastAsia="Arial" w:hAnsi="Book Antiqua"/>
          <w:sz w:val="24"/>
          <w:szCs w:val="24"/>
        </w:rPr>
        <w:t>les troubles d'appétit (</w:t>
      </w:r>
      <w:r w:rsidR="00D169BF">
        <w:rPr>
          <w:rFonts w:ascii="Book Antiqua" w:eastAsia="Arial" w:hAnsi="Book Antiqua"/>
          <w:sz w:val="24"/>
          <w:szCs w:val="24"/>
        </w:rPr>
        <w:t>6,6</w:t>
      </w:r>
      <w:r w:rsidR="00D169BF" w:rsidRPr="00897424">
        <w:rPr>
          <w:rFonts w:ascii="Book Antiqua" w:eastAsia="Arial" w:hAnsi="Book Antiqua"/>
          <w:sz w:val="24"/>
          <w:szCs w:val="24"/>
        </w:rPr>
        <w:t>%)</w:t>
      </w:r>
      <w:r w:rsidR="00D169BF">
        <w:rPr>
          <w:rFonts w:ascii="Book Antiqua" w:eastAsia="Arial" w:hAnsi="Book Antiqua"/>
          <w:sz w:val="24"/>
          <w:szCs w:val="24"/>
        </w:rPr>
        <w:t>.</w:t>
      </w:r>
    </w:p>
    <w:p w:rsidR="00E371B5" w:rsidRDefault="00E371B5" w:rsidP="00E46D2A">
      <w:pPr>
        <w:spacing w:line="245" w:lineRule="auto"/>
        <w:ind w:right="20"/>
        <w:jc w:val="both"/>
        <w:rPr>
          <w:rFonts w:ascii="Book Antiqua" w:eastAsia="Arial" w:hAnsi="Book Antiqua"/>
          <w:sz w:val="24"/>
          <w:szCs w:val="24"/>
        </w:rPr>
      </w:pPr>
    </w:p>
    <w:p w:rsidR="00A41925" w:rsidRDefault="00A41925" w:rsidP="00A41925">
      <w:pPr>
        <w:spacing w:line="0" w:lineRule="atLeast"/>
        <w:ind w:left="4"/>
        <w:rPr>
          <w:rFonts w:ascii="Book Antiqua" w:eastAsia="Book Antiqua" w:hAnsi="Book Antiqua"/>
          <w:b/>
          <w:i/>
          <w:color w:val="0070C0"/>
          <w:sz w:val="24"/>
        </w:rPr>
      </w:pPr>
      <w:r>
        <w:rPr>
          <w:rFonts w:ascii="Book Antiqua" w:eastAsia="Book Antiqua" w:hAnsi="Book Antiqua"/>
          <w:b/>
          <w:i/>
          <w:color w:val="0070C0"/>
          <w:sz w:val="24"/>
        </w:rPr>
        <w:t>Plus de la moitié des migrants ont reçu une aide pendant le confinement sanitaire</w:t>
      </w:r>
    </w:p>
    <w:p w:rsidR="00A41925" w:rsidRDefault="00A41925" w:rsidP="00A41925">
      <w:pPr>
        <w:spacing w:line="273" w:lineRule="auto"/>
        <w:ind w:left="4"/>
        <w:jc w:val="both"/>
        <w:rPr>
          <w:rFonts w:ascii="Book Antiqua" w:eastAsia="Book Antiqua" w:hAnsi="Book Antiqua"/>
          <w:sz w:val="24"/>
        </w:rPr>
      </w:pPr>
    </w:p>
    <w:p w:rsidR="00A41925" w:rsidRDefault="00A41925" w:rsidP="00A41925">
      <w:pPr>
        <w:jc w:val="both"/>
        <w:rPr>
          <w:rFonts w:ascii="Book Antiqua" w:eastAsia="Book Antiqua" w:hAnsi="Book Antiqua"/>
          <w:sz w:val="24"/>
        </w:rPr>
      </w:pPr>
      <w:r>
        <w:rPr>
          <w:rFonts w:ascii="Book Antiqua" w:eastAsia="Book Antiqua" w:hAnsi="Book Antiqua"/>
          <w:sz w:val="24"/>
        </w:rPr>
        <w:t>Plus d’un migrant sur 2 (55,7%) ont reçu une aide pendant le confinement sanitaire, 60,2% des femmes et 52,3% des hommes. Ces aides ont été fournies par des ONG marocaines pour 17,1% des cas, par des organisations ou institutions internationales (15,5%), des ménages marocains (12,7%), des instances gouvernementales marocaines (5,1%) ou par des membres de la communauté des migrants (3,4%).</w:t>
      </w:r>
    </w:p>
    <w:p w:rsidR="00A41925" w:rsidRDefault="00A41925" w:rsidP="00A41925">
      <w:pPr>
        <w:jc w:val="both"/>
        <w:rPr>
          <w:rFonts w:ascii="Book Antiqua" w:eastAsia="Book Antiqua" w:hAnsi="Book Antiqua"/>
          <w:sz w:val="24"/>
        </w:rPr>
      </w:pPr>
    </w:p>
    <w:p w:rsidR="00A41925" w:rsidRDefault="00A41925" w:rsidP="00A41925">
      <w:pPr>
        <w:jc w:val="both"/>
        <w:rPr>
          <w:rFonts w:ascii="Book Antiqua" w:eastAsia="Book Antiqua" w:hAnsi="Book Antiqua"/>
          <w:sz w:val="24"/>
        </w:rPr>
      </w:pPr>
      <w:r>
        <w:rPr>
          <w:rFonts w:ascii="Book Antiqua" w:eastAsia="Book Antiqua" w:hAnsi="Book Antiqua"/>
          <w:sz w:val="24"/>
        </w:rPr>
        <w:t>L’aide reçue était en nature pour 51,9% des cas, sous forme d’aides financières avec une part de 36,2% ou de soins de santé ou de médicaments (11,4%).</w:t>
      </w:r>
    </w:p>
    <w:p w:rsidR="00A41925" w:rsidRDefault="00A41925" w:rsidP="00A41925">
      <w:pPr>
        <w:rPr>
          <w:rFonts w:ascii="Book Antiqua" w:eastAsia="Arial" w:hAnsi="Book Antiqua"/>
          <w:sz w:val="24"/>
          <w:szCs w:val="24"/>
        </w:rPr>
      </w:pPr>
      <w:r>
        <w:rPr>
          <w:rFonts w:ascii="Book Antiqua" w:eastAsia="Book Antiqua" w:hAnsi="Book Antiqua"/>
          <w:sz w:val="24"/>
        </w:rPr>
        <w:br w:type="page"/>
      </w:r>
    </w:p>
    <w:p w:rsidR="004A17E0" w:rsidRDefault="004A17E0" w:rsidP="004A17E0">
      <w:pPr>
        <w:spacing w:line="0" w:lineRule="atLeast"/>
        <w:ind w:left="4"/>
        <w:rPr>
          <w:rFonts w:ascii="Book Antiqua" w:eastAsia="Book Antiqua" w:hAnsi="Book Antiqua"/>
          <w:sz w:val="24"/>
        </w:rPr>
      </w:pPr>
      <w:r>
        <w:rPr>
          <w:rFonts w:ascii="Book Antiqua" w:eastAsia="Book Antiqua" w:hAnsi="Book Antiqua"/>
          <w:b/>
          <w:i/>
          <w:color w:val="0070C0"/>
          <w:sz w:val="24"/>
        </w:rPr>
        <w:lastRenderedPageBreak/>
        <w:t xml:space="preserve">Faible impact de la pandémie du coronavirus sur le projet </w:t>
      </w:r>
      <w:r w:rsidR="009716BD">
        <w:rPr>
          <w:rFonts w:ascii="Book Antiqua" w:eastAsia="Book Antiqua" w:hAnsi="Book Antiqua"/>
          <w:b/>
          <w:i/>
          <w:color w:val="0070C0"/>
          <w:sz w:val="24"/>
        </w:rPr>
        <w:t>de migration</w:t>
      </w:r>
    </w:p>
    <w:p w:rsidR="004A17E0" w:rsidRDefault="004A17E0" w:rsidP="004A17E0">
      <w:pPr>
        <w:spacing w:line="273" w:lineRule="auto"/>
        <w:ind w:left="4"/>
        <w:jc w:val="both"/>
        <w:rPr>
          <w:rFonts w:ascii="Book Antiqua" w:eastAsia="Book Antiqua" w:hAnsi="Book Antiqua"/>
          <w:sz w:val="24"/>
        </w:rPr>
      </w:pPr>
    </w:p>
    <w:p w:rsidR="004A17E0" w:rsidRDefault="004A17E0" w:rsidP="009E6BF4">
      <w:pPr>
        <w:spacing w:line="273" w:lineRule="auto"/>
        <w:ind w:left="4"/>
        <w:jc w:val="both"/>
        <w:rPr>
          <w:rFonts w:ascii="Book Antiqua" w:eastAsia="Book Antiqua" w:hAnsi="Book Antiqua"/>
          <w:sz w:val="24"/>
        </w:rPr>
      </w:pPr>
      <w:r>
        <w:rPr>
          <w:rFonts w:ascii="Book Antiqua" w:eastAsia="Book Antiqua" w:hAnsi="Book Antiqua"/>
          <w:sz w:val="24"/>
        </w:rPr>
        <w:t xml:space="preserve">Plus des deux tiers </w:t>
      </w:r>
      <w:r w:rsidR="009716BD">
        <w:rPr>
          <w:rFonts w:ascii="Book Antiqua" w:eastAsia="Book Antiqua" w:hAnsi="Book Antiqua"/>
          <w:sz w:val="24"/>
        </w:rPr>
        <w:t>des migrants</w:t>
      </w:r>
      <w:r>
        <w:rPr>
          <w:rFonts w:ascii="Book Antiqua" w:eastAsia="Book Antiqua" w:hAnsi="Book Antiqua"/>
          <w:sz w:val="24"/>
        </w:rPr>
        <w:t xml:space="preserve"> (68,8%) considèrent que la pandémie du coronavirus n’a pas eu d’effets sur leur projet de migration. Cette proportion, plus affirmée par </w:t>
      </w:r>
      <w:r>
        <w:rPr>
          <w:rFonts w:ascii="Book Antiqua" w:hAnsi="Book Antiqua"/>
          <w:sz w:val="24"/>
          <w:szCs w:val="24"/>
        </w:rPr>
        <w:t>les réfugiés (75,7</w:t>
      </w:r>
      <w:r w:rsidR="009716BD">
        <w:rPr>
          <w:rFonts w:ascii="Book Antiqua" w:hAnsi="Book Antiqua"/>
          <w:sz w:val="24"/>
          <w:szCs w:val="24"/>
        </w:rPr>
        <w:t>%) que</w:t>
      </w:r>
      <w:r>
        <w:rPr>
          <w:rFonts w:ascii="Book Antiqua" w:hAnsi="Book Antiqua"/>
          <w:sz w:val="24"/>
          <w:szCs w:val="24"/>
        </w:rPr>
        <w:t xml:space="preserve"> par les migrants irréguliers</w:t>
      </w:r>
      <w:r w:rsidRPr="007F662E">
        <w:rPr>
          <w:rFonts w:ascii="Book Antiqua" w:hAnsi="Book Antiqua"/>
          <w:sz w:val="24"/>
          <w:szCs w:val="24"/>
        </w:rPr>
        <w:t xml:space="preserve"> </w:t>
      </w:r>
      <w:r w:rsidR="009E6BF4">
        <w:rPr>
          <w:rFonts w:ascii="Book Antiqua" w:hAnsi="Book Antiqua"/>
          <w:sz w:val="24"/>
          <w:szCs w:val="24"/>
        </w:rPr>
        <w:t>(66,3</w:t>
      </w:r>
      <w:r w:rsidR="009716BD">
        <w:rPr>
          <w:rFonts w:ascii="Book Antiqua" w:hAnsi="Book Antiqua"/>
          <w:sz w:val="24"/>
          <w:szCs w:val="24"/>
        </w:rPr>
        <w:t>%) est</w:t>
      </w:r>
      <w:r>
        <w:rPr>
          <w:rFonts w:ascii="Book Antiqua" w:eastAsia="Book Antiqua" w:hAnsi="Book Antiqua"/>
          <w:sz w:val="24"/>
        </w:rPr>
        <w:t xml:space="preserve"> la plus élevée parmi les migrants âgés de 60 ans et plus (87,8%), les migrants d’origine syrienne (82,3%) et les migrants ayant un niveau d’instruction supérieur (76,9%). </w:t>
      </w:r>
    </w:p>
    <w:p w:rsidR="004A17E0" w:rsidRDefault="004A17E0" w:rsidP="004A17E0">
      <w:pPr>
        <w:spacing w:line="273" w:lineRule="auto"/>
        <w:ind w:left="4"/>
        <w:jc w:val="both"/>
        <w:rPr>
          <w:rFonts w:ascii="Book Antiqua" w:eastAsia="Book Antiqua" w:hAnsi="Book Antiqua"/>
          <w:sz w:val="24"/>
        </w:rPr>
      </w:pPr>
    </w:p>
    <w:p w:rsidR="004A17E0" w:rsidRDefault="004A17E0" w:rsidP="004A17E0">
      <w:pPr>
        <w:spacing w:line="273" w:lineRule="auto"/>
        <w:ind w:left="4"/>
        <w:jc w:val="both"/>
        <w:rPr>
          <w:rFonts w:ascii="Book Antiqua" w:eastAsia="Book Antiqua" w:hAnsi="Book Antiqua"/>
          <w:sz w:val="24"/>
        </w:rPr>
      </w:pPr>
      <w:r>
        <w:rPr>
          <w:rFonts w:ascii="Book Antiqua" w:eastAsia="Book Antiqua" w:hAnsi="Book Antiqua"/>
          <w:sz w:val="24"/>
        </w:rPr>
        <w:t xml:space="preserve">Parmi les migrants qui ont exprimé un effet de la pandémie sur le projet de </w:t>
      </w:r>
      <w:r w:rsidR="009716BD">
        <w:rPr>
          <w:rFonts w:ascii="Book Antiqua" w:eastAsia="Book Antiqua" w:hAnsi="Book Antiqua"/>
          <w:sz w:val="24"/>
        </w:rPr>
        <w:t>migration, 50</w:t>
      </w:r>
      <w:r>
        <w:rPr>
          <w:rFonts w:ascii="Book Antiqua" w:eastAsia="Book Antiqua" w:hAnsi="Book Antiqua"/>
          <w:sz w:val="24"/>
        </w:rPr>
        <w:t>,1</w:t>
      </w:r>
      <w:r w:rsidR="009716BD">
        <w:rPr>
          <w:rFonts w:ascii="Book Antiqua" w:eastAsia="Book Antiqua" w:hAnsi="Book Antiqua"/>
          <w:sz w:val="24"/>
        </w:rPr>
        <w:t>% d’entre</w:t>
      </w:r>
      <w:r>
        <w:rPr>
          <w:rFonts w:ascii="Book Antiqua" w:eastAsia="Book Antiqua" w:hAnsi="Book Antiqua"/>
          <w:sz w:val="24"/>
        </w:rPr>
        <w:t xml:space="preserve"> eux mettent en avant la difficulté de le </w:t>
      </w:r>
      <w:r w:rsidR="009716BD">
        <w:rPr>
          <w:rFonts w:ascii="Book Antiqua" w:eastAsia="Book Antiqua" w:hAnsi="Book Antiqua"/>
          <w:sz w:val="24"/>
        </w:rPr>
        <w:t>poursuivre, 21</w:t>
      </w:r>
      <w:r>
        <w:rPr>
          <w:rFonts w:ascii="Book Antiqua" w:eastAsia="Book Antiqua" w:hAnsi="Book Antiqua"/>
          <w:sz w:val="24"/>
        </w:rPr>
        <w:t>,7</w:t>
      </w:r>
      <w:r w:rsidR="009716BD">
        <w:rPr>
          <w:rFonts w:ascii="Book Antiqua" w:eastAsia="Book Antiqua" w:hAnsi="Book Antiqua"/>
          <w:sz w:val="24"/>
        </w:rPr>
        <w:t>% perçoivent</w:t>
      </w:r>
      <w:r>
        <w:rPr>
          <w:rFonts w:ascii="Book Antiqua" w:eastAsia="Book Antiqua" w:hAnsi="Book Antiqua"/>
          <w:sz w:val="24"/>
        </w:rPr>
        <w:t xml:space="preserve"> le report du projet </w:t>
      </w:r>
      <w:r w:rsidR="009716BD">
        <w:rPr>
          <w:rFonts w:ascii="Book Antiqua" w:eastAsia="Book Antiqua" w:hAnsi="Book Antiqua"/>
          <w:sz w:val="24"/>
        </w:rPr>
        <w:t>et 21</w:t>
      </w:r>
      <w:r>
        <w:rPr>
          <w:rFonts w:ascii="Book Antiqua" w:eastAsia="Book Antiqua" w:hAnsi="Book Antiqua"/>
          <w:sz w:val="24"/>
        </w:rPr>
        <w:t xml:space="preserve">,9% son arrêt.  La pensée à un arrêt complet du projet de migration, insensible au sexe du migrant et à son état matrimonial, </w:t>
      </w:r>
      <w:r w:rsidR="009716BD">
        <w:rPr>
          <w:rFonts w:ascii="Book Antiqua" w:eastAsia="Book Antiqua" w:hAnsi="Book Antiqua"/>
          <w:sz w:val="24"/>
        </w:rPr>
        <w:t>est relativement</w:t>
      </w:r>
      <w:r>
        <w:rPr>
          <w:rFonts w:ascii="Book Antiqua" w:eastAsia="Book Antiqua" w:hAnsi="Book Antiqua"/>
          <w:sz w:val="24"/>
        </w:rPr>
        <w:t xml:space="preserve"> prépondérante parmi les migrants originaires du Mali (38,4%) et les migrants ayant un niveau d’instruction primaire (30,1%). Elle reste cependant la moins </w:t>
      </w:r>
      <w:r w:rsidR="009716BD">
        <w:rPr>
          <w:rFonts w:ascii="Book Antiqua" w:eastAsia="Book Antiqua" w:hAnsi="Book Antiqua"/>
          <w:sz w:val="24"/>
        </w:rPr>
        <w:t>présente parmi</w:t>
      </w:r>
      <w:r>
        <w:rPr>
          <w:rFonts w:ascii="Book Antiqua" w:eastAsia="Book Antiqua" w:hAnsi="Book Antiqua"/>
          <w:sz w:val="24"/>
        </w:rPr>
        <w:t xml:space="preserve"> les réfugiés (15,1%) et les migrants sans aucun niveau </w:t>
      </w:r>
      <w:r w:rsidR="009716BD">
        <w:rPr>
          <w:rFonts w:ascii="Book Antiqua" w:eastAsia="Book Antiqua" w:hAnsi="Book Antiqua"/>
          <w:sz w:val="24"/>
        </w:rPr>
        <w:t>d’instruction (</w:t>
      </w:r>
      <w:r>
        <w:rPr>
          <w:rFonts w:ascii="Book Antiqua" w:eastAsia="Book Antiqua" w:hAnsi="Book Antiqua"/>
          <w:sz w:val="24"/>
        </w:rPr>
        <w:t>14%).</w:t>
      </w:r>
    </w:p>
    <w:p w:rsidR="003F562B" w:rsidRDefault="003F562B" w:rsidP="004A17E0">
      <w:pPr>
        <w:spacing w:line="273" w:lineRule="auto"/>
        <w:ind w:left="4"/>
        <w:jc w:val="both"/>
        <w:rPr>
          <w:rFonts w:ascii="Book Antiqua" w:eastAsia="Book Antiqua" w:hAnsi="Book Antiqua"/>
          <w:sz w:val="24"/>
        </w:rPr>
      </w:pPr>
    </w:p>
    <w:p w:rsidR="003F562B" w:rsidRDefault="002B1F01" w:rsidP="004A17E0">
      <w:pPr>
        <w:spacing w:line="273" w:lineRule="auto"/>
        <w:ind w:left="4"/>
        <w:jc w:val="both"/>
        <w:rPr>
          <w:rFonts w:ascii="Book Antiqua" w:eastAsia="Book Antiqua" w:hAnsi="Book Antiqua"/>
          <w:sz w:val="24"/>
        </w:rPr>
      </w:pPr>
      <w:r>
        <w:rPr>
          <w:rFonts w:ascii="Book Antiqua" w:eastAsia="Book Antiqua" w:hAnsi="Book Antiqua"/>
          <w:sz w:val="24"/>
        </w:rPr>
        <w:t xml:space="preserve">        </w:t>
      </w:r>
      <w:r w:rsidR="00867BD8">
        <w:rPr>
          <w:rFonts w:ascii="Book Antiqua" w:eastAsia="Book Antiqua" w:hAnsi="Book Antiqua"/>
          <w:sz w:val="24"/>
        </w:rPr>
        <w:t xml:space="preserve">    </w:t>
      </w:r>
      <w:r w:rsidR="0095456C">
        <w:rPr>
          <w:rFonts w:ascii="Book Antiqua" w:eastAsia="Book Antiqua" w:hAnsi="Book Antiqua"/>
          <w:sz w:val="24"/>
        </w:rPr>
        <w:t xml:space="preserve">     </w:t>
      </w:r>
    </w:p>
    <w:p w:rsidR="003F562B" w:rsidRDefault="003F562B" w:rsidP="004A17E0">
      <w:pPr>
        <w:spacing w:line="273" w:lineRule="auto"/>
        <w:ind w:left="4"/>
        <w:jc w:val="both"/>
        <w:rPr>
          <w:rFonts w:ascii="Book Antiqua" w:eastAsia="Book Antiqua" w:hAnsi="Book Antiqua"/>
          <w:sz w:val="24"/>
        </w:rPr>
      </w:pPr>
    </w:p>
    <w:p w:rsidR="004A17E0" w:rsidRDefault="004A17E0" w:rsidP="004A17E0">
      <w:pPr>
        <w:spacing w:line="273" w:lineRule="auto"/>
        <w:ind w:left="4"/>
        <w:jc w:val="both"/>
        <w:rPr>
          <w:rFonts w:ascii="Book Antiqua" w:eastAsia="Book Antiqua" w:hAnsi="Book Antiqua"/>
          <w:sz w:val="24"/>
        </w:rPr>
      </w:pPr>
    </w:p>
    <w:p w:rsidR="00F0114B" w:rsidRDefault="00F0114B" w:rsidP="00F0114B">
      <w:pPr>
        <w:rPr>
          <w:rFonts w:ascii="Book Antiqua" w:eastAsia="Book Antiqua" w:hAnsi="Book Antiqua"/>
          <w:sz w:val="24"/>
        </w:rPr>
      </w:pPr>
    </w:p>
    <w:p w:rsidR="008D11C8" w:rsidRDefault="008D11C8" w:rsidP="00E46D2A">
      <w:pPr>
        <w:spacing w:line="245" w:lineRule="auto"/>
        <w:ind w:right="20"/>
        <w:jc w:val="both"/>
        <w:rPr>
          <w:rFonts w:ascii="Book Antiqua" w:eastAsia="Arial" w:hAnsi="Book Antiqua"/>
          <w:sz w:val="24"/>
          <w:szCs w:val="24"/>
        </w:rPr>
      </w:pPr>
    </w:p>
    <w:sectPr w:rsidR="008D11C8" w:rsidSect="00D44065">
      <w:footerReference w:type="default" r:id="rId24"/>
      <w:pgSz w:w="11900" w:h="16838"/>
      <w:pgMar w:top="1414" w:right="1406" w:bottom="393" w:left="1416" w:header="0" w:footer="0" w:gutter="0"/>
      <w:cols w:space="0" w:equalWidth="0">
        <w:col w:w="908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199" w:rsidRDefault="000C7199" w:rsidP="0020627E">
      <w:r>
        <w:separator/>
      </w:r>
    </w:p>
  </w:endnote>
  <w:endnote w:type="continuationSeparator" w:id="0">
    <w:p w:rsidR="000C7199" w:rsidRDefault="000C7199" w:rsidP="00206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A84" w:rsidRDefault="00EA2A84">
    <w:pPr>
      <w:pStyle w:val="Pieddepage"/>
      <w:jc w:val="center"/>
    </w:pPr>
    <w:fldSimple w:instr=" PAGE   \* MERGEFORMAT ">
      <w:r w:rsidR="0095456C">
        <w:rPr>
          <w:noProof/>
        </w:rPr>
        <w:t>26</w:t>
      </w:r>
    </w:fldSimple>
  </w:p>
  <w:p w:rsidR="00EA2A84" w:rsidRDefault="00EA2A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199" w:rsidRDefault="000C7199" w:rsidP="0020627E">
      <w:r>
        <w:separator/>
      </w:r>
    </w:p>
  </w:footnote>
  <w:footnote w:type="continuationSeparator" w:id="0">
    <w:p w:rsidR="000C7199" w:rsidRDefault="000C7199" w:rsidP="002062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957AD13C">
      <w:start w:val="1"/>
      <w:numFmt w:val="bullet"/>
      <w:lvlText w:val="à"/>
      <w:lvlJc w:val="left"/>
    </w:lvl>
    <w:lvl w:ilvl="1" w:tplc="A71C7E7C">
      <w:start w:val="1"/>
      <w:numFmt w:val="bullet"/>
      <w:lvlText w:val=""/>
      <w:lvlJc w:val="left"/>
    </w:lvl>
    <w:lvl w:ilvl="2" w:tplc="C70A5292">
      <w:start w:val="1"/>
      <w:numFmt w:val="bullet"/>
      <w:lvlText w:val=""/>
      <w:lvlJc w:val="left"/>
    </w:lvl>
    <w:lvl w:ilvl="3" w:tplc="2C6A30E2">
      <w:start w:val="1"/>
      <w:numFmt w:val="bullet"/>
      <w:lvlText w:val=""/>
      <w:lvlJc w:val="left"/>
    </w:lvl>
    <w:lvl w:ilvl="4" w:tplc="C83C5EB8">
      <w:start w:val="1"/>
      <w:numFmt w:val="bullet"/>
      <w:lvlText w:val=""/>
      <w:lvlJc w:val="left"/>
    </w:lvl>
    <w:lvl w:ilvl="5" w:tplc="54CCAE68">
      <w:start w:val="1"/>
      <w:numFmt w:val="bullet"/>
      <w:lvlText w:val=""/>
      <w:lvlJc w:val="left"/>
    </w:lvl>
    <w:lvl w:ilvl="6" w:tplc="4CE8B44C">
      <w:start w:val="1"/>
      <w:numFmt w:val="bullet"/>
      <w:lvlText w:val=""/>
      <w:lvlJc w:val="left"/>
    </w:lvl>
    <w:lvl w:ilvl="7" w:tplc="63E24314">
      <w:start w:val="1"/>
      <w:numFmt w:val="bullet"/>
      <w:lvlText w:val=""/>
      <w:lvlJc w:val="left"/>
    </w:lvl>
    <w:lvl w:ilvl="8" w:tplc="BF50EE40">
      <w:start w:val="1"/>
      <w:numFmt w:val="bullet"/>
      <w:lvlText w:val=""/>
      <w:lvlJc w:val="left"/>
    </w:lvl>
  </w:abstractNum>
  <w:abstractNum w:abstractNumId="1">
    <w:nsid w:val="052D3D00"/>
    <w:multiLevelType w:val="hybridMultilevel"/>
    <w:tmpl w:val="2EC8132E"/>
    <w:lvl w:ilvl="0" w:tplc="C5B2E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7561C8"/>
    <w:multiLevelType w:val="hybridMultilevel"/>
    <w:tmpl w:val="F1CA72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D7A1656"/>
    <w:multiLevelType w:val="hybridMultilevel"/>
    <w:tmpl w:val="2EC8132E"/>
    <w:lvl w:ilvl="0" w:tplc="C5B2E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E01C20"/>
    <w:multiLevelType w:val="hybridMultilevel"/>
    <w:tmpl w:val="2EC8132E"/>
    <w:lvl w:ilvl="0" w:tplc="C5B2E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73348D"/>
    <w:multiLevelType w:val="hybridMultilevel"/>
    <w:tmpl w:val="06B8FF76"/>
    <w:lvl w:ilvl="0" w:tplc="1F9AA930">
      <w:start w:val="1"/>
      <w:numFmt w:val="decimal"/>
      <w:pStyle w:val="CTitre1"/>
      <w:lvlText w:val="%1."/>
      <w:lvlJc w:val="left"/>
      <w:pPr>
        <w:ind w:left="720" w:hanging="360"/>
      </w:pPr>
      <w:rPr>
        <w:rFonts w:ascii="Calibri" w:hAnsi="Calibri" w:cs="Arial" w:hint="default"/>
        <w:b/>
        <w:bCs/>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404AD8"/>
    <w:multiLevelType w:val="hybridMultilevel"/>
    <w:tmpl w:val="2EC8132E"/>
    <w:lvl w:ilvl="0" w:tplc="C5B2E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BC541E"/>
    <w:multiLevelType w:val="hybridMultilevel"/>
    <w:tmpl w:val="2EC8132E"/>
    <w:lvl w:ilvl="0" w:tplc="C5B2E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042756"/>
    <w:multiLevelType w:val="hybridMultilevel"/>
    <w:tmpl w:val="BFF0FFB6"/>
    <w:lvl w:ilvl="0" w:tplc="53905492">
      <w:start w:val="4"/>
      <w:numFmt w:val="bullet"/>
      <w:lvlText w:val="-"/>
      <w:lvlJc w:val="left"/>
      <w:pPr>
        <w:ind w:left="720" w:hanging="360"/>
      </w:pPr>
      <w:rPr>
        <w:rFonts w:ascii="Book Antiqua" w:eastAsia="Book Antiqua"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7617A7"/>
    <w:multiLevelType w:val="hybridMultilevel"/>
    <w:tmpl w:val="E298A784"/>
    <w:lvl w:ilvl="0" w:tplc="24F63DD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B16A12"/>
    <w:multiLevelType w:val="hybridMultilevel"/>
    <w:tmpl w:val="2EC8132E"/>
    <w:lvl w:ilvl="0" w:tplc="C5B2E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57B4008"/>
    <w:multiLevelType w:val="hybridMultilevel"/>
    <w:tmpl w:val="2EC8132E"/>
    <w:lvl w:ilvl="0" w:tplc="C5B2E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F05480"/>
    <w:multiLevelType w:val="hybridMultilevel"/>
    <w:tmpl w:val="F6CC7376"/>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3">
    <w:nsid w:val="795332FB"/>
    <w:multiLevelType w:val="hybridMultilevel"/>
    <w:tmpl w:val="2EC8132E"/>
    <w:lvl w:ilvl="0" w:tplc="C5B2E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2"/>
  </w:num>
  <w:num w:numId="5">
    <w:abstractNumId w:val="5"/>
  </w:num>
  <w:num w:numId="6">
    <w:abstractNumId w:val="8"/>
  </w:num>
  <w:num w:numId="7">
    <w:abstractNumId w:val="1"/>
  </w:num>
  <w:num w:numId="8">
    <w:abstractNumId w:val="6"/>
  </w:num>
  <w:num w:numId="9">
    <w:abstractNumId w:val="11"/>
  </w:num>
  <w:num w:numId="10">
    <w:abstractNumId w:val="3"/>
  </w:num>
  <w:num w:numId="11">
    <w:abstractNumId w:val="10"/>
  </w:num>
  <w:num w:numId="12">
    <w:abstractNumId w:val="13"/>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3958B8"/>
    <w:rsid w:val="000102E0"/>
    <w:rsid w:val="00016F34"/>
    <w:rsid w:val="00017D78"/>
    <w:rsid w:val="00023611"/>
    <w:rsid w:val="00026CA4"/>
    <w:rsid w:val="00027656"/>
    <w:rsid w:val="00034136"/>
    <w:rsid w:val="00036CC5"/>
    <w:rsid w:val="00045792"/>
    <w:rsid w:val="00050746"/>
    <w:rsid w:val="0005114D"/>
    <w:rsid w:val="0006446F"/>
    <w:rsid w:val="0006489E"/>
    <w:rsid w:val="000713A8"/>
    <w:rsid w:val="0008163A"/>
    <w:rsid w:val="00095104"/>
    <w:rsid w:val="000A37E7"/>
    <w:rsid w:val="000B0B7A"/>
    <w:rsid w:val="000B2062"/>
    <w:rsid w:val="000B5CD7"/>
    <w:rsid w:val="000C7199"/>
    <w:rsid w:val="000D3D87"/>
    <w:rsid w:val="000D4917"/>
    <w:rsid w:val="000D4F76"/>
    <w:rsid w:val="000D520E"/>
    <w:rsid w:val="000D7546"/>
    <w:rsid w:val="000D7649"/>
    <w:rsid w:val="000E49F7"/>
    <w:rsid w:val="000F19F9"/>
    <w:rsid w:val="000F2C14"/>
    <w:rsid w:val="0010537F"/>
    <w:rsid w:val="00106363"/>
    <w:rsid w:val="001072BA"/>
    <w:rsid w:val="001074E7"/>
    <w:rsid w:val="00120628"/>
    <w:rsid w:val="00120689"/>
    <w:rsid w:val="00132B6B"/>
    <w:rsid w:val="001440D0"/>
    <w:rsid w:val="00151C14"/>
    <w:rsid w:val="00160139"/>
    <w:rsid w:val="00162274"/>
    <w:rsid w:val="00166D7B"/>
    <w:rsid w:val="00176A9D"/>
    <w:rsid w:val="00183695"/>
    <w:rsid w:val="001B1088"/>
    <w:rsid w:val="001D3FDC"/>
    <w:rsid w:val="001E1900"/>
    <w:rsid w:val="001E4637"/>
    <w:rsid w:val="001E4C0A"/>
    <w:rsid w:val="001F6468"/>
    <w:rsid w:val="00202F61"/>
    <w:rsid w:val="00204122"/>
    <w:rsid w:val="00204D20"/>
    <w:rsid w:val="0020627E"/>
    <w:rsid w:val="00226C8C"/>
    <w:rsid w:val="00232935"/>
    <w:rsid w:val="00240C54"/>
    <w:rsid w:val="00240CD2"/>
    <w:rsid w:val="0025278F"/>
    <w:rsid w:val="002558E3"/>
    <w:rsid w:val="002720CE"/>
    <w:rsid w:val="002764B1"/>
    <w:rsid w:val="00277BEF"/>
    <w:rsid w:val="0028186E"/>
    <w:rsid w:val="002973CE"/>
    <w:rsid w:val="002A407B"/>
    <w:rsid w:val="002A4B20"/>
    <w:rsid w:val="002A4C1A"/>
    <w:rsid w:val="002A547D"/>
    <w:rsid w:val="002B1F01"/>
    <w:rsid w:val="002B4A95"/>
    <w:rsid w:val="002C2A6F"/>
    <w:rsid w:val="002D189F"/>
    <w:rsid w:val="002E590E"/>
    <w:rsid w:val="002E732B"/>
    <w:rsid w:val="002F2AF6"/>
    <w:rsid w:val="00303BDD"/>
    <w:rsid w:val="0030436D"/>
    <w:rsid w:val="00313445"/>
    <w:rsid w:val="0031745F"/>
    <w:rsid w:val="00326280"/>
    <w:rsid w:val="00335161"/>
    <w:rsid w:val="00335421"/>
    <w:rsid w:val="003455E2"/>
    <w:rsid w:val="00350542"/>
    <w:rsid w:val="00352D9D"/>
    <w:rsid w:val="00360EB7"/>
    <w:rsid w:val="00372DDB"/>
    <w:rsid w:val="00373941"/>
    <w:rsid w:val="00374A21"/>
    <w:rsid w:val="003751EB"/>
    <w:rsid w:val="0037630A"/>
    <w:rsid w:val="00384233"/>
    <w:rsid w:val="003866FF"/>
    <w:rsid w:val="003958B8"/>
    <w:rsid w:val="003A6DCD"/>
    <w:rsid w:val="003B019A"/>
    <w:rsid w:val="003B6C75"/>
    <w:rsid w:val="003C35F0"/>
    <w:rsid w:val="003C4B50"/>
    <w:rsid w:val="003C6809"/>
    <w:rsid w:val="003E2C07"/>
    <w:rsid w:val="003F562B"/>
    <w:rsid w:val="004062C0"/>
    <w:rsid w:val="00417AEB"/>
    <w:rsid w:val="00417D6B"/>
    <w:rsid w:val="00420418"/>
    <w:rsid w:val="00422834"/>
    <w:rsid w:val="00435E7F"/>
    <w:rsid w:val="00436DDF"/>
    <w:rsid w:val="00447026"/>
    <w:rsid w:val="00454DAC"/>
    <w:rsid w:val="0045588B"/>
    <w:rsid w:val="00460056"/>
    <w:rsid w:val="00473D43"/>
    <w:rsid w:val="00477380"/>
    <w:rsid w:val="00486ACD"/>
    <w:rsid w:val="00491ECA"/>
    <w:rsid w:val="00493D59"/>
    <w:rsid w:val="00496D76"/>
    <w:rsid w:val="004A17E0"/>
    <w:rsid w:val="004B0D50"/>
    <w:rsid w:val="004B282F"/>
    <w:rsid w:val="004B4602"/>
    <w:rsid w:val="004C1879"/>
    <w:rsid w:val="004D1099"/>
    <w:rsid w:val="004D1A73"/>
    <w:rsid w:val="004D21F4"/>
    <w:rsid w:val="004D5714"/>
    <w:rsid w:val="004E4751"/>
    <w:rsid w:val="004E627E"/>
    <w:rsid w:val="004F114F"/>
    <w:rsid w:val="004F4D29"/>
    <w:rsid w:val="00502D48"/>
    <w:rsid w:val="00505797"/>
    <w:rsid w:val="0051439F"/>
    <w:rsid w:val="00514978"/>
    <w:rsid w:val="005173BF"/>
    <w:rsid w:val="005272AA"/>
    <w:rsid w:val="00531CD1"/>
    <w:rsid w:val="00532CE8"/>
    <w:rsid w:val="00534695"/>
    <w:rsid w:val="005347AA"/>
    <w:rsid w:val="00544F53"/>
    <w:rsid w:val="005503B0"/>
    <w:rsid w:val="005737ED"/>
    <w:rsid w:val="005812B3"/>
    <w:rsid w:val="005868AF"/>
    <w:rsid w:val="00587BCA"/>
    <w:rsid w:val="00587DE8"/>
    <w:rsid w:val="0059384F"/>
    <w:rsid w:val="00594268"/>
    <w:rsid w:val="0059458B"/>
    <w:rsid w:val="00594BAD"/>
    <w:rsid w:val="00596908"/>
    <w:rsid w:val="005B73AB"/>
    <w:rsid w:val="005C0B03"/>
    <w:rsid w:val="005D442E"/>
    <w:rsid w:val="005D7623"/>
    <w:rsid w:val="005E3315"/>
    <w:rsid w:val="005E4EBF"/>
    <w:rsid w:val="005F57C5"/>
    <w:rsid w:val="006015A3"/>
    <w:rsid w:val="00601642"/>
    <w:rsid w:val="006114C6"/>
    <w:rsid w:val="00616BAB"/>
    <w:rsid w:val="00620CE5"/>
    <w:rsid w:val="0063564C"/>
    <w:rsid w:val="00637C68"/>
    <w:rsid w:val="00642CCF"/>
    <w:rsid w:val="006435E5"/>
    <w:rsid w:val="0064577E"/>
    <w:rsid w:val="00645E7E"/>
    <w:rsid w:val="006514D6"/>
    <w:rsid w:val="006545BB"/>
    <w:rsid w:val="006556AD"/>
    <w:rsid w:val="00662563"/>
    <w:rsid w:val="006644C0"/>
    <w:rsid w:val="00666CDF"/>
    <w:rsid w:val="006678B8"/>
    <w:rsid w:val="00692486"/>
    <w:rsid w:val="006927A4"/>
    <w:rsid w:val="006A3825"/>
    <w:rsid w:val="006A4970"/>
    <w:rsid w:val="006B0CB3"/>
    <w:rsid w:val="006D220E"/>
    <w:rsid w:val="006E537A"/>
    <w:rsid w:val="007038AD"/>
    <w:rsid w:val="0071074F"/>
    <w:rsid w:val="00710C47"/>
    <w:rsid w:val="00716B79"/>
    <w:rsid w:val="00726F98"/>
    <w:rsid w:val="0073561A"/>
    <w:rsid w:val="00745FA7"/>
    <w:rsid w:val="0075058B"/>
    <w:rsid w:val="00762954"/>
    <w:rsid w:val="007800B6"/>
    <w:rsid w:val="00780675"/>
    <w:rsid w:val="0078270E"/>
    <w:rsid w:val="00790E73"/>
    <w:rsid w:val="007A1806"/>
    <w:rsid w:val="007A4554"/>
    <w:rsid w:val="007B2DDE"/>
    <w:rsid w:val="007B6BB8"/>
    <w:rsid w:val="007C34F1"/>
    <w:rsid w:val="007C3F3B"/>
    <w:rsid w:val="007D2A28"/>
    <w:rsid w:val="007D6BC1"/>
    <w:rsid w:val="007D78EB"/>
    <w:rsid w:val="007E068A"/>
    <w:rsid w:val="007E13DF"/>
    <w:rsid w:val="007F4331"/>
    <w:rsid w:val="007F662E"/>
    <w:rsid w:val="007F66D2"/>
    <w:rsid w:val="007F7BD2"/>
    <w:rsid w:val="0080188C"/>
    <w:rsid w:val="00806DCE"/>
    <w:rsid w:val="008138DF"/>
    <w:rsid w:val="00837B1D"/>
    <w:rsid w:val="0084532F"/>
    <w:rsid w:val="0085338A"/>
    <w:rsid w:val="008567F6"/>
    <w:rsid w:val="00866434"/>
    <w:rsid w:val="00867BD8"/>
    <w:rsid w:val="00894257"/>
    <w:rsid w:val="008A55FC"/>
    <w:rsid w:val="008B11A4"/>
    <w:rsid w:val="008C4609"/>
    <w:rsid w:val="008C4A19"/>
    <w:rsid w:val="008C7BAA"/>
    <w:rsid w:val="008D11C8"/>
    <w:rsid w:val="008D756E"/>
    <w:rsid w:val="00910E05"/>
    <w:rsid w:val="00913458"/>
    <w:rsid w:val="00914B66"/>
    <w:rsid w:val="00921206"/>
    <w:rsid w:val="00924217"/>
    <w:rsid w:val="00930F50"/>
    <w:rsid w:val="009405FD"/>
    <w:rsid w:val="00947698"/>
    <w:rsid w:val="00950944"/>
    <w:rsid w:val="0095456C"/>
    <w:rsid w:val="00955C17"/>
    <w:rsid w:val="00965D97"/>
    <w:rsid w:val="00966AFA"/>
    <w:rsid w:val="009679B3"/>
    <w:rsid w:val="009716BD"/>
    <w:rsid w:val="0097257E"/>
    <w:rsid w:val="00984746"/>
    <w:rsid w:val="009A6DB1"/>
    <w:rsid w:val="009B295A"/>
    <w:rsid w:val="009B779F"/>
    <w:rsid w:val="009C4D94"/>
    <w:rsid w:val="009D6F05"/>
    <w:rsid w:val="009E0C94"/>
    <w:rsid w:val="009E112D"/>
    <w:rsid w:val="009E6BF4"/>
    <w:rsid w:val="009F5FB1"/>
    <w:rsid w:val="00A15789"/>
    <w:rsid w:val="00A166E9"/>
    <w:rsid w:val="00A21150"/>
    <w:rsid w:val="00A233EE"/>
    <w:rsid w:val="00A332A7"/>
    <w:rsid w:val="00A36D1A"/>
    <w:rsid w:val="00A41925"/>
    <w:rsid w:val="00A46A56"/>
    <w:rsid w:val="00A56C35"/>
    <w:rsid w:val="00A6570E"/>
    <w:rsid w:val="00A66D34"/>
    <w:rsid w:val="00A80B25"/>
    <w:rsid w:val="00A8366A"/>
    <w:rsid w:val="00A95B57"/>
    <w:rsid w:val="00AA36FA"/>
    <w:rsid w:val="00AB3EAD"/>
    <w:rsid w:val="00AB4F87"/>
    <w:rsid w:val="00AB6C6C"/>
    <w:rsid w:val="00AC00BD"/>
    <w:rsid w:val="00AC4166"/>
    <w:rsid w:val="00AD3C2F"/>
    <w:rsid w:val="00AD5231"/>
    <w:rsid w:val="00AE76BC"/>
    <w:rsid w:val="00AF57CC"/>
    <w:rsid w:val="00AF595E"/>
    <w:rsid w:val="00B01ADB"/>
    <w:rsid w:val="00B01EAD"/>
    <w:rsid w:val="00B03C3E"/>
    <w:rsid w:val="00B05408"/>
    <w:rsid w:val="00B126EB"/>
    <w:rsid w:val="00B12E95"/>
    <w:rsid w:val="00B26054"/>
    <w:rsid w:val="00B32993"/>
    <w:rsid w:val="00B426AC"/>
    <w:rsid w:val="00B54F3F"/>
    <w:rsid w:val="00B57C1D"/>
    <w:rsid w:val="00B7502B"/>
    <w:rsid w:val="00B8565F"/>
    <w:rsid w:val="00B85963"/>
    <w:rsid w:val="00B92857"/>
    <w:rsid w:val="00B93316"/>
    <w:rsid w:val="00B96DB2"/>
    <w:rsid w:val="00BA2A27"/>
    <w:rsid w:val="00BC3762"/>
    <w:rsid w:val="00BC53C7"/>
    <w:rsid w:val="00BC578C"/>
    <w:rsid w:val="00BE5F4A"/>
    <w:rsid w:val="00C02B3B"/>
    <w:rsid w:val="00C03CDB"/>
    <w:rsid w:val="00C0535A"/>
    <w:rsid w:val="00C1181C"/>
    <w:rsid w:val="00C20F09"/>
    <w:rsid w:val="00C20F5C"/>
    <w:rsid w:val="00C3189F"/>
    <w:rsid w:val="00C36F4A"/>
    <w:rsid w:val="00C51BB8"/>
    <w:rsid w:val="00C617B5"/>
    <w:rsid w:val="00C61C57"/>
    <w:rsid w:val="00C65C64"/>
    <w:rsid w:val="00C716EE"/>
    <w:rsid w:val="00C808D8"/>
    <w:rsid w:val="00C8389D"/>
    <w:rsid w:val="00C94795"/>
    <w:rsid w:val="00CA2132"/>
    <w:rsid w:val="00CA3A2B"/>
    <w:rsid w:val="00CB1876"/>
    <w:rsid w:val="00CC2A41"/>
    <w:rsid w:val="00CC3B07"/>
    <w:rsid w:val="00CD01FF"/>
    <w:rsid w:val="00CD52FB"/>
    <w:rsid w:val="00CE546E"/>
    <w:rsid w:val="00CE59DF"/>
    <w:rsid w:val="00CF4A4B"/>
    <w:rsid w:val="00D016C8"/>
    <w:rsid w:val="00D15AAB"/>
    <w:rsid w:val="00D169BF"/>
    <w:rsid w:val="00D256DD"/>
    <w:rsid w:val="00D315EE"/>
    <w:rsid w:val="00D34973"/>
    <w:rsid w:val="00D43E9E"/>
    <w:rsid w:val="00D44065"/>
    <w:rsid w:val="00D451D8"/>
    <w:rsid w:val="00D560E8"/>
    <w:rsid w:val="00D57FEE"/>
    <w:rsid w:val="00D75FC7"/>
    <w:rsid w:val="00D764BA"/>
    <w:rsid w:val="00D810DD"/>
    <w:rsid w:val="00D85776"/>
    <w:rsid w:val="00D8601E"/>
    <w:rsid w:val="00D95578"/>
    <w:rsid w:val="00DA52E4"/>
    <w:rsid w:val="00DA5932"/>
    <w:rsid w:val="00DA750C"/>
    <w:rsid w:val="00DC1844"/>
    <w:rsid w:val="00DC30DD"/>
    <w:rsid w:val="00DD5117"/>
    <w:rsid w:val="00DE1A56"/>
    <w:rsid w:val="00DE44F8"/>
    <w:rsid w:val="00DF052C"/>
    <w:rsid w:val="00DF5404"/>
    <w:rsid w:val="00DF59F4"/>
    <w:rsid w:val="00DF7449"/>
    <w:rsid w:val="00E023A0"/>
    <w:rsid w:val="00E05001"/>
    <w:rsid w:val="00E050A4"/>
    <w:rsid w:val="00E0638D"/>
    <w:rsid w:val="00E13694"/>
    <w:rsid w:val="00E15B14"/>
    <w:rsid w:val="00E23702"/>
    <w:rsid w:val="00E34106"/>
    <w:rsid w:val="00E34E8B"/>
    <w:rsid w:val="00E35D31"/>
    <w:rsid w:val="00E371B5"/>
    <w:rsid w:val="00E46D2A"/>
    <w:rsid w:val="00E523B5"/>
    <w:rsid w:val="00E53190"/>
    <w:rsid w:val="00E60378"/>
    <w:rsid w:val="00E62EFD"/>
    <w:rsid w:val="00E74124"/>
    <w:rsid w:val="00E807A2"/>
    <w:rsid w:val="00E82CB5"/>
    <w:rsid w:val="00EA2A84"/>
    <w:rsid w:val="00EA5341"/>
    <w:rsid w:val="00EB3DC4"/>
    <w:rsid w:val="00EB5411"/>
    <w:rsid w:val="00EB5E85"/>
    <w:rsid w:val="00EC1CD2"/>
    <w:rsid w:val="00ED09EC"/>
    <w:rsid w:val="00ED35CA"/>
    <w:rsid w:val="00EE45D2"/>
    <w:rsid w:val="00EE49FE"/>
    <w:rsid w:val="00EF1BF0"/>
    <w:rsid w:val="00EF5476"/>
    <w:rsid w:val="00EF54B4"/>
    <w:rsid w:val="00EF77BF"/>
    <w:rsid w:val="00F004E8"/>
    <w:rsid w:val="00F0114B"/>
    <w:rsid w:val="00F0119E"/>
    <w:rsid w:val="00F05D74"/>
    <w:rsid w:val="00F24EE8"/>
    <w:rsid w:val="00F27E2D"/>
    <w:rsid w:val="00F4065F"/>
    <w:rsid w:val="00F40B18"/>
    <w:rsid w:val="00F42D9D"/>
    <w:rsid w:val="00F50704"/>
    <w:rsid w:val="00F50FF3"/>
    <w:rsid w:val="00F55F16"/>
    <w:rsid w:val="00F57A2D"/>
    <w:rsid w:val="00F60990"/>
    <w:rsid w:val="00F633F3"/>
    <w:rsid w:val="00F748F7"/>
    <w:rsid w:val="00F80F82"/>
    <w:rsid w:val="00F81801"/>
    <w:rsid w:val="00F87A4C"/>
    <w:rsid w:val="00FA01F5"/>
    <w:rsid w:val="00FA28CD"/>
    <w:rsid w:val="00FB185F"/>
    <w:rsid w:val="00FC0B8B"/>
    <w:rsid w:val="00FD18CD"/>
    <w:rsid w:val="00FD3201"/>
    <w:rsid w:val="00FE0FEC"/>
    <w:rsid w:val="00FE1B9A"/>
    <w:rsid w:val="00FE252D"/>
    <w:rsid w:val="00FF020E"/>
    <w:rsid w:val="00FF0B7A"/>
    <w:rsid w:val="00FF4DBE"/>
    <w:rsid w:val="00FF6A58"/>
    <w:rsid w:val="00FF6B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E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94257"/>
    <w:pPr>
      <w:autoSpaceDE w:val="0"/>
      <w:autoSpaceDN w:val="0"/>
      <w:adjustRightInd w:val="0"/>
    </w:pPr>
    <w:rPr>
      <w:rFonts w:ascii="Times New Roman" w:hAnsi="Times New Roman" w:cs="Times New Roman"/>
      <w:color w:val="000000"/>
      <w:sz w:val="24"/>
      <w:szCs w:val="24"/>
    </w:rPr>
  </w:style>
  <w:style w:type="paragraph" w:customStyle="1" w:styleId="Paragraphe">
    <w:name w:val="Paragraphe"/>
    <w:basedOn w:val="Normal"/>
    <w:link w:val="ParagrapheCar"/>
    <w:qFormat/>
    <w:rsid w:val="00894257"/>
    <w:pPr>
      <w:spacing w:before="120" w:after="120" w:line="276" w:lineRule="auto"/>
      <w:ind w:firstLine="709"/>
      <w:jc w:val="both"/>
    </w:pPr>
    <w:rPr>
      <w:rFonts w:ascii="Times New Roman" w:hAnsi="Times New Roman" w:cs="Times New Roman"/>
      <w:sz w:val="24"/>
      <w:szCs w:val="24"/>
      <w:lang w:eastAsia="en-US"/>
    </w:rPr>
  </w:style>
  <w:style w:type="character" w:customStyle="1" w:styleId="ParagrapheCar">
    <w:name w:val="Paragraphe Car"/>
    <w:link w:val="Paragraphe"/>
    <w:rsid w:val="00894257"/>
    <w:rPr>
      <w:rFonts w:ascii="Times New Roman" w:hAnsi="Times New Roman" w:cs="Times New Roman"/>
      <w:sz w:val="24"/>
      <w:szCs w:val="24"/>
      <w:lang w:eastAsia="en-US"/>
    </w:rPr>
  </w:style>
  <w:style w:type="paragraph" w:styleId="Paragraphedeliste">
    <w:name w:val="List Paragraph"/>
    <w:basedOn w:val="Normal"/>
    <w:uiPriority w:val="34"/>
    <w:qFormat/>
    <w:rsid w:val="00894257"/>
    <w:pPr>
      <w:spacing w:after="200" w:line="276" w:lineRule="auto"/>
      <w:ind w:left="720"/>
      <w:contextualSpacing/>
    </w:pPr>
    <w:rPr>
      <w:sz w:val="22"/>
      <w:szCs w:val="22"/>
      <w:lang w:eastAsia="en-US"/>
    </w:rPr>
  </w:style>
  <w:style w:type="paragraph" w:customStyle="1" w:styleId="Tableau">
    <w:name w:val="Tableau"/>
    <w:basedOn w:val="Normal"/>
    <w:link w:val="TableauCar"/>
    <w:qFormat/>
    <w:rsid w:val="006644C0"/>
    <w:pPr>
      <w:spacing w:before="120" w:after="120" w:line="276" w:lineRule="auto"/>
      <w:jc w:val="center"/>
    </w:pPr>
    <w:rPr>
      <w:rFonts w:ascii="Times New Roman" w:hAnsi="Times New Roman" w:cs="Times New Roman"/>
      <w:b/>
      <w:bCs/>
      <w:color w:val="632348"/>
      <w:sz w:val="24"/>
      <w:szCs w:val="24"/>
      <w:lang w:eastAsia="en-US"/>
    </w:rPr>
  </w:style>
  <w:style w:type="character" w:customStyle="1" w:styleId="TableauCar">
    <w:name w:val="Tableau Car"/>
    <w:link w:val="Tableau"/>
    <w:rsid w:val="006644C0"/>
    <w:rPr>
      <w:rFonts w:ascii="Times New Roman" w:hAnsi="Times New Roman" w:cs="Times New Roman"/>
      <w:b/>
      <w:bCs/>
      <w:color w:val="632348"/>
      <w:sz w:val="24"/>
      <w:szCs w:val="24"/>
      <w:lang w:eastAsia="en-US"/>
    </w:rPr>
  </w:style>
  <w:style w:type="paragraph" w:customStyle="1" w:styleId="CTitre1">
    <w:name w:val="C Titre 1"/>
    <w:basedOn w:val="Paragraphedeliste"/>
    <w:qFormat/>
    <w:rsid w:val="006644C0"/>
    <w:pPr>
      <w:numPr>
        <w:numId w:val="5"/>
      </w:numPr>
    </w:pPr>
    <w:rPr>
      <w:rFonts w:ascii="Times New Roman" w:hAnsi="Times New Roman" w:cs="Times New Roman"/>
      <w:b/>
      <w:sz w:val="28"/>
      <w:szCs w:val="28"/>
    </w:rPr>
  </w:style>
  <w:style w:type="table" w:styleId="Grilledutableau">
    <w:name w:val="Table Grid"/>
    <w:basedOn w:val="TableauNormal"/>
    <w:uiPriority w:val="59"/>
    <w:rsid w:val="00A36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34973"/>
    <w:rPr>
      <w:rFonts w:ascii="Tahoma" w:hAnsi="Tahoma" w:cs="Tahoma"/>
      <w:sz w:val="16"/>
      <w:szCs w:val="16"/>
    </w:rPr>
  </w:style>
  <w:style w:type="character" w:customStyle="1" w:styleId="TextedebullesCar">
    <w:name w:val="Texte de bulles Car"/>
    <w:basedOn w:val="Policepardfaut"/>
    <w:link w:val="Textedebulles"/>
    <w:uiPriority w:val="99"/>
    <w:semiHidden/>
    <w:rsid w:val="00D34973"/>
    <w:rPr>
      <w:rFonts w:ascii="Tahoma" w:hAnsi="Tahoma" w:cs="Tahoma"/>
      <w:sz w:val="16"/>
      <w:szCs w:val="16"/>
    </w:rPr>
  </w:style>
  <w:style w:type="paragraph" w:styleId="En-tte">
    <w:name w:val="header"/>
    <w:basedOn w:val="Normal"/>
    <w:link w:val="En-tteCar"/>
    <w:uiPriority w:val="99"/>
    <w:semiHidden/>
    <w:unhideWhenUsed/>
    <w:rsid w:val="0020627E"/>
    <w:pPr>
      <w:tabs>
        <w:tab w:val="center" w:pos="4536"/>
        <w:tab w:val="right" w:pos="9072"/>
      </w:tabs>
    </w:pPr>
  </w:style>
  <w:style w:type="character" w:customStyle="1" w:styleId="En-tteCar">
    <w:name w:val="En-tête Car"/>
    <w:basedOn w:val="Policepardfaut"/>
    <w:link w:val="En-tte"/>
    <w:uiPriority w:val="99"/>
    <w:semiHidden/>
    <w:rsid w:val="0020627E"/>
  </w:style>
  <w:style w:type="paragraph" w:styleId="Pieddepage">
    <w:name w:val="footer"/>
    <w:basedOn w:val="Normal"/>
    <w:link w:val="PieddepageCar"/>
    <w:uiPriority w:val="99"/>
    <w:unhideWhenUsed/>
    <w:rsid w:val="0020627E"/>
    <w:pPr>
      <w:tabs>
        <w:tab w:val="center" w:pos="4536"/>
        <w:tab w:val="right" w:pos="9072"/>
      </w:tabs>
    </w:pPr>
  </w:style>
  <w:style w:type="character" w:customStyle="1" w:styleId="PieddepageCar">
    <w:name w:val="Pied de page Car"/>
    <w:basedOn w:val="Policepardfaut"/>
    <w:link w:val="Pieddepage"/>
    <w:uiPriority w:val="99"/>
    <w:rsid w:val="0020627E"/>
  </w:style>
</w:styles>
</file>

<file path=word/webSettings.xml><?xml version="1.0" encoding="utf-8"?>
<w:webSettings xmlns:r="http://schemas.openxmlformats.org/officeDocument/2006/relationships" xmlns:w="http://schemas.openxmlformats.org/wordprocessingml/2006/main">
  <w:divs>
    <w:div w:id="188298353">
      <w:bodyDiv w:val="1"/>
      <w:marLeft w:val="0"/>
      <w:marRight w:val="0"/>
      <w:marTop w:val="0"/>
      <w:marBottom w:val="0"/>
      <w:divBdr>
        <w:top w:val="none" w:sz="0" w:space="0" w:color="auto"/>
        <w:left w:val="none" w:sz="0" w:space="0" w:color="auto"/>
        <w:bottom w:val="none" w:sz="0" w:space="0" w:color="auto"/>
        <w:right w:val="none" w:sz="0" w:space="0" w:color="auto"/>
      </w:divBdr>
    </w:div>
    <w:div w:id="657071428">
      <w:bodyDiv w:val="1"/>
      <w:marLeft w:val="0"/>
      <w:marRight w:val="0"/>
      <w:marTop w:val="0"/>
      <w:marBottom w:val="0"/>
      <w:divBdr>
        <w:top w:val="none" w:sz="0" w:space="0" w:color="auto"/>
        <w:left w:val="none" w:sz="0" w:space="0" w:color="auto"/>
        <w:bottom w:val="none" w:sz="0" w:space="0" w:color="auto"/>
        <w:right w:val="none" w:sz="0" w:space="0" w:color="auto"/>
      </w:divBdr>
    </w:div>
    <w:div w:id="810830709">
      <w:bodyDiv w:val="1"/>
      <w:marLeft w:val="0"/>
      <w:marRight w:val="0"/>
      <w:marTop w:val="0"/>
      <w:marBottom w:val="0"/>
      <w:divBdr>
        <w:top w:val="none" w:sz="0" w:space="0" w:color="auto"/>
        <w:left w:val="none" w:sz="0" w:space="0" w:color="auto"/>
        <w:bottom w:val="none" w:sz="0" w:space="0" w:color="auto"/>
        <w:right w:val="none" w:sz="0" w:space="0" w:color="auto"/>
      </w:divBdr>
    </w:div>
    <w:div w:id="1426802415">
      <w:bodyDiv w:val="1"/>
      <w:marLeft w:val="0"/>
      <w:marRight w:val="0"/>
      <w:marTop w:val="0"/>
      <w:marBottom w:val="0"/>
      <w:divBdr>
        <w:top w:val="none" w:sz="0" w:space="0" w:color="auto"/>
        <w:left w:val="none" w:sz="0" w:space="0" w:color="auto"/>
        <w:bottom w:val="none" w:sz="0" w:space="0" w:color="auto"/>
        <w:right w:val="none" w:sz="0" w:space="0" w:color="auto"/>
      </w:divBdr>
    </w:div>
    <w:div w:id="1654719197">
      <w:bodyDiv w:val="1"/>
      <w:marLeft w:val="0"/>
      <w:marRight w:val="0"/>
      <w:marTop w:val="0"/>
      <w:marBottom w:val="0"/>
      <w:divBdr>
        <w:top w:val="none" w:sz="0" w:space="0" w:color="auto"/>
        <w:left w:val="none" w:sz="0" w:space="0" w:color="auto"/>
        <w:bottom w:val="none" w:sz="0" w:space="0" w:color="auto"/>
        <w:right w:val="none" w:sz="0" w:space="0" w:color="auto"/>
      </w:divBdr>
    </w:div>
    <w:div w:id="191103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D9BEF-EE6F-4B04-8735-3307B2E3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7636</Words>
  <Characters>42000</Characters>
  <Application>Microsoft Office Word</Application>
  <DocSecurity>0</DocSecurity>
  <Lines>350</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mbennani</dc:creator>
  <cp:lastModifiedBy>HCP</cp:lastModifiedBy>
  <cp:revision>17</cp:revision>
  <cp:lastPrinted>2021-06-20T11:37:00Z</cp:lastPrinted>
  <dcterms:created xsi:type="dcterms:W3CDTF">2021-06-21T17:03:00Z</dcterms:created>
  <dcterms:modified xsi:type="dcterms:W3CDTF">2021-06-21T20:17:00Z</dcterms:modified>
</cp:coreProperties>
</file>