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C72244" w:rsidP="00176DC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Sep</w:t>
            </w:r>
            <w:r w:rsidR="00176DC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t</w:t>
            </w: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embre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A93A17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="00A93A17">
        <w:rPr>
          <w:sz w:val="22"/>
          <w:szCs w:val="22"/>
          <w:lang w:eastAsia="fr-FR"/>
        </w:rPr>
        <w:t xml:space="preserve"> articles représentés par</w:t>
      </w:r>
      <w:r w:rsidRPr="000A5E6E">
        <w:rPr>
          <w:sz w:val="22"/>
          <w:szCs w:val="22"/>
          <w:lang w:eastAsia="fr-FR"/>
        </w:rPr>
        <w:t xml:space="preserve">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</w:t>
      </w:r>
      <w:r w:rsidR="00A93A17">
        <w:rPr>
          <w:sz w:val="22"/>
          <w:szCs w:val="22"/>
          <w:lang w:eastAsia="fr-FR"/>
        </w:rPr>
        <w:t>,</w:t>
      </w:r>
      <w:r w:rsidRPr="000A5E6E">
        <w:rPr>
          <w:sz w:val="22"/>
          <w:szCs w:val="22"/>
          <w:lang w:eastAsia="fr-FR"/>
        </w:rPr>
        <w:t xml:space="preserve"> </w:t>
      </w:r>
      <w:r w:rsidR="00A93A17">
        <w:rPr>
          <w:sz w:val="22"/>
          <w:szCs w:val="22"/>
          <w:lang w:eastAsia="fr-FR"/>
        </w:rPr>
        <w:t xml:space="preserve"> </w:t>
      </w:r>
      <w:r w:rsidRPr="000A5E6E">
        <w:rPr>
          <w:sz w:val="22"/>
          <w:szCs w:val="22"/>
          <w:lang w:eastAsia="fr-FR"/>
        </w:rPr>
        <w:t>consomm</w:t>
      </w:r>
      <w:r w:rsidR="00A93A17">
        <w:rPr>
          <w:sz w:val="22"/>
          <w:szCs w:val="22"/>
          <w:lang w:eastAsia="fr-FR"/>
        </w:rPr>
        <w:t>ées par  l</w:t>
      </w:r>
      <w:r w:rsidRPr="000A5E6E">
        <w:rPr>
          <w:sz w:val="22"/>
          <w:szCs w:val="22"/>
          <w:lang w:eastAsia="fr-FR"/>
        </w:rPr>
        <w:t xml:space="preserve">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A93A17">
        <w:rPr>
          <w:sz w:val="22"/>
          <w:szCs w:val="22"/>
          <w:lang w:eastAsia="fr-FR"/>
        </w:rPr>
        <w:t>.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</w:t>
      </w:r>
      <w:r w:rsidR="00A93A17">
        <w:rPr>
          <w:sz w:val="22"/>
          <w:szCs w:val="22"/>
          <w:lang w:eastAsia="fr-FR"/>
        </w:rPr>
        <w:t xml:space="preserve"> </w:t>
      </w:r>
      <w:r w:rsidR="002A5226" w:rsidRPr="000A5E6E">
        <w:rPr>
          <w:sz w:val="22"/>
          <w:szCs w:val="22"/>
          <w:lang w:eastAsia="fr-FR"/>
        </w:rPr>
        <w:t xml:space="preserve">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556E1D" w:rsidRPr="004C54F7" w:rsidRDefault="00556E1D" w:rsidP="00556E1D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556E1D" w:rsidRPr="004C54F7" w:rsidRDefault="00556E1D" w:rsidP="00556E1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terme du mois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de Septembre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2021, l’IPC de la ville de </w:t>
      </w:r>
      <w:proofErr w:type="spellStart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augmenté de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par rapport au mois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précédent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0,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% pour l’ensemble national.</w:t>
      </w:r>
    </w:p>
    <w:p w:rsidR="00556E1D" w:rsidRPr="004C54F7" w:rsidRDefault="00556E1D" w:rsidP="00556E1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variation de l’indice de </w:t>
      </w:r>
      <w:proofErr w:type="spellStart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est l’effet combiné de la hausse des prix des produits alimentaires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2,7%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de la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baisse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ceux des produits non alimentaires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0,1%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556E1D" w:rsidRDefault="00556E1D" w:rsidP="00A9358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descendant au niveau des classes des produits alimentaires, on constate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que seule la classe des </w:t>
      </w:r>
      <w:r w:rsidR="00A9358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>Viandes</w:t>
      </w:r>
      <w:r w:rsidR="00A9358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connu une baisse des prix entre ces deux mois, et qui est de (-1,9%). </w:t>
      </w:r>
    </w:p>
    <w:p w:rsidR="00556E1D" w:rsidRDefault="00556E1D" w:rsidP="00A9358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Concernant les produits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non alimentaires,  seule la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A9358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>Transports</w:t>
      </w:r>
      <w:r w:rsidR="00A9358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connu </w:t>
      </w:r>
      <w:r w:rsidR="00A93581">
        <w:rPr>
          <w:rFonts w:asciiTheme="majorBidi" w:hAnsiTheme="majorBidi" w:cstheme="majorBidi"/>
          <w:color w:val="000000" w:themeColor="text1"/>
          <w:sz w:val="22"/>
          <w:szCs w:val="22"/>
        </w:rPr>
        <w:t>une hausse des prix de 0,4% contrairement aux autres divisions dont l’indice a stagné au cours de cette période.</w:t>
      </w:r>
    </w:p>
    <w:p w:rsidR="00556E1D" w:rsidRDefault="00556E1D" w:rsidP="00556E1D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Evolution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annuelle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556E1D" w:rsidRDefault="00556E1D" w:rsidP="00202B0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Comparé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à son niveau au même mois de l’année précédente, l’indice des prix à l</w:t>
      </w:r>
      <w:r w:rsidR="00A9358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consommation a régressé de 0,1% contre une augmentation de 1,2%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pour la moyenne nationale. Ceci, résulte de la déclinaison des prix des produits alimentaires de 1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,3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% et du relèvement des prix des produits non alimentaires de 0,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%. </w:t>
      </w:r>
    </w:p>
    <w:p w:rsidR="00103761" w:rsidRDefault="00556E1D" w:rsidP="00103761">
      <w:pPr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produits alimentaires touchés par une hausse significative des prix entre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septembre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son analogue en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202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 sont :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Pain et céréales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10%, les 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Viandes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2,9%,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Poissons et fruits de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mer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%,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>Lait, fromage et œufs</w:t>
      </w:r>
      <w:r w:rsidR="00202B0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3,1%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2B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les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H</w:t>
      </w:r>
      <w:r w:rsidRPr="00146F72">
        <w:rPr>
          <w:rFonts w:ascii="Times New Roman" w:hAnsi="Times New Roman"/>
          <w:spacing w:val="0"/>
          <w:sz w:val="22"/>
          <w:szCs w:val="22"/>
          <w:lang w:eastAsia="fr-FR"/>
        </w:rPr>
        <w:t>uiles et graisses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2B01"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18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202B01">
        <w:rPr>
          <w:rFonts w:ascii="Times New Roman" w:hAnsi="Times New Roman"/>
          <w:spacing w:val="0"/>
          <w:sz w:val="22"/>
          <w:szCs w:val="22"/>
          <w:lang w:eastAsia="fr-FR"/>
        </w:rPr>
        <w:t>9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%</w:t>
      </w:r>
      <w:r w:rsidR="00103761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556E1D" w:rsidRDefault="00103761" w:rsidP="00103761">
      <w:pPr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Les baisses les plus flagrantes, par contre, ont concerné les Fruits avec (-29,7%) 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 xml:space="preserve">et les </w:t>
      </w:r>
      <w:r w:rsidR="00556E1D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>Légumes</w:t>
      </w:r>
      <w:r w:rsidR="00556E1D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(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>-1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6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7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>%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)</w:t>
      </w:r>
      <w:r w:rsidR="00556E1D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556E1D" w:rsidRDefault="00556E1D" w:rsidP="0010376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Quant aux produits non alimentaires, la hausse de prix la plus élevée a été enregistrée par la division</w:t>
      </w:r>
      <w:r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103761" w:rsidRPr="00103761">
        <w:rPr>
          <w:rFonts w:ascii="Times New Roman" w:hAnsi="Times New Roman"/>
          <w:spacing w:val="0"/>
          <w:sz w:val="22"/>
          <w:szCs w:val="22"/>
          <w:lang w:eastAsia="fr-FR"/>
        </w:rPr>
        <w:t>des</w:t>
      </w:r>
      <w:r w:rsidR="00103761" w:rsidRPr="0010376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03761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03761">
        <w:rPr>
          <w:rFonts w:asciiTheme="majorBidi" w:hAnsiTheme="majorBidi" w:cstheme="majorBidi"/>
          <w:color w:val="000000" w:themeColor="text1"/>
          <w:sz w:val="22"/>
          <w:szCs w:val="22"/>
        </w:rPr>
        <w:t>Transports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103761">
        <w:rPr>
          <w:rFonts w:asciiTheme="majorBidi" w:hAnsiTheme="majorBidi" w:cstheme="majorBidi"/>
          <w:color w:val="000000" w:themeColor="text1"/>
          <w:sz w:val="22"/>
          <w:szCs w:val="22"/>
        </w:rPr>
        <w:t>3,5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%. A l’opposé, la division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0376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Restaurants et hôtels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connu la baisse la plus grande de tout l’indice non alimentaire avec (-</w:t>
      </w:r>
      <w:r w:rsidR="00103761">
        <w:rPr>
          <w:rFonts w:asciiTheme="majorBidi" w:hAnsiTheme="majorBidi" w:cstheme="majorBidi"/>
          <w:color w:val="000000" w:themeColor="text1"/>
          <w:sz w:val="22"/>
          <w:szCs w:val="22"/>
        </w:rPr>
        <w:t>0,7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%).</w:t>
      </w:r>
    </w:p>
    <w:p w:rsidR="00556E1D" w:rsidRDefault="00556E1D" w:rsidP="00556E1D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556E1D" w:rsidRDefault="00556E1D" w:rsidP="00AC7FA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En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termes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de variation mensuelle,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onze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 ont connu des niveaux d’inflation inféri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eurs à la moyenne nationale (0,7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%) dont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deux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sont négatifs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à savoir ceux d’El </w:t>
      </w:r>
      <w:proofErr w:type="spellStart"/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Houceima</w:t>
      </w:r>
      <w:proofErr w:type="spellEnd"/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 (-1,1%) et de Marrakech (-0,1%)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. Toutefois, l’inflation s’est montrée relativement élevée dans sept villes 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 xml:space="preserve">y compris celle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de </w:t>
      </w:r>
      <w:proofErr w:type="spellStart"/>
      <w:r>
        <w:rPr>
          <w:rFonts w:ascii="Times New Roman" w:hAnsi="Times New Roman"/>
          <w:spacing w:val="0"/>
          <w:sz w:val="22"/>
          <w:szCs w:val="22"/>
          <w:lang w:eastAsia="fr-FR"/>
        </w:rPr>
        <w:t>Kénitra</w:t>
      </w:r>
      <w:proofErr w:type="spellEnd"/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(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1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AC7FAA">
        <w:rPr>
          <w:rFonts w:ascii="Times New Roman" w:hAnsi="Times New Roman"/>
          <w:spacing w:val="0"/>
          <w:sz w:val="22"/>
          <w:szCs w:val="22"/>
          <w:lang w:eastAsia="fr-FR"/>
        </w:rPr>
        <w:t>1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%).</w:t>
      </w:r>
    </w:p>
    <w:p w:rsidR="00AC7FAA" w:rsidRPr="007511E1" w:rsidRDefault="00AC7FAA" w:rsidP="00AC7FA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A noter que c’est la ville de Settat qui a enregistré le niveau d’inflation le plus élevé du mois de septembre 2021 avec 1,5%.</w:t>
      </w:r>
    </w:p>
    <w:p w:rsidR="001B0687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287AF0" w:rsidRDefault="001B0687" w:rsidP="001B068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103761" w:rsidRDefault="00103761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C72244" w:rsidRPr="00C72244" w:rsidTr="00C72244">
        <w:trPr>
          <w:trHeight w:val="510"/>
        </w:trPr>
        <w:tc>
          <w:tcPr>
            <w:tcW w:w="2278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Août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C72244" w:rsidRPr="00C72244" w:rsidTr="00C72244">
        <w:trPr>
          <w:trHeight w:val="525"/>
        </w:trPr>
        <w:tc>
          <w:tcPr>
            <w:tcW w:w="2278" w:type="pct"/>
            <w:vMerge/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102,4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98,1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-1,5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103,1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99,0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101,7</w:t>
            </w:r>
          </w:p>
        </w:tc>
        <w:tc>
          <w:tcPr>
            <w:tcW w:w="576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2,7</w:t>
            </w:r>
          </w:p>
        </w:tc>
        <w:tc>
          <w:tcPr>
            <w:tcW w:w="513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-1,3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104,6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102,2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3,5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98,7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-0,7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103,5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104,4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104,3</w:t>
            </w:r>
          </w:p>
        </w:tc>
        <w:tc>
          <w:tcPr>
            <w:tcW w:w="576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C72244" w:rsidRPr="00C72244" w:rsidTr="00C72244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104,5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</w:tr>
    </w:tbl>
    <w:p w:rsidR="00BC22DB" w:rsidRPr="00307D13" w:rsidRDefault="00BC22DB" w:rsidP="00BC22DB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</w:t>
      </w:r>
      <w:r w:rsidR="00D732E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59"/>
        <w:gridCol w:w="1341"/>
        <w:gridCol w:w="1127"/>
        <w:gridCol w:w="911"/>
        <w:gridCol w:w="1127"/>
        <w:gridCol w:w="920"/>
        <w:gridCol w:w="902"/>
      </w:tblGrid>
      <w:tr w:rsidR="00C72244" w:rsidRPr="00C72244" w:rsidTr="00C72244">
        <w:trPr>
          <w:trHeight w:val="510"/>
          <w:tblHeader/>
        </w:trPr>
        <w:tc>
          <w:tcPr>
            <w:tcW w:w="18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AOUT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C72244" w:rsidRPr="00C72244" w:rsidTr="00C72244">
        <w:trPr>
          <w:trHeight w:val="540"/>
          <w:tblHeader/>
        </w:trPr>
        <w:tc>
          <w:tcPr>
            <w:tcW w:w="18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72244" w:rsidRPr="00C72244" w:rsidRDefault="00C72244" w:rsidP="00C7224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C72244" w:rsidRPr="00C72244" w:rsidTr="00C72244">
        <w:trPr>
          <w:trHeight w:val="51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-1,5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-1,6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10,0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95,5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-1,9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6,0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3,1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105,6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2,5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18,9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155,5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-29,7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101,7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82,2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84,7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3,0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-16,7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101,6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</w:tr>
      <w:tr w:rsidR="00C72244" w:rsidRPr="00C72244" w:rsidTr="00C72244">
        <w:trPr>
          <w:trHeight w:val="54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84,7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83,5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83,7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-1,2</w:t>
            </w:r>
          </w:p>
        </w:tc>
      </w:tr>
      <w:tr w:rsidR="00C72244" w:rsidRPr="00C72244" w:rsidTr="00C72244">
        <w:trPr>
          <w:trHeight w:val="40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-0,8</w:t>
            </w:r>
          </w:p>
        </w:tc>
      </w:tr>
      <w:tr w:rsidR="00C72244" w:rsidRPr="00C72244" w:rsidTr="00C72244">
        <w:trPr>
          <w:trHeight w:val="40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</w:tr>
      <w:tr w:rsidR="00C72244" w:rsidRPr="00C72244" w:rsidTr="00C72244">
        <w:trPr>
          <w:trHeight w:val="51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-2,6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122,2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</w:tr>
      <w:tr w:rsidR="00C72244" w:rsidRPr="00C72244" w:rsidTr="00C72244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123,6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spacing w:val="0"/>
                <w:lang w:eastAsia="fr-FR"/>
              </w:rPr>
              <w:t>2,3</w:t>
            </w:r>
          </w:p>
        </w:tc>
      </w:tr>
      <w:tr w:rsidR="00C72244" w:rsidRPr="00C72244" w:rsidTr="00C72244">
        <w:trPr>
          <w:trHeight w:val="54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99,0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C72244" w:rsidRPr="00C72244" w:rsidTr="00C72244">
        <w:trPr>
          <w:trHeight w:val="553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C72244" w:rsidRPr="00C72244" w:rsidRDefault="00C72244" w:rsidP="00C72244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72244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</w:tbl>
    <w:p w:rsidR="00D2208B" w:rsidRPr="00307D13" w:rsidRDefault="00307D13" w:rsidP="00FE3C0D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F6" w:rsidRDefault="004E7EF6">
      <w:r>
        <w:separator/>
      </w:r>
    </w:p>
    <w:p w:rsidR="004E7EF6" w:rsidRDefault="004E7EF6"/>
  </w:endnote>
  <w:endnote w:type="continuationSeparator" w:id="0">
    <w:p w:rsidR="004E7EF6" w:rsidRDefault="004E7EF6">
      <w:r>
        <w:continuationSeparator/>
      </w:r>
    </w:p>
    <w:p w:rsidR="004E7EF6" w:rsidRDefault="004E7E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4E425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F6" w:rsidRDefault="004E7EF6">
      <w:r>
        <w:separator/>
      </w:r>
    </w:p>
    <w:p w:rsidR="004E7EF6" w:rsidRDefault="004E7EF6"/>
  </w:footnote>
  <w:footnote w:type="continuationSeparator" w:id="0">
    <w:p w:rsidR="004E7EF6" w:rsidRDefault="004E7EF6">
      <w:r>
        <w:continuationSeparator/>
      </w:r>
    </w:p>
    <w:p w:rsidR="004E7EF6" w:rsidRDefault="004E7E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C8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299F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1EFE"/>
    <w:rsid w:val="0010248C"/>
    <w:rsid w:val="0010253D"/>
    <w:rsid w:val="00102854"/>
    <w:rsid w:val="0010371A"/>
    <w:rsid w:val="0010373A"/>
    <w:rsid w:val="00103761"/>
    <w:rsid w:val="00103EB2"/>
    <w:rsid w:val="001044CF"/>
    <w:rsid w:val="00104A5C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3A1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A19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3D0"/>
    <w:rsid w:val="001547B5"/>
    <w:rsid w:val="00154853"/>
    <w:rsid w:val="00155403"/>
    <w:rsid w:val="0015557D"/>
    <w:rsid w:val="00156935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238"/>
    <w:rsid w:val="001715A1"/>
    <w:rsid w:val="001716D4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C6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2E8E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15F7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701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0687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A55"/>
    <w:rsid w:val="001C1F6E"/>
    <w:rsid w:val="001C3738"/>
    <w:rsid w:val="001C50E5"/>
    <w:rsid w:val="001C5B75"/>
    <w:rsid w:val="001C5C8C"/>
    <w:rsid w:val="001C759C"/>
    <w:rsid w:val="001C76FD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B01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096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59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18C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D7D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B23"/>
    <w:rsid w:val="00284C3C"/>
    <w:rsid w:val="002863A5"/>
    <w:rsid w:val="002867E9"/>
    <w:rsid w:val="002868E3"/>
    <w:rsid w:val="0028730B"/>
    <w:rsid w:val="00287947"/>
    <w:rsid w:val="00287AF0"/>
    <w:rsid w:val="002902DB"/>
    <w:rsid w:val="0029035E"/>
    <w:rsid w:val="00290445"/>
    <w:rsid w:val="0029093A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589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0EEC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1833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0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6855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0E"/>
    <w:rsid w:val="00357798"/>
    <w:rsid w:val="00357B8B"/>
    <w:rsid w:val="00360404"/>
    <w:rsid w:val="00360815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084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583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47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16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1AA"/>
    <w:rsid w:val="003F238A"/>
    <w:rsid w:val="003F2545"/>
    <w:rsid w:val="003F3323"/>
    <w:rsid w:val="003F3632"/>
    <w:rsid w:val="003F37D6"/>
    <w:rsid w:val="003F4638"/>
    <w:rsid w:val="003F4A19"/>
    <w:rsid w:val="003F4D9E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23F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57E93"/>
    <w:rsid w:val="0046025C"/>
    <w:rsid w:val="0046051F"/>
    <w:rsid w:val="004615B8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14D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3F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3F87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25F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E7EF6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3CCD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6E1D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C69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773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6D9B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5CC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61B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512D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98B"/>
    <w:rsid w:val="00677F63"/>
    <w:rsid w:val="006804FF"/>
    <w:rsid w:val="006807F1"/>
    <w:rsid w:val="00681BB8"/>
    <w:rsid w:val="0068214B"/>
    <w:rsid w:val="0068320D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315"/>
    <w:rsid w:val="006A5AA0"/>
    <w:rsid w:val="006A5FF9"/>
    <w:rsid w:val="006A63BE"/>
    <w:rsid w:val="006A67C0"/>
    <w:rsid w:val="006A6B0F"/>
    <w:rsid w:val="006A6C3B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369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0F1D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94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2B6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9B4"/>
    <w:rsid w:val="007D7AD9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A6C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713"/>
    <w:rsid w:val="00820822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22D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0F88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7A9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18A8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15A4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50B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BE2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3F3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1AC"/>
    <w:rsid w:val="009E2661"/>
    <w:rsid w:val="009E274B"/>
    <w:rsid w:val="009E297B"/>
    <w:rsid w:val="009E340B"/>
    <w:rsid w:val="009E366B"/>
    <w:rsid w:val="009E3E80"/>
    <w:rsid w:val="009E4242"/>
    <w:rsid w:val="009E4AA3"/>
    <w:rsid w:val="009E51C5"/>
    <w:rsid w:val="009E590C"/>
    <w:rsid w:val="009E5995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13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713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6D7"/>
    <w:rsid w:val="00A27CA5"/>
    <w:rsid w:val="00A30A42"/>
    <w:rsid w:val="00A30C36"/>
    <w:rsid w:val="00A31065"/>
    <w:rsid w:val="00A31192"/>
    <w:rsid w:val="00A3194E"/>
    <w:rsid w:val="00A31BB9"/>
    <w:rsid w:val="00A321D5"/>
    <w:rsid w:val="00A329E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0F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721"/>
    <w:rsid w:val="00A66B78"/>
    <w:rsid w:val="00A671E4"/>
    <w:rsid w:val="00A6745B"/>
    <w:rsid w:val="00A674B7"/>
    <w:rsid w:val="00A70325"/>
    <w:rsid w:val="00A708BE"/>
    <w:rsid w:val="00A70CAC"/>
    <w:rsid w:val="00A71AA4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581"/>
    <w:rsid w:val="00A938BD"/>
    <w:rsid w:val="00A93A17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1A23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C7FAA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235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045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4B0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5E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77F"/>
    <w:rsid w:val="00BB7AFF"/>
    <w:rsid w:val="00BB7E2B"/>
    <w:rsid w:val="00BC023E"/>
    <w:rsid w:val="00BC0AF8"/>
    <w:rsid w:val="00BC0C43"/>
    <w:rsid w:val="00BC126D"/>
    <w:rsid w:val="00BC1F0A"/>
    <w:rsid w:val="00BC2247"/>
    <w:rsid w:val="00BC22DB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1FF5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47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755"/>
    <w:rsid w:val="00C40A91"/>
    <w:rsid w:val="00C40BC8"/>
    <w:rsid w:val="00C40D8E"/>
    <w:rsid w:val="00C411B3"/>
    <w:rsid w:val="00C414E7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39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6F0F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3EBC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0A9"/>
    <w:rsid w:val="00C71A83"/>
    <w:rsid w:val="00C72244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88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140B"/>
    <w:rsid w:val="00D1247A"/>
    <w:rsid w:val="00D133BD"/>
    <w:rsid w:val="00D1434B"/>
    <w:rsid w:val="00D14C06"/>
    <w:rsid w:val="00D14D18"/>
    <w:rsid w:val="00D15321"/>
    <w:rsid w:val="00D15397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5518"/>
    <w:rsid w:val="00D46478"/>
    <w:rsid w:val="00D46807"/>
    <w:rsid w:val="00D47035"/>
    <w:rsid w:val="00D475D7"/>
    <w:rsid w:val="00D479F7"/>
    <w:rsid w:val="00D47A1C"/>
    <w:rsid w:val="00D47E4A"/>
    <w:rsid w:val="00D47E65"/>
    <w:rsid w:val="00D47FF7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355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2E0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87654"/>
    <w:rsid w:val="00D90B5A"/>
    <w:rsid w:val="00D913F8"/>
    <w:rsid w:val="00D9255E"/>
    <w:rsid w:val="00D92DA6"/>
    <w:rsid w:val="00D953FB"/>
    <w:rsid w:val="00D95553"/>
    <w:rsid w:val="00D959EE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318"/>
    <w:rsid w:val="00DD4BD1"/>
    <w:rsid w:val="00DD615C"/>
    <w:rsid w:val="00DD634E"/>
    <w:rsid w:val="00DD6B75"/>
    <w:rsid w:val="00DD6FE9"/>
    <w:rsid w:val="00DD7579"/>
    <w:rsid w:val="00DD7A04"/>
    <w:rsid w:val="00DE0A63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1B4"/>
    <w:rsid w:val="00DE63C1"/>
    <w:rsid w:val="00DE6E93"/>
    <w:rsid w:val="00DE76B1"/>
    <w:rsid w:val="00DE77FC"/>
    <w:rsid w:val="00DE7BA3"/>
    <w:rsid w:val="00DE7CCE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2524B"/>
    <w:rsid w:val="00E27518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03A0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AFC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590B"/>
    <w:rsid w:val="00EA614A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0F7D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37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36"/>
    <w:rsid w:val="00F83977"/>
    <w:rsid w:val="00F83AA7"/>
    <w:rsid w:val="00F84839"/>
    <w:rsid w:val="00F85E8A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2754"/>
    <w:rsid w:val="00FA32DE"/>
    <w:rsid w:val="00FA3B99"/>
    <w:rsid w:val="00FA4025"/>
    <w:rsid w:val="00FA614C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C0D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6C1C49-3C2D-455E-8DDC-AE6BCBC7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2021-11-01T11:13:00Z</dcterms:created>
  <dcterms:modified xsi:type="dcterms:W3CDTF">2021-11-01T11:13:00Z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