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B37BC0" w:rsidP="007B7F8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Mai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7B7F8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4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E4125B" w:rsidRPr="00AD3B34" w:rsidRDefault="00C94901" w:rsidP="006011F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L’Indice</w:t>
      </w:r>
      <w:r w:rsidR="00C11ED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Prix à la Consommation du 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mois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Mai </w:t>
      </w:r>
      <w:r w:rsidR="00C558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2024 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régressé</w:t>
      </w:r>
      <w:r w:rsidR="00C67D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558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0,8</w:t>
      </w:r>
      <w:r w:rsidR="00C558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au mois précédent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 contre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</w:t>
      </w:r>
      <w:r w:rsidR="00C558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,2</w:t>
      </w:r>
      <w:r w:rsidR="00C558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le niveau national.</w:t>
      </w:r>
    </w:p>
    <w:p w:rsidR="002B4717" w:rsidRPr="00AD3B34" w:rsidRDefault="00C55809" w:rsidP="006011F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régression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87C6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C11ED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l’IPC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de la ville de Kenitra</w:t>
      </w:r>
      <w:r w:rsidR="00C11ED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est le résultat simultané d’une baisse de 2%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CB4E3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l’indice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grande division </w:t>
      </w:r>
      <w:r w:rsidR="002B471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et d’une hausse de 0,3% de celui</w:t>
      </w:r>
      <w:r w:rsidR="00E4125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B1B56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non </w:t>
      </w:r>
      <w:r w:rsidR="00CB1B56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alimentaires</w:t>
      </w:r>
      <w:r w:rsidR="006011F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1A7908" w:rsidRPr="00AD3B34" w:rsidRDefault="001E0410" w:rsidP="0025079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</w:t>
      </w:r>
      <w:r w:rsidR="00C67D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A9678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 Mai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2024,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six</w:t>
      </w:r>
      <w:r w:rsidR="0057544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C1E0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classes alimentaires</w:t>
      </w:r>
      <w:r w:rsidR="001A790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ont vu</w:t>
      </w:r>
      <w:r w:rsidR="001351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leurs  </w:t>
      </w:r>
      <w:r w:rsidR="001A790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indice</w:t>
      </w:r>
      <w:r w:rsidR="001351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</w:t>
      </w:r>
      <w:r w:rsidR="001A790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baisser par rapport au mois précédent. Il s’agit</w:t>
      </w:r>
      <w:r w:rsidR="0057544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"Viandes" avec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(-1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1351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"Poissons et fruits de mer" avec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(-13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du "Lait, fromage et œufs" avec (-1,8%),  d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"Huiles et graisses"  avec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(-3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"Fruits" avec 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(-1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DF270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et  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 "Légumes" avec  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(-2</w:t>
      </w:r>
      <w:r w:rsidR="001351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1351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D8060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contrepartie, les classes qui ont fait l’objet de 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D8060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sses sont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 :</w:t>
      </w:r>
      <w:r w:rsidR="00D8060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 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"Pains et céréales" avec  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"Café, thé et cacao" avec 0,</w:t>
      </w:r>
      <w:r w:rsidR="0025079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B414DF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</w:t>
      </w:r>
    </w:p>
    <w:p w:rsidR="00A23AD0" w:rsidRPr="00AD3B34" w:rsidRDefault="00250797" w:rsidP="009447A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Concernant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6556E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23AD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produits non alimentaires</w:t>
      </w:r>
      <w:r w:rsidR="004C1C2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355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deux 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divisions, à savoir les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"Articles d’habillement et chaussures"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les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"logements, eau, gaz, électricité et autres combustibles", ont connu une hausse de leurs indices, soit,  respectivement 0,3% et 1,7%. Tandis que 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indices des</w:t>
      </w:r>
      <w:r w:rsidR="00567C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"Meubles, articles de ménage et entretien courant du foyer",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"Santé" et 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es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045F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F674E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"Transports"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ont</w:t>
      </w:r>
      <w:r w:rsidR="00560DA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régressé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respective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ment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(-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de (-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0,1%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 et  de (-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0,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). </w:t>
      </w:r>
      <w:r w:rsidR="0008060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Quant au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x indices</w:t>
      </w:r>
      <w:r w:rsidR="0008060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</w:t>
      </w:r>
      <w:r w:rsidR="0008060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reste des divisions non alimentaires, </w:t>
      </w:r>
      <w:r w:rsidR="001753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ils</w:t>
      </w:r>
      <w:r w:rsidR="0008060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ont stagné </w:t>
      </w:r>
      <w:r w:rsidR="009447A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au cours de cette période</w:t>
      </w:r>
      <w:r w:rsidR="0008060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C54F7" w:rsidRPr="00AD3B34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D3B3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AD3B3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AD3B3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AD3B34" w:rsidRDefault="00717FDA" w:rsidP="003371A7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</w:t>
      </w:r>
      <w:r w:rsidR="00D82F5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glissements</w:t>
      </w:r>
      <w:r w:rsidR="00C5304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annuel</w:t>
      </w:r>
      <w:r w:rsidR="00DA09C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s,</w:t>
      </w:r>
      <w:r w:rsidR="004C54F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l’indice </w:t>
      </w:r>
      <w:r w:rsidR="00DA09C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4C54F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des prix à la consommation</w:t>
      </w:r>
      <w:r w:rsidR="00520FB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F825C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4C54F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190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="009A60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enregistré une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bai</w:t>
      </w:r>
      <w:r w:rsidR="009A60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sse</w:t>
      </w:r>
      <w:r w:rsidR="001E528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8E5A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0076B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4C54F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contre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de </w:t>
      </w:r>
      <w:r w:rsidR="009A60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,4</w:t>
      </w:r>
      <w:r w:rsidR="009A60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pour la moyenne  </w:t>
      </w:r>
      <w:r w:rsidR="0088736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national</w:t>
      </w:r>
      <w:r w:rsidR="009A60D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Ceci,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 </w:t>
      </w:r>
      <w:r w:rsidR="00B3075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l’effet </w:t>
      </w:r>
      <w:r w:rsidR="00DC771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combiné</w:t>
      </w:r>
      <w:r w:rsidR="00DA09C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baisse des prix de 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grande division 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"P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roduits alimentaires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(-</w:t>
      </w:r>
      <w:r w:rsidR="008E5A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9C215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8E5A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61620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de</w:t>
      </w:r>
      <w:r w:rsidR="0021696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croissance des prix 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"P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roduits non alimentaires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E1022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3C3AF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%.</w:t>
      </w:r>
      <w:r w:rsidR="00201C2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563CDD" w:rsidRPr="00AD3B34" w:rsidRDefault="00DA09C1" w:rsidP="006F3F80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Pour ce qui est de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première division,</w:t>
      </w:r>
      <w:r w:rsidR="00745A3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souligne que </w:t>
      </w:r>
      <w:r w:rsidR="004066E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six</w:t>
      </w:r>
      <w:r w:rsidR="00B00BA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F184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classes </w:t>
      </w:r>
      <w:r w:rsidR="008D4715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alimentaires </w:t>
      </w:r>
      <w:r w:rsidR="003F184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connu des variations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néga</w:t>
      </w:r>
      <w:r w:rsidR="003F184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tives de leurs indices</w:t>
      </w:r>
      <w:r w:rsidR="00A131AC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 Il s’agit</w:t>
      </w:r>
      <w:r w:rsidR="00DC68FB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"Pains et céréales" avec (-0,8%),  des </w:t>
      </w:r>
      <w:r w:rsidR="00B00BA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"Viandes" avec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(</w:t>
      </w:r>
      <w:r w:rsidR="003371A7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-2</w:t>
      </w:r>
      <w:r w:rsidR="00B00BA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B00BA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"Huiles et graisses" avec (-6,3%), des "Fruits" avec (-11,3%), des "Légumes"  avec (-6,3%) et du "Sucres, confitures, miel, chocolat et confiserie" avec (-1,3%). En ce qui concerne les classes qui ont enregistré des hausses, on note les  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"Poissons et  fruits de mer" avec 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"Lait, fromage et œufs" avec 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7%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"Café, thé et cacao" avec 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17B94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1% et l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es "Eaux minérales, boissons rafraîchissantes, jus de fruits et de légumes" avec 0,8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4B54D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Il est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à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noter que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pour la 2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  <w:vertAlign w:val="superscript"/>
        </w:rPr>
        <w:t>ème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division, 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l’indice du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groupe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"B</w:t>
      </w:r>
      <w:r w:rsidR="00685DCE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oissons alcoolisées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 a connu une hausse significative au cours de cette année, soit 11,8% contre 2,2% pour le "Tabac"</w:t>
      </w:r>
      <w:r w:rsidR="005B23B1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DD52CD" w:rsidRPr="00AD3B34" w:rsidRDefault="000B02DB" w:rsidP="006F3F80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Concernant </w:t>
      </w:r>
      <w:r w:rsidR="00467888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5F52BA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 </w:t>
      </w:r>
      <w:r w:rsidR="00985D09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</w:t>
      </w:r>
      <w:r w:rsidR="00CF0D43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non alimentaires,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hui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t divisions sur dix ont vu leurs indices augmenter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rapport à l’année précédente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Il s’agit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"Articles d’habillement et chaussures" avec 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2,6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des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logements, eau, gaz, électricité et autres combustibles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des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Meubles, articles de ménage et entretien courant du foyer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des "Transports"  avec  1,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Communications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%, de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l’Enseignement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0,5%, des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Restaurants et hôtels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00122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des 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Biens et services divers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1,3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592BD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560792" w:rsidRPr="00AD3B34" w:rsidRDefault="00592BD2" w:rsidP="006F3F80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Pour ce qui est des baisses de prix, elles ont touché uniquement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la "Santé" et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es "</w:t>
      </w:r>
      <w:r w:rsidR="00DD52CD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" avec respectivement (-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%) et (-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6F3F80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560792" w:rsidRPr="00AD3B3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%). </w:t>
      </w:r>
    </w:p>
    <w:p w:rsidR="00A708BE" w:rsidRPr="00AD3B34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AD3B34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883B65" w:rsidRDefault="000372AE" w:rsidP="004763F9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Au </w:t>
      </w:r>
      <w:r w:rsidR="00543FB9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terme</w:t>
      </w:r>
      <w:r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du mois </w:t>
      </w:r>
      <w:r w:rsidR="0021656B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 Mai</w:t>
      </w:r>
      <w:r w:rsidR="00FD2A38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543FB9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202</w:t>
      </w:r>
      <w:r w:rsidR="00883B65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4</w:t>
      </w:r>
      <w:r w:rsidR="00AE19D3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3B3BC5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 </w:t>
      </w:r>
      <w:r w:rsidR="0021656B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dix </w:t>
      </w:r>
      <w:r w:rsidR="00AE19D3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villes ont </w:t>
      </w:r>
      <w:r w:rsidR="0068653A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enregistré des taux d’inflation </w:t>
      </w:r>
      <w:r w:rsidR="0021656B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négat</w:t>
      </w:r>
      <w:r w:rsidR="0068653A" w:rsidRPr="00AD3B3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ifs</w:t>
      </w:r>
      <w:r w:rsidR="00D45D9B">
        <w:rPr>
          <w:rFonts w:ascii="Times New Roman" w:hAnsi="Times New Roman"/>
          <w:spacing w:val="0"/>
          <w:sz w:val="24"/>
          <w:szCs w:val="24"/>
          <w:lang w:eastAsia="fr-FR"/>
        </w:rPr>
        <w:t xml:space="preserve"> par rapport au mois précédent. Il s’agit d’El </w:t>
      </w:r>
      <w:proofErr w:type="spellStart"/>
      <w:r w:rsidR="00D45D9B">
        <w:rPr>
          <w:rFonts w:ascii="Times New Roman" w:hAnsi="Times New Roman"/>
          <w:spacing w:val="0"/>
          <w:sz w:val="24"/>
          <w:szCs w:val="24"/>
          <w:lang w:eastAsia="fr-FR"/>
        </w:rPr>
        <w:t>houceima</w:t>
      </w:r>
      <w:proofErr w:type="spellEnd"/>
      <w:r w:rsidR="00D45D9B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(-1%), de </w:t>
      </w:r>
      <w:proofErr w:type="spellStart"/>
      <w:r w:rsidR="00D45D9B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="00D45D9B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(-0,8%), de Fès avec (-0,7%), d’Oujda avec (-0,5%), de Tétouan, Tanger et Settat </w:t>
      </w:r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 xml:space="preserve">avec un seuil équivalent à celui national (-0,2%), et de Casablanca, </w:t>
      </w:r>
      <w:proofErr w:type="spellStart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>Méknès</w:t>
      </w:r>
      <w:proofErr w:type="spellEnd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</w:t>
      </w:r>
      <w:proofErr w:type="spellStart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>Errachidia</w:t>
      </w:r>
      <w:proofErr w:type="spellEnd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(-0,1%). Quant aux villes dont l’indice a augmenté au cours de ce mois, on note : Rabat avec 0,1%, Agadir et Béni Mellal avec 0,2%, Marrakech et Dakhla avec 0,3%, </w:t>
      </w:r>
      <w:proofErr w:type="spellStart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>Laayoune</w:t>
      </w:r>
      <w:proofErr w:type="spellEnd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0,7% et </w:t>
      </w:r>
      <w:proofErr w:type="spellStart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>Guelmim</w:t>
      </w:r>
      <w:proofErr w:type="spellEnd"/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t xml:space="preserve"> avec 1% enregistrant, ainsi, le taux d’inflation le plus </w:t>
      </w:r>
      <w:r w:rsidR="004763F9">
        <w:rPr>
          <w:rFonts w:ascii="Times New Roman" w:hAnsi="Times New Roman"/>
          <w:spacing w:val="0"/>
          <w:sz w:val="24"/>
          <w:szCs w:val="24"/>
          <w:lang w:eastAsia="fr-FR"/>
        </w:rPr>
        <w:lastRenderedPageBreak/>
        <w:t>élevé de ce mois. A noter que seul l’indice de  la ville de Safi a connu une stagnation au cours du mois de Mai 2024.</w:t>
      </w: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C67DD2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8"/>
        <w:gridCol w:w="1077"/>
        <w:gridCol w:w="1077"/>
        <w:gridCol w:w="1076"/>
        <w:gridCol w:w="1140"/>
        <w:gridCol w:w="1015"/>
      </w:tblGrid>
      <w:tr w:rsidR="00B37BC0" w:rsidRPr="00B37BC0" w:rsidTr="00B37BC0">
        <w:trPr>
          <w:trHeight w:val="525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MAI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AVRIL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MAI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B37BC0" w:rsidRPr="00B37BC0" w:rsidTr="00B37BC0">
        <w:trPr>
          <w:trHeight w:val="510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-2,8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135,7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139,4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2,7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-2,6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118,4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118,8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2,6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106,3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2,1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117,9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0,9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102,0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118,3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-0,9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1,5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0,4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115,0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120,6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4,9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117,6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1,3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1,2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-0,6</w:t>
            </w:r>
          </w:p>
        </w:tc>
      </w:tr>
      <w:tr w:rsidR="00B37BC0" w:rsidRPr="00B37BC0" w:rsidTr="00B37BC0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</w:tr>
    </w:tbl>
    <w:p w:rsidR="00307D13" w:rsidRPr="00307D13" w:rsidRDefault="00540559" w:rsidP="00C67DD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p w:rsidR="00C67DD2" w:rsidRPr="00307D13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012"/>
        <w:gridCol w:w="1196"/>
        <w:gridCol w:w="919"/>
        <w:gridCol w:w="919"/>
        <w:gridCol w:w="920"/>
        <w:gridCol w:w="1007"/>
        <w:gridCol w:w="920"/>
      </w:tblGrid>
      <w:tr w:rsidR="00B37BC0" w:rsidRPr="00B37BC0" w:rsidTr="00B37BC0">
        <w:trPr>
          <w:trHeight w:val="510"/>
          <w:tblHeader/>
        </w:trPr>
        <w:tc>
          <w:tcPr>
            <w:tcW w:w="20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Pondération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AVRIL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MAI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B37BC0" w:rsidRPr="00B37BC0" w:rsidTr="00B37BC0">
        <w:trPr>
          <w:trHeight w:val="540"/>
          <w:tblHeader/>
        </w:trPr>
        <w:tc>
          <w:tcPr>
            <w:tcW w:w="20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sz w:val="22"/>
                <w:szCs w:val="22"/>
                <w:lang w:eastAsia="fr-FR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B37BC0" w:rsidRPr="00B37BC0" w:rsidRDefault="00B37BC0" w:rsidP="00B37BC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B37BC0" w:rsidRPr="00B37BC0" w:rsidTr="00B37BC0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-2,8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-3,1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lastRenderedPageBreak/>
              <w:t>PAIN ET CEREALES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128,1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127,5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125,6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143,0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-13,0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LAIT, FROMAGE ET OEUFS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122,9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120,7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155,0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150,4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145,3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-3,4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-6,3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152,7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137,6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135,5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-11,3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143,8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137,5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134,8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-6,3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-1,3</w:t>
            </w:r>
          </w:p>
        </w:tc>
      </w:tr>
      <w:tr w:rsidR="00B37BC0" w:rsidRPr="00B37BC0" w:rsidTr="00B37BC0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</w:tr>
      <w:tr w:rsidR="00B37BC0" w:rsidRPr="00B37BC0" w:rsidTr="00B37BC0">
        <w:trPr>
          <w:trHeight w:val="54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3,1</w:t>
            </w:r>
          </w:p>
        </w:tc>
      </w:tr>
      <w:tr w:rsidR="00B37BC0" w:rsidRPr="00B37BC0" w:rsidTr="00B37BC0">
        <w:trPr>
          <w:trHeight w:val="51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2,7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114,5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11,8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113,6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13,6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110,5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4,8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22,9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2,2</w:t>
            </w:r>
          </w:p>
        </w:tc>
      </w:tr>
      <w:tr w:rsidR="00B37BC0" w:rsidRPr="00B37BC0" w:rsidTr="00B37BC0">
        <w:trPr>
          <w:trHeight w:val="300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141,0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37BC0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</w:tr>
      <w:tr w:rsidR="00B37BC0" w:rsidRPr="00B37BC0" w:rsidTr="00B37BC0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130,2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-2,6</w:t>
            </w:r>
          </w:p>
        </w:tc>
      </w:tr>
      <w:tr w:rsidR="00B37BC0" w:rsidRPr="00B37BC0" w:rsidTr="00B37BC0">
        <w:trPr>
          <w:trHeight w:val="315"/>
        </w:trPr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37BC0" w:rsidRPr="00B37BC0" w:rsidRDefault="00B37BC0" w:rsidP="00B37BC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37BC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</w:tbl>
    <w:p w:rsidR="00D2208B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6D3A56">
      <w:footerReference w:type="even" r:id="rId10"/>
      <w:footerReference w:type="default" r:id="rId11"/>
      <w:footerReference w:type="first" r:id="rId12"/>
      <w:pgSz w:w="11907" w:h="16839" w:code="9"/>
      <w:pgMar w:top="1361" w:right="1077" w:bottom="1361" w:left="1077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439" w:rsidRDefault="000B5439">
      <w:r>
        <w:separator/>
      </w:r>
    </w:p>
    <w:p w:rsidR="000B5439" w:rsidRDefault="000B5439"/>
  </w:endnote>
  <w:endnote w:type="continuationSeparator" w:id="0">
    <w:p w:rsidR="000B5439" w:rsidRDefault="000B5439">
      <w:r>
        <w:continuationSeparator/>
      </w:r>
    </w:p>
    <w:p w:rsidR="000B5439" w:rsidRDefault="000B543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454FE0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439" w:rsidRDefault="000B5439">
      <w:r>
        <w:separator/>
      </w:r>
    </w:p>
    <w:p w:rsidR="000B5439" w:rsidRDefault="000B5439"/>
  </w:footnote>
  <w:footnote w:type="continuationSeparator" w:id="0">
    <w:p w:rsidR="000B5439" w:rsidRDefault="000B5439">
      <w:r>
        <w:continuationSeparator/>
      </w:r>
    </w:p>
    <w:p w:rsidR="000B5439" w:rsidRDefault="000B54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22D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6B1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27B09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6B4"/>
    <w:rsid w:val="0007682B"/>
    <w:rsid w:val="00077965"/>
    <w:rsid w:val="000779A8"/>
    <w:rsid w:val="00077A15"/>
    <w:rsid w:val="000804A3"/>
    <w:rsid w:val="000804C8"/>
    <w:rsid w:val="0008060D"/>
    <w:rsid w:val="00081552"/>
    <w:rsid w:val="00082025"/>
    <w:rsid w:val="00082340"/>
    <w:rsid w:val="000837AF"/>
    <w:rsid w:val="00083E99"/>
    <w:rsid w:val="00084125"/>
    <w:rsid w:val="0008517C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2D7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439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5D5"/>
    <w:rsid w:val="001147F9"/>
    <w:rsid w:val="00114BCB"/>
    <w:rsid w:val="00114FC6"/>
    <w:rsid w:val="001150BA"/>
    <w:rsid w:val="001157C5"/>
    <w:rsid w:val="00115A58"/>
    <w:rsid w:val="001166B9"/>
    <w:rsid w:val="0011732E"/>
    <w:rsid w:val="00117CA5"/>
    <w:rsid w:val="00117EBB"/>
    <w:rsid w:val="00120428"/>
    <w:rsid w:val="001212D2"/>
    <w:rsid w:val="00121554"/>
    <w:rsid w:val="001232C5"/>
    <w:rsid w:val="00124EE5"/>
    <w:rsid w:val="00125340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4F37"/>
    <w:rsid w:val="001351DC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339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90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0410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56B"/>
    <w:rsid w:val="00216963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AD8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797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DDB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4B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1A7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41F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043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66ED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25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4FE0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3F9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4D8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49D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3F91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792"/>
    <w:rsid w:val="00560873"/>
    <w:rsid w:val="00560DAB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67C5C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87C60"/>
    <w:rsid w:val="00590B60"/>
    <w:rsid w:val="00591210"/>
    <w:rsid w:val="005917C7"/>
    <w:rsid w:val="00591956"/>
    <w:rsid w:val="00592BD2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11F5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BC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5DCE"/>
    <w:rsid w:val="006860BA"/>
    <w:rsid w:val="0068653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5AB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3A56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80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B7F86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4CBC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B65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5AD8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AAA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7A5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5746B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0DC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B5B"/>
    <w:rsid w:val="00A02CB5"/>
    <w:rsid w:val="00A0342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2E8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787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759"/>
    <w:rsid w:val="00AB176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3B34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BA2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A99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BC0"/>
    <w:rsid w:val="00B37CE1"/>
    <w:rsid w:val="00B37F27"/>
    <w:rsid w:val="00B4081E"/>
    <w:rsid w:val="00B40FEB"/>
    <w:rsid w:val="00B4107A"/>
    <w:rsid w:val="00B4143C"/>
    <w:rsid w:val="00B414DF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187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1EDD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5809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DD2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901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25C"/>
    <w:rsid w:val="00D16868"/>
    <w:rsid w:val="00D16960"/>
    <w:rsid w:val="00D16E3B"/>
    <w:rsid w:val="00D17348"/>
    <w:rsid w:val="00D17708"/>
    <w:rsid w:val="00D17B94"/>
    <w:rsid w:val="00D2069E"/>
    <w:rsid w:val="00D20890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5D9B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60C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1D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2CD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70A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25B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0B7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3E0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38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D93AB3-DFF7-4DB6-8CFF-8DBB891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2024-06-25T12:15:00Z</dcterms:created>
  <dcterms:modified xsi:type="dcterms:W3CDTF">2024-06-27T13:07:00Z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