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962" w:rsidRPr="007C5962" w:rsidRDefault="007C5962" w:rsidP="007C5962">
      <w:pPr>
        <w:pBdr>
          <w:bottom w:val="single" w:sz="4" w:space="26" w:color="E1E1E1"/>
        </w:pBdr>
        <w:shd w:val="clear" w:color="auto" w:fill="FFFFFF"/>
        <w:bidi/>
        <w:spacing w:before="240" w:after="100" w:afterAutospacing="1" w:line="264" w:lineRule="atLeast"/>
        <w:ind w:left="240" w:right="240"/>
        <w:jc w:val="both"/>
        <w:outlineLvl w:val="0"/>
        <w:rPr>
          <w:rFonts w:ascii="Arial" w:eastAsia="Times New Roman" w:hAnsi="Arial" w:cs="Arial"/>
          <w:color w:val="A73131"/>
          <w:kern w:val="36"/>
          <w:sz w:val="26"/>
          <w:szCs w:val="26"/>
        </w:rPr>
      </w:pPr>
      <w:r w:rsidRPr="007C5962">
        <w:rPr>
          <w:rFonts w:ascii="Arial" w:eastAsia="Times New Roman" w:hAnsi="Arial" w:cs="Arial"/>
          <w:color w:val="A73131"/>
          <w:kern w:val="36"/>
          <w:sz w:val="26"/>
          <w:szCs w:val="26"/>
          <w:rtl/>
        </w:rPr>
        <w:t>جلالة الملك يزور عددا من المواقع التاريخية خضعت للترميم ضمن الشطر الأول من مشروع التأهيل الحضري لحي الملاح</w:t>
      </w:r>
      <w:r w:rsidR="00507F25">
        <w:rPr>
          <w:rFonts w:ascii="Arial" w:eastAsia="Times New Roman" w:hAnsi="Arial" w:cs="Arial" w:hint="cs"/>
          <w:color w:val="A73131"/>
          <w:kern w:val="36"/>
          <w:sz w:val="26"/>
          <w:szCs w:val="26"/>
          <w:rtl/>
        </w:rPr>
        <w:t xml:space="preserve"> يوم الأربعاء 28 </w:t>
      </w:r>
      <w:proofErr w:type="spellStart"/>
      <w:r w:rsidR="00507F25">
        <w:rPr>
          <w:rFonts w:ascii="Arial" w:eastAsia="Times New Roman" w:hAnsi="Arial" w:cs="Arial" w:hint="cs"/>
          <w:color w:val="A73131"/>
          <w:kern w:val="36"/>
          <w:sz w:val="26"/>
          <w:szCs w:val="26"/>
          <w:rtl/>
        </w:rPr>
        <w:t>دجنبر</w:t>
      </w:r>
      <w:proofErr w:type="spellEnd"/>
      <w:r w:rsidR="00507F25">
        <w:rPr>
          <w:rFonts w:ascii="Arial" w:eastAsia="Times New Roman" w:hAnsi="Arial" w:cs="Arial" w:hint="cs"/>
          <w:color w:val="A73131"/>
          <w:kern w:val="36"/>
          <w:sz w:val="26"/>
          <w:szCs w:val="26"/>
          <w:rtl/>
        </w:rPr>
        <w:t xml:space="preserve"> 2016</w:t>
      </w:r>
    </w:p>
    <w:p w:rsidR="007C5962" w:rsidRPr="007C5962" w:rsidRDefault="007C5962" w:rsidP="007C5962">
      <w:pPr>
        <w:shd w:val="clear" w:color="auto" w:fill="FFFFFF"/>
        <w:bidi/>
        <w:spacing w:after="0" w:line="240" w:lineRule="auto"/>
        <w:jc w:val="both"/>
        <w:rPr>
          <w:rFonts w:ascii="Arial" w:eastAsia="Times New Roman" w:hAnsi="Arial" w:cs="Arial"/>
          <w:color w:val="333333"/>
          <w:rtl/>
        </w:rPr>
      </w:pPr>
      <w:r>
        <w:rPr>
          <w:rFonts w:ascii="Arial" w:eastAsia="Times New Roman" w:hAnsi="Arial" w:cs="Arial"/>
          <w:noProof/>
          <w:color w:val="333333"/>
        </w:rPr>
        <w:drawing>
          <wp:inline distT="0" distB="0" distL="0" distR="0">
            <wp:extent cx="3524250" cy="2407920"/>
            <wp:effectExtent l="19050" t="0" r="0" b="0"/>
            <wp:docPr id="1" name="Image 1" descr="مراكش: جلالة الملك يزور عددا من المواقع التاريخية خضعت للترميم ضمن الشطر الأول من مشروع التأهيل الحضري لحي الملا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راكش: جلالة الملك يزور عددا من المواقع التاريخية خضعت للترميم ضمن الشطر الأول من مشروع التأهيل الحضري لحي الملاح"/>
                    <pic:cNvPicPr>
                      <a:picLocks noChangeAspect="1" noChangeArrowheads="1"/>
                    </pic:cNvPicPr>
                  </pic:nvPicPr>
                  <pic:blipFill>
                    <a:blip r:embed="rId4"/>
                    <a:srcRect/>
                    <a:stretch>
                      <a:fillRect/>
                    </a:stretch>
                  </pic:blipFill>
                  <pic:spPr bwMode="auto">
                    <a:xfrm>
                      <a:off x="0" y="0"/>
                      <a:ext cx="3528060" cy="2410523"/>
                    </a:xfrm>
                    <a:prstGeom prst="rect">
                      <a:avLst/>
                    </a:prstGeom>
                    <a:noFill/>
                    <a:ln w="9525">
                      <a:noFill/>
                      <a:miter lim="800000"/>
                      <a:headEnd/>
                      <a:tailEnd/>
                    </a:ln>
                  </pic:spPr>
                </pic:pic>
              </a:graphicData>
            </a:graphic>
          </wp:inline>
        </w:drawing>
      </w:r>
    </w:p>
    <w:p w:rsidR="007C5962" w:rsidRPr="007C5962" w:rsidRDefault="007C5962" w:rsidP="00507F25">
      <w:pPr>
        <w:shd w:val="clear" w:color="auto" w:fill="FFFFFF"/>
        <w:bidi/>
        <w:spacing w:after="180" w:line="240" w:lineRule="auto"/>
        <w:ind w:firstLine="708"/>
        <w:jc w:val="both"/>
        <w:rPr>
          <w:rFonts w:ascii="Arial" w:eastAsia="Times New Roman" w:hAnsi="Arial" w:cs="Arial"/>
          <w:color w:val="333333"/>
          <w:rtl/>
        </w:rPr>
      </w:pPr>
      <w:r w:rsidRPr="007C5962">
        <w:rPr>
          <w:rFonts w:ascii="Arial" w:eastAsia="Times New Roman" w:hAnsi="Arial" w:cs="Arial"/>
          <w:color w:val="333333"/>
          <w:rtl/>
        </w:rPr>
        <w:t>قام صاحب الجلالة الملك محمد السادس، نصره الله، يوم الأربعاء، بزيارة عدد من المواقع التاريخية التي خضعت للترميم في إطار الشطر الأول من مشروع التأهيل الحضري لحي الملاح، الذي أضحى يحمل اسم “حي السلام” بالمدينة القديمة لمراكش.</w:t>
      </w:r>
    </w:p>
    <w:p w:rsidR="007C5962" w:rsidRPr="007C5962" w:rsidRDefault="007C5962" w:rsidP="00507F25">
      <w:pPr>
        <w:shd w:val="clear" w:color="auto" w:fill="FFFFFF"/>
        <w:bidi/>
        <w:spacing w:after="180" w:line="240" w:lineRule="auto"/>
        <w:ind w:firstLine="708"/>
        <w:jc w:val="both"/>
        <w:rPr>
          <w:rFonts w:ascii="Arial" w:eastAsia="Times New Roman" w:hAnsi="Arial" w:cs="Arial"/>
          <w:color w:val="333333"/>
          <w:rtl/>
        </w:rPr>
      </w:pPr>
      <w:r w:rsidRPr="007C5962">
        <w:rPr>
          <w:rFonts w:ascii="Arial" w:eastAsia="Times New Roman" w:hAnsi="Arial" w:cs="Arial"/>
          <w:color w:val="333333"/>
          <w:rtl/>
        </w:rPr>
        <w:t> وتعكس زيارة جلالة الملك لهذه المواقع، الحرص الوطيد لجلالته على صيانة الطابع المعماري للمدينة القديمة لمراكش، والنهوض بهذه الحاضرة التاريخية، التي تعد إحدى الوجهات السياحية الأكثر زيارة بالمملكة.  كما تنسجم، تمام الانسجام، مع المقاربة التي يحث عليها جلالة الملك، والرامية إلى تثمين الرأسمال اللامادي، أحد أهم محددات غنى الأمة.</w:t>
      </w:r>
    </w:p>
    <w:p w:rsidR="007C5962" w:rsidRPr="007C5962" w:rsidRDefault="007C5962" w:rsidP="007C5962">
      <w:pPr>
        <w:shd w:val="clear" w:color="auto" w:fill="FFFFFF"/>
        <w:bidi/>
        <w:spacing w:after="180" w:line="240" w:lineRule="auto"/>
        <w:jc w:val="both"/>
        <w:rPr>
          <w:rFonts w:ascii="Arial" w:eastAsia="Times New Roman" w:hAnsi="Arial" w:cs="Arial"/>
          <w:color w:val="333333"/>
          <w:rtl/>
        </w:rPr>
      </w:pPr>
      <w:r w:rsidRPr="007C5962">
        <w:rPr>
          <w:rFonts w:ascii="Arial" w:eastAsia="Times New Roman" w:hAnsi="Arial" w:cs="Arial"/>
          <w:color w:val="333333"/>
          <w:rtl/>
        </w:rPr>
        <w:t> </w:t>
      </w:r>
      <w:r w:rsidR="00507F25">
        <w:rPr>
          <w:rFonts w:ascii="Arial" w:eastAsia="Times New Roman" w:hAnsi="Arial" w:cs="Arial" w:hint="cs"/>
          <w:color w:val="333333"/>
          <w:rtl/>
        </w:rPr>
        <w:tab/>
      </w:r>
      <w:r w:rsidRPr="007C5962">
        <w:rPr>
          <w:rFonts w:ascii="Arial" w:eastAsia="Times New Roman" w:hAnsi="Arial" w:cs="Arial"/>
          <w:color w:val="333333"/>
          <w:rtl/>
        </w:rPr>
        <w:t xml:space="preserve"> وهكذا، زار جلالة الملك الساحات العمومية سيدي أحمد الكامل، </w:t>
      </w:r>
      <w:proofErr w:type="spellStart"/>
      <w:r w:rsidRPr="007C5962">
        <w:rPr>
          <w:rFonts w:ascii="Arial" w:eastAsia="Times New Roman" w:hAnsi="Arial" w:cs="Arial"/>
          <w:color w:val="333333"/>
          <w:rtl/>
        </w:rPr>
        <w:t>لقزادرية</w:t>
      </w:r>
      <w:proofErr w:type="spellEnd"/>
      <w:r w:rsidRPr="007C5962">
        <w:rPr>
          <w:rFonts w:ascii="Arial" w:eastAsia="Times New Roman" w:hAnsi="Arial" w:cs="Arial"/>
          <w:color w:val="333333"/>
          <w:rtl/>
        </w:rPr>
        <w:t xml:space="preserve">، </w:t>
      </w:r>
      <w:proofErr w:type="spellStart"/>
      <w:r w:rsidRPr="007C5962">
        <w:rPr>
          <w:rFonts w:ascii="Arial" w:eastAsia="Times New Roman" w:hAnsi="Arial" w:cs="Arial"/>
          <w:color w:val="333333"/>
          <w:rtl/>
        </w:rPr>
        <w:t>السويقة</w:t>
      </w:r>
      <w:proofErr w:type="spellEnd"/>
      <w:r w:rsidRPr="007C5962">
        <w:rPr>
          <w:rFonts w:ascii="Arial" w:eastAsia="Times New Roman" w:hAnsi="Arial" w:cs="Arial"/>
          <w:color w:val="333333"/>
          <w:rtl/>
        </w:rPr>
        <w:t xml:space="preserve">، والفندقين العتيقين مولاي مصطفى </w:t>
      </w:r>
      <w:proofErr w:type="spellStart"/>
      <w:r w:rsidRPr="007C5962">
        <w:rPr>
          <w:rFonts w:ascii="Arial" w:eastAsia="Times New Roman" w:hAnsi="Arial" w:cs="Arial"/>
          <w:color w:val="333333"/>
          <w:rtl/>
        </w:rPr>
        <w:t>والتومى</w:t>
      </w:r>
      <w:proofErr w:type="spellEnd"/>
      <w:r w:rsidRPr="007C5962">
        <w:rPr>
          <w:rFonts w:ascii="Arial" w:eastAsia="Times New Roman" w:hAnsi="Arial" w:cs="Arial"/>
          <w:color w:val="333333"/>
          <w:rtl/>
        </w:rPr>
        <w:t xml:space="preserve">، إلى جانب </w:t>
      </w:r>
      <w:proofErr w:type="spellStart"/>
      <w:r w:rsidRPr="007C5962">
        <w:rPr>
          <w:rFonts w:ascii="Arial" w:eastAsia="Times New Roman" w:hAnsi="Arial" w:cs="Arial"/>
          <w:color w:val="333333"/>
          <w:rtl/>
        </w:rPr>
        <w:t>سويقة</w:t>
      </w:r>
      <w:proofErr w:type="spellEnd"/>
      <w:r w:rsidRPr="007C5962">
        <w:rPr>
          <w:rFonts w:ascii="Arial" w:eastAsia="Times New Roman" w:hAnsi="Arial" w:cs="Arial"/>
          <w:color w:val="333333"/>
          <w:rtl/>
        </w:rPr>
        <w:t xml:space="preserve"> الملاح، وهي المواقع التاريخية التي يشكل ترميمها جزءا من البرنامج الشامل للتأهيل الحضري لحي الملاح الذي رصد له غلاف مالي إجمالي قدره 194 مليون درهم.</w:t>
      </w:r>
    </w:p>
    <w:p w:rsidR="007C5962" w:rsidRPr="007C5962" w:rsidRDefault="007C5962" w:rsidP="007C5962">
      <w:pPr>
        <w:shd w:val="clear" w:color="auto" w:fill="FFFFFF"/>
        <w:bidi/>
        <w:spacing w:after="180" w:line="240" w:lineRule="auto"/>
        <w:jc w:val="both"/>
        <w:rPr>
          <w:rFonts w:ascii="Arial" w:eastAsia="Times New Roman" w:hAnsi="Arial" w:cs="Arial"/>
          <w:color w:val="333333"/>
          <w:rtl/>
        </w:rPr>
      </w:pPr>
      <w:r w:rsidRPr="007C5962">
        <w:rPr>
          <w:rFonts w:ascii="Arial" w:eastAsia="Times New Roman" w:hAnsi="Arial" w:cs="Arial"/>
          <w:color w:val="333333"/>
          <w:rtl/>
        </w:rPr>
        <w:t xml:space="preserve">  </w:t>
      </w:r>
      <w:r w:rsidR="00507F25">
        <w:rPr>
          <w:rFonts w:ascii="Arial" w:eastAsia="Times New Roman" w:hAnsi="Arial" w:cs="Arial" w:hint="cs"/>
          <w:color w:val="333333"/>
          <w:rtl/>
        </w:rPr>
        <w:tab/>
      </w:r>
      <w:r w:rsidRPr="007C5962">
        <w:rPr>
          <w:rFonts w:ascii="Arial" w:eastAsia="Times New Roman" w:hAnsi="Arial" w:cs="Arial"/>
          <w:color w:val="333333"/>
          <w:rtl/>
        </w:rPr>
        <w:t xml:space="preserve">كما يروم هذا المشروع الرائد، الرامي إلى تأهيل حي الملاح، وتحسين ظروف عيش ساكنته، وتعزيز البنيات التحتية الأساسية، والذي بلغت أشغال إنجازه نسبة 65 بالمائة، القيام في إطار الشطر الثاني، بترميم الساحة العمومية </w:t>
      </w:r>
      <w:proofErr w:type="spellStart"/>
      <w:r w:rsidRPr="007C5962">
        <w:rPr>
          <w:rFonts w:ascii="Arial" w:eastAsia="Times New Roman" w:hAnsi="Arial" w:cs="Arial"/>
          <w:color w:val="333333"/>
          <w:rtl/>
        </w:rPr>
        <w:t>الميارة</w:t>
      </w:r>
      <w:proofErr w:type="spellEnd"/>
      <w:r w:rsidRPr="007C5962">
        <w:rPr>
          <w:rFonts w:ascii="Arial" w:eastAsia="Times New Roman" w:hAnsi="Arial" w:cs="Arial"/>
          <w:color w:val="333333"/>
          <w:rtl/>
        </w:rPr>
        <w:t>، والبرج (مخزن للحبوب)، والفندقين العتيقين “</w:t>
      </w:r>
      <w:proofErr w:type="spellStart"/>
      <w:r w:rsidRPr="007C5962">
        <w:rPr>
          <w:rFonts w:ascii="Arial" w:eastAsia="Times New Roman" w:hAnsi="Arial" w:cs="Arial"/>
          <w:color w:val="333333"/>
          <w:rtl/>
        </w:rPr>
        <w:t>التازي</w:t>
      </w:r>
      <w:proofErr w:type="spellEnd"/>
      <w:r w:rsidRPr="007C5962">
        <w:rPr>
          <w:rFonts w:ascii="Arial" w:eastAsia="Times New Roman" w:hAnsi="Arial" w:cs="Arial"/>
          <w:color w:val="333333"/>
          <w:rtl/>
        </w:rPr>
        <w:t>” و”</w:t>
      </w:r>
      <w:proofErr w:type="spellStart"/>
      <w:r w:rsidRPr="007C5962">
        <w:rPr>
          <w:rFonts w:ascii="Arial" w:eastAsia="Times New Roman" w:hAnsi="Arial" w:cs="Arial"/>
          <w:color w:val="333333"/>
          <w:rtl/>
        </w:rPr>
        <w:t>صولوبان</w:t>
      </w:r>
      <w:proofErr w:type="spellEnd"/>
      <w:r w:rsidRPr="007C5962">
        <w:rPr>
          <w:rFonts w:ascii="Arial" w:eastAsia="Times New Roman" w:hAnsi="Arial" w:cs="Arial"/>
          <w:color w:val="333333"/>
          <w:rtl/>
        </w:rPr>
        <w:t>”، علاوة على إنجاز أربعة تجهيزات اجتماعية للقرب مخصصة للأشخاص المسنين والنساء والشباب وأطفال الحي.</w:t>
      </w:r>
    </w:p>
    <w:p w:rsidR="007C5962" w:rsidRPr="007C5962" w:rsidRDefault="007C5962" w:rsidP="007C5962">
      <w:pPr>
        <w:shd w:val="clear" w:color="auto" w:fill="FFFFFF"/>
        <w:bidi/>
        <w:spacing w:after="180" w:line="240" w:lineRule="auto"/>
        <w:jc w:val="both"/>
        <w:rPr>
          <w:rFonts w:ascii="Arial" w:eastAsia="Times New Roman" w:hAnsi="Arial" w:cs="Arial"/>
          <w:color w:val="333333"/>
          <w:rtl/>
        </w:rPr>
      </w:pPr>
      <w:r w:rsidRPr="007C5962">
        <w:rPr>
          <w:rFonts w:ascii="Arial" w:eastAsia="Times New Roman" w:hAnsi="Arial" w:cs="Arial"/>
          <w:color w:val="333333"/>
          <w:rtl/>
        </w:rPr>
        <w:t> </w:t>
      </w:r>
      <w:r w:rsidR="00507F25">
        <w:rPr>
          <w:rFonts w:ascii="Arial" w:eastAsia="Times New Roman" w:hAnsi="Arial" w:cs="Arial" w:hint="cs"/>
          <w:color w:val="333333"/>
          <w:rtl/>
        </w:rPr>
        <w:tab/>
      </w:r>
      <w:r w:rsidRPr="007C5962">
        <w:rPr>
          <w:rFonts w:ascii="Arial" w:eastAsia="Times New Roman" w:hAnsi="Arial" w:cs="Arial"/>
          <w:color w:val="333333"/>
          <w:rtl/>
        </w:rPr>
        <w:t xml:space="preserve"> </w:t>
      </w:r>
      <w:proofErr w:type="gramStart"/>
      <w:r w:rsidRPr="007C5962">
        <w:rPr>
          <w:rFonts w:ascii="Arial" w:eastAsia="Times New Roman" w:hAnsi="Arial" w:cs="Arial"/>
          <w:color w:val="333333"/>
          <w:rtl/>
        </w:rPr>
        <w:t>ويأتي</w:t>
      </w:r>
      <w:proofErr w:type="gramEnd"/>
      <w:r w:rsidRPr="007C5962">
        <w:rPr>
          <w:rFonts w:ascii="Arial" w:eastAsia="Times New Roman" w:hAnsi="Arial" w:cs="Arial"/>
          <w:color w:val="333333"/>
          <w:rtl/>
        </w:rPr>
        <w:t xml:space="preserve"> مشروع التأهيل الحضري لحي الملاح، أيضا في إطار المحافظة على المكون اليهودي للهوية المغربية وهو يعكس قيم التسامح والانفتاح التي ميزت على الدوام المملكة المغربية.</w:t>
      </w:r>
    </w:p>
    <w:p w:rsidR="007C5962" w:rsidRPr="007C5962" w:rsidRDefault="007C5962" w:rsidP="007C5962">
      <w:pPr>
        <w:shd w:val="clear" w:color="auto" w:fill="FFFFFF"/>
        <w:bidi/>
        <w:spacing w:after="180" w:line="240" w:lineRule="auto"/>
        <w:jc w:val="both"/>
        <w:rPr>
          <w:rFonts w:ascii="Arial" w:eastAsia="Times New Roman" w:hAnsi="Arial" w:cs="Arial"/>
          <w:color w:val="333333"/>
          <w:rtl/>
        </w:rPr>
      </w:pPr>
      <w:r w:rsidRPr="007C5962">
        <w:rPr>
          <w:rFonts w:ascii="Arial" w:eastAsia="Times New Roman" w:hAnsi="Arial" w:cs="Arial"/>
          <w:color w:val="333333"/>
          <w:rtl/>
        </w:rPr>
        <w:t>   </w:t>
      </w:r>
      <w:r w:rsidR="00507F25">
        <w:rPr>
          <w:rFonts w:ascii="Arial" w:eastAsia="Times New Roman" w:hAnsi="Arial" w:cs="Arial" w:hint="cs"/>
          <w:color w:val="333333"/>
          <w:rtl/>
        </w:rPr>
        <w:tab/>
      </w:r>
      <w:r w:rsidRPr="007C5962">
        <w:rPr>
          <w:rFonts w:ascii="Arial" w:eastAsia="Times New Roman" w:hAnsi="Arial" w:cs="Arial"/>
          <w:color w:val="333333"/>
          <w:rtl/>
        </w:rPr>
        <w:t>ويقوم المشروع الشامل للتأهيل الحضري لحي الملاح على معالجة البنايات المهددة بالانهيار، وهدم البنايات الآيلة للسقوط التي يتعذر تدعيمها أو إصلاحها، وإعادة تهيئة الساحات العمومية، وتأهيل الأزقة والفنادق والمحلات التجارية، وإعادة بناء بعض المحلات التجارية، وتجديد الأسقف الخشبية، وتعزيز المدارات السياحية، وتزيين الواجهات.</w:t>
      </w:r>
    </w:p>
    <w:p w:rsidR="007C5962" w:rsidRPr="007C5962" w:rsidRDefault="007C5962" w:rsidP="007C5962">
      <w:pPr>
        <w:shd w:val="clear" w:color="auto" w:fill="FFFFFF"/>
        <w:bidi/>
        <w:spacing w:after="180" w:line="240" w:lineRule="auto"/>
        <w:jc w:val="both"/>
        <w:rPr>
          <w:rFonts w:ascii="Arial" w:eastAsia="Times New Roman" w:hAnsi="Arial" w:cs="Arial"/>
          <w:color w:val="333333"/>
          <w:rtl/>
        </w:rPr>
      </w:pPr>
      <w:r w:rsidRPr="007C5962">
        <w:rPr>
          <w:rFonts w:ascii="Arial" w:eastAsia="Times New Roman" w:hAnsi="Arial" w:cs="Arial"/>
          <w:color w:val="333333"/>
          <w:rtl/>
        </w:rPr>
        <w:t xml:space="preserve">  </w:t>
      </w:r>
      <w:r w:rsidR="00507F25">
        <w:rPr>
          <w:rFonts w:ascii="Arial" w:eastAsia="Times New Roman" w:hAnsi="Arial" w:cs="Arial" w:hint="cs"/>
          <w:color w:val="333333"/>
          <w:rtl/>
        </w:rPr>
        <w:tab/>
      </w:r>
      <w:r w:rsidRPr="007C5962">
        <w:rPr>
          <w:rFonts w:ascii="Arial" w:eastAsia="Times New Roman" w:hAnsi="Arial" w:cs="Arial"/>
          <w:color w:val="333333"/>
          <w:rtl/>
        </w:rPr>
        <w:t xml:space="preserve">ويهدف هذا المشروع الذي يعد ثمرة شراكة بين وزارة السكنى وسياسة المدينة (التمويل)، وولاية جهة مراكش- </w:t>
      </w:r>
      <w:proofErr w:type="spellStart"/>
      <w:r w:rsidRPr="007C5962">
        <w:rPr>
          <w:rFonts w:ascii="Arial" w:eastAsia="Times New Roman" w:hAnsi="Arial" w:cs="Arial"/>
          <w:color w:val="333333"/>
          <w:rtl/>
        </w:rPr>
        <w:t>آسفي</w:t>
      </w:r>
      <w:proofErr w:type="spellEnd"/>
      <w:r w:rsidRPr="007C5962">
        <w:rPr>
          <w:rFonts w:ascii="Arial" w:eastAsia="Times New Roman" w:hAnsi="Arial" w:cs="Arial"/>
          <w:color w:val="333333"/>
          <w:rtl/>
        </w:rPr>
        <w:t xml:space="preserve"> وجماعة مراكش ومجموعة العمران (الإنجاز المنتدب للمشروع)، الارتقاء بجمالية المشهد الحضري، وتحسين ظروف اشتغال التجار، واجتثاث البنايات غير اللائقة. كما يتوخى الحفاظ على بعض المهن المهددة بالاندثار، والنهوض </w:t>
      </w:r>
      <w:proofErr w:type="spellStart"/>
      <w:r w:rsidRPr="007C5962">
        <w:rPr>
          <w:rFonts w:ascii="Arial" w:eastAsia="Times New Roman" w:hAnsi="Arial" w:cs="Arial"/>
          <w:color w:val="333333"/>
          <w:rtl/>
        </w:rPr>
        <w:t>بالمنتوجات</w:t>
      </w:r>
      <w:proofErr w:type="spellEnd"/>
      <w:r w:rsidRPr="007C5962">
        <w:rPr>
          <w:rFonts w:ascii="Arial" w:eastAsia="Times New Roman" w:hAnsi="Arial" w:cs="Arial"/>
          <w:color w:val="333333"/>
          <w:rtl/>
        </w:rPr>
        <w:t xml:space="preserve"> المحلية للصناعة التقليدية، وتعزيز تنظيم وهيكلة القطاع.</w:t>
      </w:r>
    </w:p>
    <w:p w:rsidR="00507F25" w:rsidRDefault="007C5962" w:rsidP="00507F25">
      <w:pPr>
        <w:shd w:val="clear" w:color="auto" w:fill="FFFFFF"/>
        <w:bidi/>
        <w:spacing w:after="180" w:line="240" w:lineRule="auto"/>
        <w:rPr>
          <w:rFonts w:ascii="Arial" w:eastAsia="Times New Roman" w:hAnsi="Arial" w:cs="Arial" w:hint="cs"/>
          <w:color w:val="333333"/>
          <w:rtl/>
        </w:rPr>
      </w:pPr>
      <w:r w:rsidRPr="007C5962">
        <w:rPr>
          <w:rFonts w:ascii="Arial" w:eastAsia="Times New Roman" w:hAnsi="Arial" w:cs="Arial"/>
          <w:color w:val="333333"/>
          <w:rtl/>
        </w:rPr>
        <w:t> </w:t>
      </w:r>
      <w:r w:rsidR="00507F25">
        <w:rPr>
          <w:rFonts w:ascii="Arial" w:eastAsia="Times New Roman" w:hAnsi="Arial" w:cs="Arial" w:hint="cs"/>
          <w:color w:val="333333"/>
          <w:rtl/>
        </w:rPr>
        <w:tab/>
      </w:r>
      <w:r w:rsidRPr="007C5962">
        <w:rPr>
          <w:rFonts w:ascii="Arial" w:eastAsia="Times New Roman" w:hAnsi="Arial" w:cs="Arial"/>
          <w:color w:val="333333"/>
          <w:rtl/>
        </w:rPr>
        <w:t xml:space="preserve">ويندرج البرنامج الشامل للتأهيل الحضري لحي الملاح، في إطار تنفيذ المخطط التنموي “مراكش.. </w:t>
      </w:r>
      <w:proofErr w:type="gramStart"/>
      <w:r w:rsidRPr="007C5962">
        <w:rPr>
          <w:rFonts w:ascii="Arial" w:eastAsia="Times New Roman" w:hAnsi="Arial" w:cs="Arial"/>
          <w:color w:val="333333"/>
          <w:rtl/>
        </w:rPr>
        <w:t>الحاضرة</w:t>
      </w:r>
      <w:proofErr w:type="gramEnd"/>
      <w:r w:rsidRPr="007C5962">
        <w:rPr>
          <w:rFonts w:ascii="Arial" w:eastAsia="Times New Roman" w:hAnsi="Arial" w:cs="Arial"/>
          <w:color w:val="333333"/>
          <w:rtl/>
        </w:rPr>
        <w:t xml:space="preserve"> المتجددة”، الذي كان جلالة الملك قد أعطى انطلاقته في 06 يناير 2014، والذي يروم بالخصوص، تعزيز الجاذبية الاقتصادية للمدينة الحمراء، وتدعيم مكانتها كقطب سياحي عالمي، وتحسين مؤشرات التنمية البشرية.</w:t>
      </w:r>
    </w:p>
    <w:p w:rsidR="007C5962" w:rsidRPr="007C5962" w:rsidRDefault="007C5962" w:rsidP="00507F25">
      <w:pPr>
        <w:shd w:val="clear" w:color="auto" w:fill="FFFFFF"/>
        <w:bidi/>
        <w:spacing w:after="180" w:line="240" w:lineRule="auto"/>
        <w:rPr>
          <w:rFonts w:ascii="Arial" w:eastAsia="Times New Roman" w:hAnsi="Arial" w:cs="Arial"/>
          <w:color w:val="333333"/>
          <w:rtl/>
        </w:rPr>
      </w:pPr>
      <w:r w:rsidRPr="007C5962">
        <w:rPr>
          <w:rFonts w:ascii="Arial" w:eastAsia="Times New Roman" w:hAnsi="Arial" w:cs="Arial"/>
          <w:color w:val="333333"/>
          <w:rtl/>
        </w:rPr>
        <w:br/>
      </w:r>
      <w:proofErr w:type="gramStart"/>
      <w:r w:rsidRPr="007C5962">
        <w:rPr>
          <w:rFonts w:ascii="Arial" w:eastAsia="Times New Roman" w:hAnsi="Arial" w:cs="Arial"/>
          <w:color w:val="333333"/>
          <w:rtl/>
        </w:rPr>
        <w:t>مع</w:t>
      </w:r>
      <w:proofErr w:type="gramEnd"/>
      <w:r w:rsidRPr="007C5962">
        <w:rPr>
          <w:rFonts w:ascii="Arial" w:eastAsia="Times New Roman" w:hAnsi="Arial" w:cs="Arial"/>
          <w:color w:val="333333"/>
          <w:rtl/>
        </w:rPr>
        <w:t>: 28/12/2016 </w:t>
      </w:r>
    </w:p>
    <w:p w:rsidR="007C5962" w:rsidRDefault="007C5962" w:rsidP="007C5962">
      <w:pPr>
        <w:bidi/>
      </w:pPr>
    </w:p>
    <w:sectPr w:rsidR="007C5962" w:rsidSect="00507F2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7C5962"/>
    <w:rsid w:val="00507F25"/>
    <w:rsid w:val="00613A53"/>
    <w:rsid w:val="007C5962"/>
    <w:rsid w:val="00E45E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EA4"/>
  </w:style>
  <w:style w:type="paragraph" w:styleId="Titre1">
    <w:name w:val="heading 1"/>
    <w:basedOn w:val="Normal"/>
    <w:link w:val="Titre1Car"/>
    <w:uiPriority w:val="9"/>
    <w:qFormat/>
    <w:rsid w:val="007C59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596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C5962"/>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7C59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59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95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388</Words>
  <Characters>2135</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PCRC3</dc:creator>
  <cp:keywords/>
  <dc:description/>
  <cp:lastModifiedBy>PCRC3</cp:lastModifiedBy>
  <cp:revision>4</cp:revision>
  <dcterms:created xsi:type="dcterms:W3CDTF">2016-12-29T11:28:00Z</dcterms:created>
  <dcterms:modified xsi:type="dcterms:W3CDTF">2016-12-29T11:35:00Z</dcterms:modified>
</cp:coreProperties>
</file>