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A2" w:rsidRPr="003E4596" w:rsidRDefault="000958A2" w:rsidP="000958A2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</w:pPr>
      <w:proofErr w:type="gramStart"/>
      <w:r w:rsidRPr="003E4596">
        <w:rPr>
          <w:rFonts w:ascii="Arabic Typesetting" w:hAnsi="Arabic Typesetting" w:cs="Arabic Typesetting" w:hint="cs"/>
          <w:color w:val="984806" w:themeColor="accent6" w:themeShade="80"/>
          <w:sz w:val="32"/>
          <w:szCs w:val="32"/>
          <w:rtl/>
        </w:rPr>
        <w:t>ا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لمملكة</w:t>
      </w:r>
      <w:proofErr w:type="gramEnd"/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 xml:space="preserve"> المغربية</w:t>
      </w:r>
    </w:p>
    <w:p w:rsidR="000958A2" w:rsidRDefault="000958A2" w:rsidP="000958A2">
      <w:pPr>
        <w:pStyle w:val="Titre5"/>
        <w:bidi/>
        <w:spacing w:before="0" w:after="0"/>
        <w:jc w:val="center"/>
        <w:rPr>
          <w:rFonts w:ascii="Arabic Typesetting" w:hAnsi="Arabic Typesetting" w:cs="Arabic Typesetting"/>
          <w:sz w:val="32"/>
          <w:szCs w:val="32"/>
        </w:rPr>
      </w:pP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  <w:lang w:bidi="ar-MA"/>
        </w:rPr>
        <w:t>المندوبية السامية ل</w:t>
      </w:r>
      <w:r w:rsidRPr="003E4596">
        <w:rPr>
          <w:rFonts w:ascii="Arabic Typesetting" w:hAnsi="Arabic Typesetting" w:cs="Arabic Typesetting"/>
          <w:color w:val="984806" w:themeColor="accent6" w:themeShade="80"/>
          <w:sz w:val="32"/>
          <w:szCs w:val="32"/>
          <w:rtl/>
        </w:rPr>
        <w:t>لتخطيط</w:t>
      </w:r>
    </w:p>
    <w:p w:rsidR="000958A2" w:rsidRPr="003E4596" w:rsidRDefault="000958A2" w:rsidP="000958A2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المديرية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الجهوية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 للتخطيط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لجهة</w:t>
      </w:r>
    </w:p>
    <w:p w:rsidR="000958A2" w:rsidRPr="003E4596" w:rsidRDefault="000958A2" w:rsidP="000958A2">
      <w:pPr>
        <w:pStyle w:val="Titre6"/>
        <w:tabs>
          <w:tab w:val="left" w:pos="9497"/>
        </w:tabs>
        <w:bidi/>
        <w:spacing w:before="0" w:after="0"/>
        <w:ind w:right="-142"/>
        <w:jc w:val="center"/>
        <w:rPr>
          <w:color w:val="E36C0A" w:themeColor="accent6" w:themeShade="BF"/>
        </w:rPr>
      </w:pP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 xml:space="preserve">مراكش </w:t>
      </w:r>
      <w:proofErr w:type="spellStart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اسفي</w:t>
      </w:r>
      <w:proofErr w:type="spellEnd"/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</w:rPr>
        <w:t xml:space="preserve"> </w:t>
      </w:r>
      <w:r w:rsidRPr="003E4596">
        <w:rPr>
          <w:rFonts w:ascii="Arabic Typesetting" w:hAnsi="Arabic Typesetting" w:cs="Arabic Typesetting" w:hint="cs"/>
          <w:color w:val="E36C0A" w:themeColor="accent6" w:themeShade="BF"/>
          <w:sz w:val="32"/>
          <w:szCs w:val="32"/>
          <w:rtl/>
        </w:rPr>
        <w:t>ب</w:t>
      </w:r>
      <w:r w:rsidRPr="003E4596">
        <w:rPr>
          <w:rFonts w:ascii="Arabic Typesetting" w:hAnsi="Arabic Typesetting" w:cs="Arabic Typesetting"/>
          <w:color w:val="E36C0A" w:themeColor="accent6" w:themeShade="BF"/>
          <w:sz w:val="32"/>
          <w:szCs w:val="32"/>
          <w:rtl/>
        </w:rPr>
        <w:t>مراكش</w:t>
      </w:r>
    </w:p>
    <w:p w:rsidR="000958A2" w:rsidRPr="009B4915" w:rsidRDefault="000958A2" w:rsidP="000958A2">
      <w:pPr>
        <w:bidi/>
        <w:jc w:val="center"/>
      </w:pPr>
    </w:p>
    <w:p w:rsidR="000958A2" w:rsidRPr="009B4915" w:rsidRDefault="000958A2" w:rsidP="000958A2">
      <w:pPr>
        <w:bidi/>
        <w:jc w:val="center"/>
      </w:pPr>
      <w:r>
        <w:rPr>
          <w:rFonts w:cs="Courier New"/>
          <w:b/>
          <w:bCs/>
          <w:noProof/>
        </w:rPr>
        <w:drawing>
          <wp:inline distT="0" distB="0" distL="0" distR="0">
            <wp:extent cx="1219200" cy="80010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8A2" w:rsidRPr="00AA262F" w:rsidRDefault="000958A2" w:rsidP="000958A2">
      <w:pPr>
        <w:ind w:left="-1417"/>
        <w:jc w:val="center"/>
        <w:rPr>
          <w:rFonts w:ascii="Arabic Typesetting" w:hAnsi="Arabic Typesetting" w:cs="Arabic Typesetting"/>
          <w:color w:val="FF0000"/>
          <w:sz w:val="28"/>
          <w:szCs w:val="40"/>
          <w:rtl/>
        </w:rPr>
      </w:pPr>
    </w:p>
    <w:tbl>
      <w:tblPr>
        <w:tblW w:w="13023" w:type="dxa"/>
        <w:tblInd w:w="2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023"/>
      </w:tblGrid>
      <w:tr w:rsidR="000958A2" w:rsidRPr="00AA262F" w:rsidTr="00B05400">
        <w:trPr>
          <w:trHeight w:val="2388"/>
        </w:trPr>
        <w:tc>
          <w:tcPr>
            <w:tcW w:w="13023" w:type="dxa"/>
            <w:shd w:val="clear" w:color="auto" w:fill="FABF8F" w:themeFill="accent6" w:themeFillTint="99"/>
            <w:vAlign w:val="center"/>
          </w:tcPr>
          <w:p w:rsidR="00732748" w:rsidRDefault="00732748" w:rsidP="00732748">
            <w:pPr>
              <w:bidi/>
              <w:ind w:left="74" w:right="74"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</w:pP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تطور الرقم الاستدلالي للأثمان عند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الاستهلاك</w:t>
            </w:r>
            <w:r>
              <w:rPr>
                <w:rFonts w:ascii="Arabic Typesetting" w:hAnsi="Arabic Typesetting" w:cs="Arabic Typesetting"/>
                <w:b/>
                <w:bCs/>
                <w:sz w:val="48"/>
                <w:szCs w:val="48"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بمدينة مراكـش</w:t>
            </w:r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ما</w:t>
            </w:r>
            <w:r w:rsidRPr="005A7446"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</w:t>
            </w:r>
            <w:r w:rsidRPr="005A744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bidi="ar-MA"/>
              </w:rPr>
              <w:t>بين شهري</w:t>
            </w:r>
          </w:p>
          <w:p w:rsidR="000958A2" w:rsidRPr="00AA262F" w:rsidRDefault="00732748" w:rsidP="00732748">
            <w:pPr>
              <w:bidi/>
              <w:ind w:left="74" w:right="74"/>
              <w:jc w:val="center"/>
              <w:rPr>
                <w:rFonts w:ascii="Arabic Typesetting" w:hAnsi="Arabic Typesetting" w:cs="Arabic Typesetting"/>
                <w:b/>
                <w:bCs/>
                <w:i/>
                <w:iCs/>
                <w:sz w:val="46"/>
                <w:szCs w:val="46"/>
                <w:rtl/>
                <w:lang w:bidi="ar-MA"/>
              </w:rPr>
            </w:pP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>يوليوز</w:t>
            </w:r>
            <w:proofErr w:type="spellEnd"/>
            <w:r>
              <w:rPr>
                <w:rFonts w:ascii="Arabic Typesetting" w:hAnsi="Arabic Typesetting" w:cs="Arabic Typesetting" w:hint="cs"/>
                <w:b/>
                <w:bCs/>
                <w:sz w:val="48"/>
                <w:szCs w:val="48"/>
                <w:rtl/>
                <w:lang w:bidi="ar-MA"/>
              </w:rPr>
              <w:t xml:space="preserve"> وغشت 2017</w:t>
            </w:r>
          </w:p>
        </w:tc>
      </w:tr>
    </w:tbl>
    <w:p w:rsidR="000958A2" w:rsidRPr="003E4596" w:rsidRDefault="000958A2" w:rsidP="000958A2">
      <w:pPr>
        <w:bidi/>
        <w:jc w:val="center"/>
        <w:rPr>
          <w:rFonts w:ascii="Arabic Typesetting" w:hAnsi="Arabic Typesetting" w:cs="Arabic Typesetting"/>
          <w:b/>
          <w:bCs/>
          <w:sz w:val="20"/>
          <w:szCs w:val="20"/>
          <w:u w:val="single"/>
          <w:lang w:bidi="ar-MA"/>
        </w:rPr>
      </w:pPr>
    </w:p>
    <w:p w:rsidR="000958A2" w:rsidRPr="002D0BE5" w:rsidRDefault="00732748" w:rsidP="000958A2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</w:pPr>
      <w:proofErr w:type="spellStart"/>
      <w:r>
        <w:rPr>
          <w:rFonts w:ascii="Arabic Typesetting" w:hAnsi="Arabic Typesetting" w:cs="Arabic Typesetting" w:hint="cs"/>
          <w:b/>
          <w:bCs/>
          <w:sz w:val="40"/>
          <w:szCs w:val="40"/>
          <w:u w:val="single"/>
          <w:rtl/>
          <w:lang w:bidi="ar-MA"/>
        </w:rPr>
        <w:t>شتنبر</w:t>
      </w:r>
      <w:proofErr w:type="spellEnd"/>
      <w:r w:rsidR="000958A2">
        <w:rPr>
          <w:rFonts w:ascii="Arabic Typesetting" w:hAnsi="Arabic Typesetting" w:cs="Arabic Typesetting"/>
          <w:b/>
          <w:bCs/>
          <w:sz w:val="36"/>
          <w:szCs w:val="36"/>
          <w:u w:val="single"/>
          <w:lang w:bidi="ar-MA"/>
        </w:rPr>
        <w:t xml:space="preserve"> </w:t>
      </w:r>
      <w:r w:rsidR="000958A2">
        <w:rPr>
          <w:rFonts w:ascii="Arabic Typesetting" w:hAnsi="Arabic Typesetting" w:cs="Arabic Typesetting" w:hint="cs"/>
          <w:b/>
          <w:bCs/>
          <w:sz w:val="36"/>
          <w:szCs w:val="36"/>
          <w:u w:val="single"/>
          <w:rtl/>
          <w:lang w:bidi="ar-MA"/>
        </w:rPr>
        <w:t>2017</w:t>
      </w:r>
    </w:p>
    <w:p w:rsidR="000958A2" w:rsidRPr="000C260D" w:rsidRDefault="00732748" w:rsidP="000958A2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0958A2" w:rsidRPr="000C260D" w:rsidRDefault="000958A2" w:rsidP="000958A2">
      <w:pPr>
        <w:spacing w:after="0" w:line="240" w:lineRule="auto"/>
        <w:jc w:val="center"/>
        <w:rPr>
          <w:rStyle w:val="Emphaseintense"/>
          <w:color w:val="E36C0A" w:themeColor="accent6" w:themeShade="BF"/>
          <w:rtl/>
        </w:rPr>
      </w:pPr>
      <w:r w:rsidRPr="000C260D">
        <w:rPr>
          <w:rStyle w:val="Emphaseintense"/>
          <w:color w:val="E36C0A" w:themeColor="accent6" w:themeShade="BF"/>
        </w:rPr>
        <w:t xml:space="preserve">Avenue 11 Janvier B.P 2370 Marrakech / Tél : 0524.30.39.02/03 Fax : 0524.30.45.54 </w:t>
      </w:r>
    </w:p>
    <w:p w:rsidR="000958A2" w:rsidRDefault="000958A2" w:rsidP="000958A2">
      <w:pPr>
        <w:bidi/>
        <w:jc w:val="center"/>
        <w:rPr>
          <w:lang w:bidi="ar-MA"/>
        </w:rPr>
      </w:pPr>
      <w:r w:rsidRPr="000C260D">
        <w:rPr>
          <w:rStyle w:val="Emphaseintense"/>
          <w:color w:val="990033"/>
        </w:rPr>
        <w:t xml:space="preserve">Site :   </w:t>
      </w:r>
      <w:hyperlink r:id="rId6" w:history="1">
        <w:r w:rsidRPr="000C260D">
          <w:rPr>
            <w:rStyle w:val="Emphaseintense"/>
            <w:color w:val="990033"/>
          </w:rPr>
          <w:t>www.hcp.ma/region-marrakech</w:t>
        </w:r>
      </w:hyperlink>
    </w:p>
    <w:p w:rsidR="000958A2" w:rsidRPr="00C80A5C" w:rsidRDefault="000958A2" w:rsidP="000958A2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proofErr w:type="gramStart"/>
      <w:r w:rsidRPr="00C80A5C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lastRenderedPageBreak/>
        <w:t>تقديم</w:t>
      </w:r>
      <w:proofErr w:type="gramEnd"/>
      <w:r w:rsidRPr="00C80A5C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شرعت المندوبية السامية للتخطيط منذ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سنة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2005 في مراجعة عميقة للرقم الاستدلالي لتكلفة المعيشة (أساس 1989)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يحل محله الرقم الاستدلالي للأثمان عند الاستهلاك (أساس 2006)، وقد نشر المرسوم المنظم له في الجريدة الرسمية رقم 5790 بتاريخ 26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نونبر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2009.</w:t>
      </w: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ويقيس الرقم الاستدلالي الجديد </w:t>
      </w:r>
      <w:proofErr w:type="gramStart"/>
      <w:r w:rsidRPr="00AA262F">
        <w:rPr>
          <w:rFonts w:ascii="Arial" w:hAnsi="Arial" w:cs="Arial"/>
          <w:sz w:val="28"/>
          <w:szCs w:val="28"/>
          <w:rtl/>
          <w:lang w:bidi="ar-MA"/>
        </w:rPr>
        <w:t>متوسط</w:t>
      </w:r>
      <w:proofErr w:type="gram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تطور الأثمان بالنسبة للساكنة الحضرية ب 17 مدينة مغربية.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إذ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تم توسيع مجال البحث حول الأثمان ليغطي 6 مدن جديدة 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(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الحسيمة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سطات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بني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ملال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آسفي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،الداخلة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وكلميم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>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إلى جانب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المدن التي يغطيها الرقم الاستدلالي لتكلفة المعيشة (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الدار البيضاء، الرباط،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فاس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القنيطرة،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أكادير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مراكش، وجدة،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تطوان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، مكناس،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طنجة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والعيون).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بالإضافة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إلى توسيع المجال الجغرافي والساكنة المرجعية، أتى الرقم الاستدلالي للأثمان عند الاستهلاك بإصلاحات منهجية تخص اعتماد مسمية جديدة لتصنيف السلع والخدمات حسب مسمية وظائف الاستهلاك الفردي </w:t>
      </w:r>
      <w:r w:rsidRPr="00AA262F">
        <w:rPr>
          <w:rFonts w:ascii="Arial" w:hAnsi="Arial" w:cs="Arial"/>
          <w:sz w:val="28"/>
          <w:szCs w:val="28"/>
          <w:lang w:bidi="ar-MA"/>
        </w:rPr>
        <w:t>(COICOP)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والتي اعتمدتها لجنة الإحصاء التابعة للأمم المتحدة.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تحيين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السلة المرجعية للرقم الاستدلالي للأثمان عند الاستهلاك لتأخذ بعين الاعتبار التغيرات الحاصلة في عادات الاستهلاك لدى الأسر المغربية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، حيث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تضم السلة الجديدة 478 مادة (مقابل 385 في الرقم الاستدلالي لتكلفة المعيشة). بالإضافة لذلك تم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إدخال تحسينات منهجية هامة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على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البحث حول </w:t>
      </w:r>
      <w:proofErr w:type="spellStart"/>
      <w:r w:rsidRPr="00AA262F">
        <w:rPr>
          <w:rFonts w:ascii="Arial" w:hAnsi="Arial" w:cs="Arial"/>
          <w:sz w:val="28"/>
          <w:szCs w:val="28"/>
          <w:rtl/>
          <w:lang w:bidi="ar-MA"/>
        </w:rPr>
        <w:t>الكراء</w:t>
      </w:r>
      <w:proofErr w:type="spellEnd"/>
      <w:r w:rsidRPr="00AA262F">
        <w:rPr>
          <w:rFonts w:ascii="Arial" w:hAnsi="Arial" w:cs="Arial"/>
          <w:sz w:val="28"/>
          <w:szCs w:val="28"/>
          <w:rtl/>
          <w:lang w:bidi="ar-MA"/>
        </w:rPr>
        <w:t xml:space="preserve"> تهم قاعدة المعاينة وحجم العينة.</w:t>
      </w:r>
    </w:p>
    <w:p w:rsidR="000958A2" w:rsidRPr="00F1511D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Default="000958A2" w:rsidP="000958A2">
      <w:pPr>
        <w:bidi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وقد تم توسيع حقل البحث ليشمل المحلات التجارية الكبرى إلى جانب محلات البيع بالتقسيط.</w:t>
      </w:r>
    </w:p>
    <w:p w:rsidR="000958A2" w:rsidRPr="00AA262F" w:rsidRDefault="000958A2" w:rsidP="000958A2">
      <w:pPr>
        <w:bidi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تجمع المعطيات الخاصة بالأسعار عن طريق الاتصال المباشر بنقط البيع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(بائعي التقسيط والمساحات التجارية الكبرى) إما بالقراءة المباشرة للأسعار المعروضة للمنتجات أو اعتمادا على تصريحات البائع.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/>
          <w:sz w:val="28"/>
          <w:szCs w:val="28"/>
          <w:rtl/>
          <w:lang w:bidi="ar-MA"/>
        </w:rPr>
        <w:t>وتتم هذه العملي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ة بصفة دورية ومنتظمة تختلف </w:t>
      </w:r>
      <w:proofErr w:type="gramStart"/>
      <w:r>
        <w:rPr>
          <w:rFonts w:ascii="Arial" w:hAnsi="Arial" w:cs="Arial"/>
          <w:sz w:val="28"/>
          <w:szCs w:val="28"/>
          <w:rtl/>
          <w:lang w:bidi="ar-MA"/>
        </w:rPr>
        <w:t>حسب</w:t>
      </w:r>
      <w:proofErr w:type="gramEnd"/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نو</w:t>
      </w:r>
      <w:r w:rsidRPr="00AA262F">
        <w:rPr>
          <w:rFonts w:ascii="Arial" w:hAnsi="Arial" w:cs="Arial"/>
          <w:sz w:val="28"/>
          <w:szCs w:val="28"/>
          <w:rtl/>
          <w:lang w:bidi="ar-MA"/>
        </w:rPr>
        <w:t>عية المواد: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958A2" w:rsidRPr="00F1511D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4 مرات في الشهر،</w:t>
      </w:r>
    </w:p>
    <w:p w:rsidR="000958A2" w:rsidRPr="00F1511D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مرتين في الشهر،</w:t>
      </w:r>
    </w:p>
    <w:p w:rsidR="000958A2" w:rsidRPr="00F1511D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مواد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تسجل أسعارها مرة واحدة في الشهر،</w:t>
      </w:r>
    </w:p>
    <w:p w:rsidR="000958A2" w:rsidRDefault="000958A2" w:rsidP="000958A2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ascii="Arial" w:hAnsi="Arial" w:cs="Arial"/>
          <w:sz w:val="28"/>
          <w:szCs w:val="28"/>
          <w:lang w:bidi="ar-MA"/>
        </w:rPr>
      </w:pPr>
      <w:r w:rsidRPr="00F1511D">
        <w:rPr>
          <w:rFonts w:ascii="Arial" w:hAnsi="Arial" w:cs="Arial"/>
          <w:sz w:val="28"/>
          <w:szCs w:val="28"/>
          <w:rtl/>
          <w:lang w:bidi="ar-MA"/>
        </w:rPr>
        <w:t xml:space="preserve"> مواد تسجل أسعارها مرة كل ثلاثة </w:t>
      </w:r>
      <w:proofErr w:type="gramStart"/>
      <w:r w:rsidRPr="00F1511D">
        <w:rPr>
          <w:rFonts w:ascii="Arial" w:hAnsi="Arial" w:cs="Arial"/>
          <w:sz w:val="28"/>
          <w:szCs w:val="28"/>
          <w:rtl/>
          <w:lang w:bidi="ar-MA"/>
        </w:rPr>
        <w:t>أشهر</w:t>
      </w:r>
      <w:proofErr w:type="gramEnd"/>
      <w:r w:rsidRPr="00F1511D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0958A2" w:rsidRPr="00F1511D" w:rsidRDefault="000958A2" w:rsidP="000958A2">
      <w:pPr>
        <w:pStyle w:val="Paragraphedeliste"/>
        <w:bidi/>
        <w:spacing w:after="0" w:line="240" w:lineRule="auto"/>
        <w:ind w:left="1332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Pr="00F1511D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lang w:bidi="ar-MA"/>
        </w:rPr>
      </w:pP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كما تم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تح</w:t>
      </w:r>
      <w:r>
        <w:rPr>
          <w:rFonts w:ascii="Arial" w:hAnsi="Arial" w:cs="Arial" w:hint="cs"/>
          <w:sz w:val="28"/>
          <w:szCs w:val="28"/>
          <w:rtl/>
          <w:lang w:bidi="ar-MA"/>
        </w:rPr>
        <w:t>ي</w:t>
      </w:r>
      <w:r w:rsidRPr="00AA262F">
        <w:rPr>
          <w:rFonts w:ascii="Arial" w:hAnsi="Arial" w:cs="Arial" w:hint="cs"/>
          <w:sz w:val="28"/>
          <w:szCs w:val="28"/>
          <w:rtl/>
          <w:lang w:bidi="ar-MA"/>
        </w:rPr>
        <w:t>ين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معاملات الترجيح اعتمادا على نتائج البحثين حول الاستهلاك ومستوى معيشة الأسر المنجزين سنتي 2001 و 2007 على التوالي. وقد قطع البحث حول الأثمان عند الاستهلاك فترة تجريبية دامت سنتين لضمان تناسق تجميع المعطيات، وتم نشر أول نسخة منه في شهر </w:t>
      </w:r>
      <w:proofErr w:type="spellStart"/>
      <w:r w:rsidRPr="00AA262F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proofErr w:type="spellEnd"/>
      <w:r w:rsidRPr="00AA262F">
        <w:rPr>
          <w:rFonts w:ascii="Arial" w:hAnsi="Arial" w:cs="Arial" w:hint="cs"/>
          <w:sz w:val="28"/>
          <w:szCs w:val="28"/>
          <w:rtl/>
          <w:lang w:bidi="ar-MA"/>
        </w:rPr>
        <w:t xml:space="preserve"> 2009.</w:t>
      </w:r>
    </w:p>
    <w:p w:rsidR="000958A2" w:rsidRPr="00AA262F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color w:val="FF0000"/>
          <w:sz w:val="28"/>
          <w:szCs w:val="28"/>
          <w:lang w:bidi="ar-MA"/>
        </w:rPr>
      </w:pPr>
    </w:p>
    <w:p w:rsidR="000958A2" w:rsidRPr="005E06AF" w:rsidRDefault="000958A2" w:rsidP="000958A2">
      <w:pPr>
        <w:pStyle w:val="Paragraphedeliste"/>
        <w:numPr>
          <w:ilvl w:val="0"/>
          <w:numId w:val="2"/>
        </w:numPr>
        <w:bidi/>
        <w:spacing w:after="0" w:line="240" w:lineRule="auto"/>
        <w:ind w:right="1080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 w:rsidRPr="005E06AF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t>على المستوى الوطني</w:t>
      </w:r>
      <w:r w:rsidRPr="005E06AF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MA"/>
        </w:rPr>
        <w:t>:</w:t>
      </w:r>
    </w:p>
    <w:p w:rsidR="000958A2" w:rsidRPr="005E06AF" w:rsidRDefault="000958A2" w:rsidP="000958A2">
      <w:pPr>
        <w:pStyle w:val="Paragraphedeliste"/>
        <w:bidi/>
        <w:spacing w:after="0" w:line="240" w:lineRule="auto"/>
        <w:ind w:left="610" w:right="1080"/>
        <w:jc w:val="lowKashida"/>
        <w:rPr>
          <w:rFonts w:ascii="Courier New" w:hAnsi="Courier New" w:cs="Courier New"/>
          <w:b/>
          <w:bCs/>
          <w:sz w:val="28"/>
          <w:szCs w:val="28"/>
          <w:u w:val="single"/>
          <w:rtl/>
          <w:lang w:bidi="ar-MA"/>
        </w:rPr>
      </w:pPr>
    </w:p>
    <w:p w:rsidR="000958A2" w:rsidRPr="00B431A8" w:rsidRDefault="000958A2" w:rsidP="000958A2">
      <w:pPr>
        <w:tabs>
          <w:tab w:val="left" w:pos="708"/>
        </w:tabs>
        <w:bidi/>
        <w:spacing w:after="0" w:line="240" w:lineRule="auto"/>
        <w:ind w:left="176" w:right="284" w:firstLine="567"/>
        <w:jc w:val="both"/>
        <w:rPr>
          <w:rFonts w:cs="Arabic Transparent"/>
          <w:color w:val="FF0000"/>
          <w:sz w:val="16"/>
          <w:szCs w:val="16"/>
          <w:rtl/>
          <w:lang w:bidi="ar-MA"/>
        </w:rPr>
      </w:pPr>
    </w:p>
    <w:p w:rsidR="00D04BAF" w:rsidRPr="00152A1A" w:rsidRDefault="009008A4" w:rsidP="009008A4">
      <w:pPr>
        <w:tabs>
          <w:tab w:val="left" w:pos="1630"/>
        </w:tabs>
        <w:bidi/>
        <w:jc w:val="both"/>
        <w:rPr>
          <w:rFonts w:ascii="Arabic Typesetting" w:hAnsi="Arabic Typesetting" w:cs="Arabic Typesetting"/>
          <w:b/>
          <w:bCs/>
          <w:color w:val="FF0000"/>
          <w:sz w:val="4"/>
          <w:szCs w:val="4"/>
        </w:rPr>
      </w:pPr>
      <w:r>
        <w:rPr>
          <w:rFonts w:ascii="Arabic Typesetting" w:hAnsi="Arabic Typesetting" w:cs="Arabic Typesetting"/>
          <w:b/>
          <w:bCs/>
          <w:color w:val="FF0000"/>
          <w:sz w:val="4"/>
          <w:szCs w:val="4"/>
          <w:rtl/>
        </w:rPr>
        <w:tab/>
      </w:r>
    </w:p>
    <w:p w:rsidR="00732748" w:rsidRPr="00A32890" w:rsidRDefault="00732748" w:rsidP="0073274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A32890">
        <w:rPr>
          <w:rFonts w:cs="Arabic Transparent"/>
          <w:sz w:val="30"/>
          <w:szCs w:val="30"/>
          <w:rtl/>
          <w:lang w:bidi="ar-MA"/>
        </w:rPr>
        <w:t xml:space="preserve">سجل الرقم الاستدلالي للأثمان عند الاستهلاك، خلال </w:t>
      </w:r>
      <w:proofErr w:type="spellStart"/>
      <w:r w:rsidRPr="00A32890">
        <w:rPr>
          <w:rFonts w:cs="Arabic Transparent"/>
          <w:sz w:val="30"/>
          <w:szCs w:val="30"/>
          <w:rtl/>
          <w:lang w:bidi="ar-MA"/>
        </w:rPr>
        <w:t>شهر</w:t>
      </w:r>
      <w:r w:rsidRPr="00A32890">
        <w:rPr>
          <w:rFonts w:cs="Arabic Transparent" w:hint="cs"/>
          <w:sz w:val="30"/>
          <w:szCs w:val="30"/>
          <w:rtl/>
          <w:lang w:bidi="ar-MA"/>
        </w:rPr>
        <w:t>غشت</w:t>
      </w:r>
      <w:proofErr w:type="spellEnd"/>
      <w:r w:rsidRPr="00A32890">
        <w:rPr>
          <w:rFonts w:cs="Arabic Transparent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/>
          <w:sz w:val="30"/>
          <w:szCs w:val="30"/>
          <w:lang w:bidi="ar-MA"/>
        </w:rPr>
        <w:t>2017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، 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ارتفاعا ب </w:t>
      </w:r>
      <w:r w:rsidRPr="00A32890">
        <w:rPr>
          <w:rFonts w:cs="Arabic Transparent"/>
          <w:sz w:val="30"/>
          <w:szCs w:val="30"/>
          <w:lang w:bidi="ar-MA"/>
        </w:rPr>
        <w:t>0,3%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بالمقارنة مع الشهر السابق. وقد نتج هذا 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الارتفاع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عن 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تزايد كل من </w:t>
      </w:r>
      <w:r w:rsidRPr="00A32890">
        <w:rPr>
          <w:rFonts w:cs="Arabic Transparent"/>
          <w:sz w:val="30"/>
          <w:szCs w:val="30"/>
          <w:rtl/>
          <w:lang w:bidi="ar-MA"/>
        </w:rPr>
        <w:t>الرقم الاستدلالي للمواد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الغذائية ب </w:t>
      </w:r>
      <w:r w:rsidRPr="00A32890">
        <w:rPr>
          <w:rFonts w:cs="Arabic Transparent"/>
          <w:sz w:val="30"/>
          <w:szCs w:val="30"/>
          <w:lang w:bidi="ar-MA"/>
        </w:rPr>
        <w:t>0,5%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والرقم الاستدلالي للمواد 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غير </w:t>
      </w:r>
      <w:r w:rsidRPr="00A32890">
        <w:rPr>
          <w:rFonts w:cs="Arabic Transparent"/>
          <w:sz w:val="30"/>
          <w:szCs w:val="30"/>
          <w:rtl/>
          <w:lang w:bidi="ar-MA"/>
        </w:rPr>
        <w:t>الغذائية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A32890">
        <w:rPr>
          <w:rFonts w:cs="Arabic Transparent"/>
          <w:sz w:val="30"/>
          <w:szCs w:val="30"/>
          <w:lang w:bidi="ar-MA"/>
        </w:rPr>
        <w:t>0,2%</w:t>
      </w:r>
      <w:r w:rsidRPr="00A32890">
        <w:rPr>
          <w:rFonts w:cs="Arabic Transparent"/>
          <w:sz w:val="30"/>
          <w:szCs w:val="30"/>
          <w:rtl/>
          <w:lang w:bidi="ar-MA"/>
        </w:rPr>
        <w:t>.</w:t>
      </w:r>
    </w:p>
    <w:p w:rsidR="00732748" w:rsidRPr="00A32890" w:rsidRDefault="00732748" w:rsidP="00732748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sz w:val="12"/>
          <w:szCs w:val="12"/>
          <w:rtl/>
          <w:lang w:bidi="ar-MA"/>
        </w:rPr>
      </w:pPr>
    </w:p>
    <w:p w:rsidR="00732748" w:rsidRPr="00A32890" w:rsidRDefault="00732748" w:rsidP="0073274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A32890">
        <w:rPr>
          <w:rFonts w:cs="Arabic Transparent"/>
          <w:sz w:val="30"/>
          <w:szCs w:val="30"/>
          <w:rtl/>
          <w:lang w:bidi="ar-MA"/>
        </w:rPr>
        <w:t>وهمت ا</w:t>
      </w:r>
      <w:r w:rsidRPr="00A32890">
        <w:rPr>
          <w:rFonts w:cs="Arabic Transparent" w:hint="cs"/>
          <w:sz w:val="30"/>
          <w:szCs w:val="30"/>
          <w:rtl/>
          <w:lang w:bidi="ar-MA"/>
        </w:rPr>
        <w:t>رتفاعات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المواد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/>
          <w:sz w:val="30"/>
          <w:szCs w:val="30"/>
          <w:rtl/>
          <w:lang w:bidi="ar-MA"/>
        </w:rPr>
        <w:t>الغذائية المسجلة م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ا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بين شهري </w:t>
      </w:r>
      <w:proofErr w:type="spellStart"/>
      <w:r w:rsidRPr="00A32890">
        <w:rPr>
          <w:rFonts w:cs="Arabic Transparent" w:hint="cs"/>
          <w:sz w:val="30"/>
          <w:szCs w:val="30"/>
          <w:rtl/>
          <w:lang w:bidi="ar-MA"/>
        </w:rPr>
        <w:t>يوليوز</w:t>
      </w:r>
      <w:proofErr w:type="spellEnd"/>
      <w:r w:rsidRPr="00A32890">
        <w:rPr>
          <w:rFonts w:cs="Arabic Transparent" w:hint="cs"/>
          <w:sz w:val="30"/>
          <w:szCs w:val="30"/>
          <w:rtl/>
          <w:lang w:bidi="ar-MA"/>
        </w:rPr>
        <w:t xml:space="preserve"> وغشت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/>
          <w:sz w:val="30"/>
          <w:szCs w:val="30"/>
          <w:lang w:bidi="ar-MA"/>
        </w:rPr>
        <w:t>2017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على الخصوص أثمان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/>
          <w:sz w:val="30"/>
          <w:szCs w:val="30"/>
          <w:rtl/>
          <w:lang w:bidi="ar-MA"/>
        </w:rPr>
        <w:t>"</w:t>
      </w:r>
      <w:r w:rsidRPr="00A32890">
        <w:rPr>
          <w:rFonts w:cs="Arabic Transparent" w:hint="cs"/>
          <w:sz w:val="30"/>
          <w:szCs w:val="30"/>
          <w:rtl/>
          <w:lang w:bidi="ar-MA"/>
        </w:rPr>
        <w:t>الخضر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" ب </w:t>
      </w:r>
      <w:r w:rsidRPr="00A32890">
        <w:rPr>
          <w:rFonts w:cs="Arabic Transparent"/>
          <w:sz w:val="30"/>
          <w:szCs w:val="30"/>
          <w:lang w:bidi="ar-MA"/>
        </w:rPr>
        <w:t>5,1%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 و"الفواكه" ب </w:t>
      </w:r>
      <w:r w:rsidRPr="00A32890">
        <w:rPr>
          <w:rFonts w:cs="Arabic Transparent"/>
          <w:sz w:val="30"/>
          <w:szCs w:val="30"/>
          <w:lang w:bidi="ar-MA"/>
        </w:rPr>
        <w:t>1,3%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و"</w:t>
      </w:r>
      <w:r w:rsidRPr="00A32890">
        <w:rPr>
          <w:rFonts w:cs="Arabic Transparent" w:hint="cs"/>
          <w:sz w:val="30"/>
          <w:szCs w:val="30"/>
          <w:rtl/>
          <w:lang w:bidi="ar-MA"/>
        </w:rPr>
        <w:t>السمك وفواكه البحر</w:t>
      </w:r>
      <w:r w:rsidRPr="00A32890">
        <w:rPr>
          <w:rFonts w:cs="Arabic Transparent"/>
          <w:sz w:val="30"/>
          <w:szCs w:val="30"/>
          <w:rtl/>
          <w:lang w:bidi="ar-MA"/>
        </w:rPr>
        <w:t>"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 ب </w:t>
      </w:r>
      <w:r w:rsidRPr="00A32890">
        <w:rPr>
          <w:rFonts w:cs="Arabic Transparent"/>
          <w:sz w:val="30"/>
          <w:szCs w:val="30"/>
          <w:lang w:bidi="ar-MA"/>
        </w:rPr>
        <w:t xml:space="preserve"> 1,0%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و"القهوة والشاي والكاكاو" ب </w:t>
      </w:r>
      <w:r w:rsidRPr="00A32890">
        <w:rPr>
          <w:rFonts w:cs="Arabic Transparent"/>
          <w:sz w:val="30"/>
          <w:szCs w:val="30"/>
          <w:lang w:bidi="ar-MA"/>
        </w:rPr>
        <w:t>.0,4%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/>
          <w:sz w:val="30"/>
          <w:szCs w:val="30"/>
          <w:rtl/>
          <w:lang w:bidi="ar-MA"/>
        </w:rPr>
        <w:t>وعلى العكس من ذلك</w:t>
      </w:r>
      <w:r w:rsidRPr="00A32890">
        <w:rPr>
          <w:rFonts w:cs="Arabic Transparent" w:hint="cs"/>
          <w:sz w:val="30"/>
          <w:szCs w:val="30"/>
          <w:rtl/>
          <w:lang w:bidi="ar-MA"/>
        </w:rPr>
        <w:t>،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 w:hint="cs"/>
          <w:sz w:val="30"/>
          <w:szCs w:val="30"/>
          <w:rtl/>
          <w:lang w:bidi="ar-MA"/>
        </w:rPr>
        <w:t>انخفضت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أثمان "</w:t>
      </w:r>
      <w:r w:rsidRPr="00A32890">
        <w:rPr>
          <w:rFonts w:cs="Arabic Transparent" w:hint="cs"/>
          <w:sz w:val="30"/>
          <w:szCs w:val="30"/>
          <w:rtl/>
          <w:lang w:bidi="ar-MA"/>
        </w:rPr>
        <w:t>الحليب والجبن والبيض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" ب </w:t>
      </w:r>
      <w:r w:rsidRPr="00A32890">
        <w:rPr>
          <w:rFonts w:cs="Arabic Transparent"/>
          <w:sz w:val="30"/>
          <w:szCs w:val="30"/>
          <w:lang w:bidi="ar-MA"/>
        </w:rPr>
        <w:t>0,9%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و"اللحوم" ب </w:t>
      </w:r>
      <w:r w:rsidRPr="00A32890">
        <w:rPr>
          <w:rFonts w:cs="Arabic Transparent"/>
          <w:sz w:val="30"/>
          <w:szCs w:val="30"/>
          <w:lang w:bidi="ar-MA"/>
        </w:rPr>
        <w:t>0,6%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. أما فيما يخص المواد غير الغذائية، فان الارتفاع هم على الخصوص أثمان "المحروقات" ب </w:t>
      </w:r>
      <w:r w:rsidRPr="00A32890">
        <w:rPr>
          <w:rFonts w:cs="Arabic Transparent"/>
          <w:sz w:val="30"/>
          <w:szCs w:val="30"/>
          <w:lang w:bidi="ar-MA"/>
        </w:rPr>
        <w:t>2</w:t>
      </w:r>
      <w:proofErr w:type="gramStart"/>
      <w:r w:rsidRPr="00A32890">
        <w:rPr>
          <w:rFonts w:cs="Arabic Transparent"/>
          <w:sz w:val="30"/>
          <w:szCs w:val="30"/>
          <w:lang w:bidi="ar-MA"/>
        </w:rPr>
        <w:t>,3%</w:t>
      </w:r>
      <w:proofErr w:type="gramEnd"/>
      <w:r w:rsidRPr="00A32890">
        <w:rPr>
          <w:rFonts w:cs="Arabic Transparent" w:hint="cs"/>
          <w:sz w:val="30"/>
          <w:szCs w:val="30"/>
          <w:rtl/>
          <w:lang w:bidi="ar-MA"/>
        </w:rPr>
        <w:t>.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</w:t>
      </w:r>
    </w:p>
    <w:p w:rsidR="00732748" w:rsidRPr="00A32890" w:rsidRDefault="00732748" w:rsidP="00732748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sz w:val="12"/>
          <w:szCs w:val="12"/>
          <w:rtl/>
          <w:lang w:bidi="ar-MA"/>
        </w:rPr>
      </w:pPr>
    </w:p>
    <w:p w:rsidR="00732748" w:rsidRPr="00A32890" w:rsidRDefault="00732748" w:rsidP="0073274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A32890">
        <w:rPr>
          <w:rFonts w:cs="Arabic Transparent"/>
          <w:sz w:val="30"/>
          <w:szCs w:val="30"/>
          <w:rtl/>
          <w:lang w:bidi="ar-MA"/>
        </w:rPr>
        <w:t>وسجل الرقم الاستدلالي أهم ا</w:t>
      </w:r>
      <w:r w:rsidRPr="00A32890">
        <w:rPr>
          <w:rFonts w:cs="Arabic Transparent" w:hint="cs"/>
          <w:sz w:val="30"/>
          <w:szCs w:val="30"/>
          <w:rtl/>
          <w:lang w:bidi="ar-MA"/>
        </w:rPr>
        <w:t>لارتفاعات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في </w:t>
      </w:r>
      <w:proofErr w:type="spellStart"/>
      <w:r w:rsidRPr="00A32890">
        <w:rPr>
          <w:rFonts w:cs="Arabic Transparent" w:hint="cs"/>
          <w:sz w:val="30"/>
          <w:szCs w:val="30"/>
          <w:rtl/>
          <w:lang w:bidi="ar-MA"/>
        </w:rPr>
        <w:t>الحسيمة</w:t>
      </w:r>
      <w:proofErr w:type="spellEnd"/>
      <w:r w:rsidRPr="00A32890">
        <w:rPr>
          <w:rFonts w:cs="Arabic Transparent"/>
          <w:sz w:val="30"/>
          <w:szCs w:val="30"/>
          <w:rtl/>
          <w:lang w:bidi="ar-MA"/>
        </w:rPr>
        <w:t xml:space="preserve"> ب </w:t>
      </w:r>
      <w:r w:rsidRPr="00A32890">
        <w:rPr>
          <w:rFonts w:cs="Arabic Transparent"/>
          <w:sz w:val="30"/>
          <w:szCs w:val="30"/>
          <w:lang w:bidi="ar-MA"/>
        </w:rPr>
        <w:t>1,4%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وفي</w:t>
      </w:r>
      <w:r w:rsidRPr="00A32890">
        <w:rPr>
          <w:rFonts w:cs="Arabic Transparent"/>
          <w:sz w:val="30"/>
          <w:szCs w:val="30"/>
          <w:lang w:bidi="ar-MA"/>
        </w:rPr>
        <w:t xml:space="preserve"> 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وجدة </w:t>
      </w:r>
      <w:proofErr w:type="spellStart"/>
      <w:r w:rsidRPr="00A32890">
        <w:rPr>
          <w:rFonts w:cs="Arabic Transparent" w:hint="cs"/>
          <w:sz w:val="30"/>
          <w:szCs w:val="30"/>
          <w:rtl/>
          <w:lang w:bidi="ar-MA"/>
        </w:rPr>
        <w:t>وآسفي</w:t>
      </w:r>
      <w:proofErr w:type="spellEnd"/>
      <w:r w:rsidRPr="00A32890">
        <w:rPr>
          <w:rFonts w:cs="Arabic Transparent" w:hint="cs"/>
          <w:sz w:val="30"/>
          <w:szCs w:val="30"/>
          <w:rtl/>
          <w:lang w:bidi="ar-MA"/>
        </w:rPr>
        <w:t xml:space="preserve"> 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ب </w:t>
      </w:r>
      <w:r w:rsidRPr="00A32890">
        <w:rPr>
          <w:rFonts w:cs="Arabic Transparent"/>
          <w:sz w:val="30"/>
          <w:szCs w:val="30"/>
          <w:lang w:bidi="ar-MA"/>
        </w:rPr>
        <w:t>1,0%</w:t>
      </w:r>
      <w:r w:rsidRPr="00A32890">
        <w:rPr>
          <w:rFonts w:cs="Arabic Transparent"/>
          <w:sz w:val="30"/>
          <w:szCs w:val="30"/>
          <w:rtl/>
          <w:lang w:bidi="ar-MA"/>
        </w:rPr>
        <w:t> وفي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 الداخلة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ب </w:t>
      </w:r>
      <w:r w:rsidRPr="00A32890">
        <w:rPr>
          <w:rFonts w:cs="Arabic Transparent"/>
          <w:sz w:val="30"/>
          <w:szCs w:val="30"/>
          <w:lang w:bidi="ar-MA"/>
        </w:rPr>
        <w:t>0,9%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 وفي </w:t>
      </w:r>
      <w:proofErr w:type="spellStart"/>
      <w:r w:rsidRPr="00A32890">
        <w:rPr>
          <w:rFonts w:cs="Arabic Transparent" w:hint="cs"/>
          <w:sz w:val="30"/>
          <w:szCs w:val="30"/>
          <w:rtl/>
          <w:lang w:bidi="ar-MA"/>
        </w:rPr>
        <w:t>اكادير</w:t>
      </w:r>
      <w:proofErr w:type="spellEnd"/>
      <w:r w:rsidRPr="00A32890">
        <w:rPr>
          <w:rFonts w:cs="Arabic Transparent" w:hint="cs"/>
          <w:sz w:val="30"/>
          <w:szCs w:val="30"/>
          <w:rtl/>
          <w:lang w:bidi="ar-MA"/>
        </w:rPr>
        <w:t xml:space="preserve"> وبني </w:t>
      </w:r>
      <w:proofErr w:type="spellStart"/>
      <w:r w:rsidRPr="00A32890">
        <w:rPr>
          <w:rFonts w:cs="Arabic Transparent" w:hint="cs"/>
          <w:sz w:val="30"/>
          <w:szCs w:val="30"/>
          <w:rtl/>
          <w:lang w:bidi="ar-MA"/>
        </w:rPr>
        <w:t>ملال</w:t>
      </w:r>
      <w:proofErr w:type="spellEnd"/>
      <w:r w:rsidRPr="00A32890">
        <w:rPr>
          <w:rFonts w:cs="Arabic Transparent" w:hint="cs"/>
          <w:sz w:val="30"/>
          <w:szCs w:val="30"/>
          <w:rtl/>
          <w:lang w:bidi="ar-MA"/>
        </w:rPr>
        <w:t xml:space="preserve"> و </w:t>
      </w:r>
      <w:proofErr w:type="spellStart"/>
      <w:r w:rsidRPr="00A32890">
        <w:rPr>
          <w:rFonts w:cs="Arabic Transparent" w:hint="cs"/>
          <w:sz w:val="30"/>
          <w:szCs w:val="30"/>
          <w:rtl/>
          <w:lang w:bidi="ar-MA"/>
        </w:rPr>
        <w:t>سطات</w:t>
      </w:r>
      <w:proofErr w:type="spellEnd"/>
      <w:r w:rsidRPr="00A32890">
        <w:rPr>
          <w:rFonts w:cs="Arabic Transparent" w:hint="cs"/>
          <w:sz w:val="30"/>
          <w:szCs w:val="30"/>
          <w:rtl/>
          <w:lang w:bidi="ar-MA"/>
        </w:rPr>
        <w:t xml:space="preserve"> والعيون ب </w:t>
      </w:r>
      <w:r w:rsidRPr="00A32890">
        <w:rPr>
          <w:rFonts w:cs="Arabic Transparent"/>
          <w:sz w:val="30"/>
          <w:szCs w:val="30"/>
          <w:lang w:bidi="ar-MA"/>
        </w:rPr>
        <w:t>0,6%</w:t>
      </w:r>
      <w:r w:rsidRPr="00A32890">
        <w:rPr>
          <w:rFonts w:cs="Arabic Transparent" w:hint="cs"/>
          <w:sz w:val="30"/>
          <w:szCs w:val="30"/>
          <w:rtl/>
          <w:lang w:bidi="ar-MA"/>
        </w:rPr>
        <w:t>. فيما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سجل هذا الرقم 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استقرارا في كل من مكناس </w:t>
      </w:r>
      <w:proofErr w:type="spellStart"/>
      <w:r w:rsidRPr="00A32890">
        <w:rPr>
          <w:rFonts w:cs="Arabic Transparent" w:hint="cs"/>
          <w:sz w:val="30"/>
          <w:szCs w:val="30"/>
          <w:rtl/>
          <w:lang w:bidi="ar-MA"/>
        </w:rPr>
        <w:t>وطنجة</w:t>
      </w:r>
      <w:proofErr w:type="spellEnd"/>
      <w:r w:rsidRPr="00A32890">
        <w:rPr>
          <w:rFonts w:cs="Arabic Transparent" w:hint="cs"/>
          <w:sz w:val="30"/>
          <w:szCs w:val="30"/>
          <w:rtl/>
          <w:lang w:bidi="ar-MA"/>
        </w:rPr>
        <w:t>.</w:t>
      </w:r>
    </w:p>
    <w:p w:rsidR="00732748" w:rsidRPr="00A32890" w:rsidRDefault="00732748" w:rsidP="0073274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A32890">
        <w:rPr>
          <w:rFonts w:cs="Arabic Transparent"/>
          <w:sz w:val="30"/>
          <w:szCs w:val="30"/>
          <w:rtl/>
          <w:lang w:bidi="ar-MA"/>
        </w:rPr>
        <w:t xml:space="preserve">بالمقارنة مع نفس الشهر من السنة السابقة، سجل الرقم الاستدلالي للأثمان عند الاستهلاك ارتفاعا ب </w:t>
      </w:r>
      <w:r w:rsidRPr="00A32890">
        <w:rPr>
          <w:rFonts w:cs="Arabic Transparent"/>
          <w:sz w:val="30"/>
          <w:szCs w:val="30"/>
          <w:lang w:bidi="ar-MA"/>
        </w:rPr>
        <w:t>0,3%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خلال شهر </w:t>
      </w:r>
      <w:r w:rsidRPr="00A32890">
        <w:rPr>
          <w:rFonts w:cs="Arabic Transparent" w:hint="cs"/>
          <w:sz w:val="30"/>
          <w:szCs w:val="30"/>
          <w:rtl/>
          <w:lang w:bidi="ar-MA"/>
        </w:rPr>
        <w:t>غشت</w:t>
      </w:r>
      <w:r w:rsidRPr="00A32890">
        <w:rPr>
          <w:rFonts w:cs="Arabic Transparent"/>
          <w:sz w:val="30"/>
          <w:szCs w:val="30"/>
          <w:lang w:bidi="ar-MA"/>
        </w:rPr>
        <w:t xml:space="preserve"> 2017 </w:t>
      </w:r>
      <w:r w:rsidRPr="00A32890">
        <w:rPr>
          <w:rFonts w:cs="Arabic Transparent"/>
          <w:sz w:val="30"/>
          <w:szCs w:val="30"/>
          <w:rtl/>
          <w:lang w:bidi="ar-MA"/>
        </w:rPr>
        <w:t>.</w:t>
      </w:r>
      <w:r w:rsidRPr="00A32890">
        <w:rPr>
          <w:rFonts w:cs="Arabic Transparent"/>
          <w:sz w:val="30"/>
          <w:szCs w:val="30"/>
          <w:lang w:bidi="ar-MA"/>
        </w:rPr>
        <w:t xml:space="preserve">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وقد نتج هذا الارتفاع عن </w:t>
      </w:r>
      <w:proofErr w:type="gramStart"/>
      <w:r w:rsidRPr="00A32890">
        <w:rPr>
          <w:rFonts w:cs="Arabic Transparent" w:hint="cs"/>
          <w:sz w:val="30"/>
          <w:szCs w:val="30"/>
          <w:rtl/>
          <w:lang w:bidi="ar-MA"/>
        </w:rPr>
        <w:t xml:space="preserve">تزايد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أثمان</w:t>
      </w:r>
      <w:proofErr w:type="gramEnd"/>
      <w:r w:rsidRPr="00A32890">
        <w:rPr>
          <w:rFonts w:cs="Arabic Transparent"/>
          <w:sz w:val="30"/>
          <w:szCs w:val="30"/>
          <w:rtl/>
          <w:lang w:bidi="ar-MA"/>
        </w:rPr>
        <w:t xml:space="preserve"> المواد غير الغذائية ب </w:t>
      </w:r>
      <w:r w:rsidRPr="00A32890">
        <w:rPr>
          <w:rFonts w:cs="Arabic Transparent"/>
          <w:sz w:val="30"/>
          <w:szCs w:val="30"/>
          <w:lang w:bidi="ar-MA"/>
        </w:rPr>
        <w:t>1,3%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و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تراجع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المواد الغذائية ب </w:t>
      </w:r>
      <w:r w:rsidRPr="00A32890">
        <w:rPr>
          <w:rFonts w:cs="Arabic Transparent"/>
          <w:sz w:val="30"/>
          <w:szCs w:val="30"/>
          <w:lang w:bidi="ar-MA"/>
        </w:rPr>
        <w:t>1,1%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. وتراوحت نسب التغير للمواد غير الغذائية ما بين انخفاض قدره </w:t>
      </w:r>
      <w:r w:rsidRPr="00A32890">
        <w:rPr>
          <w:rFonts w:cs="Arabic Transparent"/>
          <w:sz w:val="30"/>
          <w:szCs w:val="30"/>
          <w:lang w:bidi="ar-MA"/>
        </w:rPr>
        <w:t>0</w:t>
      </w:r>
      <w:proofErr w:type="gramStart"/>
      <w:r w:rsidRPr="00A32890">
        <w:rPr>
          <w:rFonts w:cs="Arabic Transparent"/>
          <w:sz w:val="30"/>
          <w:szCs w:val="30"/>
          <w:lang w:bidi="ar-MA"/>
        </w:rPr>
        <w:t>,2%</w:t>
      </w:r>
      <w:proofErr w:type="gramEnd"/>
      <w:r w:rsidRPr="00A32890">
        <w:rPr>
          <w:rFonts w:cs="Arabic Transparent"/>
          <w:sz w:val="30"/>
          <w:szCs w:val="30"/>
          <w:rtl/>
          <w:lang w:bidi="ar-MA"/>
        </w:rPr>
        <w:t xml:space="preserve"> بالنسبة  ل</w:t>
      </w:r>
      <w:r w:rsidRPr="00A32890">
        <w:rPr>
          <w:rFonts w:cs="Arabic Transparent"/>
          <w:sz w:val="30"/>
          <w:szCs w:val="30"/>
          <w:lang w:bidi="ar-MA"/>
        </w:rPr>
        <w:t> </w:t>
      </w:r>
      <w:r w:rsidRPr="00A32890">
        <w:rPr>
          <w:rFonts w:cs="Arabic Transparent"/>
          <w:sz w:val="30"/>
          <w:szCs w:val="30"/>
          <w:rtl/>
          <w:lang w:bidi="ar-MA"/>
        </w:rPr>
        <w:t>"ال</w:t>
      </w:r>
      <w:r w:rsidRPr="00A32890">
        <w:rPr>
          <w:rFonts w:cs="Arabic Transparent" w:hint="cs"/>
          <w:sz w:val="30"/>
          <w:szCs w:val="30"/>
          <w:rtl/>
          <w:lang w:bidi="ar-MA"/>
        </w:rPr>
        <w:t>مواصلات</w:t>
      </w:r>
      <w:r w:rsidRPr="00A32890">
        <w:rPr>
          <w:rFonts w:cs="Arabic Transparent"/>
          <w:sz w:val="30"/>
          <w:szCs w:val="30"/>
          <w:rtl/>
          <w:lang w:bidi="ar-MA"/>
        </w:rPr>
        <w:t>" وارتفاع قدره</w:t>
      </w:r>
      <w:r w:rsidRPr="00A32890">
        <w:rPr>
          <w:rFonts w:cs="Arabic Transparent"/>
          <w:sz w:val="30"/>
          <w:szCs w:val="30"/>
          <w:lang w:bidi="ar-MA"/>
        </w:rPr>
        <w:t xml:space="preserve">3,1%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بالنسبة ل "</w:t>
      </w:r>
      <w:r w:rsidRPr="00A32890">
        <w:rPr>
          <w:rFonts w:cs="Arabic Transparent" w:hint="cs"/>
          <w:sz w:val="30"/>
          <w:szCs w:val="30"/>
          <w:rtl/>
          <w:lang w:bidi="ar-MA"/>
        </w:rPr>
        <w:t>المطاعم والفنادق</w:t>
      </w:r>
      <w:r w:rsidRPr="00A32890">
        <w:rPr>
          <w:rFonts w:cs="Arabic Transparent"/>
          <w:sz w:val="30"/>
          <w:szCs w:val="30"/>
          <w:rtl/>
          <w:lang w:bidi="ar-MA"/>
        </w:rPr>
        <w:t>"</w:t>
      </w:r>
      <w:r w:rsidRPr="00A32890">
        <w:rPr>
          <w:rFonts w:cs="Arabic Transparent"/>
          <w:sz w:val="30"/>
          <w:szCs w:val="30"/>
          <w:lang w:bidi="ar-MA"/>
        </w:rPr>
        <w:t>.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</w:t>
      </w:r>
    </w:p>
    <w:p w:rsidR="00732748" w:rsidRPr="00A32890" w:rsidRDefault="00732748" w:rsidP="00732748">
      <w:pPr>
        <w:tabs>
          <w:tab w:val="left" w:pos="708"/>
        </w:tabs>
        <w:bidi/>
        <w:ind w:left="176" w:right="284" w:firstLine="567"/>
        <w:jc w:val="both"/>
        <w:rPr>
          <w:rFonts w:cs="Arabic Transparent"/>
          <w:sz w:val="12"/>
          <w:szCs w:val="12"/>
          <w:rtl/>
          <w:lang w:bidi="ar-MA"/>
        </w:rPr>
      </w:pPr>
    </w:p>
    <w:p w:rsidR="00732748" w:rsidRDefault="00732748" w:rsidP="0073274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  <w:r w:rsidRPr="00A32890">
        <w:rPr>
          <w:rFonts w:cs="Arabic Transparent"/>
          <w:sz w:val="30"/>
          <w:szCs w:val="30"/>
          <w:lang w:bidi="ar-MA"/>
        </w:rPr>
        <w:lastRenderedPageBreak/>
        <w:t xml:space="preserve">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شهر </w:t>
      </w:r>
      <w:r w:rsidRPr="00A32890">
        <w:rPr>
          <w:rFonts w:cs="Arabic Transparent" w:hint="cs"/>
          <w:sz w:val="30"/>
          <w:szCs w:val="30"/>
          <w:rtl/>
          <w:lang w:bidi="ar-MA"/>
        </w:rPr>
        <w:t>غشت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/>
          <w:sz w:val="30"/>
          <w:szCs w:val="30"/>
          <w:lang w:bidi="ar-MA"/>
        </w:rPr>
        <w:t>2017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ا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نخفاضا ب </w:t>
      </w:r>
      <w:r w:rsidRPr="00A32890">
        <w:rPr>
          <w:rFonts w:cs="Arabic Transparent"/>
          <w:sz w:val="30"/>
          <w:szCs w:val="30"/>
          <w:lang w:bidi="ar-MA"/>
        </w:rPr>
        <w:t>0,1%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بالمقارنة مع شهر </w:t>
      </w:r>
      <w:proofErr w:type="spellStart"/>
      <w:r w:rsidRPr="00A32890">
        <w:rPr>
          <w:rFonts w:cs="Arabic Transparent" w:hint="cs"/>
          <w:sz w:val="30"/>
          <w:szCs w:val="30"/>
          <w:rtl/>
          <w:lang w:bidi="ar-MA"/>
        </w:rPr>
        <w:t>يوليوز</w:t>
      </w:r>
      <w:proofErr w:type="spellEnd"/>
      <w:r w:rsidRPr="00A32890">
        <w:rPr>
          <w:rFonts w:cs="Arabic Transparent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/>
          <w:sz w:val="30"/>
          <w:szCs w:val="30"/>
          <w:lang w:bidi="ar-MA"/>
        </w:rPr>
        <w:t>2017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و</w:t>
      </w:r>
      <w:r w:rsidRPr="00A32890">
        <w:rPr>
          <w:rFonts w:cs="Arabic Transparent" w:hint="cs"/>
          <w:sz w:val="30"/>
          <w:szCs w:val="30"/>
          <w:rtl/>
          <w:lang w:bidi="ar-MA"/>
        </w:rPr>
        <w:t xml:space="preserve">ارتفاعا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ب </w:t>
      </w:r>
      <w:r w:rsidRPr="00A32890">
        <w:rPr>
          <w:rFonts w:cs="Arabic Transparent"/>
          <w:sz w:val="30"/>
          <w:szCs w:val="30"/>
          <w:lang w:bidi="ar-MA"/>
        </w:rPr>
        <w:t>0,7%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بالمقارنة مع شهر </w:t>
      </w:r>
      <w:r w:rsidRPr="00A32890">
        <w:rPr>
          <w:rFonts w:cs="Arabic Transparent" w:hint="cs"/>
          <w:sz w:val="30"/>
          <w:szCs w:val="30"/>
          <w:rtl/>
          <w:lang w:bidi="ar-MA"/>
        </w:rPr>
        <w:t>غشت</w:t>
      </w:r>
      <w:r w:rsidRPr="00A32890">
        <w:rPr>
          <w:rFonts w:cs="Arabic Transparent"/>
          <w:sz w:val="30"/>
          <w:szCs w:val="30"/>
          <w:lang w:bidi="ar-MA"/>
        </w:rPr>
        <w:t xml:space="preserve">2016 </w:t>
      </w:r>
      <w:r w:rsidRPr="00A32890">
        <w:rPr>
          <w:rFonts w:cs="Arabic Transparent"/>
          <w:sz w:val="30"/>
          <w:szCs w:val="30"/>
          <w:rtl/>
          <w:lang w:bidi="ar-MA"/>
        </w:rPr>
        <w:t xml:space="preserve"> </w:t>
      </w:r>
      <w:r w:rsidRPr="00A32890">
        <w:rPr>
          <w:rFonts w:cs="Arabic Transparent"/>
          <w:sz w:val="30"/>
          <w:szCs w:val="30"/>
          <w:lang w:bidi="ar-MA"/>
        </w:rPr>
        <w:t>.</w:t>
      </w:r>
    </w:p>
    <w:p w:rsidR="00732748" w:rsidRDefault="00732748" w:rsidP="00732748">
      <w:pPr>
        <w:tabs>
          <w:tab w:val="left" w:pos="708"/>
        </w:tabs>
        <w:bidi/>
        <w:spacing w:line="360" w:lineRule="exact"/>
        <w:ind w:left="176" w:right="284" w:firstLine="567"/>
        <w:jc w:val="both"/>
        <w:rPr>
          <w:rFonts w:cs="Arabic Transparent"/>
          <w:sz w:val="30"/>
          <w:szCs w:val="30"/>
          <w:rtl/>
          <w:lang w:bidi="ar-MA"/>
        </w:rPr>
      </w:pPr>
    </w:p>
    <w:p w:rsidR="00732748" w:rsidRDefault="00732748" w:rsidP="00732748">
      <w:pPr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732748">
        <w:rPr>
          <w:rFonts w:ascii="Arial" w:hAnsi="Arial" w:cs="Arabic Transparent"/>
          <w:b/>
          <w:bCs/>
          <w:sz w:val="28"/>
          <w:szCs w:val="28"/>
          <w:u w:val="single"/>
          <w:rtl/>
          <w:lang w:bidi="ar-MA"/>
        </w:rPr>
        <w:t>جدول 1</w:t>
      </w:r>
      <w:r w:rsidRPr="00732748">
        <w:rPr>
          <w:rFonts w:ascii="Arial" w:hAnsi="Arial" w:cs="Arabic Transparent"/>
          <w:b/>
          <w:bCs/>
          <w:sz w:val="28"/>
          <w:szCs w:val="28"/>
          <w:rtl/>
          <w:lang w:bidi="ar-MA"/>
        </w:rPr>
        <w:t>:</w:t>
      </w:r>
      <w:r w:rsidRPr="00DF74A4">
        <w:rPr>
          <w:rFonts w:ascii="Arial" w:hAnsi="Arial" w:cs="Arabic Transparent"/>
          <w:b/>
          <w:bCs/>
          <w:sz w:val="28"/>
          <w:szCs w:val="28"/>
          <w:rtl/>
          <w:lang w:bidi="ar-MA"/>
        </w:rPr>
        <w:t xml:space="preserve"> </w:t>
      </w:r>
      <w:r w:rsidRPr="00DF74A4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تطور </w:t>
      </w:r>
      <w:r w:rsidRPr="00DF74A4">
        <w:rPr>
          <w:rFonts w:ascii="Arial" w:hAnsi="Arial" w:cs="Arabic Transparent"/>
          <w:b/>
          <w:bCs/>
          <w:sz w:val="28"/>
          <w:szCs w:val="28"/>
          <w:rtl/>
          <w:lang w:bidi="ar-MA"/>
        </w:rPr>
        <w:t>الرقم الاستدلالي للأثمان عند الاستهلاك على صعيد المدن</w:t>
      </w:r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  <w:lang w:bidi="ar-MA"/>
        </w:rPr>
        <w:t xml:space="preserve">ما </w:t>
      </w:r>
      <w:r w:rsidRPr="005A3228">
        <w:rPr>
          <w:rFonts w:ascii="Arial" w:hAnsi="Arial" w:cs="Arabic Transparent"/>
          <w:b/>
          <w:bCs/>
          <w:sz w:val="28"/>
          <w:szCs w:val="28"/>
          <w:rtl/>
          <w:lang w:bidi="ar-MA"/>
        </w:rPr>
        <w:t>بين شهري</w:t>
      </w:r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يوليوز</w:t>
      </w:r>
      <w:proofErr w:type="spellEnd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وغشت</w:t>
      </w:r>
      <w:r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89"/>
        <w:gridCol w:w="3246"/>
        <w:gridCol w:w="3246"/>
        <w:gridCol w:w="3339"/>
      </w:tblGrid>
      <w:tr w:rsidR="003A7E08" w:rsidRPr="00F1511D" w:rsidTr="00B05400">
        <w:trPr>
          <w:trHeight w:hRule="exact" w:val="454"/>
          <w:jc w:val="center"/>
        </w:trPr>
        <w:tc>
          <w:tcPr>
            <w:tcW w:w="1543" w:type="pct"/>
            <w:shd w:val="clear" w:color="auto" w:fill="E36C0A" w:themeFill="accent6" w:themeFillShade="BF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المدن</w:t>
            </w:r>
            <w:proofErr w:type="gramEnd"/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3A7E08" w:rsidRPr="00711697" w:rsidRDefault="003A7E08" w:rsidP="002367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يوليوز</w:t>
            </w:r>
            <w:proofErr w:type="spellEnd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3A7E08" w:rsidRPr="00711697" w:rsidRDefault="003A7E08" w:rsidP="002367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غشت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1174" w:type="pct"/>
            <w:shd w:val="clear" w:color="auto" w:fill="E36C0A" w:themeFill="accent6" w:themeFillShade="BF"/>
            <w:vAlign w:val="center"/>
          </w:tcPr>
          <w:p w:rsidR="003A7E08" w:rsidRPr="00687B0B" w:rsidRDefault="003A7E08" w:rsidP="002367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gramStart"/>
            <w:r w:rsidRPr="00687B0B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التغي</w:t>
            </w:r>
            <w:r w:rsidRPr="00687B0B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MA"/>
              </w:rPr>
              <w:t>ــ</w:t>
            </w:r>
            <w:r w:rsidRPr="00687B0B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ر</w:t>
            </w:r>
            <w:proofErr w:type="gramEnd"/>
          </w:p>
          <w:p w:rsidR="003A7E08" w:rsidRPr="00687B0B" w:rsidRDefault="003A7E08" w:rsidP="002367E1">
            <w:pPr>
              <w:bidi/>
              <w:jc w:val="center"/>
              <w:rPr>
                <w:rFonts w:ascii="Arial" w:hAnsi="Arial" w:cs="Arial"/>
                <w:sz w:val="24"/>
                <w:szCs w:val="24"/>
                <w:lang w:bidi="ar-MA"/>
              </w:rPr>
            </w:pPr>
            <w:r w:rsidRPr="00687B0B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 xml:space="preserve">(ب </w:t>
            </w:r>
            <w:r w:rsidRPr="00687B0B">
              <w:rPr>
                <w:rFonts w:ascii="Arial" w:hAnsi="Arial" w:cs="Arial"/>
                <w:sz w:val="24"/>
                <w:szCs w:val="24"/>
                <w:lang w:bidi="ar-MA"/>
              </w:rPr>
              <w:t>%</w:t>
            </w:r>
            <w:r w:rsidRPr="00687B0B"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)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أكادير</w:t>
            </w:r>
            <w:proofErr w:type="spell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115,2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115,9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0,6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الدار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البيضاء</w:t>
            </w:r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120,2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120,3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0,1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فاس</w:t>
            </w:r>
            <w:proofErr w:type="spell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117,6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117,8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0,2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القنيطرة</w:t>
            </w:r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115,7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115,8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0,1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B020B0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مراكش</w:t>
            </w:r>
          </w:p>
        </w:tc>
        <w:tc>
          <w:tcPr>
            <w:tcW w:w="1141" w:type="pct"/>
            <w:shd w:val="clear" w:color="auto" w:fill="B020B0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117,5</w:t>
            </w:r>
          </w:p>
        </w:tc>
        <w:tc>
          <w:tcPr>
            <w:tcW w:w="1141" w:type="pct"/>
            <w:shd w:val="clear" w:color="auto" w:fill="B020B0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117,7</w:t>
            </w:r>
          </w:p>
        </w:tc>
        <w:tc>
          <w:tcPr>
            <w:tcW w:w="1174" w:type="pct"/>
            <w:shd w:val="clear" w:color="auto" w:fill="B020B0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0,2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وجدة</w:t>
            </w:r>
            <w:proofErr w:type="gram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114,5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115,6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1,0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الرباط</w:t>
            </w:r>
            <w:proofErr w:type="gram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114,8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115,2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0,3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تطوان</w:t>
            </w:r>
            <w:proofErr w:type="spell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117,9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118,1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0,2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مكناس</w:t>
            </w:r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119,3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119,3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0,0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طنجة</w:t>
            </w:r>
            <w:proofErr w:type="spell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120,3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120,3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0,0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العيون</w:t>
            </w:r>
            <w:proofErr w:type="gram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118,0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118,7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0,6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الداخلة</w:t>
            </w:r>
            <w:proofErr w:type="gram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117,1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118,2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0,9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كلميم</w:t>
            </w:r>
            <w:proofErr w:type="spell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115,8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116,2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0,3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سطات</w:t>
            </w:r>
            <w:proofErr w:type="spell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116,6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117,3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0,6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آسفي</w:t>
            </w:r>
            <w:proofErr w:type="spell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112,0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113,1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1,0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بني </w:t>
            </w: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ملال</w:t>
            </w:r>
            <w:proofErr w:type="spell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115,6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116,3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0,6</w:t>
            </w:r>
          </w:p>
        </w:tc>
      </w:tr>
      <w:tr w:rsidR="003A7E08" w:rsidRPr="00F1511D" w:rsidTr="00B05400">
        <w:trPr>
          <w:trHeight w:hRule="exact" w:val="340"/>
          <w:jc w:val="center"/>
        </w:trPr>
        <w:tc>
          <w:tcPr>
            <w:tcW w:w="1543" w:type="pct"/>
            <w:shd w:val="clear" w:color="auto" w:fill="FABF8F" w:themeFill="accent6" w:themeFillTint="99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الحسيمة</w:t>
            </w:r>
            <w:proofErr w:type="spellEnd"/>
          </w:p>
        </w:tc>
        <w:tc>
          <w:tcPr>
            <w:tcW w:w="1141" w:type="pct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</w:rPr>
            </w:pPr>
            <w:r w:rsidRPr="006630FD">
              <w:rPr>
                <w:rFonts w:ascii="Arial" w:hAnsi="Arial" w:cs="Arial"/>
              </w:rPr>
              <w:t>118,2</w:t>
            </w:r>
          </w:p>
        </w:tc>
        <w:tc>
          <w:tcPr>
            <w:tcW w:w="1141" w:type="pct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119,8</w:t>
            </w:r>
          </w:p>
        </w:tc>
        <w:tc>
          <w:tcPr>
            <w:tcW w:w="1174" w:type="pct"/>
            <w:shd w:val="clear" w:color="auto" w:fill="FDE9D9" w:themeFill="accent6" w:themeFillTint="33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</w:rPr>
            </w:pPr>
            <w:r w:rsidRPr="00A32890">
              <w:rPr>
                <w:rFonts w:ascii="Arial" w:hAnsi="Arial" w:cs="Arial"/>
              </w:rPr>
              <w:t>1,4</w:t>
            </w:r>
          </w:p>
        </w:tc>
      </w:tr>
      <w:tr w:rsidR="003A7E08" w:rsidRPr="00F1511D" w:rsidTr="00B05400">
        <w:trPr>
          <w:trHeight w:hRule="exact" w:val="454"/>
          <w:jc w:val="center"/>
        </w:trPr>
        <w:tc>
          <w:tcPr>
            <w:tcW w:w="1543" w:type="pct"/>
            <w:shd w:val="clear" w:color="auto" w:fill="E36C0A" w:themeFill="accent6" w:themeFillShade="BF"/>
            <w:vAlign w:val="center"/>
          </w:tcPr>
          <w:p w:rsidR="003A7E08" w:rsidRPr="00F1511D" w:rsidRDefault="003A7E08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المجموع</w:t>
            </w:r>
            <w:proofErr w:type="gramEnd"/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3A7E08" w:rsidRPr="006630FD" w:rsidRDefault="003A7E08" w:rsidP="002367E1">
            <w:pPr>
              <w:jc w:val="center"/>
              <w:rPr>
                <w:rFonts w:ascii="Arial" w:hAnsi="Arial" w:cs="Arial"/>
                <w:b/>
                <w:bCs/>
              </w:rPr>
            </w:pPr>
            <w:r w:rsidRPr="006630FD"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41" w:type="pct"/>
            <w:shd w:val="clear" w:color="auto" w:fill="E36C0A" w:themeFill="accent6" w:themeFillShade="BF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890">
              <w:rPr>
                <w:rFonts w:ascii="Arial" w:hAnsi="Arial" w:cs="Arial"/>
                <w:b/>
                <w:bCs/>
              </w:rPr>
              <w:t>117,7</w:t>
            </w:r>
          </w:p>
        </w:tc>
        <w:tc>
          <w:tcPr>
            <w:tcW w:w="1174" w:type="pct"/>
            <w:shd w:val="clear" w:color="auto" w:fill="E36C0A" w:themeFill="accent6" w:themeFillShade="BF"/>
            <w:vAlign w:val="center"/>
          </w:tcPr>
          <w:p w:rsidR="003A7E08" w:rsidRPr="00A32890" w:rsidRDefault="003A7E08" w:rsidP="002367E1">
            <w:pPr>
              <w:jc w:val="center"/>
              <w:rPr>
                <w:rFonts w:ascii="Arial" w:hAnsi="Arial" w:cs="Arial"/>
                <w:b/>
                <w:bCs/>
              </w:rPr>
            </w:pPr>
            <w:r w:rsidRPr="00A32890"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0958A2" w:rsidRDefault="000958A2" w:rsidP="000958A2">
      <w:pPr>
        <w:bidi/>
        <w:spacing w:after="0" w:line="240" w:lineRule="auto"/>
        <w:ind w:right="1080" w:firstLine="34"/>
        <w:jc w:val="lowKashida"/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</w:pPr>
      <w:r w:rsidRPr="00F1511D">
        <w:rPr>
          <w:rFonts w:ascii="Arabic Typesetting" w:hAnsi="Arabic Typesetting" w:cs="Arabic Typesetting"/>
          <w:b/>
          <w:bCs/>
          <w:sz w:val="72"/>
          <w:szCs w:val="72"/>
          <w:rtl/>
          <w:lang w:bidi="ar-MA"/>
        </w:rPr>
        <w:lastRenderedPageBreak/>
        <w:t>2ـ على مستوى مدينة مراكش:</w:t>
      </w:r>
    </w:p>
    <w:p w:rsidR="000958A2" w:rsidRPr="00C80A5C" w:rsidRDefault="000958A2" w:rsidP="000958A2">
      <w:pPr>
        <w:bidi/>
        <w:spacing w:after="0" w:line="240" w:lineRule="auto"/>
        <w:ind w:right="1080" w:firstLine="34"/>
        <w:jc w:val="lowKashida"/>
        <w:rPr>
          <w:rFonts w:ascii="Arial" w:hAnsi="Arial" w:cs="Arabic Transparent"/>
          <w:b/>
          <w:bCs/>
          <w:sz w:val="28"/>
          <w:szCs w:val="28"/>
        </w:rPr>
      </w:pPr>
    </w:p>
    <w:p w:rsidR="00000FD9" w:rsidRPr="007D2BD8" w:rsidRDefault="00000FD9" w:rsidP="00000FD9">
      <w:pPr>
        <w:bidi/>
        <w:spacing w:line="640" w:lineRule="exact"/>
        <w:ind w:left="176" w:right="318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  <w:r w:rsidRPr="00B431A8">
        <w:rPr>
          <w:rFonts w:ascii="Arial" w:hAnsi="Arial" w:cs="Arabic Transparent" w:hint="cs"/>
          <w:sz w:val="30"/>
          <w:szCs w:val="30"/>
          <w:rtl/>
          <w:lang w:bidi="ar-MA"/>
        </w:rPr>
        <w:t xml:space="preserve">سجل </w:t>
      </w:r>
      <w:r w:rsidRPr="00B431A8">
        <w:rPr>
          <w:rFonts w:ascii="Arial" w:hAnsi="Arial" w:cs="Arabic Transparent"/>
          <w:sz w:val="30"/>
          <w:szCs w:val="30"/>
          <w:rtl/>
          <w:lang w:bidi="ar-MA"/>
        </w:rPr>
        <w:t xml:space="preserve">الرقم </w:t>
      </w:r>
      <w:r w:rsidRPr="0004696E">
        <w:rPr>
          <w:rFonts w:ascii="Arial" w:hAnsi="Arial" w:cs="Arabic Transparent"/>
          <w:sz w:val="30"/>
          <w:szCs w:val="30"/>
          <w:rtl/>
          <w:lang w:bidi="ar-MA"/>
        </w:rPr>
        <w:t>الاستدلالي للأثمان عند الاستهلاك بمدينة مراكش</w:t>
      </w:r>
      <w:r w:rsidRPr="0004696E">
        <w:rPr>
          <w:rFonts w:ascii="Arial" w:hAnsi="Arial" w:cs="Arabic Transparent" w:hint="cs"/>
          <w:sz w:val="30"/>
          <w:szCs w:val="30"/>
          <w:rtl/>
          <w:lang w:bidi="ar-MA"/>
        </w:rPr>
        <w:t xml:space="preserve">، ما بين شهري </w:t>
      </w:r>
      <w:proofErr w:type="spellStart"/>
      <w:r>
        <w:rPr>
          <w:rFonts w:ascii="Arial" w:hAnsi="Arial" w:cs="Arabic Transparent" w:hint="cs"/>
          <w:sz w:val="30"/>
          <w:szCs w:val="30"/>
          <w:rtl/>
          <w:lang w:bidi="ar-MA"/>
        </w:rPr>
        <w:t>يوليوز</w:t>
      </w:r>
      <w:proofErr w:type="spellEnd"/>
      <w:r>
        <w:rPr>
          <w:rFonts w:ascii="Arial" w:hAnsi="Arial" w:cs="Arabic Transparent" w:hint="cs"/>
          <w:sz w:val="30"/>
          <w:szCs w:val="30"/>
          <w:rtl/>
          <w:lang w:bidi="ar-MA"/>
        </w:rPr>
        <w:t xml:space="preserve"> وغشت</w:t>
      </w:r>
      <w:r w:rsidRPr="0004696E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6630FD">
        <w:rPr>
          <w:rFonts w:ascii="Arial" w:hAnsi="Arial" w:cs="Arabic Transparent" w:hint="cs"/>
          <w:sz w:val="30"/>
          <w:szCs w:val="30"/>
          <w:rtl/>
          <w:lang w:bidi="ar-MA"/>
        </w:rPr>
        <w:t>2017</w:t>
      </w:r>
      <w:r w:rsidRPr="00A32890">
        <w:rPr>
          <w:rFonts w:ascii="Arial" w:hAnsi="Arial" w:cs="Arabic Transparent" w:hint="cs"/>
          <w:sz w:val="30"/>
          <w:szCs w:val="30"/>
          <w:rtl/>
          <w:lang w:bidi="ar-MA"/>
        </w:rPr>
        <w:t xml:space="preserve">، </w:t>
      </w:r>
      <w:r w:rsidRPr="00A32890">
        <w:rPr>
          <w:rFonts w:ascii="Arial" w:hAnsi="Arial" w:cs="Arabic Transparent" w:hint="cs"/>
          <w:sz w:val="30"/>
          <w:szCs w:val="30"/>
          <w:rtl/>
          <w:lang w:eastAsia="ja-JP" w:bidi="ar-MA"/>
        </w:rPr>
        <w:t>ارتفاعا ب</w:t>
      </w:r>
      <w:r w:rsidRPr="00A32890">
        <w:rPr>
          <w:rFonts w:ascii="Arial" w:hAnsi="Arial" w:cs="Arabic Transparent" w:hint="cs"/>
          <w:sz w:val="30"/>
          <w:szCs w:val="30"/>
          <w:rtl/>
          <w:lang w:bidi="ar-MA"/>
        </w:rPr>
        <w:t xml:space="preserve">نسبة </w:t>
      </w:r>
      <w:r w:rsidRPr="00A32890">
        <w:rPr>
          <w:rFonts w:ascii="Arial" w:hAnsi="Arial" w:cs="Arabic Transparent"/>
          <w:sz w:val="30"/>
          <w:szCs w:val="30"/>
          <w:lang w:bidi="ar-MA"/>
        </w:rPr>
        <w:t>%0,2</w:t>
      </w:r>
      <w:r w:rsidRPr="00A32890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7D2BD8">
        <w:rPr>
          <w:rFonts w:ascii="Arial" w:hAnsi="Arial" w:cs="Arabic Transparent" w:hint="cs"/>
          <w:sz w:val="30"/>
          <w:szCs w:val="30"/>
          <w:rtl/>
          <w:lang w:bidi="ar-MA"/>
        </w:rPr>
        <w:t xml:space="preserve">نتيجة ارتفاع الرقم الاستدلالي الغذائي بنسبة </w:t>
      </w:r>
      <w:r w:rsidRPr="007D2BD8">
        <w:rPr>
          <w:rFonts w:ascii="Arial" w:hAnsi="Arial" w:cs="Arabic Transparent"/>
          <w:sz w:val="30"/>
          <w:szCs w:val="30"/>
          <w:lang w:bidi="ar-MA"/>
        </w:rPr>
        <w:t>2</w:t>
      </w:r>
      <w:r w:rsidRPr="007D2BD8">
        <w:rPr>
          <w:rFonts w:ascii="Arial" w:hAnsi="Arial" w:cs="Arabic Transparent" w:hint="cs"/>
          <w:sz w:val="30"/>
          <w:szCs w:val="30"/>
          <w:rtl/>
          <w:lang w:bidi="ar-MA"/>
        </w:rPr>
        <w:t>,0</w:t>
      </w:r>
      <w:r w:rsidRPr="007D2BD8">
        <w:rPr>
          <w:rFonts w:ascii="Arial" w:hAnsi="Arial" w:cs="Arabic Transparent"/>
          <w:sz w:val="30"/>
          <w:szCs w:val="30"/>
          <w:lang w:bidi="ar-MA"/>
        </w:rPr>
        <w:t>%</w:t>
      </w:r>
      <w:r w:rsidRPr="007D2BD8">
        <w:rPr>
          <w:rFonts w:ascii="Arial" w:hAnsi="Arial" w:cs="Arabic Transparent" w:hint="cs"/>
          <w:sz w:val="30"/>
          <w:szCs w:val="30"/>
          <w:rtl/>
          <w:lang w:bidi="ar-MA"/>
        </w:rPr>
        <w:t xml:space="preserve"> خلال نفس الفترة.</w:t>
      </w:r>
    </w:p>
    <w:p w:rsidR="00000FD9" w:rsidRPr="006630FD" w:rsidRDefault="00000FD9" w:rsidP="00000FD9">
      <w:pPr>
        <w:bidi/>
        <w:ind w:left="176" w:right="318" w:firstLine="567"/>
        <w:jc w:val="both"/>
        <w:rPr>
          <w:rFonts w:ascii="Arial" w:hAnsi="Arial" w:cs="Arabic Transparent"/>
          <w:rtl/>
          <w:lang w:bidi="ar-MA"/>
        </w:rPr>
      </w:pPr>
    </w:p>
    <w:p w:rsidR="00000FD9" w:rsidRPr="006630FD" w:rsidRDefault="00000FD9" w:rsidP="00000FD9">
      <w:pPr>
        <w:bidi/>
        <w:ind w:left="176" w:right="318" w:firstLine="567"/>
        <w:jc w:val="both"/>
        <w:rPr>
          <w:rFonts w:ascii="Arial" w:hAnsi="Arial" w:cs="Arabic Transparent"/>
          <w:sz w:val="16"/>
          <w:szCs w:val="16"/>
          <w:rtl/>
          <w:lang w:bidi="ar-MA"/>
        </w:rPr>
      </w:pPr>
    </w:p>
    <w:p w:rsidR="00000FD9" w:rsidRPr="000A073D" w:rsidRDefault="00000FD9" w:rsidP="00000FD9">
      <w:pPr>
        <w:bidi/>
        <w:spacing w:line="600" w:lineRule="exact"/>
        <w:ind w:left="176" w:right="318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  <w:r w:rsidRPr="006630FD">
        <w:rPr>
          <w:rFonts w:ascii="Arial" w:hAnsi="Arial" w:cs="Arabic Transparent" w:hint="cs"/>
          <w:sz w:val="30"/>
          <w:szCs w:val="30"/>
          <w:rtl/>
          <w:lang w:bidi="ar-MA"/>
        </w:rPr>
        <w:t>و</w:t>
      </w:r>
      <w:r w:rsidRPr="006630FD">
        <w:rPr>
          <w:rFonts w:ascii="Arial" w:hAnsi="Arial" w:cs="Arabic Transparent"/>
          <w:sz w:val="30"/>
          <w:szCs w:val="30"/>
          <w:rtl/>
          <w:lang w:bidi="ar-MA"/>
        </w:rPr>
        <w:t>بالمقارنة مع نفس الشهر من السنة الماضية</w:t>
      </w:r>
      <w:r w:rsidRPr="006630FD">
        <w:rPr>
          <w:rFonts w:ascii="Arial" w:hAnsi="Arial" w:cs="Arabic Transparent" w:hint="cs"/>
          <w:sz w:val="30"/>
          <w:szCs w:val="30"/>
          <w:rtl/>
          <w:lang w:bidi="ar-MA"/>
        </w:rPr>
        <w:t>، سج</w:t>
      </w:r>
      <w:r w:rsidRPr="009B5BB2">
        <w:rPr>
          <w:rFonts w:ascii="Arial" w:hAnsi="Arial" w:cs="Arabic Transparent" w:hint="cs"/>
          <w:sz w:val="30"/>
          <w:szCs w:val="30"/>
          <w:rtl/>
          <w:lang w:bidi="ar-MA"/>
        </w:rPr>
        <w:t xml:space="preserve">ل </w:t>
      </w:r>
      <w:r w:rsidRPr="009B5BB2">
        <w:rPr>
          <w:rFonts w:ascii="Arial" w:hAnsi="Arial" w:cs="Arabic Transparent"/>
          <w:sz w:val="30"/>
          <w:szCs w:val="30"/>
          <w:rtl/>
          <w:lang w:bidi="ar-MA"/>
        </w:rPr>
        <w:t>الرقم الاستدلالي للأثمان عند الاستهلاك بمدينة مراكش ارتفاعا</w:t>
      </w:r>
      <w:r w:rsidRPr="009B5BB2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0A073D">
        <w:rPr>
          <w:rFonts w:ascii="Arial" w:hAnsi="Arial" w:cs="Arabic Transparent"/>
          <w:sz w:val="30"/>
          <w:szCs w:val="30"/>
          <w:rtl/>
          <w:lang w:bidi="ar-MA"/>
        </w:rPr>
        <w:t xml:space="preserve">بنسبة </w:t>
      </w:r>
      <w:r w:rsidRPr="000A073D">
        <w:rPr>
          <w:rFonts w:ascii="Arial" w:hAnsi="Arial" w:cs="Arabic Transparent"/>
          <w:sz w:val="30"/>
          <w:szCs w:val="30"/>
          <w:lang w:bidi="ar-MA"/>
        </w:rPr>
        <w:t>,6</w:t>
      </w:r>
      <w:r w:rsidRPr="000A073D">
        <w:rPr>
          <w:rFonts w:ascii="Arial" w:hAnsi="Arial" w:cs="Arabic Transparent" w:hint="cs"/>
          <w:sz w:val="30"/>
          <w:szCs w:val="30"/>
          <w:rtl/>
          <w:lang w:eastAsia="ja-JP" w:bidi="ar-MA"/>
        </w:rPr>
        <w:t>0</w:t>
      </w:r>
      <w:r w:rsidRPr="000A073D">
        <w:rPr>
          <w:rFonts w:ascii="Arial" w:hAnsi="Arial" w:cs="Arabic Transparent"/>
          <w:sz w:val="30"/>
          <w:szCs w:val="30"/>
          <w:lang w:bidi="ar-MA"/>
        </w:rPr>
        <w:t>%</w:t>
      </w:r>
      <w:r w:rsidRPr="000A073D">
        <w:rPr>
          <w:rFonts w:ascii="Arial" w:hAnsi="Arial" w:cs="Arabic Transparent" w:hint="cs"/>
          <w:sz w:val="30"/>
          <w:szCs w:val="30"/>
          <w:rtl/>
          <w:lang w:bidi="ar-MA"/>
        </w:rPr>
        <w:t xml:space="preserve"> خ</w:t>
      </w:r>
      <w:r w:rsidRPr="000A073D">
        <w:rPr>
          <w:rFonts w:ascii="Arial" w:hAnsi="Arial" w:cs="Arabic Transparent"/>
          <w:sz w:val="30"/>
          <w:szCs w:val="30"/>
          <w:rtl/>
          <w:lang w:bidi="ar-MA"/>
        </w:rPr>
        <w:t>ل</w:t>
      </w:r>
      <w:r w:rsidRPr="000A073D">
        <w:rPr>
          <w:rFonts w:ascii="Arial" w:hAnsi="Arial" w:cs="Arabic Transparent" w:hint="cs"/>
          <w:sz w:val="30"/>
          <w:szCs w:val="30"/>
          <w:rtl/>
          <w:lang w:bidi="ar-MA"/>
        </w:rPr>
        <w:t xml:space="preserve">ال </w:t>
      </w:r>
      <w:r w:rsidRPr="000A073D">
        <w:rPr>
          <w:rFonts w:ascii="Arial" w:hAnsi="Arial" w:cs="Arabic Transparent"/>
          <w:sz w:val="30"/>
          <w:szCs w:val="30"/>
          <w:rtl/>
          <w:lang w:bidi="ar-MA"/>
        </w:rPr>
        <w:t>شهر</w:t>
      </w:r>
      <w:r w:rsidRPr="000A073D">
        <w:rPr>
          <w:rFonts w:ascii="Arial" w:hAnsi="Arial" w:cs="Arabic Transparent" w:hint="cs"/>
          <w:sz w:val="30"/>
          <w:szCs w:val="30"/>
          <w:rtl/>
          <w:lang w:bidi="ar-MA"/>
        </w:rPr>
        <w:t xml:space="preserve"> غشت 2017.</w:t>
      </w:r>
    </w:p>
    <w:p w:rsidR="00000FD9" w:rsidRDefault="00000FD9" w:rsidP="00000FD9">
      <w:pPr>
        <w:bidi/>
        <w:ind w:left="176" w:right="318" w:firstLine="567"/>
        <w:jc w:val="both"/>
        <w:rPr>
          <w:rFonts w:ascii="Arial" w:hAnsi="Arial" w:cs="Arabic Transparent" w:hint="cs"/>
          <w:color w:val="FF0000"/>
          <w:sz w:val="16"/>
          <w:szCs w:val="16"/>
          <w:rtl/>
          <w:lang w:bidi="ar-MA"/>
        </w:rPr>
      </w:pPr>
    </w:p>
    <w:p w:rsidR="009008A4" w:rsidRPr="00B431A8" w:rsidRDefault="009008A4" w:rsidP="009008A4">
      <w:pPr>
        <w:bidi/>
        <w:ind w:left="176" w:right="318" w:firstLine="567"/>
        <w:jc w:val="both"/>
        <w:rPr>
          <w:rFonts w:ascii="Arial" w:hAnsi="Arial" w:cs="Arabic Transparent"/>
          <w:color w:val="FF0000"/>
          <w:sz w:val="16"/>
          <w:szCs w:val="16"/>
          <w:rtl/>
          <w:lang w:bidi="ar-MA"/>
        </w:rPr>
      </w:pPr>
    </w:p>
    <w:p w:rsidR="00000FD9" w:rsidRDefault="00000FD9" w:rsidP="00000FD9">
      <w:pPr>
        <w:bidi/>
        <w:spacing w:line="600" w:lineRule="exact"/>
        <w:ind w:left="176" w:right="318" w:firstLine="567"/>
        <w:jc w:val="both"/>
        <w:rPr>
          <w:rFonts w:ascii="Arial" w:hAnsi="Arial" w:cs="Arabic Transparent" w:hint="cs"/>
          <w:sz w:val="30"/>
          <w:szCs w:val="30"/>
          <w:rtl/>
          <w:lang w:bidi="ar-MA"/>
        </w:rPr>
      </w:pPr>
      <w:r w:rsidRPr="003E784B">
        <w:rPr>
          <w:rFonts w:ascii="Arial" w:hAnsi="Arial" w:cs="Arabic Transparent" w:hint="cs"/>
          <w:sz w:val="30"/>
          <w:szCs w:val="30"/>
          <w:rtl/>
          <w:lang w:bidi="ar-MA"/>
        </w:rPr>
        <w:t xml:space="preserve">كما سجل الرقم الاستدلالي داخل قسم </w:t>
      </w:r>
      <w:r w:rsidRPr="003E784B">
        <w:rPr>
          <w:rFonts w:ascii="Arial" w:hAnsi="Arial" w:cs="Arabic Transparent"/>
          <w:sz w:val="30"/>
          <w:szCs w:val="30"/>
          <w:rtl/>
          <w:lang w:bidi="ar-MA"/>
        </w:rPr>
        <w:t>المواد الغذائية</w:t>
      </w:r>
      <w:r w:rsidRPr="003E784B">
        <w:rPr>
          <w:rFonts w:ascii="Arial" w:hAnsi="Arial" w:cs="Arabic Transparent" w:hint="cs"/>
          <w:sz w:val="30"/>
          <w:szCs w:val="30"/>
          <w:rtl/>
          <w:lang w:bidi="ar-MA"/>
        </w:rPr>
        <w:t xml:space="preserve">، </w:t>
      </w:r>
      <w:r w:rsidRPr="003E784B">
        <w:rPr>
          <w:rFonts w:ascii="Arial" w:hAnsi="Arial" w:cs="Arabic Transparent"/>
          <w:sz w:val="30"/>
          <w:szCs w:val="30"/>
          <w:rtl/>
          <w:lang w:bidi="ar-MA"/>
        </w:rPr>
        <w:t>م</w:t>
      </w:r>
      <w:r w:rsidRPr="003E784B">
        <w:rPr>
          <w:rFonts w:ascii="Arial" w:hAnsi="Arial" w:cs="Arabic Transparent" w:hint="cs"/>
          <w:sz w:val="30"/>
          <w:szCs w:val="30"/>
          <w:rtl/>
          <w:lang w:bidi="ar-MA"/>
        </w:rPr>
        <w:t xml:space="preserve">ا بين شهري </w:t>
      </w:r>
      <w:proofErr w:type="spellStart"/>
      <w:r>
        <w:rPr>
          <w:rFonts w:ascii="Arial" w:hAnsi="Arial" w:cs="Arabic Transparent" w:hint="cs"/>
          <w:sz w:val="30"/>
          <w:szCs w:val="30"/>
          <w:rtl/>
          <w:lang w:bidi="ar-MA"/>
        </w:rPr>
        <w:t>يوليوز</w:t>
      </w:r>
      <w:proofErr w:type="spellEnd"/>
      <w:r>
        <w:rPr>
          <w:rFonts w:ascii="Arial" w:hAnsi="Arial" w:cs="Arabic Transparent" w:hint="cs"/>
          <w:sz w:val="30"/>
          <w:szCs w:val="30"/>
          <w:rtl/>
          <w:lang w:bidi="ar-MA"/>
        </w:rPr>
        <w:t xml:space="preserve"> وغشت</w:t>
      </w:r>
      <w:r w:rsidRPr="0004696E">
        <w:rPr>
          <w:rFonts w:ascii="Arial" w:hAnsi="Arial" w:cs="Arabic Transparent" w:hint="cs"/>
          <w:sz w:val="30"/>
          <w:szCs w:val="30"/>
          <w:rtl/>
          <w:lang w:bidi="ar-MA"/>
        </w:rPr>
        <w:t xml:space="preserve"> </w:t>
      </w:r>
      <w:r w:rsidRPr="007D2BD8">
        <w:rPr>
          <w:rFonts w:ascii="Arial" w:hAnsi="Arial" w:cs="Arabic Transparent" w:hint="cs"/>
          <w:sz w:val="30"/>
          <w:szCs w:val="30"/>
          <w:rtl/>
          <w:lang w:bidi="ar-MA"/>
        </w:rPr>
        <w:t>2017،</w:t>
      </w:r>
      <w:r w:rsidRPr="007D2BD8">
        <w:rPr>
          <w:rFonts w:ascii="Arial" w:hAnsi="Arial" w:cs="Arabic Transparent"/>
          <w:sz w:val="30"/>
          <w:szCs w:val="30"/>
          <w:rtl/>
          <w:lang w:bidi="ar-MA"/>
        </w:rPr>
        <w:t xml:space="preserve"> </w:t>
      </w:r>
      <w:r w:rsidRPr="007D2BD8">
        <w:rPr>
          <w:rFonts w:ascii="Arial" w:hAnsi="Arial" w:cs="Arabic Transparent" w:hint="cs"/>
          <w:sz w:val="30"/>
          <w:szCs w:val="30"/>
          <w:rtl/>
          <w:lang w:bidi="ar-MA"/>
        </w:rPr>
        <w:t xml:space="preserve">تغيرات تراوحت مابين تراجع ب </w:t>
      </w:r>
      <w:r w:rsidRPr="007D2BD8">
        <w:rPr>
          <w:rFonts w:ascii="Arial" w:hAnsi="Arial" w:cs="Arabic Transparent"/>
          <w:sz w:val="30"/>
          <w:szCs w:val="30"/>
          <w:lang w:bidi="ar-MA"/>
        </w:rPr>
        <w:t>7</w:t>
      </w:r>
      <w:r w:rsidRPr="007D2BD8">
        <w:rPr>
          <w:rFonts w:ascii="Arial" w:hAnsi="Arial" w:cs="Arabic Transparent" w:hint="cs"/>
          <w:sz w:val="30"/>
          <w:szCs w:val="30"/>
          <w:rtl/>
          <w:lang w:bidi="ar-MA"/>
        </w:rPr>
        <w:t>,</w:t>
      </w:r>
      <w:r w:rsidRPr="007D2BD8">
        <w:rPr>
          <w:rFonts w:ascii="Arial" w:hAnsi="Arial" w:cs="Arabic Transparent"/>
          <w:sz w:val="30"/>
          <w:szCs w:val="30"/>
          <w:lang w:bidi="ar-MA"/>
        </w:rPr>
        <w:t xml:space="preserve"> %1</w:t>
      </w:r>
      <w:r w:rsidRPr="007D2BD8">
        <w:rPr>
          <w:rFonts w:ascii="Arial" w:hAnsi="Arial" w:cs="Arabic Transparent" w:hint="cs"/>
          <w:sz w:val="30"/>
          <w:szCs w:val="30"/>
          <w:rtl/>
          <w:lang w:bidi="ar-MA"/>
        </w:rPr>
        <w:t>بالنسبة ل</w:t>
      </w:r>
      <w:r w:rsidRPr="007D2BD8">
        <w:rPr>
          <w:rFonts w:ascii="Arial" w:hAnsi="Arial" w:cs="Arabic Transparent"/>
          <w:sz w:val="30"/>
          <w:szCs w:val="30"/>
          <w:rtl/>
          <w:lang w:bidi="ar-MA"/>
        </w:rPr>
        <w:t xml:space="preserve">لحليب و </w:t>
      </w:r>
      <w:r w:rsidRPr="007D2BD8">
        <w:rPr>
          <w:rFonts w:ascii="Arial" w:hAnsi="Arial" w:cs="Arabic Transparent" w:hint="cs"/>
          <w:sz w:val="30"/>
          <w:szCs w:val="30"/>
          <w:rtl/>
          <w:lang w:bidi="ar-MA"/>
        </w:rPr>
        <w:t>الجبن</w:t>
      </w:r>
      <w:r w:rsidRPr="007D2BD8">
        <w:rPr>
          <w:rFonts w:ascii="Arial" w:hAnsi="Arial" w:cs="Arabic Transparent"/>
          <w:sz w:val="30"/>
          <w:szCs w:val="30"/>
          <w:rtl/>
          <w:lang w:bidi="ar-MA"/>
        </w:rPr>
        <w:t xml:space="preserve"> </w:t>
      </w:r>
      <w:r w:rsidRPr="007D2BD8">
        <w:rPr>
          <w:rFonts w:ascii="Arial" w:hAnsi="Arial" w:cs="Arabic Transparent" w:hint="cs"/>
          <w:sz w:val="30"/>
          <w:szCs w:val="30"/>
          <w:rtl/>
          <w:lang w:bidi="ar-MA"/>
        </w:rPr>
        <w:t>و</w:t>
      </w:r>
      <w:r w:rsidRPr="007D2BD8">
        <w:rPr>
          <w:rFonts w:ascii="Arial" w:hAnsi="Arial" w:cs="Arabic Transparent"/>
          <w:sz w:val="30"/>
          <w:szCs w:val="30"/>
          <w:rtl/>
          <w:lang w:bidi="ar-MA"/>
        </w:rPr>
        <w:t>البيض</w:t>
      </w:r>
      <w:r w:rsidRPr="007D2BD8">
        <w:rPr>
          <w:rFonts w:ascii="Arial" w:hAnsi="Arial" w:cs="Arabic Transparent" w:hint="cs"/>
          <w:sz w:val="30"/>
          <w:szCs w:val="30"/>
          <w:rtl/>
          <w:lang w:bidi="ar-MA"/>
        </w:rPr>
        <w:t xml:space="preserve"> وارتفاع ب 2,8</w:t>
      </w:r>
      <w:r w:rsidRPr="007D2BD8">
        <w:rPr>
          <w:rFonts w:ascii="Arial" w:hAnsi="Arial" w:cs="Arabic Transparent"/>
          <w:sz w:val="30"/>
          <w:szCs w:val="30"/>
          <w:lang w:bidi="ar-MA"/>
        </w:rPr>
        <w:t>%</w:t>
      </w:r>
      <w:r w:rsidRPr="007D2BD8">
        <w:rPr>
          <w:rFonts w:ascii="Arial" w:hAnsi="Arial" w:cs="Arabic Transparent" w:hint="cs"/>
          <w:sz w:val="30"/>
          <w:szCs w:val="30"/>
          <w:rtl/>
          <w:lang w:bidi="ar-MA"/>
        </w:rPr>
        <w:t xml:space="preserve"> بالنسبة للفواكه. </w:t>
      </w:r>
    </w:p>
    <w:p w:rsidR="009008A4" w:rsidRPr="007D2BD8" w:rsidRDefault="009008A4" w:rsidP="009008A4">
      <w:pPr>
        <w:bidi/>
        <w:spacing w:line="600" w:lineRule="exact"/>
        <w:ind w:left="176" w:right="318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</w:p>
    <w:p w:rsidR="00000FD9" w:rsidRDefault="00000FD9" w:rsidP="00000FD9">
      <w:pPr>
        <w:bidi/>
        <w:spacing w:line="600" w:lineRule="exact"/>
        <w:ind w:left="176" w:right="318" w:firstLine="567"/>
        <w:jc w:val="both"/>
        <w:rPr>
          <w:rFonts w:ascii="Arial" w:hAnsi="Arial" w:cs="Arabic Transparent" w:hint="cs"/>
          <w:sz w:val="30"/>
          <w:szCs w:val="30"/>
          <w:rtl/>
          <w:lang w:bidi="ar-MA"/>
        </w:rPr>
      </w:pPr>
    </w:p>
    <w:p w:rsidR="009008A4" w:rsidRPr="00525D76" w:rsidRDefault="009008A4" w:rsidP="009008A4">
      <w:pPr>
        <w:bidi/>
        <w:spacing w:line="600" w:lineRule="exact"/>
        <w:ind w:left="176" w:right="318" w:firstLine="567"/>
        <w:jc w:val="both"/>
        <w:rPr>
          <w:rFonts w:ascii="Arial" w:hAnsi="Arial" w:cs="Arabic Transparent"/>
          <w:sz w:val="30"/>
          <w:szCs w:val="30"/>
          <w:rtl/>
          <w:lang w:bidi="ar-MA"/>
        </w:rPr>
      </w:pPr>
    </w:p>
    <w:p w:rsidR="00000FD9" w:rsidRPr="002E4D71" w:rsidRDefault="00000FD9" w:rsidP="00000FD9">
      <w:pPr>
        <w:spacing w:line="400" w:lineRule="exact"/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DF74A4">
        <w:rPr>
          <w:rFonts w:ascii="Arial" w:hAnsi="Arial" w:cs="Arial"/>
          <w:sz w:val="30"/>
          <w:szCs w:val="30"/>
          <w:u w:val="single"/>
          <w:rtl/>
        </w:rPr>
        <w:t xml:space="preserve">جدول </w:t>
      </w:r>
      <w:r w:rsidRPr="00DF74A4">
        <w:rPr>
          <w:rFonts w:ascii="Arial" w:hAnsi="Arial" w:cs="Arial" w:hint="cs"/>
          <w:sz w:val="30"/>
          <w:szCs w:val="30"/>
          <w:u w:val="single"/>
          <w:rtl/>
        </w:rPr>
        <w:t>2</w:t>
      </w:r>
      <w:r w:rsidRPr="00000FD9">
        <w:rPr>
          <w:rFonts w:ascii="Arial" w:hAnsi="Arial" w:cs="Arial"/>
          <w:sz w:val="30"/>
          <w:szCs w:val="30"/>
          <w:rtl/>
        </w:rPr>
        <w:t xml:space="preserve">: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بمراكش</w:t>
      </w:r>
      <w:r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DF74A4">
        <w:rPr>
          <w:rFonts w:ascii="Arial" w:hAnsi="Arial" w:cs="Arabic Transparent"/>
          <w:b/>
          <w:bCs/>
          <w:sz w:val="28"/>
          <w:szCs w:val="28"/>
          <w:rtl/>
        </w:rPr>
        <w:t>حسب الأقسام</w:t>
      </w:r>
      <w:r w:rsidRPr="00DF74A4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يوليوز</w:t>
      </w:r>
      <w:proofErr w:type="spellEnd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وغشت</w:t>
      </w:r>
      <w:r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81"/>
        <w:gridCol w:w="2349"/>
        <w:gridCol w:w="2349"/>
        <w:gridCol w:w="2241"/>
      </w:tblGrid>
      <w:tr w:rsidR="00000FD9" w:rsidRPr="00F1511D" w:rsidTr="00B05400">
        <w:trPr>
          <w:trHeight w:hRule="exact" w:val="340"/>
        </w:trPr>
        <w:tc>
          <w:tcPr>
            <w:tcW w:w="2560" w:type="pct"/>
            <w:shd w:val="clear" w:color="auto" w:fill="E36C0A" w:themeFill="accent6" w:themeFillShade="BF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ab/>
            </w: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الأقســام</w:t>
            </w:r>
            <w:proofErr w:type="gramEnd"/>
          </w:p>
        </w:tc>
        <w:tc>
          <w:tcPr>
            <w:tcW w:w="826" w:type="pct"/>
            <w:shd w:val="clear" w:color="auto" w:fill="E36C0A" w:themeFill="accent6" w:themeFillShade="BF"/>
            <w:vAlign w:val="center"/>
          </w:tcPr>
          <w:p w:rsidR="00000FD9" w:rsidRPr="00711697" w:rsidRDefault="00000FD9" w:rsidP="002367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يوليوز</w:t>
            </w:r>
            <w:proofErr w:type="spellEnd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826" w:type="pct"/>
            <w:shd w:val="clear" w:color="auto" w:fill="E36C0A" w:themeFill="accent6" w:themeFillShade="BF"/>
            <w:vAlign w:val="center"/>
          </w:tcPr>
          <w:p w:rsidR="00000FD9" w:rsidRPr="00711697" w:rsidRDefault="00000FD9" w:rsidP="002367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غشت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788" w:type="pct"/>
            <w:shd w:val="clear" w:color="auto" w:fill="E36C0A" w:themeFill="accent6" w:themeFillShade="BF"/>
            <w:vAlign w:val="bottom"/>
          </w:tcPr>
          <w:p w:rsidR="00000FD9" w:rsidRPr="00420333" w:rsidRDefault="00000FD9" w:rsidP="002367E1">
            <w:pPr>
              <w:bidi/>
              <w:spacing w:after="120"/>
              <w:jc w:val="center"/>
              <w:rPr>
                <w:rFonts w:ascii="Courier New" w:hAnsi="Courier New" w:cs="Courier New"/>
                <w:b/>
                <w:bCs/>
                <w:rtl/>
              </w:rPr>
            </w:pPr>
            <w:proofErr w:type="gramStart"/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ar-MA"/>
              </w:rPr>
              <w:t>التغ</w:t>
            </w:r>
            <w:r w:rsidRPr="00420333">
              <w:rPr>
                <w:rFonts w:ascii="Courier New" w:hAnsi="Courier New" w:cs="Courier New" w:hint="cs"/>
                <w:b/>
                <w:bCs/>
                <w:sz w:val="24"/>
                <w:szCs w:val="24"/>
                <w:rtl/>
                <w:lang w:bidi="ar-MA"/>
              </w:rPr>
              <w:t>ير</w:t>
            </w:r>
            <w:proofErr w:type="gramEnd"/>
          </w:p>
          <w:p w:rsidR="00000FD9" w:rsidRPr="00420333" w:rsidRDefault="00000FD9" w:rsidP="002367E1">
            <w:pPr>
              <w:bidi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</w:rPr>
              <w:t>(</w:t>
            </w:r>
            <w:r w:rsidRPr="00420333">
              <w:rPr>
                <w:rFonts w:cs="Times New Roman"/>
                <w:b/>
                <w:bCs/>
                <w:sz w:val="24"/>
                <w:szCs w:val="24"/>
              </w:rPr>
              <w:t>%</w:t>
            </w:r>
            <w:r w:rsidRPr="00420333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المواد الغذائية والمشروبات غير الكحولية</w:t>
            </w:r>
          </w:p>
        </w:tc>
        <w:tc>
          <w:tcPr>
            <w:tcW w:w="826" w:type="pct"/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122,9</w:t>
            </w:r>
          </w:p>
        </w:tc>
        <w:tc>
          <w:tcPr>
            <w:tcW w:w="826" w:type="pct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123,1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المشروبات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الكحولية والتبغ</w:t>
            </w:r>
          </w:p>
        </w:tc>
        <w:tc>
          <w:tcPr>
            <w:tcW w:w="826" w:type="pct"/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125,2</w:t>
            </w:r>
          </w:p>
        </w:tc>
        <w:tc>
          <w:tcPr>
            <w:tcW w:w="826" w:type="pct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125,2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بس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والأحذية</w:t>
            </w:r>
          </w:p>
        </w:tc>
        <w:tc>
          <w:tcPr>
            <w:tcW w:w="826" w:type="pct"/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826" w:type="pct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الــــسكن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، الماء الكهرباء والغاز ومحروقات أخرى</w:t>
            </w:r>
          </w:p>
        </w:tc>
        <w:tc>
          <w:tcPr>
            <w:tcW w:w="826" w:type="pct"/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826" w:type="pct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أثاث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والأدوات 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المنزلي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ة والصيانة العادية للمنزل</w:t>
            </w:r>
          </w:p>
        </w:tc>
        <w:tc>
          <w:tcPr>
            <w:tcW w:w="826" w:type="pct"/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826" w:type="pct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111,9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الصحة</w:t>
            </w:r>
            <w:proofErr w:type="gramEnd"/>
          </w:p>
        </w:tc>
        <w:tc>
          <w:tcPr>
            <w:tcW w:w="826" w:type="pct"/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826" w:type="pct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النقل</w:t>
            </w:r>
            <w:proofErr w:type="gramEnd"/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110,3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موا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صلات</w:t>
            </w:r>
            <w:proofErr w:type="gramEnd"/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8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54,8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الترفيه</w:t>
            </w:r>
            <w:proofErr w:type="gramEnd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والثقافـة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826" w:type="pct"/>
            <w:tcBorders>
              <w:top w:val="single" w:sz="4" w:space="0" w:color="auto"/>
            </w:tcBorders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106,4</w:t>
            </w: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التعليم</w:t>
            </w:r>
            <w:proofErr w:type="gramEnd"/>
          </w:p>
        </w:tc>
        <w:tc>
          <w:tcPr>
            <w:tcW w:w="826" w:type="pct"/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163,9</w:t>
            </w:r>
          </w:p>
        </w:tc>
        <w:tc>
          <w:tcPr>
            <w:tcW w:w="826" w:type="pct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163,9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مطاعم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وفنادق</w:t>
            </w:r>
          </w:p>
        </w:tc>
        <w:tc>
          <w:tcPr>
            <w:tcW w:w="826" w:type="pct"/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117,2</w:t>
            </w:r>
          </w:p>
        </w:tc>
        <w:tc>
          <w:tcPr>
            <w:tcW w:w="826" w:type="pct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117,2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00FD9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000FD9" w:rsidRPr="00F1511D" w:rsidRDefault="00000FD9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سلع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وخدمات أخرى</w:t>
            </w:r>
          </w:p>
        </w:tc>
        <w:tc>
          <w:tcPr>
            <w:tcW w:w="826" w:type="pct"/>
            <w:vAlign w:val="center"/>
          </w:tcPr>
          <w:p w:rsidR="00000FD9" w:rsidRPr="006630FD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826" w:type="pct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126,7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000FD9" w:rsidRPr="00A32890" w:rsidRDefault="00000FD9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289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2B7B" w:rsidRPr="00F1511D" w:rsidTr="00B05400">
        <w:trPr>
          <w:trHeight w:hRule="exact" w:val="340"/>
        </w:trPr>
        <w:tc>
          <w:tcPr>
            <w:tcW w:w="2560" w:type="pct"/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الرقم الاستدلالي العام</w:t>
            </w:r>
          </w:p>
        </w:tc>
        <w:tc>
          <w:tcPr>
            <w:tcW w:w="826" w:type="pct"/>
            <w:vAlign w:val="center"/>
          </w:tcPr>
          <w:p w:rsidR="00B92B7B" w:rsidRPr="006630FD" w:rsidRDefault="00B92B7B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0FD">
              <w:rPr>
                <w:rFonts w:ascii="Arial" w:hAnsi="Arial" w:cs="Arial"/>
                <w:b/>
                <w:bCs/>
                <w:sz w:val="24"/>
                <w:szCs w:val="24"/>
              </w:rPr>
              <w:t>117,5</w:t>
            </w:r>
          </w:p>
        </w:tc>
        <w:tc>
          <w:tcPr>
            <w:tcW w:w="826" w:type="pct"/>
            <w:vAlign w:val="center"/>
          </w:tcPr>
          <w:p w:rsidR="00B92B7B" w:rsidRPr="00A32890" w:rsidRDefault="00B92B7B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90">
              <w:rPr>
                <w:rFonts w:ascii="Arial" w:hAnsi="Arial" w:cs="Arial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B92B7B" w:rsidRPr="00A32890" w:rsidRDefault="00B92B7B" w:rsidP="002367E1">
            <w:pPr>
              <w:tabs>
                <w:tab w:val="left" w:pos="780"/>
              </w:tabs>
              <w:ind w:left="-70" w:right="24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890">
              <w:rPr>
                <w:rFonts w:ascii="Arial" w:hAnsi="Arial" w:cs="Arial"/>
                <w:b/>
                <w:bCs/>
                <w:sz w:val="24"/>
                <w:szCs w:val="24"/>
              </w:rPr>
              <w:t>0,2</w:t>
            </w:r>
          </w:p>
        </w:tc>
      </w:tr>
    </w:tbl>
    <w:p w:rsidR="002E7B48" w:rsidRDefault="002E7B48" w:rsidP="000958A2">
      <w:pPr>
        <w:bidi/>
        <w:spacing w:after="0" w:line="240" w:lineRule="auto"/>
        <w:ind w:firstLine="612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008A4" w:rsidRDefault="009008A4" w:rsidP="009008A4">
      <w:pPr>
        <w:bidi/>
        <w:spacing w:after="0" w:line="240" w:lineRule="auto"/>
        <w:ind w:firstLine="612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008A4" w:rsidRDefault="009008A4" w:rsidP="009008A4">
      <w:pPr>
        <w:bidi/>
        <w:spacing w:after="0" w:line="240" w:lineRule="auto"/>
        <w:ind w:firstLine="612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008A4" w:rsidRDefault="009008A4" w:rsidP="009008A4">
      <w:pPr>
        <w:bidi/>
        <w:spacing w:after="0" w:line="240" w:lineRule="auto"/>
        <w:ind w:firstLine="612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008A4" w:rsidRDefault="009008A4" w:rsidP="009008A4">
      <w:pPr>
        <w:bidi/>
        <w:spacing w:after="0" w:line="240" w:lineRule="auto"/>
        <w:ind w:firstLine="612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008A4" w:rsidRDefault="009008A4" w:rsidP="009008A4">
      <w:pPr>
        <w:bidi/>
        <w:spacing w:after="0" w:line="240" w:lineRule="auto"/>
        <w:ind w:firstLine="612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008A4" w:rsidRDefault="009008A4" w:rsidP="009008A4">
      <w:pPr>
        <w:bidi/>
        <w:spacing w:after="0" w:line="240" w:lineRule="auto"/>
        <w:ind w:firstLine="612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008A4" w:rsidRDefault="009008A4" w:rsidP="009008A4">
      <w:pPr>
        <w:bidi/>
        <w:spacing w:after="0" w:line="240" w:lineRule="auto"/>
        <w:ind w:firstLine="612"/>
        <w:jc w:val="both"/>
        <w:rPr>
          <w:rFonts w:ascii="Arial" w:hAnsi="Arial" w:cs="Arial" w:hint="cs"/>
          <w:sz w:val="28"/>
          <w:szCs w:val="28"/>
          <w:rtl/>
          <w:lang w:bidi="ar-MA"/>
        </w:rPr>
      </w:pPr>
    </w:p>
    <w:p w:rsidR="009008A4" w:rsidRDefault="009008A4" w:rsidP="009008A4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B92B7B" w:rsidRDefault="00B92B7B" w:rsidP="00B92B7B">
      <w:pPr>
        <w:bidi/>
        <w:spacing w:line="400" w:lineRule="exact"/>
        <w:ind w:left="176" w:right="176"/>
        <w:jc w:val="center"/>
        <w:rPr>
          <w:rFonts w:ascii="Arial" w:hAnsi="Arial" w:cs="Arabic Transparent"/>
          <w:b/>
          <w:bCs/>
          <w:sz w:val="28"/>
          <w:szCs w:val="28"/>
          <w:rtl/>
          <w:lang w:bidi="ar-MA"/>
        </w:rPr>
      </w:pPr>
      <w:r w:rsidRPr="00363738">
        <w:rPr>
          <w:rFonts w:ascii="Arial" w:hAnsi="Arial" w:cs="Arial"/>
          <w:sz w:val="30"/>
          <w:szCs w:val="30"/>
          <w:u w:val="single"/>
          <w:rtl/>
        </w:rPr>
        <w:t xml:space="preserve">جدول </w:t>
      </w:r>
      <w:r w:rsidRPr="00363738">
        <w:rPr>
          <w:rFonts w:ascii="Arial" w:hAnsi="Arial" w:cs="Arial"/>
          <w:sz w:val="30"/>
          <w:szCs w:val="30"/>
          <w:u w:val="single"/>
        </w:rPr>
        <w:t>3</w:t>
      </w:r>
      <w:r w:rsidRPr="009008A4">
        <w:rPr>
          <w:rFonts w:ascii="Arial" w:hAnsi="Arial" w:cs="Arial"/>
          <w:sz w:val="30"/>
          <w:szCs w:val="30"/>
          <w:rtl/>
        </w:rPr>
        <w:t xml:space="preserve">: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>تغيرات الرقم الاستدلالي للأثمان عند الاستهلاك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>بمدينة مراكش لبعض طبقات المواد الغذائية</w:t>
      </w:r>
      <w:r w:rsidRPr="00363738"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r w:rsidRPr="00363738">
        <w:rPr>
          <w:rFonts w:ascii="Arial" w:hAnsi="Arial" w:cs="Arabic Transparent"/>
          <w:b/>
          <w:bCs/>
          <w:sz w:val="28"/>
          <w:szCs w:val="28"/>
          <w:rtl/>
        </w:rPr>
        <w:t xml:space="preserve">ما </w:t>
      </w:r>
      <w:r w:rsidRPr="005A3228">
        <w:rPr>
          <w:rFonts w:ascii="Arial" w:hAnsi="Arial" w:cs="Arabic Transparent"/>
          <w:b/>
          <w:bCs/>
          <w:sz w:val="28"/>
          <w:szCs w:val="28"/>
          <w:rtl/>
        </w:rPr>
        <w:t>بين شهري</w:t>
      </w:r>
      <w:r>
        <w:rPr>
          <w:rFonts w:ascii="Arial" w:hAnsi="Arial" w:cs="Arabic Transparent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>يوليوز</w:t>
      </w:r>
      <w:proofErr w:type="spellEnd"/>
      <w:r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وغشت</w:t>
      </w:r>
      <w:r w:rsidRPr="005A3228">
        <w:rPr>
          <w:rFonts w:ascii="Arial" w:hAnsi="Arial" w:cs="Arabic Transparent" w:hint="cs"/>
          <w:b/>
          <w:bCs/>
          <w:sz w:val="28"/>
          <w:szCs w:val="28"/>
          <w:rtl/>
          <w:lang w:bidi="ar-MA"/>
        </w:rPr>
        <w:t xml:space="preserve"> 2017</w:t>
      </w:r>
    </w:p>
    <w:tbl>
      <w:tblPr>
        <w:bidiVisual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single" w:sz="8" w:space="0" w:color="000000"/>
        </w:tblBorders>
        <w:tblLook w:val="0000"/>
      </w:tblPr>
      <w:tblGrid>
        <w:gridCol w:w="6327"/>
        <w:gridCol w:w="2833"/>
        <w:gridCol w:w="2833"/>
        <w:gridCol w:w="2227"/>
      </w:tblGrid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الطبقات</w:t>
            </w:r>
            <w:proofErr w:type="gramEnd"/>
          </w:p>
        </w:tc>
        <w:tc>
          <w:tcPr>
            <w:tcW w:w="996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B92B7B" w:rsidRPr="00711697" w:rsidRDefault="00B92B7B" w:rsidP="002367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>يوليوز</w:t>
            </w:r>
            <w:proofErr w:type="spellEnd"/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996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B92B7B" w:rsidRPr="00711697" w:rsidRDefault="00B92B7B" w:rsidP="002367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Arial" w:hAnsi="Arial" w:cs="Arabic Transparent" w:hint="cs"/>
                <w:b/>
                <w:bCs/>
                <w:sz w:val="30"/>
                <w:szCs w:val="30"/>
                <w:rtl/>
                <w:lang w:bidi="ar-MA"/>
              </w:rPr>
              <w:t xml:space="preserve">غشت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ar-MA"/>
              </w:rPr>
              <w:t>2017</w:t>
            </w:r>
          </w:p>
        </w:tc>
        <w:tc>
          <w:tcPr>
            <w:tcW w:w="783" w:type="pct"/>
            <w:tcBorders>
              <w:top w:val="double" w:sz="4" w:space="0" w:color="auto"/>
              <w:bottom w:val="single" w:sz="4" w:space="0" w:color="auto"/>
            </w:tcBorders>
            <w:shd w:val="clear" w:color="auto" w:fill="E36C0A" w:themeFill="accent6" w:themeFillShade="BF"/>
            <w:vAlign w:val="center"/>
          </w:tcPr>
          <w:p w:rsidR="00B92B7B" w:rsidRPr="0020199A" w:rsidRDefault="00B92B7B" w:rsidP="002367E1">
            <w:pPr>
              <w:bidi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  <w:rtl/>
              </w:rPr>
            </w:pPr>
            <w:proofErr w:type="gramStart"/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  <w:rtl/>
                <w:lang w:bidi="ar-MA"/>
              </w:rPr>
              <w:t>التغير</w:t>
            </w:r>
            <w:proofErr w:type="gramEnd"/>
          </w:p>
          <w:p w:rsidR="00B92B7B" w:rsidRPr="0020199A" w:rsidRDefault="00B92B7B" w:rsidP="002367E1">
            <w:pPr>
              <w:bidi/>
              <w:jc w:val="center"/>
              <w:rPr>
                <w:rFonts w:ascii="Courier New" w:hAnsi="Courier New" w:cs="Courier New"/>
                <w:b/>
                <w:bCs/>
                <w:rtl/>
              </w:rPr>
            </w:pPr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(</w:t>
            </w:r>
            <w:r w:rsidRPr="0020199A">
              <w:rPr>
                <w:rFonts w:cs="Times New Roman"/>
                <w:b/>
                <w:bCs/>
                <w:sz w:val="24"/>
                <w:szCs w:val="24"/>
              </w:rPr>
              <w:t>%</w:t>
            </w:r>
            <w:r w:rsidRPr="0020199A">
              <w:rPr>
                <w:rFonts w:ascii="Courier New" w:hAnsi="Courier New" w:cs="Courier New"/>
                <w:b/>
                <w:bCs/>
                <w:sz w:val="24"/>
                <w:szCs w:val="24"/>
              </w:rPr>
              <w:t>)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المواد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الغذائية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0FD">
              <w:rPr>
                <w:rFonts w:ascii="Arial" w:hAnsi="Arial" w:cs="Arial"/>
                <w:b/>
                <w:bCs/>
                <w:sz w:val="24"/>
                <w:szCs w:val="24"/>
              </w:rPr>
              <w:t>122,8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BD8">
              <w:rPr>
                <w:rFonts w:ascii="Arial" w:hAnsi="Arial" w:cs="Arial"/>
                <w:b/>
                <w:bCs/>
                <w:sz w:val="24"/>
                <w:szCs w:val="24"/>
              </w:rPr>
              <w:t>122,9</w:t>
            </w:r>
          </w:p>
        </w:tc>
        <w:tc>
          <w:tcPr>
            <w:tcW w:w="783" w:type="pct"/>
            <w:tcBorders>
              <w:top w:val="single" w:sz="4" w:space="0" w:color="auto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BD8">
              <w:rPr>
                <w:rFonts w:ascii="Arial" w:hAnsi="Arial" w:cs="Arial"/>
                <w:b/>
                <w:bCs/>
                <w:sz w:val="24"/>
                <w:szCs w:val="24"/>
              </w:rPr>
              <w:t>0,1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الخبز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والحبوب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133,2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133,2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اللحــــوم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111,1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110,8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-0,3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لأسماك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وفواكه البحر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153,6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152,6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-0,7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الحليب و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الجبن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 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البيض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118,7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116,7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-1,7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الزيوت و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 xml:space="preserve">المواد </w:t>
            </w:r>
            <w:proofErr w:type="spell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د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هنية</w:t>
            </w:r>
            <w:proofErr w:type="spell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142,0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143,7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الفواكه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114,2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الخض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ـــ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ر</w:t>
            </w:r>
            <w:proofErr w:type="gramEnd"/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114,3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116,5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السكر والمربى والعسل </w:t>
            </w:r>
            <w:proofErr w:type="spell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والشكولاته</w:t>
            </w:r>
            <w:proofErr w:type="spell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والحلويات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مواد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غذائية أخرى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148,3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140,4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-5,3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المشروبات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غير الكحولية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630FD">
              <w:rPr>
                <w:rFonts w:ascii="Arial" w:hAnsi="Arial" w:cs="Arial"/>
                <w:b/>
                <w:bCs/>
                <w:sz w:val="24"/>
                <w:szCs w:val="24"/>
              </w:rPr>
              <w:t>124,1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BD8">
              <w:rPr>
                <w:rFonts w:ascii="Arial" w:hAnsi="Arial" w:cs="Arial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BD8">
              <w:rPr>
                <w:rFonts w:ascii="Arial" w:hAnsi="Arial" w:cs="Arial"/>
                <w:b/>
                <w:bCs/>
                <w:sz w:val="24"/>
                <w:szCs w:val="24"/>
              </w:rPr>
              <w:t>2,3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بن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، </w:t>
            </w:r>
            <w:r w:rsidRPr="00F1511D">
              <w:rPr>
                <w:rFonts w:ascii="Arial" w:hAnsi="Arial" w:cs="Arial"/>
                <w:sz w:val="28"/>
                <w:szCs w:val="28"/>
                <w:rtl/>
                <w:lang w:bidi="ar-MA"/>
              </w:rPr>
              <w:t>ال</w:t>
            </w:r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شاي، الكاكاو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126,8</w:t>
            </w:r>
          </w:p>
        </w:tc>
        <w:tc>
          <w:tcPr>
            <w:tcW w:w="99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130,3</w:t>
            </w:r>
          </w:p>
        </w:tc>
        <w:tc>
          <w:tcPr>
            <w:tcW w:w="783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</w:tr>
      <w:tr w:rsidR="00B92B7B" w:rsidRPr="00F1511D" w:rsidTr="00B05400">
        <w:trPr>
          <w:trHeight w:hRule="exact" w:val="340"/>
          <w:jc w:val="center"/>
        </w:trPr>
        <w:tc>
          <w:tcPr>
            <w:tcW w:w="2225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B92B7B" w:rsidRPr="00F1511D" w:rsidRDefault="00B92B7B" w:rsidP="00B05400">
            <w:pPr>
              <w:bidi/>
              <w:spacing w:after="0" w:line="240" w:lineRule="auto"/>
              <w:ind w:firstLine="612"/>
              <w:jc w:val="both"/>
              <w:rPr>
                <w:rFonts w:ascii="Arial" w:hAnsi="Arial" w:cs="Arial"/>
                <w:sz w:val="28"/>
                <w:szCs w:val="28"/>
                <w:rtl/>
                <w:lang w:bidi="ar-MA"/>
              </w:rPr>
            </w:pPr>
            <w:proofErr w:type="gramStart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>مياه</w:t>
            </w:r>
            <w:proofErr w:type="gramEnd"/>
            <w:r w:rsidRPr="00F1511D">
              <w:rPr>
                <w:rFonts w:ascii="Arial" w:hAnsi="Arial" w:cs="Arial" w:hint="cs"/>
                <w:sz w:val="28"/>
                <w:szCs w:val="28"/>
                <w:rtl/>
                <w:lang w:bidi="ar-MA"/>
              </w:rPr>
              <w:t xml:space="preserve"> معدنية، مشروبات منعشة، عصير الفواكه والخضر ومشروبات أخرى</w:t>
            </w:r>
          </w:p>
        </w:tc>
        <w:tc>
          <w:tcPr>
            <w:tcW w:w="996" w:type="pct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B92B7B" w:rsidRPr="006630FD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30FD">
              <w:rPr>
                <w:rFonts w:ascii="Arial" w:hAnsi="Arial" w:cs="Arial"/>
                <w:sz w:val="24"/>
                <w:szCs w:val="24"/>
              </w:rPr>
              <w:t>113,1</w:t>
            </w:r>
          </w:p>
        </w:tc>
        <w:tc>
          <w:tcPr>
            <w:tcW w:w="996" w:type="pct"/>
            <w:tcBorders>
              <w:top w:val="single" w:sz="8" w:space="0" w:color="000000"/>
              <w:bottom w:val="double" w:sz="4" w:space="0" w:color="auto"/>
            </w:tcBorders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783" w:type="pct"/>
            <w:tcBorders>
              <w:top w:val="single" w:sz="8" w:space="0" w:color="000000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B92B7B" w:rsidRPr="007D2BD8" w:rsidRDefault="00B92B7B" w:rsidP="002367E1">
            <w:pPr>
              <w:tabs>
                <w:tab w:val="left" w:pos="972"/>
              </w:tabs>
              <w:ind w:left="-70" w:right="2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2BD8">
              <w:rPr>
                <w:rFonts w:ascii="Arial" w:hAnsi="Arial" w:cs="Arial"/>
                <w:sz w:val="24"/>
                <w:szCs w:val="24"/>
              </w:rPr>
              <w:t>-0,1</w:t>
            </w:r>
          </w:p>
        </w:tc>
      </w:tr>
    </w:tbl>
    <w:p w:rsidR="000958A2" w:rsidRPr="00F1511D" w:rsidRDefault="000958A2" w:rsidP="000958A2">
      <w:pPr>
        <w:bidi/>
        <w:spacing w:after="0" w:line="240" w:lineRule="auto"/>
        <w:ind w:firstLine="612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AF773B" w:rsidRDefault="00AF773B"/>
    <w:sectPr w:rsidR="00AF773B" w:rsidSect="003E45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pt;height:11pt" o:bullet="t">
        <v:imagedata r:id="rId1" o:title="mso2EEE"/>
      </v:shape>
    </w:pict>
  </w:numPicBullet>
  <w:abstractNum w:abstractNumId="0">
    <w:nsid w:val="12311A6A"/>
    <w:multiLevelType w:val="hybridMultilevel"/>
    <w:tmpl w:val="0BE0EEA0"/>
    <w:lvl w:ilvl="0" w:tplc="040C0007">
      <w:start w:val="1"/>
      <w:numFmt w:val="bullet"/>
      <w:lvlText w:val=""/>
      <w:lvlPicBulletId w:val="0"/>
      <w:lvlJc w:val="left"/>
      <w:pPr>
        <w:ind w:left="13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">
    <w:nsid w:val="29D7653D"/>
    <w:multiLevelType w:val="hybridMultilevel"/>
    <w:tmpl w:val="8BE08120"/>
    <w:lvl w:ilvl="0" w:tplc="E006FA80">
      <w:start w:val="1"/>
      <w:numFmt w:val="decimal"/>
      <w:lvlText w:val="%1-"/>
      <w:lvlJc w:val="left"/>
      <w:pPr>
        <w:ind w:left="610" w:hanging="576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958A2"/>
    <w:rsid w:val="00000FD9"/>
    <w:rsid w:val="000958A2"/>
    <w:rsid w:val="000A2EFB"/>
    <w:rsid w:val="002E7B48"/>
    <w:rsid w:val="003A7E08"/>
    <w:rsid w:val="00565318"/>
    <w:rsid w:val="006A63AD"/>
    <w:rsid w:val="00732748"/>
    <w:rsid w:val="008908F4"/>
    <w:rsid w:val="009008A4"/>
    <w:rsid w:val="00945A1B"/>
    <w:rsid w:val="00AF773B"/>
    <w:rsid w:val="00B116A8"/>
    <w:rsid w:val="00B92B7B"/>
    <w:rsid w:val="00D04BAF"/>
    <w:rsid w:val="00DD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3AD"/>
  </w:style>
  <w:style w:type="paragraph" w:styleId="Titre5">
    <w:name w:val="heading 5"/>
    <w:basedOn w:val="Normal"/>
    <w:next w:val="Normal"/>
    <w:link w:val="Titre5Car"/>
    <w:qFormat/>
    <w:rsid w:val="000958A2"/>
    <w:pPr>
      <w:spacing w:before="240" w:after="60" w:line="240" w:lineRule="auto"/>
      <w:outlineLvl w:val="4"/>
    </w:pPr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958A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0958A2"/>
    <w:rPr>
      <w:rFonts w:ascii="Times New Roman" w:eastAsia="Times New Roman" w:hAnsi="Times New Roman" w:cs="Traditional Arabic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0958A2"/>
    <w:rPr>
      <w:rFonts w:ascii="Times New Roman" w:eastAsia="Times New Roman" w:hAnsi="Times New Roman" w:cs="Times New Roman"/>
      <w:b/>
      <w:bCs/>
    </w:rPr>
  </w:style>
  <w:style w:type="character" w:styleId="Emphaseintense">
    <w:name w:val="Intense Emphasis"/>
    <w:basedOn w:val="Policepardfaut"/>
    <w:uiPriority w:val="21"/>
    <w:qFormat/>
    <w:rsid w:val="000958A2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0958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cp.ma/region-marrakech" TargetMode="Externa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931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PCRC3</dc:creator>
  <cp:keywords/>
  <dc:description/>
  <cp:lastModifiedBy>PCRC3</cp:lastModifiedBy>
  <cp:revision>12</cp:revision>
  <dcterms:created xsi:type="dcterms:W3CDTF">2017-09-04T10:05:00Z</dcterms:created>
  <dcterms:modified xsi:type="dcterms:W3CDTF">2017-09-25T12:12:00Z</dcterms:modified>
</cp:coreProperties>
</file>