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9F" w:rsidRPr="003E4596" w:rsidRDefault="004A349F" w:rsidP="004A349F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</w:pPr>
      <w:proofErr w:type="gramStart"/>
      <w:r w:rsidRPr="003E4596">
        <w:rPr>
          <w:rFonts w:ascii="Arabic Typesetting" w:hAnsi="Arabic Typesetting" w:cs="Arabic Typesetting" w:hint="cs"/>
          <w:color w:val="984806" w:themeColor="accent6" w:themeShade="80"/>
          <w:sz w:val="32"/>
          <w:szCs w:val="32"/>
          <w:rtl/>
        </w:rPr>
        <w:t>ا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لمملكة</w:t>
      </w:r>
      <w:proofErr w:type="gramEnd"/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 xml:space="preserve"> المغربية</w:t>
      </w:r>
    </w:p>
    <w:p w:rsidR="004A349F" w:rsidRDefault="004A349F" w:rsidP="004A349F">
      <w:pPr>
        <w:pStyle w:val="Titre5"/>
        <w:bidi/>
        <w:spacing w:before="0"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  <w:lang w:bidi="ar-MA"/>
        </w:rPr>
        <w:t>المندوبية السامية ل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لتخطيط</w:t>
      </w:r>
    </w:p>
    <w:p w:rsidR="004A349F" w:rsidRPr="003E4596" w:rsidRDefault="004A349F" w:rsidP="004A349F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المديرية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الجهوية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 للتخطيط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لجهة</w:t>
      </w:r>
    </w:p>
    <w:p w:rsidR="004A349F" w:rsidRPr="003E4596" w:rsidRDefault="004A349F" w:rsidP="004A349F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color w:val="E36C0A" w:themeColor="accent6" w:themeShade="BF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مراكش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اسفي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 w:hint="cs"/>
          <w:color w:val="E36C0A" w:themeColor="accent6" w:themeShade="BF"/>
          <w:sz w:val="32"/>
          <w:szCs w:val="32"/>
          <w:rtl/>
        </w:rPr>
        <w:t>ب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مراكش</w:t>
      </w:r>
    </w:p>
    <w:p w:rsidR="004A349F" w:rsidRPr="009B4915" w:rsidRDefault="004A349F" w:rsidP="004A349F">
      <w:pPr>
        <w:bidi/>
        <w:jc w:val="center"/>
      </w:pPr>
    </w:p>
    <w:p w:rsidR="004A349F" w:rsidRPr="009B4915" w:rsidRDefault="004A349F" w:rsidP="004A349F">
      <w:pPr>
        <w:bidi/>
        <w:jc w:val="center"/>
      </w:pPr>
      <w:r>
        <w:rPr>
          <w:rFonts w:cs="Courier New"/>
          <w:b/>
          <w:bCs/>
          <w:noProof/>
        </w:rPr>
        <w:drawing>
          <wp:inline distT="0" distB="0" distL="0" distR="0">
            <wp:extent cx="1219200" cy="8001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9F" w:rsidRPr="00AA262F" w:rsidRDefault="004A349F" w:rsidP="004A349F">
      <w:pPr>
        <w:ind w:left="-1417"/>
        <w:jc w:val="center"/>
        <w:rPr>
          <w:rFonts w:ascii="Arabic Typesetting" w:hAnsi="Arabic Typesetting" w:cs="Arabic Typesetting"/>
          <w:color w:val="FF0000"/>
          <w:sz w:val="28"/>
          <w:szCs w:val="40"/>
          <w:rtl/>
        </w:rPr>
      </w:pPr>
    </w:p>
    <w:tbl>
      <w:tblPr>
        <w:tblW w:w="13023" w:type="dxa"/>
        <w:tblInd w:w="2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23"/>
      </w:tblGrid>
      <w:tr w:rsidR="004A349F" w:rsidRPr="00AA262F" w:rsidTr="00555AA8">
        <w:trPr>
          <w:trHeight w:val="2388"/>
        </w:trPr>
        <w:tc>
          <w:tcPr>
            <w:tcW w:w="13023" w:type="dxa"/>
            <w:shd w:val="clear" w:color="auto" w:fill="FABF8F" w:themeFill="accent6" w:themeFillTint="99"/>
            <w:vAlign w:val="center"/>
          </w:tcPr>
          <w:p w:rsidR="004A349F" w:rsidRPr="00AA262F" w:rsidRDefault="004A349F" w:rsidP="004A349F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i/>
                <w:iCs/>
                <w:sz w:val="46"/>
                <w:szCs w:val="46"/>
                <w:rtl/>
                <w:lang w:bidi="ar-MA"/>
              </w:rPr>
            </w:pP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تطور الرقم الاستدلالي للأثمان عند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الاستهلاك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بمدينة مراكـش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ما</w:t>
            </w:r>
            <w:r w:rsidRPr="005A744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بين شهري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شتنبر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وأكتوبر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2017</w:t>
            </w:r>
          </w:p>
        </w:tc>
      </w:tr>
    </w:tbl>
    <w:p w:rsidR="004A349F" w:rsidRPr="003E4596" w:rsidRDefault="004A349F" w:rsidP="004A349F">
      <w:pPr>
        <w:bidi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lang w:bidi="ar-MA"/>
        </w:rPr>
      </w:pPr>
    </w:p>
    <w:p w:rsidR="004A349F" w:rsidRPr="002D0BE5" w:rsidRDefault="004A349F" w:rsidP="004A349F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MA"/>
        </w:rPr>
        <w:t>ماي</w:t>
      </w:r>
      <w:proofErr w:type="spellEnd"/>
      <w:r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2017</w:t>
      </w:r>
    </w:p>
    <w:p w:rsidR="004A349F" w:rsidRPr="000C260D" w:rsidRDefault="004A349F" w:rsidP="004A349F">
      <w:pPr>
        <w:spacing w:after="0"/>
        <w:jc w:val="center"/>
        <w:rPr>
          <w:b/>
          <w:bCs/>
          <w:rtl/>
        </w:rPr>
      </w:pPr>
    </w:p>
    <w:p w:rsidR="004A349F" w:rsidRPr="000C260D" w:rsidRDefault="004A349F" w:rsidP="004A349F">
      <w:pPr>
        <w:spacing w:after="0" w:line="240" w:lineRule="auto"/>
        <w:jc w:val="center"/>
        <w:rPr>
          <w:rStyle w:val="Emphaseintense"/>
          <w:color w:val="E36C0A" w:themeColor="accent6" w:themeShade="BF"/>
          <w:rtl/>
        </w:rPr>
      </w:pPr>
      <w:r w:rsidRPr="000C260D">
        <w:rPr>
          <w:rStyle w:val="Emphaseintense"/>
          <w:color w:val="E36C0A" w:themeColor="accent6" w:themeShade="BF"/>
        </w:rPr>
        <w:t xml:space="preserve">Avenue 11 Janvier B.P 2370 Marrakech / Tél : 0524.30.39.02/03 Fax : 0524.30.45.54 </w:t>
      </w:r>
    </w:p>
    <w:p w:rsidR="004A349F" w:rsidRDefault="004A349F" w:rsidP="004A349F">
      <w:pPr>
        <w:bidi/>
        <w:jc w:val="center"/>
        <w:rPr>
          <w:lang w:bidi="ar-MA"/>
        </w:rPr>
      </w:pPr>
      <w:r w:rsidRPr="000C260D">
        <w:rPr>
          <w:rStyle w:val="Emphaseintense"/>
          <w:color w:val="990033"/>
        </w:rPr>
        <w:t xml:space="preserve">Site :   </w:t>
      </w:r>
      <w:hyperlink r:id="rId6" w:history="1">
        <w:r w:rsidRPr="000C260D">
          <w:rPr>
            <w:rStyle w:val="Emphaseintense"/>
            <w:color w:val="990033"/>
          </w:rPr>
          <w:t>www.hcp.ma/region-marrakech</w:t>
        </w:r>
      </w:hyperlink>
    </w:p>
    <w:p w:rsidR="004A349F" w:rsidRPr="00C80A5C" w:rsidRDefault="004A349F" w:rsidP="004A349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proofErr w:type="gramStart"/>
      <w:r w:rsidRPr="00C80A5C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تقديم</w:t>
      </w:r>
      <w:proofErr w:type="gramEnd"/>
      <w:r w:rsidRPr="00C80A5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شرعت المندوبية السامية للتخطيط منذ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سنة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2005 في مراجعة عميقة للرقم الاستدلالي لتكلفة المعيشة (أساس 1989)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يحل محله الرقم الاستدلالي للأثمان عند الاستهلاك (أساس 2006)، وقد نشر المرسوم المنظم له في الجريدة الرسمية رقم 5790 بتاريخ 26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2009.</w:t>
      </w: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ويقيس الرقم الاستدلالي الجديد </w:t>
      </w:r>
      <w:proofErr w:type="gramStart"/>
      <w:r w:rsidRPr="00AA262F">
        <w:rPr>
          <w:rFonts w:ascii="Arial" w:hAnsi="Arial" w:cs="Arial"/>
          <w:sz w:val="28"/>
          <w:szCs w:val="28"/>
          <w:rtl/>
          <w:lang w:bidi="ar-MA"/>
        </w:rPr>
        <w:t>متوسط</w:t>
      </w:r>
      <w:proofErr w:type="gram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تطور الأثمان بالنسبة للساكنة الحضرية ب 17 مدينة مغربية.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إذ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تم توسيع مجال البحث حول الأثمان ليغطي 6 مدن جديدة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(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بني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آسفي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،الداخلة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وكلميم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>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إلى جانب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المدن التي يغطيها الرقم الاستدلالي لتكلفة المعيشة (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الدار البيضاء، الرباط،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القنيطرة،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مراكش، وجدة،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مكناس،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والعيون).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بالإضافة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إلى توسيع المجال الجغرافي والساكنة المرجعية، أتى الرقم الاستدلالي للأثمان عند الاستهلاك بإصلاحات منهجية تخص اعتماد مسمية جديدة لتصنيف السلع والخدمات حسب مسمية وظائف الاستهلاك الفردي </w:t>
      </w:r>
      <w:r w:rsidRPr="00AA262F">
        <w:rPr>
          <w:rFonts w:ascii="Arial" w:hAnsi="Arial" w:cs="Arial"/>
          <w:sz w:val="28"/>
          <w:szCs w:val="28"/>
          <w:lang w:bidi="ar-MA"/>
        </w:rPr>
        <w:t>(COICOP)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والتي اعتمدتها لجنة الإحصاء التابعة للأمم المتحدة.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تحيين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السلة المرجعية للرقم الاستدلالي للأثمان عند الاستهلاك لتأخذ بعين الاعتبار التغيرات الحاصلة في عادات الاستهلاك لدى الأسر المغربية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، حيث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تضم السلة الجديدة 478 مادة (مقابل 385 في الرقم الاستدلالي لتكلفة المعيشة). بالإضافة لذلك تم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إدخال تحسينات منهجية هامة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على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البحث حول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الكراء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تهم قاعدة المعاينة وحجم العينة.</w:t>
      </w:r>
    </w:p>
    <w:p w:rsidR="004A349F" w:rsidRPr="00F1511D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4A349F" w:rsidRDefault="004A349F" w:rsidP="004A349F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وقد تم توسيع حقل البحث ليشمل المحلات التجارية الكبرى إلى جانب محلات البيع بالتقسيط.</w:t>
      </w:r>
    </w:p>
    <w:p w:rsidR="004A349F" w:rsidRPr="00AA262F" w:rsidRDefault="004A349F" w:rsidP="004A349F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تجمع المعطيات الخاصة بالأسعار عن طريق الاتصال المباشر بنقط البيع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(بائعي التقسيط والمساحات التجارية الكبرى) إما بالقراءة المباشرة للأسعار المعروضة للمنتجات أو اعتمادا على تصريحات البائع.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وتتم هذه العملي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ة بصفة دورية ومنتظمة تختلف </w:t>
      </w:r>
      <w:proofErr w:type="gramStart"/>
      <w:r>
        <w:rPr>
          <w:rFonts w:ascii="Arial" w:hAnsi="Arial" w:cs="Arial"/>
          <w:sz w:val="28"/>
          <w:szCs w:val="28"/>
          <w:rtl/>
          <w:lang w:bidi="ar-MA"/>
        </w:rPr>
        <w:t>حسب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نو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عية المواد: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A349F" w:rsidRPr="00F1511D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4 مرات في الشهر،</w:t>
      </w:r>
    </w:p>
    <w:p w:rsidR="004A349F" w:rsidRPr="00F1511D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مرتين في الشهر،</w:t>
      </w:r>
    </w:p>
    <w:p w:rsidR="004A349F" w:rsidRPr="00F1511D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مرة واحدة في الشهر،</w:t>
      </w:r>
    </w:p>
    <w:p w:rsidR="004A349F" w:rsidRDefault="004A349F" w:rsidP="004A349F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مواد تسجل أسعارها مرة كل ثلاثة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أشهر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4A349F" w:rsidRPr="00F1511D" w:rsidRDefault="004A349F" w:rsidP="004A349F">
      <w:pPr>
        <w:pStyle w:val="Paragraphedeliste"/>
        <w:bidi/>
        <w:spacing w:after="0" w:line="240" w:lineRule="auto"/>
        <w:ind w:left="1332"/>
        <w:jc w:val="both"/>
        <w:rPr>
          <w:rFonts w:ascii="Arial" w:hAnsi="Arial" w:cs="Arial"/>
          <w:sz w:val="28"/>
          <w:szCs w:val="28"/>
          <w:lang w:bidi="ar-MA"/>
        </w:rPr>
      </w:pPr>
    </w:p>
    <w:p w:rsidR="004A349F" w:rsidRPr="00F1511D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تح</w:t>
      </w:r>
      <w:r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ين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معاملات الترجيح اعتمادا على نتائج البحثين حول الاستهلاك ومستوى معيشة الأسر المنجزين سنتي 2001 و 2007 على التوالي. وقد قطع البحث حول الأثمان عند الاستهلاك فترة تجريبية دامت سنتين لضمان تناسق تجميع المعطيات، وتم نشر أول نسخة منه في شهر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2009.</w:t>
      </w:r>
    </w:p>
    <w:p w:rsidR="004A349F" w:rsidRPr="00AA262F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color w:val="FF0000"/>
          <w:sz w:val="28"/>
          <w:szCs w:val="28"/>
          <w:lang w:bidi="ar-MA"/>
        </w:rPr>
      </w:pPr>
    </w:p>
    <w:p w:rsidR="004A349F" w:rsidRPr="005E06AF" w:rsidRDefault="004A349F" w:rsidP="004A349F">
      <w:pPr>
        <w:pStyle w:val="Paragraphedeliste"/>
        <w:numPr>
          <w:ilvl w:val="0"/>
          <w:numId w:val="2"/>
        </w:numPr>
        <w:bidi/>
        <w:spacing w:after="0" w:line="240" w:lineRule="auto"/>
        <w:ind w:right="1080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5E06AF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على المستوى الوطني</w:t>
      </w:r>
      <w:r w:rsidRPr="005E06AF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4A349F" w:rsidRPr="005E06AF" w:rsidRDefault="004A349F" w:rsidP="004A349F">
      <w:pPr>
        <w:pStyle w:val="Paragraphedeliste"/>
        <w:bidi/>
        <w:spacing w:after="0" w:line="240" w:lineRule="auto"/>
        <w:ind w:left="610" w:right="1080"/>
        <w:jc w:val="lowKashida"/>
        <w:rPr>
          <w:rFonts w:ascii="Courier New" w:hAnsi="Courier New" w:cs="Courier New"/>
          <w:b/>
          <w:bCs/>
          <w:sz w:val="28"/>
          <w:szCs w:val="28"/>
          <w:u w:val="single"/>
          <w:rtl/>
          <w:lang w:bidi="ar-MA"/>
        </w:rPr>
      </w:pPr>
    </w:p>
    <w:p w:rsidR="004A349F" w:rsidRPr="00B431A8" w:rsidRDefault="004A349F" w:rsidP="004A349F">
      <w:pPr>
        <w:tabs>
          <w:tab w:val="left" w:pos="708"/>
        </w:tabs>
        <w:bidi/>
        <w:spacing w:after="0" w:line="240" w:lineRule="auto"/>
        <w:ind w:left="176" w:right="284" w:firstLine="567"/>
        <w:jc w:val="both"/>
        <w:rPr>
          <w:rFonts w:cs="Arabic Transparent"/>
          <w:color w:val="FF0000"/>
          <w:sz w:val="16"/>
          <w:szCs w:val="16"/>
          <w:rtl/>
          <w:lang w:bidi="ar-MA"/>
        </w:rPr>
      </w:pPr>
    </w:p>
    <w:p w:rsidR="000439C8" w:rsidRPr="003461A7" w:rsidRDefault="000439C8" w:rsidP="000439C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Arial" w:eastAsia="Times New Roman" w:hAnsi="Arial" w:cs="Arial"/>
          <w:sz w:val="28"/>
          <w:szCs w:val="28"/>
          <w:lang w:bidi="ar-MA"/>
        </w:rPr>
      </w:pP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أكتوبر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2017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، انخفاضا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</w:t>
      </w:r>
      <w:proofErr w:type="gramStart"/>
      <w:r w:rsidRPr="003461A7">
        <w:rPr>
          <w:rFonts w:ascii="Arial" w:eastAsia="Times New Roman" w:hAnsi="Arial" w:cs="Arial"/>
          <w:sz w:val="28"/>
          <w:szCs w:val="28"/>
          <w:lang w:bidi="ar-MA"/>
        </w:rPr>
        <w:t>,1%</w:t>
      </w:r>
      <w:proofErr w:type="gram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بالمقارنة مع الشهر السابق. وقد نتج هذا الانخفاض عن تراجع الرقم الاستدلالي للمواد الغذائية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</w:t>
      </w:r>
      <w:proofErr w:type="gramStart"/>
      <w:r w:rsidRPr="003461A7">
        <w:rPr>
          <w:rFonts w:ascii="Arial" w:eastAsia="Times New Roman" w:hAnsi="Arial" w:cs="Arial"/>
          <w:sz w:val="28"/>
          <w:szCs w:val="28"/>
          <w:lang w:bidi="ar-MA"/>
        </w:rPr>
        <w:t>,3%</w:t>
      </w:r>
      <w:proofErr w:type="gram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وتزايد الرقم الاستدلالي للمواد غير الغذائية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0,1%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.</w:t>
      </w:r>
    </w:p>
    <w:p w:rsidR="000439C8" w:rsidRPr="003D6DE9" w:rsidRDefault="000439C8" w:rsidP="000439C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Calibri" w:eastAsia="Times New Roman" w:hAnsi="Calibri" w:cs="Arabic Transparent"/>
          <w:sz w:val="18"/>
          <w:szCs w:val="18"/>
          <w:rtl/>
          <w:lang w:bidi="ar-MA"/>
        </w:rPr>
      </w:pP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وهمت انخفاضات المواد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 xml:space="preserve"> 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الغذائية المسجلة ما بين شهري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شتنبر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وأكتوبر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2017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على الخصوص أثمان "السمك وفواكه البحر"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3,9%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و"اللحوم"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2,3%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و"الفواكه"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 xml:space="preserve"> 1,1%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و"القهوة والشاي والكاكاو"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0,7%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. وعلى العكس من ذلك، ارتفعت أثمان "الخضر"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2,2%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و"الزيوت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والذهنيات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1,9%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و"الحليب والجبن والبيض"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0,3%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. فيما يخص المواد غير الغذائية، فان الارتفاع هم على الخصوص أثمان "المحروقات"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</w:t>
      </w:r>
      <w:proofErr w:type="gramStart"/>
      <w:r w:rsidRPr="003461A7">
        <w:rPr>
          <w:rFonts w:ascii="Arial" w:eastAsia="Times New Roman" w:hAnsi="Arial" w:cs="Arial"/>
          <w:sz w:val="28"/>
          <w:szCs w:val="28"/>
          <w:lang w:bidi="ar-MA"/>
        </w:rPr>
        <w:t>,9%</w:t>
      </w:r>
      <w:proofErr w:type="gram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.</w:t>
      </w:r>
    </w:p>
    <w:p w:rsidR="000439C8" w:rsidRPr="003D6DE9" w:rsidRDefault="000439C8" w:rsidP="000439C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Calibri" w:eastAsia="Times New Roman" w:hAnsi="Calibri" w:cs="Arabic Transparent"/>
          <w:sz w:val="18"/>
          <w:szCs w:val="18"/>
          <w:rtl/>
          <w:lang w:bidi="ar-MA"/>
        </w:rPr>
      </w:pP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وسجل الرقم الاستدلالي أهم الانخفاضات في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سطات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0,8%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0,5%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 وفي الدار البيضاء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 xml:space="preserve">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وأكادير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0,4%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وفي القنيطرة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وتطوان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وبني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ملال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0,3%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. وعلى العكس من ذلك، سجل هذا الرقم ارتفاعا في كل من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كلميم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0,9%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وآسفي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0,4%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ووجدة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0,3%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وفاس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وطنجة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0,2%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.</w:t>
      </w:r>
      <w:r>
        <w:rPr>
          <w:rFonts w:ascii="Calibri" w:eastAsia="Times New Roman" w:hAnsi="Calibri" w:cs="Arabic Transparent"/>
          <w:sz w:val="16"/>
          <w:szCs w:val="16"/>
          <w:rtl/>
          <w:lang w:bidi="ar-MA"/>
        </w:rPr>
        <w:tab/>
      </w:r>
    </w:p>
    <w:p w:rsidR="000439C8" w:rsidRPr="003461A7" w:rsidRDefault="000439C8" w:rsidP="000439C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Arial" w:eastAsia="Times New Roman" w:hAnsi="Arial" w:cs="Arial"/>
          <w:sz w:val="28"/>
          <w:szCs w:val="28"/>
          <w:lang w:bidi="ar-MA"/>
        </w:rPr>
      </w:pP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</w:t>
      </w:r>
      <w:proofErr w:type="gramStart"/>
      <w:r w:rsidRPr="003461A7">
        <w:rPr>
          <w:rFonts w:ascii="Arial" w:eastAsia="Times New Roman" w:hAnsi="Arial" w:cs="Arial"/>
          <w:sz w:val="28"/>
          <w:szCs w:val="28"/>
          <w:lang w:bidi="ar-MA"/>
        </w:rPr>
        <w:t>,6%</w:t>
      </w:r>
      <w:proofErr w:type="gram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خلال شهر أكتوبر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2017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.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 xml:space="preserve"> 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وقد نتج هذا الارتفاع عن تزايد أثمان المواد غير الغذائي</w:t>
      </w:r>
      <w:proofErr w:type="gram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ة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1,3%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وتراجع </w:t>
      </w:r>
      <w:proofErr w:type="spellStart"/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>اثمان</w:t>
      </w:r>
      <w:proofErr w:type="spellEnd"/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 </w:t>
      </w:r>
      <w:proofErr w:type="gramEnd"/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المواد الغذائية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0,2%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. وتراوحت نسب التغير للمواد غير الغذائية ما بين استقرار بالنسبة  ل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 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"المواصلات" وارتفاع قدره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 xml:space="preserve">3,2% 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بالنسبة ل "المطاعم والفنادق"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.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</w:p>
    <w:p w:rsidR="000439C8" w:rsidRPr="003D6DE9" w:rsidRDefault="000439C8" w:rsidP="000439C8">
      <w:pPr>
        <w:tabs>
          <w:tab w:val="left" w:pos="708"/>
        </w:tabs>
        <w:bidi/>
        <w:ind w:left="176" w:right="284" w:firstLine="567"/>
        <w:jc w:val="both"/>
        <w:rPr>
          <w:rFonts w:ascii="Calibri" w:eastAsia="Times New Roman" w:hAnsi="Calibri" w:cs="Arabic Transparent"/>
          <w:sz w:val="18"/>
          <w:szCs w:val="18"/>
          <w:rtl/>
          <w:lang w:bidi="ar-MA"/>
        </w:rPr>
      </w:pPr>
    </w:p>
    <w:p w:rsidR="000439C8" w:rsidRPr="003461A7" w:rsidRDefault="000439C8" w:rsidP="000439C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ascii="Arial" w:eastAsia="Times New Roman" w:hAnsi="Arial" w:cs="Arial"/>
          <w:sz w:val="28"/>
          <w:szCs w:val="28"/>
          <w:rtl/>
          <w:lang w:bidi="ar-MA"/>
        </w:rPr>
      </w:pPr>
      <w:r w:rsidRPr="003461A7">
        <w:rPr>
          <w:rFonts w:ascii="Arial" w:eastAsia="Times New Roman" w:hAnsi="Arial" w:cs="Arial"/>
          <w:sz w:val="28"/>
          <w:szCs w:val="28"/>
          <w:lang w:bidi="ar-MA"/>
        </w:rPr>
        <w:lastRenderedPageBreak/>
        <w:t xml:space="preserve"> 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شهر أكتوبر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2017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انخفاضا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0,3%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بالمقارنة مع شهر </w:t>
      </w:r>
      <w:proofErr w:type="spellStart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>شتنبر</w:t>
      </w:r>
      <w:proofErr w:type="spellEnd"/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2017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 xml:space="preserve">وارتفاعا ب 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>1,1%</w:t>
      </w:r>
      <w:r w:rsidRPr="003461A7">
        <w:rPr>
          <w:rFonts w:ascii="Arial" w:eastAsia="Times New Roman" w:hAnsi="Arial" w:cs="Arial"/>
          <w:sz w:val="28"/>
          <w:szCs w:val="28"/>
          <w:rtl/>
          <w:lang w:bidi="ar-MA"/>
        </w:rPr>
        <w:t xml:space="preserve"> </w:t>
      </w:r>
      <w:r w:rsidRPr="003461A7">
        <w:rPr>
          <w:rFonts w:ascii="Arial" w:eastAsia="Times New Roman" w:hAnsi="Arial" w:cs="Arial" w:hint="cs"/>
          <w:sz w:val="28"/>
          <w:szCs w:val="28"/>
          <w:rtl/>
          <w:lang w:bidi="ar-MA"/>
        </w:rPr>
        <w:t>بالمقارنة مع شهر أكتوبر</w:t>
      </w:r>
      <w:r w:rsidRPr="003461A7">
        <w:rPr>
          <w:rFonts w:ascii="Arial" w:eastAsia="Times New Roman" w:hAnsi="Arial" w:cs="Arial"/>
          <w:sz w:val="28"/>
          <w:szCs w:val="28"/>
          <w:lang w:bidi="ar-MA"/>
        </w:rPr>
        <w:t xml:space="preserve"> .2016</w:t>
      </w:r>
    </w:p>
    <w:p w:rsidR="000439C8" w:rsidRDefault="000439C8" w:rsidP="000439C8">
      <w:pPr>
        <w:ind w:left="176" w:right="176"/>
        <w:jc w:val="center"/>
        <w:rPr>
          <w:rFonts w:ascii="Arial" w:eastAsia="Times New Roman" w:hAnsi="Arial" w:cs="Arial"/>
          <w:sz w:val="10"/>
          <w:szCs w:val="10"/>
          <w:u w:val="single"/>
          <w:rtl/>
        </w:rPr>
      </w:pPr>
    </w:p>
    <w:p w:rsidR="000439C8" w:rsidRDefault="000439C8" w:rsidP="000439C8">
      <w:pPr>
        <w:bidi/>
        <w:ind w:left="176" w:right="176"/>
        <w:jc w:val="center"/>
        <w:rPr>
          <w:rFonts w:ascii="Arial" w:eastAsia="Times New Roman" w:hAnsi="Arial" w:cs="Arabic Transparent"/>
          <w:b/>
          <w:bCs/>
          <w:sz w:val="28"/>
          <w:szCs w:val="28"/>
          <w:rtl/>
          <w:lang w:bidi="ar-MA"/>
        </w:rPr>
      </w:pPr>
      <w:r w:rsidRPr="002A1695">
        <w:rPr>
          <w:rFonts w:ascii="Arial" w:eastAsia="Times New Roman" w:hAnsi="Arial" w:cs="Arial"/>
          <w:sz w:val="30"/>
          <w:szCs w:val="30"/>
          <w:u w:val="single"/>
          <w:rtl/>
        </w:rPr>
        <w:t>جدول 1</w:t>
      </w:r>
      <w:r w:rsidRPr="00DF74A4">
        <w:rPr>
          <w:rFonts w:ascii="Arial" w:eastAsia="Times New Roman" w:hAnsi="Arial" w:cs="Arabic Transparent"/>
          <w:sz w:val="28"/>
          <w:szCs w:val="28"/>
          <w:rtl/>
        </w:rPr>
        <w:t>:</w:t>
      </w:r>
      <w:r w:rsidRPr="00DF74A4">
        <w:rPr>
          <w:rFonts w:ascii="Arial" w:eastAsia="Times New Roman" w:hAnsi="Arial" w:cs="Arabic Transparent"/>
          <w:b/>
          <w:bCs/>
          <w:sz w:val="28"/>
          <w:szCs w:val="28"/>
          <w:rtl/>
        </w:rPr>
        <w:t xml:space="preserve"> </w:t>
      </w:r>
      <w:r w:rsidRPr="00DF74A4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تطور </w:t>
      </w:r>
      <w:r w:rsidRPr="00DF74A4">
        <w:rPr>
          <w:rFonts w:ascii="Arial" w:eastAsia="Times New Roman" w:hAnsi="Arial" w:cs="Arabic Transparent"/>
          <w:b/>
          <w:bCs/>
          <w:sz w:val="28"/>
          <w:szCs w:val="28"/>
          <w:rtl/>
        </w:rPr>
        <w:t xml:space="preserve">الرقم الاستدلالي </w:t>
      </w:r>
      <w:r w:rsidRPr="00DF74A4">
        <w:rPr>
          <w:rFonts w:ascii="Arial" w:eastAsia="Times New Roman" w:hAnsi="Arial" w:cs="Arabic Transparent"/>
          <w:b/>
          <w:bCs/>
          <w:sz w:val="28"/>
          <w:szCs w:val="28"/>
          <w:rtl/>
          <w:lang w:bidi="ar-MA"/>
        </w:rPr>
        <w:t xml:space="preserve">للأثمان عند الاستهلاك </w:t>
      </w:r>
      <w:r w:rsidRPr="00DF74A4">
        <w:rPr>
          <w:rFonts w:ascii="Arial" w:eastAsia="Times New Roman" w:hAnsi="Arial" w:cs="Arabic Transparent"/>
          <w:b/>
          <w:bCs/>
          <w:sz w:val="28"/>
          <w:szCs w:val="28"/>
          <w:rtl/>
        </w:rPr>
        <w:t>على صعيد المدن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Pr="00363738">
        <w:rPr>
          <w:rFonts w:ascii="Arial" w:eastAsia="Times New Roman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eastAsia="Times New Roman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>شتنبر</w:t>
      </w:r>
      <w:proofErr w:type="spellEnd"/>
      <w:r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 xml:space="preserve"> وأكتوبر</w:t>
      </w:r>
      <w:r w:rsidRPr="00DF74A4"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Pr="005A3228"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>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3246"/>
        <w:gridCol w:w="3246"/>
        <w:gridCol w:w="3339"/>
      </w:tblGrid>
      <w:tr w:rsidR="000439C8" w:rsidRPr="00F1511D" w:rsidTr="00555AA8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0439C8" w:rsidRPr="00711697" w:rsidRDefault="000439C8" w:rsidP="007A1E3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شتنبر</w:t>
            </w:r>
            <w:proofErr w:type="spellEnd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0439C8" w:rsidRDefault="000439C8" w:rsidP="007A1E30">
            <w:pPr>
              <w:jc w:val="center"/>
              <w:rPr>
                <w:rFonts w:ascii="Arial" w:eastAsia="Times New Roman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أكتوبر</w:t>
            </w:r>
            <w:proofErr w:type="gramEnd"/>
          </w:p>
          <w:p w:rsidR="000439C8" w:rsidRPr="00711697" w:rsidRDefault="000439C8" w:rsidP="007A1E3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C5C7D"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bidi="ar-MA"/>
              </w:rPr>
              <w:t>7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0439C8" w:rsidRPr="00687B0B" w:rsidRDefault="000439C8" w:rsidP="007A1E3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87B0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  <w:t>التغي</w:t>
            </w:r>
            <w:r w:rsidRPr="00687B0B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bidi="ar-MA"/>
              </w:rPr>
              <w:t>ــ</w:t>
            </w:r>
            <w:r w:rsidRPr="00687B0B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  <w:t>ر</w:t>
            </w:r>
            <w:proofErr w:type="gramEnd"/>
          </w:p>
          <w:p w:rsidR="000439C8" w:rsidRPr="00687B0B" w:rsidRDefault="000439C8" w:rsidP="007A1E30">
            <w:pPr>
              <w:bidi/>
              <w:jc w:val="center"/>
              <w:rPr>
                <w:rFonts w:ascii="Arial" w:eastAsia="Times New Roman" w:hAnsi="Arial" w:cs="Arial"/>
                <w:sz w:val="24"/>
                <w:szCs w:val="24"/>
                <w:lang w:bidi="ar-MA"/>
              </w:rPr>
            </w:pPr>
            <w:r w:rsidRPr="00687B0B"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 xml:space="preserve">(ب </w:t>
            </w:r>
            <w:r w:rsidRPr="00687B0B">
              <w:rPr>
                <w:rFonts w:ascii="Arial" w:eastAsia="Times New Roman" w:hAnsi="Arial" w:cs="Arial"/>
                <w:sz w:val="24"/>
                <w:szCs w:val="24"/>
                <w:lang w:bidi="ar-MA"/>
              </w:rPr>
              <w:t>%</w:t>
            </w:r>
            <w:r w:rsidRPr="00687B0B"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>)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116,9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116,4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-0,4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الدار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البيضاء</w:t>
            </w:r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121,5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121,0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-0,4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فاس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119,0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119,2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0,2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القنيطرة</w:t>
            </w:r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117,3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116,9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-0,3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B020B0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مراكش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118,4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118,5</w:t>
            </w:r>
          </w:p>
        </w:tc>
        <w:tc>
          <w:tcPr>
            <w:tcW w:w="1174" w:type="pct"/>
            <w:shd w:val="clear" w:color="auto" w:fill="B020B0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0,1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117,1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117,5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0,3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116,4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116,5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0,1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118,5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118,2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-0,3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مكناس</w:t>
            </w:r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120,2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120,2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0,0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120,6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120,9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0,2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120,6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120,3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-0,2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119,7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119,8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0,1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117,6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118,6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0,9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117,8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116,9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-0,8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114,2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114,6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0,4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بني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117,6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117,2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-0,3</w:t>
            </w:r>
          </w:p>
        </w:tc>
      </w:tr>
      <w:tr w:rsidR="000439C8" w:rsidRPr="00F1511D" w:rsidTr="00555AA8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41" w:type="pct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571ECF">
              <w:rPr>
                <w:rFonts w:ascii="Arial" w:eastAsia="Times New Roman" w:hAnsi="Arial" w:cs="Arial"/>
              </w:rPr>
              <w:t>118,8</w:t>
            </w:r>
          </w:p>
        </w:tc>
        <w:tc>
          <w:tcPr>
            <w:tcW w:w="1141" w:type="pct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118,2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</w:rPr>
            </w:pPr>
            <w:r w:rsidRPr="008F20A0">
              <w:rPr>
                <w:rFonts w:ascii="Arial" w:eastAsia="Times New Roman" w:hAnsi="Arial" w:cs="Arial"/>
              </w:rPr>
              <w:t>-0,5</w:t>
            </w:r>
          </w:p>
        </w:tc>
      </w:tr>
      <w:tr w:rsidR="000439C8" w:rsidRPr="00F1511D" w:rsidTr="00555AA8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0439C8" w:rsidRPr="00F1511D" w:rsidRDefault="000439C8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0439C8" w:rsidRPr="00571ECF" w:rsidRDefault="000439C8" w:rsidP="007A1E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1ECF">
              <w:rPr>
                <w:rFonts w:ascii="Arial" w:eastAsia="Times New Roman" w:hAnsi="Arial" w:cs="Arial"/>
                <w:b/>
                <w:bCs/>
              </w:rPr>
              <w:t>118,7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20A0">
              <w:rPr>
                <w:rFonts w:ascii="Arial" w:eastAsia="Times New Roman" w:hAnsi="Arial" w:cs="Arial"/>
                <w:b/>
                <w:bCs/>
              </w:rPr>
              <w:t>118,6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0439C8" w:rsidRPr="008F20A0" w:rsidRDefault="000439C8" w:rsidP="007A1E3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F20A0">
              <w:rPr>
                <w:rFonts w:ascii="Arial" w:eastAsia="Times New Roman" w:hAnsi="Arial" w:cs="Arial"/>
                <w:b/>
                <w:bCs/>
              </w:rPr>
              <w:t>-0,1</w:t>
            </w:r>
          </w:p>
        </w:tc>
      </w:tr>
    </w:tbl>
    <w:p w:rsidR="004A349F" w:rsidRDefault="004A349F" w:rsidP="004A349F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F1511D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2ـ على مستوى مدينة مراكش:</w:t>
      </w:r>
    </w:p>
    <w:p w:rsidR="004A349F" w:rsidRPr="00C80A5C" w:rsidRDefault="004A349F" w:rsidP="004A349F">
      <w:pPr>
        <w:bidi/>
        <w:spacing w:after="0" w:line="240" w:lineRule="auto"/>
        <w:ind w:right="1080" w:firstLine="34"/>
        <w:jc w:val="lowKashida"/>
        <w:rPr>
          <w:rFonts w:ascii="Arial" w:hAnsi="Arial" w:cs="Arabic Transparent"/>
          <w:b/>
          <w:bCs/>
          <w:sz w:val="28"/>
          <w:szCs w:val="28"/>
        </w:rPr>
      </w:pPr>
    </w:p>
    <w:p w:rsidR="00DD4C47" w:rsidRPr="00387732" w:rsidRDefault="00DD4C47" w:rsidP="00DD4C47">
      <w:pPr>
        <w:bidi/>
        <w:spacing w:after="0" w:line="240" w:lineRule="auto"/>
        <w:ind w:left="176" w:right="318" w:firstLine="567"/>
        <w:jc w:val="both"/>
        <w:rPr>
          <w:rFonts w:ascii="Arial" w:eastAsia="Times New Roman" w:hAnsi="Arial" w:cs="Arabic Transparent"/>
          <w:sz w:val="30"/>
          <w:szCs w:val="30"/>
          <w:rtl/>
          <w:lang w:bidi="ar-DZ"/>
        </w:rPr>
      </w:pPr>
      <w:r w:rsidRPr="00B431A8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سجل </w:t>
      </w:r>
      <w:r w:rsidRPr="00B431A8">
        <w:rPr>
          <w:rFonts w:ascii="Arial" w:eastAsia="Times New Roman" w:hAnsi="Arial" w:cs="Arabic Transparent"/>
          <w:sz w:val="30"/>
          <w:szCs w:val="30"/>
          <w:rtl/>
          <w:lang w:bidi="ar-MA"/>
        </w:rPr>
        <w:t xml:space="preserve">الرقم </w:t>
      </w:r>
      <w:r w:rsidRPr="0004696E">
        <w:rPr>
          <w:rFonts w:ascii="Arial" w:eastAsia="Times New Roman" w:hAnsi="Arial" w:cs="Arabic Transparent"/>
          <w:sz w:val="30"/>
          <w:szCs w:val="30"/>
          <w:rtl/>
          <w:lang w:bidi="ar-MA"/>
        </w:rPr>
        <w:t>الاستدلالي للأثمان عند الاستهلاك بمدينة مراكش</w:t>
      </w:r>
      <w:r w:rsidRPr="0004696E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، ما بين شهري </w:t>
      </w:r>
      <w:proofErr w:type="spellStart"/>
      <w:r w:rsidRPr="00C12FA6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شتنبر</w:t>
      </w:r>
      <w:proofErr w:type="spellEnd"/>
      <w:r w:rsidRPr="00C12FA6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</w:t>
      </w:r>
      <w:r w:rsidRPr="00722E6A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وأكتوبر </w:t>
      </w:r>
      <w:r w:rsidRPr="008F20A0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2017، </w:t>
      </w:r>
      <w:r w:rsidRPr="00B4284C">
        <w:rPr>
          <w:rFonts w:ascii="Arial" w:eastAsia="Times New Roman" w:hAnsi="Arial" w:cs="Arabic Transparent" w:hint="cs"/>
          <w:sz w:val="30"/>
          <w:szCs w:val="30"/>
          <w:rtl/>
          <w:lang w:eastAsia="ja-JP" w:bidi="ar-MA"/>
        </w:rPr>
        <w:t>ارتفاعا ب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نسبة </w:t>
      </w:r>
      <w:r w:rsidRPr="00387732">
        <w:rPr>
          <w:rFonts w:ascii="Arial" w:eastAsia="Times New Roman" w:hAnsi="Arial" w:cs="Arabic Transparent"/>
          <w:sz w:val="30"/>
          <w:szCs w:val="30"/>
          <w:lang w:bidi="ar-MA"/>
        </w:rPr>
        <w:t>%0,1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نتيجة ارتفاع الرقم الاستدلالي الغذائي بنسبة </w:t>
      </w:r>
      <w:r w:rsidRPr="00387732">
        <w:rPr>
          <w:rFonts w:ascii="Arial" w:eastAsia="Times New Roman" w:hAnsi="Arial" w:cs="Arabic Transparent"/>
          <w:sz w:val="30"/>
          <w:szCs w:val="30"/>
          <w:lang w:bidi="ar-MA"/>
        </w:rPr>
        <w:t>2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,0</w:t>
      </w:r>
      <w:r w:rsidRPr="00387732">
        <w:rPr>
          <w:rFonts w:ascii="Arial" w:eastAsia="Times New Roman" w:hAnsi="Arial" w:cs="Arabic Transparent"/>
          <w:sz w:val="30"/>
          <w:szCs w:val="30"/>
          <w:lang w:bidi="ar-MA"/>
        </w:rPr>
        <w:t>%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 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DZ"/>
        </w:rPr>
        <w:t xml:space="preserve">والرقم الاستدلالي للنقل ب 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</w:t>
      </w:r>
      <w:r w:rsidRPr="00387732">
        <w:rPr>
          <w:rFonts w:ascii="Arial" w:eastAsia="Times New Roman" w:hAnsi="Arial" w:cs="Arabic Transparent"/>
          <w:sz w:val="30"/>
          <w:szCs w:val="30"/>
          <w:lang w:bidi="ar-MA"/>
        </w:rPr>
        <w:t>1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,0</w:t>
      </w:r>
      <w:r w:rsidRPr="00387732">
        <w:rPr>
          <w:rFonts w:ascii="Arial" w:eastAsia="Times New Roman" w:hAnsi="Arial" w:cs="Arabic Transparent"/>
          <w:sz w:val="30"/>
          <w:szCs w:val="30"/>
          <w:lang w:bidi="ar-MA"/>
        </w:rPr>
        <w:t>%</w:t>
      </w:r>
      <w:r w:rsidRPr="0038773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.</w:t>
      </w:r>
    </w:p>
    <w:p w:rsidR="00DD4C47" w:rsidRPr="006630FD" w:rsidRDefault="00DD4C47" w:rsidP="00DD4C47">
      <w:pPr>
        <w:bidi/>
        <w:spacing w:after="0" w:line="240" w:lineRule="auto"/>
        <w:ind w:left="176" w:right="318" w:firstLine="567"/>
        <w:jc w:val="both"/>
        <w:rPr>
          <w:rFonts w:ascii="Arial" w:eastAsia="Times New Roman" w:hAnsi="Arial" w:cs="Arabic Transparent"/>
          <w:sz w:val="16"/>
          <w:szCs w:val="16"/>
          <w:rtl/>
          <w:lang w:bidi="ar-MA"/>
        </w:rPr>
      </w:pPr>
    </w:p>
    <w:p w:rsidR="00DD4C47" w:rsidRPr="005E1C43" w:rsidRDefault="00DD4C47" w:rsidP="00DD4C47">
      <w:pPr>
        <w:bidi/>
        <w:spacing w:after="0" w:line="240" w:lineRule="auto"/>
        <w:ind w:left="176" w:right="318" w:firstLine="567"/>
        <w:jc w:val="both"/>
        <w:rPr>
          <w:rFonts w:ascii="Arial" w:eastAsia="Times New Roman" w:hAnsi="Arial" w:cs="Arabic Transparent"/>
          <w:sz w:val="30"/>
          <w:szCs w:val="30"/>
          <w:rtl/>
          <w:lang w:bidi="ar-MA"/>
        </w:rPr>
      </w:pPr>
      <w:r w:rsidRPr="006630FD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و</w:t>
      </w:r>
      <w:r w:rsidRPr="006630FD">
        <w:rPr>
          <w:rFonts w:ascii="Arial" w:eastAsia="Times New Roman" w:hAnsi="Arial" w:cs="Arabic Transparent"/>
          <w:sz w:val="30"/>
          <w:szCs w:val="30"/>
          <w:rtl/>
          <w:lang w:bidi="ar-MA"/>
        </w:rPr>
        <w:t>بالمقارنة مع نفس الشهر من السنة الماضية</w:t>
      </w:r>
      <w:r w:rsidRPr="006630FD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، سج</w:t>
      </w:r>
      <w:r w:rsidRPr="009B5BB2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ل </w:t>
      </w:r>
      <w:r w:rsidRPr="009B5BB2">
        <w:rPr>
          <w:rFonts w:ascii="Arial" w:eastAsia="Times New Roman" w:hAnsi="Arial" w:cs="Arabic Transparent"/>
          <w:sz w:val="30"/>
          <w:szCs w:val="30"/>
          <w:rtl/>
          <w:lang w:bidi="ar-MA"/>
        </w:rPr>
        <w:t xml:space="preserve">الرقم الاستدلالي للأثمان عند الاستهلاك بمدينة </w:t>
      </w:r>
      <w:r w:rsidRPr="006E6E77">
        <w:rPr>
          <w:rFonts w:ascii="Arial" w:eastAsia="Times New Roman" w:hAnsi="Arial" w:cs="Arabic Transparent"/>
          <w:sz w:val="30"/>
          <w:szCs w:val="30"/>
          <w:rtl/>
          <w:lang w:bidi="ar-MA"/>
        </w:rPr>
        <w:t xml:space="preserve">مراكش </w:t>
      </w:r>
      <w:r w:rsidRPr="005E1C43">
        <w:rPr>
          <w:rFonts w:ascii="Arial" w:eastAsia="Times New Roman" w:hAnsi="Arial" w:cs="Arabic Transparent"/>
          <w:sz w:val="30"/>
          <w:szCs w:val="30"/>
          <w:rtl/>
          <w:lang w:bidi="ar-MA"/>
        </w:rPr>
        <w:t>ارتفاعا</w:t>
      </w:r>
      <w:r w:rsidRPr="005E1C43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</w:t>
      </w:r>
      <w:r w:rsidRPr="005E1C43">
        <w:rPr>
          <w:rFonts w:ascii="Arial" w:eastAsia="Times New Roman" w:hAnsi="Arial" w:cs="Arabic Transparent"/>
          <w:sz w:val="30"/>
          <w:szCs w:val="30"/>
          <w:rtl/>
          <w:lang w:bidi="ar-MA"/>
        </w:rPr>
        <w:t xml:space="preserve">بنسبة </w:t>
      </w:r>
      <w:r w:rsidRPr="005E1C43">
        <w:rPr>
          <w:rFonts w:ascii="Arial" w:eastAsia="Times New Roman" w:hAnsi="Arial" w:cs="Arabic Transparent"/>
          <w:sz w:val="30"/>
          <w:szCs w:val="30"/>
          <w:lang w:bidi="ar-MA"/>
        </w:rPr>
        <w:t>,6</w:t>
      </w:r>
      <w:r w:rsidRPr="005E1C43">
        <w:rPr>
          <w:rFonts w:ascii="Arial" w:eastAsia="Times New Roman" w:hAnsi="Arial" w:cs="Arabic Transparent" w:hint="cs"/>
          <w:sz w:val="30"/>
          <w:szCs w:val="30"/>
          <w:rtl/>
          <w:lang w:eastAsia="ja-JP" w:bidi="ar-MA"/>
        </w:rPr>
        <w:t>0</w:t>
      </w:r>
      <w:r w:rsidRPr="005E1C43">
        <w:rPr>
          <w:rFonts w:ascii="Arial" w:eastAsia="Times New Roman" w:hAnsi="Arial" w:cs="Arabic Transparent"/>
          <w:sz w:val="30"/>
          <w:szCs w:val="30"/>
          <w:lang w:bidi="ar-MA"/>
        </w:rPr>
        <w:t>%</w:t>
      </w:r>
      <w:r w:rsidRPr="005E1C43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خ</w:t>
      </w:r>
      <w:r w:rsidRPr="005E1C43">
        <w:rPr>
          <w:rFonts w:ascii="Arial" w:eastAsia="Times New Roman" w:hAnsi="Arial" w:cs="Arabic Transparent"/>
          <w:sz w:val="30"/>
          <w:szCs w:val="30"/>
          <w:rtl/>
          <w:lang w:bidi="ar-MA"/>
        </w:rPr>
        <w:t>ل</w:t>
      </w:r>
      <w:r w:rsidRPr="005E1C43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ال </w:t>
      </w:r>
      <w:r w:rsidRPr="005E1C43">
        <w:rPr>
          <w:rFonts w:ascii="Arial" w:eastAsia="Times New Roman" w:hAnsi="Arial" w:cs="Arabic Transparent"/>
          <w:sz w:val="30"/>
          <w:szCs w:val="30"/>
          <w:rtl/>
          <w:lang w:bidi="ar-MA"/>
        </w:rPr>
        <w:t>شهر</w:t>
      </w:r>
      <w:r w:rsidRPr="005E1C43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أكتوبر 2017.</w:t>
      </w:r>
    </w:p>
    <w:p w:rsidR="00DD4C47" w:rsidRPr="00B431A8" w:rsidRDefault="00DD4C47" w:rsidP="00DD4C47">
      <w:pPr>
        <w:bidi/>
        <w:spacing w:after="0" w:line="240" w:lineRule="auto"/>
        <w:ind w:left="176" w:right="318" w:firstLine="567"/>
        <w:jc w:val="both"/>
        <w:rPr>
          <w:rFonts w:ascii="Arial" w:eastAsia="Times New Roman" w:hAnsi="Arial" w:cs="Arabic Transparent"/>
          <w:color w:val="FF0000"/>
          <w:sz w:val="16"/>
          <w:szCs w:val="16"/>
          <w:rtl/>
          <w:lang w:bidi="ar-MA"/>
        </w:rPr>
      </w:pPr>
    </w:p>
    <w:p w:rsidR="00DD4C47" w:rsidRPr="00FB3B45" w:rsidRDefault="00DD4C47" w:rsidP="00BF359B">
      <w:pPr>
        <w:bidi/>
        <w:spacing w:after="0" w:line="240" w:lineRule="auto"/>
        <w:ind w:left="176" w:right="318" w:firstLine="567"/>
        <w:jc w:val="both"/>
        <w:rPr>
          <w:rFonts w:ascii="Arial" w:eastAsia="Times New Roman" w:hAnsi="Arial" w:cs="Arabic Transparent"/>
          <w:sz w:val="30"/>
          <w:szCs w:val="30"/>
          <w:rtl/>
          <w:lang w:bidi="ar-MA"/>
        </w:rPr>
      </w:pPr>
      <w:r w:rsidRPr="003E784B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كما سجل </w:t>
      </w:r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الرقم الاستدلالي داخل قسم </w:t>
      </w:r>
      <w:r w:rsidRPr="00FB3B45">
        <w:rPr>
          <w:rFonts w:ascii="Arial" w:eastAsia="Times New Roman" w:hAnsi="Arial" w:cs="Arabic Transparent"/>
          <w:sz w:val="30"/>
          <w:szCs w:val="30"/>
          <w:rtl/>
          <w:lang w:bidi="ar-MA"/>
        </w:rPr>
        <w:t>المواد الغذائية</w:t>
      </w:r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، </w:t>
      </w:r>
      <w:r w:rsidRPr="00FB3B45">
        <w:rPr>
          <w:rFonts w:ascii="Arial" w:eastAsia="Times New Roman" w:hAnsi="Arial" w:cs="Arabic Transparent"/>
          <w:sz w:val="30"/>
          <w:szCs w:val="30"/>
          <w:rtl/>
          <w:lang w:bidi="ar-MA"/>
        </w:rPr>
        <w:t>م</w:t>
      </w:r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ا بين شهري </w:t>
      </w:r>
      <w:proofErr w:type="spellStart"/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شتنبر</w:t>
      </w:r>
      <w:proofErr w:type="spellEnd"/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وأكتوبر 2017،</w:t>
      </w:r>
      <w:r w:rsidRPr="00FB3B45">
        <w:rPr>
          <w:rFonts w:ascii="Arial" w:eastAsia="Times New Roman" w:hAnsi="Arial" w:cs="Arabic Transparent"/>
          <w:sz w:val="30"/>
          <w:szCs w:val="30"/>
          <w:rtl/>
          <w:lang w:bidi="ar-MA"/>
        </w:rPr>
        <w:t xml:space="preserve"> </w:t>
      </w:r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تغيرات تراوحت ما بين تراجع ب </w:t>
      </w:r>
      <w:r w:rsidRPr="00FB3B45">
        <w:rPr>
          <w:rFonts w:ascii="Arial" w:eastAsia="Times New Roman" w:hAnsi="Arial" w:cs="Arabic Transparent"/>
          <w:sz w:val="30"/>
          <w:szCs w:val="30"/>
          <w:lang w:bidi="ar-MA"/>
        </w:rPr>
        <w:t>2</w:t>
      </w:r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,</w:t>
      </w:r>
      <w:r w:rsidRPr="00FB3B45">
        <w:rPr>
          <w:rFonts w:ascii="Arial" w:eastAsia="Times New Roman" w:hAnsi="Arial" w:cs="Arabic Transparent"/>
          <w:sz w:val="30"/>
          <w:szCs w:val="30"/>
          <w:lang w:bidi="ar-MA"/>
        </w:rPr>
        <w:t xml:space="preserve"> %1</w:t>
      </w:r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بالنسبة للحوم وارتفاع ب 2,8</w:t>
      </w:r>
      <w:r w:rsidRPr="00FB3B45">
        <w:rPr>
          <w:rFonts w:ascii="Arial" w:eastAsia="Times New Roman" w:hAnsi="Arial" w:cs="Arabic Transparent"/>
          <w:sz w:val="30"/>
          <w:szCs w:val="30"/>
          <w:lang w:bidi="ar-MA"/>
        </w:rPr>
        <w:t>%</w:t>
      </w:r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 بالنسبة للزيوت والمواد </w:t>
      </w:r>
      <w:proofErr w:type="spellStart"/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>الدهنية</w:t>
      </w:r>
      <w:proofErr w:type="spellEnd"/>
      <w:r w:rsidRPr="00FB3B45">
        <w:rPr>
          <w:rFonts w:ascii="Arial" w:eastAsia="Times New Roman" w:hAnsi="Arial" w:cs="Arabic Transparent" w:hint="cs"/>
          <w:sz w:val="30"/>
          <w:szCs w:val="30"/>
          <w:rtl/>
          <w:lang w:bidi="ar-MA"/>
        </w:rPr>
        <w:t xml:space="preserve">. </w:t>
      </w:r>
    </w:p>
    <w:p w:rsidR="00DD4C47" w:rsidRDefault="00DD4C47" w:rsidP="00BF359B">
      <w:pPr>
        <w:bidi/>
        <w:spacing w:line="240" w:lineRule="auto"/>
        <w:ind w:left="176" w:right="318"/>
        <w:jc w:val="center"/>
        <w:rPr>
          <w:rFonts w:ascii="Arabic Typesetting" w:eastAsia="Times New Roman" w:hAnsi="Arabic Typesetting" w:cs="Arabic Typesetting"/>
          <w:b/>
          <w:bCs/>
          <w:sz w:val="14"/>
          <w:szCs w:val="14"/>
          <w:u w:val="single"/>
          <w:rtl/>
        </w:rPr>
      </w:pPr>
    </w:p>
    <w:p w:rsidR="003315EA" w:rsidRDefault="00DD4C47" w:rsidP="00BF359B">
      <w:pPr>
        <w:spacing w:after="0" w:line="240" w:lineRule="auto"/>
        <w:ind w:left="176" w:right="176"/>
        <w:jc w:val="center"/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</w:pPr>
      <w:r w:rsidRPr="00DF74A4">
        <w:rPr>
          <w:rFonts w:ascii="Arial" w:eastAsia="Times New Roman" w:hAnsi="Arial" w:cs="Arial"/>
          <w:sz w:val="30"/>
          <w:szCs w:val="30"/>
          <w:u w:val="single"/>
          <w:rtl/>
        </w:rPr>
        <w:t xml:space="preserve">جدول </w:t>
      </w:r>
      <w:r w:rsidRPr="00DF74A4">
        <w:rPr>
          <w:rFonts w:ascii="Arial" w:eastAsia="Times New Roman" w:hAnsi="Arial" w:cs="Arial" w:hint="cs"/>
          <w:sz w:val="30"/>
          <w:szCs w:val="30"/>
          <w:u w:val="single"/>
          <w:rtl/>
        </w:rPr>
        <w:t>2</w:t>
      </w:r>
      <w:r w:rsidRPr="00DF74A4">
        <w:rPr>
          <w:rFonts w:ascii="Arial" w:eastAsia="Times New Roman" w:hAnsi="Arial" w:cs="Arial"/>
          <w:sz w:val="30"/>
          <w:szCs w:val="30"/>
          <w:u w:val="single"/>
          <w:rtl/>
        </w:rPr>
        <w:t xml:space="preserve">: </w:t>
      </w:r>
      <w:r w:rsidRPr="00DF74A4">
        <w:rPr>
          <w:rFonts w:ascii="Arial" w:eastAsia="Times New Roman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eastAsia="Times New Roman" w:hAnsi="Arial" w:cs="Arabic Transparent"/>
          <w:b/>
          <w:bCs/>
          <w:sz w:val="28"/>
          <w:szCs w:val="28"/>
          <w:rtl/>
        </w:rPr>
        <w:t>بمراكش</w:t>
      </w:r>
      <w:r w:rsidRPr="00DF74A4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eastAsia="Times New Roman" w:hAnsi="Arial" w:cs="Arabic Transparent"/>
          <w:b/>
          <w:bCs/>
          <w:sz w:val="28"/>
          <w:szCs w:val="28"/>
          <w:rtl/>
        </w:rPr>
        <w:t>حسب الأقسام</w:t>
      </w:r>
      <w:r w:rsidRPr="00DF74A4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eastAsia="Times New Roman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eastAsia="Times New Roman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>شتنبر</w:t>
      </w:r>
      <w:proofErr w:type="spellEnd"/>
      <w:r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 xml:space="preserve"> وأكتوبر</w:t>
      </w:r>
      <w:r w:rsidRPr="005A3228"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</w:p>
    <w:p w:rsidR="004A349F" w:rsidRPr="00F1511D" w:rsidRDefault="00DD4C47" w:rsidP="00BF359B">
      <w:pPr>
        <w:spacing w:after="0" w:line="240" w:lineRule="auto"/>
        <w:ind w:left="176" w:right="176"/>
        <w:jc w:val="center"/>
        <w:rPr>
          <w:rFonts w:ascii="Arial" w:hAnsi="Arial" w:cs="Arial"/>
          <w:sz w:val="28"/>
          <w:szCs w:val="28"/>
          <w:rtl/>
          <w:lang w:bidi="ar-MA"/>
        </w:rPr>
      </w:pPr>
      <w:r w:rsidRPr="005A3228"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>2017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1"/>
        <w:gridCol w:w="2349"/>
        <w:gridCol w:w="2349"/>
        <w:gridCol w:w="2241"/>
      </w:tblGrid>
      <w:tr w:rsidR="00DD4C47" w:rsidRPr="00F1511D" w:rsidTr="003315EA">
        <w:trPr>
          <w:trHeight w:hRule="exact" w:val="340"/>
        </w:trPr>
        <w:tc>
          <w:tcPr>
            <w:tcW w:w="2560" w:type="pct"/>
            <w:shd w:val="clear" w:color="auto" w:fill="E36C0A" w:themeFill="accent6" w:themeFillShade="BF"/>
          </w:tcPr>
          <w:p w:rsidR="00DD4C47" w:rsidRPr="00F1511D" w:rsidRDefault="00DD4C47" w:rsidP="00BF359B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ab/>
            </w: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الأقســام</w:t>
            </w:r>
            <w:proofErr w:type="gramEnd"/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DD4C47" w:rsidRPr="00711697" w:rsidRDefault="00DD4C47" w:rsidP="00BF35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شتنبر</w:t>
            </w:r>
            <w:proofErr w:type="spellEnd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DD4C47" w:rsidRDefault="00DD4C47" w:rsidP="00BF359B">
            <w:pPr>
              <w:spacing w:after="0"/>
              <w:jc w:val="center"/>
              <w:rPr>
                <w:rFonts w:ascii="Arial" w:eastAsia="Times New Roman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أكتوبر</w:t>
            </w:r>
            <w:proofErr w:type="gramEnd"/>
          </w:p>
          <w:p w:rsidR="00DD4C47" w:rsidRPr="00711697" w:rsidRDefault="00DD4C47" w:rsidP="00BF35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C5C7D"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bidi="ar-MA"/>
              </w:rPr>
              <w:t>7</w:t>
            </w:r>
          </w:p>
        </w:tc>
        <w:tc>
          <w:tcPr>
            <w:tcW w:w="788" w:type="pct"/>
            <w:shd w:val="clear" w:color="auto" w:fill="E36C0A" w:themeFill="accent6" w:themeFillShade="BF"/>
            <w:vAlign w:val="bottom"/>
          </w:tcPr>
          <w:p w:rsidR="00DD4C47" w:rsidRPr="003315EA" w:rsidRDefault="00DD4C47" w:rsidP="003315EA">
            <w:pPr>
              <w:spacing w:after="0"/>
              <w:jc w:val="center"/>
              <w:rPr>
                <w:rFonts w:ascii="Arial" w:eastAsia="Times New Roman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 w:rsidRPr="003315EA">
              <w:rPr>
                <w:rFonts w:ascii="Arial" w:eastAsia="Times New Roman" w:hAnsi="Arial" w:cs="Arabic Transparent"/>
                <w:b/>
                <w:bCs/>
                <w:sz w:val="30"/>
                <w:szCs w:val="30"/>
                <w:rtl/>
                <w:lang w:bidi="ar-MA"/>
              </w:rPr>
              <w:t>التغ</w:t>
            </w:r>
            <w:r w:rsidRPr="003315EA"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ير</w:t>
            </w:r>
            <w:proofErr w:type="gramEnd"/>
          </w:p>
          <w:p w:rsidR="00DD4C47" w:rsidRPr="00420333" w:rsidRDefault="00DD4C47" w:rsidP="00BF359B">
            <w:pPr>
              <w:bidi/>
              <w:spacing w:after="0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rtl/>
              </w:rPr>
            </w:pPr>
            <w:r w:rsidRPr="0042033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</w:t>
            </w:r>
            <w:r w:rsidRPr="0042033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%</w:t>
            </w:r>
            <w:r w:rsidRPr="0042033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BF359B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 الغذائية والمشروبات غير الكحولية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124,7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125,0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0,2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125,2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125,2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بس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والأحذية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111,1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111,1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الــــسكن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، الماء الكهرباء والغاز ومحروقات أخرى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113,1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أثاث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والأدوات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المنزلي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ة والصيانة العادية للمنزل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111,9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111,9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106,0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106,0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111,4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صلات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54,8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54,8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الترفيه</w:t>
            </w:r>
            <w:proofErr w:type="gramEnd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والثقافـة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106,4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106,4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164,2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164,2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مطاعم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وفنادق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117,2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117,2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283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سلع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وخدمات أخرى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126,7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126,7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DD4C47" w:rsidRPr="00F1511D" w:rsidTr="003315EA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DD4C47" w:rsidRPr="00F1511D" w:rsidRDefault="00DD4C47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الرقم الاستدلالي العام</w:t>
            </w:r>
          </w:p>
        </w:tc>
        <w:tc>
          <w:tcPr>
            <w:tcW w:w="826" w:type="pct"/>
            <w:vAlign w:val="center"/>
          </w:tcPr>
          <w:p w:rsidR="00DD4C47" w:rsidRPr="00B636F1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118,4</w:t>
            </w:r>
          </w:p>
        </w:tc>
        <w:tc>
          <w:tcPr>
            <w:tcW w:w="826" w:type="pct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118,5</w:t>
            </w:r>
          </w:p>
        </w:tc>
        <w:tc>
          <w:tcPr>
            <w:tcW w:w="788" w:type="pct"/>
            <w:shd w:val="clear" w:color="auto" w:fill="7030A0"/>
            <w:vAlign w:val="center"/>
          </w:tcPr>
          <w:p w:rsidR="00DD4C47" w:rsidRPr="005F53F4" w:rsidRDefault="00DD4C47" w:rsidP="007A1E30">
            <w:pPr>
              <w:tabs>
                <w:tab w:val="left" w:pos="780"/>
              </w:tabs>
              <w:ind w:left="-70" w:right="249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0,1</w:t>
            </w:r>
          </w:p>
        </w:tc>
      </w:tr>
    </w:tbl>
    <w:p w:rsidR="00DD4C47" w:rsidRDefault="00DD4C47" w:rsidP="004A349F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BF359B" w:rsidRDefault="00BF359B" w:rsidP="00F1286D">
      <w:pPr>
        <w:bidi/>
        <w:spacing w:line="400" w:lineRule="exact"/>
        <w:ind w:left="176" w:right="176"/>
        <w:jc w:val="center"/>
        <w:rPr>
          <w:rFonts w:ascii="Arial" w:eastAsia="Times New Roman" w:hAnsi="Arial" w:cs="Arial" w:hint="cs"/>
          <w:sz w:val="30"/>
          <w:szCs w:val="30"/>
          <w:u w:val="single"/>
          <w:rtl/>
        </w:rPr>
      </w:pPr>
    </w:p>
    <w:p w:rsidR="00F1286D" w:rsidRDefault="00F1286D" w:rsidP="00BF359B">
      <w:pPr>
        <w:bidi/>
        <w:spacing w:line="400" w:lineRule="exact"/>
        <w:ind w:left="176" w:right="176"/>
        <w:jc w:val="center"/>
        <w:rPr>
          <w:rFonts w:ascii="Arial" w:eastAsia="Times New Roman" w:hAnsi="Arial" w:cs="Arabic Transparent"/>
          <w:b/>
          <w:bCs/>
          <w:sz w:val="28"/>
          <w:szCs w:val="28"/>
          <w:rtl/>
          <w:lang w:bidi="ar-MA"/>
        </w:rPr>
      </w:pPr>
      <w:r w:rsidRPr="00363738">
        <w:rPr>
          <w:rFonts w:ascii="Arial" w:eastAsia="Times New Roman" w:hAnsi="Arial" w:cs="Arial"/>
          <w:sz w:val="30"/>
          <w:szCs w:val="30"/>
          <w:u w:val="single"/>
          <w:rtl/>
        </w:rPr>
        <w:t xml:space="preserve">جدول </w:t>
      </w:r>
      <w:r w:rsidRPr="00363738">
        <w:rPr>
          <w:rFonts w:ascii="Arial" w:eastAsia="Times New Roman" w:hAnsi="Arial" w:cs="Arial"/>
          <w:sz w:val="30"/>
          <w:szCs w:val="30"/>
          <w:u w:val="single"/>
        </w:rPr>
        <w:t>3</w:t>
      </w:r>
      <w:r w:rsidRPr="00363738">
        <w:rPr>
          <w:rFonts w:ascii="Arial" w:eastAsia="Times New Roman" w:hAnsi="Arial" w:cs="Arial"/>
          <w:sz w:val="30"/>
          <w:szCs w:val="30"/>
          <w:u w:val="single"/>
          <w:rtl/>
        </w:rPr>
        <w:t xml:space="preserve">: </w:t>
      </w:r>
      <w:r w:rsidRPr="00363738">
        <w:rPr>
          <w:rFonts w:ascii="Arial" w:eastAsia="Times New Roman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eastAsia="Times New Roman" w:hAnsi="Arial" w:cs="Arabic Transparent"/>
          <w:b/>
          <w:bCs/>
          <w:sz w:val="28"/>
          <w:szCs w:val="28"/>
          <w:rtl/>
        </w:rPr>
        <w:t>بمدينة مراكش لبعض طبقات المواد الغذائية</w:t>
      </w:r>
      <w:r w:rsidRPr="00363738"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eastAsia="Times New Roman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eastAsia="Times New Roman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eastAsia="Times New Roman" w:hAnsi="Arial" w:cs="Arabic Transparen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>شتنبر</w:t>
      </w:r>
      <w:proofErr w:type="spellEnd"/>
      <w:r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 xml:space="preserve"> وأكتوبر</w:t>
      </w:r>
      <w:r w:rsidRPr="005A3228">
        <w:rPr>
          <w:rFonts w:ascii="Arial" w:eastAsia="Times New Roman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ook w:val="0000"/>
      </w:tblPr>
      <w:tblGrid>
        <w:gridCol w:w="6327"/>
        <w:gridCol w:w="2833"/>
        <w:gridCol w:w="2833"/>
        <w:gridCol w:w="2227"/>
      </w:tblGrid>
      <w:tr w:rsidR="00F1286D" w:rsidRPr="00F1511D" w:rsidTr="00555AA8">
        <w:trPr>
          <w:trHeight w:hRule="exact" w:val="340"/>
          <w:jc w:val="center"/>
        </w:trPr>
        <w:tc>
          <w:tcPr>
            <w:tcW w:w="2225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الطبقات</w:t>
            </w:r>
            <w:proofErr w:type="gramEnd"/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F1286D" w:rsidRPr="00711697" w:rsidRDefault="00F1286D" w:rsidP="007A1E3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شتنبر</w:t>
            </w:r>
            <w:proofErr w:type="spellEnd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F1286D" w:rsidRDefault="00F1286D" w:rsidP="007A1E30">
            <w:pPr>
              <w:jc w:val="center"/>
              <w:rPr>
                <w:rFonts w:ascii="Arial" w:eastAsia="Times New Roman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>
              <w:rPr>
                <w:rFonts w:ascii="Arial" w:eastAsia="Times New Roman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أكتوبر</w:t>
            </w:r>
            <w:proofErr w:type="gramEnd"/>
          </w:p>
          <w:p w:rsidR="00F1286D" w:rsidRPr="00711697" w:rsidRDefault="00F1286D" w:rsidP="007A1E3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bidi="ar-MA"/>
              </w:rPr>
            </w:pPr>
            <w:r w:rsidRPr="004C5C7D">
              <w:rPr>
                <w:rFonts w:ascii="Arial" w:eastAsia="Times New Roman" w:hAnsi="Arial" w:cs="Arial" w:hint="cs"/>
                <w:sz w:val="24"/>
                <w:szCs w:val="24"/>
                <w:rtl/>
                <w:lang w:bidi="ar-MA"/>
              </w:rPr>
              <w:t>201</w:t>
            </w:r>
            <w:r>
              <w:rPr>
                <w:rFonts w:ascii="Arial" w:eastAsia="Times New Roman" w:hAnsi="Arial" w:cs="Arial"/>
                <w:sz w:val="24"/>
                <w:szCs w:val="24"/>
                <w:lang w:bidi="ar-MA"/>
              </w:rPr>
              <w:t>7</w:t>
            </w: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F1286D" w:rsidRPr="003315EA" w:rsidRDefault="00F1286D" w:rsidP="003315EA">
            <w:pPr>
              <w:spacing w:after="0"/>
              <w:jc w:val="center"/>
              <w:rPr>
                <w:rFonts w:ascii="Arial" w:eastAsia="Times New Roman" w:hAnsi="Arial" w:cs="Arabic Transparent"/>
                <w:b/>
                <w:bCs/>
                <w:sz w:val="30"/>
                <w:szCs w:val="30"/>
                <w:rtl/>
                <w:lang w:bidi="ar-MA"/>
              </w:rPr>
            </w:pPr>
            <w:proofErr w:type="gramStart"/>
            <w:r w:rsidRPr="003315EA">
              <w:rPr>
                <w:rFonts w:ascii="Arial" w:eastAsia="Times New Roman" w:hAnsi="Arial" w:cs="Arabic Transparent"/>
                <w:b/>
                <w:bCs/>
                <w:sz w:val="30"/>
                <w:szCs w:val="30"/>
                <w:rtl/>
                <w:lang w:bidi="ar-MA"/>
              </w:rPr>
              <w:t>التغير</w:t>
            </w:r>
            <w:proofErr w:type="gramEnd"/>
          </w:p>
          <w:p w:rsidR="00F1286D" w:rsidRPr="0020199A" w:rsidRDefault="00F1286D" w:rsidP="007A1E30">
            <w:pPr>
              <w:bidi/>
              <w:jc w:val="center"/>
              <w:rPr>
                <w:rFonts w:ascii="Courier New" w:eastAsia="Times New Roman" w:hAnsi="Courier New" w:cs="Courier New"/>
                <w:b/>
                <w:bCs/>
                <w:rtl/>
              </w:rPr>
            </w:pPr>
            <w:r w:rsidRPr="0020199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(</w:t>
            </w:r>
            <w:r w:rsidRPr="0020199A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%</w:t>
            </w:r>
            <w:r w:rsidRPr="0020199A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الغذائية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124,6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124,9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0,2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الخبز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والحبوب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133,5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133,6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0,1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اللحــــوم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112,0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110,7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-1,2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لأسماك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وفواكه البحر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155,6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155,4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-0,1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الحليب و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الجبن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البيض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116,7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117,2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0,4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الزيوت 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المواد </w:t>
            </w:r>
            <w:proofErr w:type="spell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د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هنية</w:t>
            </w:r>
            <w:proofErr w:type="spell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144,8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148,9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2,8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الفواكه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119,1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120,6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1,3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الخض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ـــ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ر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123,7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124,9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السكر والمربى والعسل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والشكولاته</w:t>
            </w:r>
            <w:proofErr w:type="spell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والحلويات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120,6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120,6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غذائية أخرى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140,5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139,9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-0,4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غير الكحولية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128,0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بن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،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شاي، الكاكاو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131,6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131,6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F1286D" w:rsidRPr="00F1511D" w:rsidTr="003315EA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F1286D" w:rsidRPr="00F1511D" w:rsidRDefault="00F1286D" w:rsidP="00555AA8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مياه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معدنية، مشروبات منعشة، عصير الفواكه والخضر ومشروبات أخرى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F1286D" w:rsidRPr="00B636F1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636F1">
              <w:rPr>
                <w:rFonts w:ascii="Arial" w:eastAsia="Times New Roman" w:hAnsi="Arial" w:cs="Arial"/>
                <w:sz w:val="24"/>
                <w:szCs w:val="24"/>
              </w:rPr>
              <w:t>113,0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113,0</w:t>
            </w:r>
          </w:p>
        </w:tc>
        <w:tc>
          <w:tcPr>
            <w:tcW w:w="783" w:type="pct"/>
            <w:tcBorders>
              <w:top w:val="single" w:sz="8" w:space="0" w:color="000000"/>
              <w:bottom w:val="double" w:sz="4" w:space="0" w:color="auto"/>
            </w:tcBorders>
            <w:shd w:val="clear" w:color="auto" w:fill="7030A0"/>
            <w:vAlign w:val="center"/>
          </w:tcPr>
          <w:p w:rsidR="00F1286D" w:rsidRPr="005F53F4" w:rsidRDefault="00F1286D" w:rsidP="007A1E30">
            <w:pPr>
              <w:tabs>
                <w:tab w:val="left" w:pos="972"/>
              </w:tabs>
              <w:ind w:left="-70" w:right="25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F53F4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4A349F" w:rsidRPr="00F1511D" w:rsidRDefault="004A349F" w:rsidP="004A349F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751561" w:rsidRDefault="00751561" w:rsidP="004A349F">
      <w:pPr>
        <w:jc w:val="center"/>
      </w:pPr>
    </w:p>
    <w:sectPr w:rsidR="00751561" w:rsidSect="003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2EEE"/>
      </v:shape>
    </w:pict>
  </w:numPicBullet>
  <w:abstractNum w:abstractNumId="0">
    <w:nsid w:val="12311A6A"/>
    <w:multiLevelType w:val="hybridMultilevel"/>
    <w:tmpl w:val="0BE0EEA0"/>
    <w:lvl w:ilvl="0" w:tplc="040C0007">
      <w:start w:val="1"/>
      <w:numFmt w:val="bullet"/>
      <w:lvlText w:val=""/>
      <w:lvlPicBulletId w:val="0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29D7653D"/>
    <w:multiLevelType w:val="hybridMultilevel"/>
    <w:tmpl w:val="8BE08120"/>
    <w:lvl w:ilvl="0" w:tplc="E006FA80">
      <w:start w:val="1"/>
      <w:numFmt w:val="decimal"/>
      <w:lvlText w:val="%1-"/>
      <w:lvlJc w:val="left"/>
      <w:pPr>
        <w:ind w:left="610" w:hanging="5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349F"/>
    <w:rsid w:val="000439C8"/>
    <w:rsid w:val="003315EA"/>
    <w:rsid w:val="004A349F"/>
    <w:rsid w:val="00751561"/>
    <w:rsid w:val="00BA2FCC"/>
    <w:rsid w:val="00BF359B"/>
    <w:rsid w:val="00DD4C47"/>
    <w:rsid w:val="00F1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FCC"/>
  </w:style>
  <w:style w:type="paragraph" w:styleId="Titre5">
    <w:name w:val="heading 5"/>
    <w:basedOn w:val="Normal"/>
    <w:next w:val="Normal"/>
    <w:link w:val="Titre5Car"/>
    <w:qFormat/>
    <w:rsid w:val="004A349F"/>
    <w:pPr>
      <w:spacing w:before="240" w:after="60" w:line="240" w:lineRule="auto"/>
      <w:outlineLvl w:val="4"/>
    </w:pPr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A34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A349F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4A349F"/>
    <w:rPr>
      <w:rFonts w:ascii="Times New Roman" w:eastAsia="Times New Roman" w:hAnsi="Times New Roman" w:cs="Times New Roman"/>
      <w:b/>
      <w:bCs/>
    </w:rPr>
  </w:style>
  <w:style w:type="character" w:styleId="Emphaseintense">
    <w:name w:val="Intense Emphasis"/>
    <w:basedOn w:val="Policepardfaut"/>
    <w:uiPriority w:val="21"/>
    <w:qFormat/>
    <w:rsid w:val="004A349F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4A34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ma/region-marrakech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6</cp:revision>
  <dcterms:created xsi:type="dcterms:W3CDTF">2017-12-06T14:55:00Z</dcterms:created>
  <dcterms:modified xsi:type="dcterms:W3CDTF">2017-12-06T15:12:00Z</dcterms:modified>
</cp:coreProperties>
</file>