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03"/>
        <w:gridCol w:w="57"/>
        <w:gridCol w:w="605"/>
        <w:gridCol w:w="431"/>
        <w:gridCol w:w="518"/>
        <w:gridCol w:w="1531"/>
        <w:gridCol w:w="190"/>
        <w:gridCol w:w="1114"/>
        <w:gridCol w:w="1134"/>
        <w:gridCol w:w="269"/>
        <w:gridCol w:w="440"/>
        <w:gridCol w:w="992"/>
        <w:gridCol w:w="1418"/>
      </w:tblGrid>
      <w:tr w:rsidR="00DA6B7F" w:rsidRPr="005B56D2" w:rsidTr="005F222A">
        <w:trPr>
          <w:trHeight w:val="416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 xml:space="preserve">Province </w:t>
            </w:r>
            <w:r w:rsidRPr="005B56D2">
              <w:rPr>
                <w:rFonts w:eastAsia="Times New Roman"/>
                <w:color w:val="000000"/>
                <w:lang w:eastAsia="fr-FR"/>
              </w:rPr>
              <w:t>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Meknès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Commune</w:t>
            </w:r>
            <w:r w:rsidRPr="005B56D2">
              <w:rPr>
                <w:rFonts w:eastAsia="Times New Roman"/>
                <w:color w:val="C00000"/>
                <w:lang w:eastAsia="fr-FR"/>
              </w:rPr>
              <w:t xml:space="preserve"> 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Ain Jemaa</w:t>
            </w:r>
          </w:p>
        </w:tc>
      </w:tr>
      <w:tr w:rsidR="00DA6B7F" w:rsidRPr="005B56D2" w:rsidTr="005F222A">
        <w:trPr>
          <w:trHeight w:val="427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Cercle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Ain Orma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Centre urbain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8F766B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Ain Jemaa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administratifs</w:t>
            </w:r>
          </w:p>
        </w:tc>
        <w:tc>
          <w:tcPr>
            <w:tcW w:w="19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socioculturels</w:t>
            </w:r>
          </w:p>
        </w:tc>
      </w:tr>
      <w:tr w:rsidR="00DA6B7F" w:rsidRPr="005B56D2" w:rsidTr="005F222A">
        <w:trPr>
          <w:trHeight w:val="330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 lieu de la commune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Mosquée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Chef-lieu de la Caïdat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Darih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Gendarmerie Royale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Zaouïa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des Eaux et Forêts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Monuments historiques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Agricole 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Bibliothèque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Bureau de poste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Librairie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ou bureau de crédit agricole 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Association culturelle et sociale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sanitaires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jeune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30"/>
        </w:trPr>
        <w:tc>
          <w:tcPr>
            <w:tcW w:w="2996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Hôpital  local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pour handicapé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de santé communal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bienfaisance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Dispensaire rural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de vieillards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Foyer féminin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Croissant rouge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d'étudiant (ou étudiante)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Médecin privé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Urbanisme habitat et environnement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médecins privés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Spécialistes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Plan de développement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?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Généralistes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d’homologation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Chirurgien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de modification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Mécanicien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Non, est-il est en cours de réalisation?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Infirmier privé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 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Sage femme diplômée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Pharmacie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et réalisé?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Dépôt pharmaceutique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Laboratoire d’analyses médicales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publique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3"/>
        </w:trPr>
        <w:tc>
          <w:tcPr>
            <w:tcW w:w="5045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d’enseignement et de formation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M’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id traditionnel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en cours de réalisation?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Crèche ou garderie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coranique moderne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primaire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publique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contrôle de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constructions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Quartier industriel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 superficie totale en ha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510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Principaux matériaux de construction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4"/>
                <w:szCs w:val="14"/>
                <w:lang w:eastAsia="fr-FR"/>
              </w:rPr>
              <w:t>Briques ou pierres avec  mortier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souffre-t-il du problème de la pollution?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Etablissement de formation professionnelle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causes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Egouts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d'ordures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</w:tbl>
    <w:p w:rsidR="00DA6B7F" w:rsidRDefault="00DA6B7F" w:rsidP="00DA6B7F">
      <w:pPr>
        <w:spacing w:line="240" w:lineRule="auto"/>
      </w:pPr>
    </w:p>
    <w:p w:rsidR="00C40EE9" w:rsidRDefault="00C40EE9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tbl>
      <w:tblPr>
        <w:tblW w:w="1059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73"/>
        <w:gridCol w:w="387"/>
        <w:gridCol w:w="1455"/>
        <w:gridCol w:w="1541"/>
        <w:gridCol w:w="190"/>
        <w:gridCol w:w="1639"/>
        <w:gridCol w:w="2300"/>
        <w:gridCol w:w="1505"/>
      </w:tblGrid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lastRenderedPageBreak/>
              <w:t>Commerce et activités de services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422D31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660033"/>
                <w:lang w:eastAsia="fr-FR"/>
              </w:rPr>
              <w:t xml:space="preserve">    </w:t>
            </w: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 xml:space="preserve">     Transport, communication et infrastructure (suite)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Souk hebdomadaire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Les autres moyens d’éclairage 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plaques solaires</w:t>
            </w:r>
          </w:p>
        </w:tc>
        <w:tc>
          <w:tcPr>
            <w:tcW w:w="15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Abattoir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gaz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Quantité  de viande produite en 2009 (en tonnes)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bougies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Contrôle des  abattus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est-il doté d’un réseau de distribution d’eau?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250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Autres sources d’approvisionnement en eau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Sources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d’essence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à huile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Bain (ou douche) public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Bassins d’eau pluviale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Four à pain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Fontaines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de blé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existant dans le centre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Auto-école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réalisés par la commune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bancaire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  <w:p w:rsidR="00DA6B7F" w:rsidRPr="00422D31" w:rsidRDefault="00DA6B7F" w:rsidP="005F222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d’égout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Architecte privé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recevant les eaux usées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d’assurance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Oui; s'agit-il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Transport, communication et infrastructure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Terrain nu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Accessibilité du centre 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 nationales 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régionales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collecte des ordures ménagères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provinciales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Si oui, nombre de bennes </w:t>
            </w: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tasseuses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Des routes locales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camions normaux de ramassage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Voie ferrée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contrôlés recevant les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Autoroute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utilisés à l’intérieur du centre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Industrie, Mines, Artisanat et Coopératives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Carrière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qui relient le centre à d’autres communes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Coopérative agricole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Coopérative non agricole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d'activités artisanales suivantes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Poterie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Tapisserie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Vannerie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qui traversent le centre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Nattage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Menuiserie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Hébergement et Festivité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Train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Gare de train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non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Aéroport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Maisons d'hôte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Default="00DA6B7F" w:rsidP="005F22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Aérodrome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Auberges de jeunes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Port 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maritime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Villages de vacances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Ligne téléphonique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Campings et caravaning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Centres d'accueil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territoire du centre est-il couvert par un réseau du téléphone mobile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Maroc télécom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Cafés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Méditel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Moussems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Inwi</w:t>
            </w:r>
            <w:proofErr w:type="spellEnd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Sport et  Loisir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Centrale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Terrain de jeux et de  sport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Poste de distribution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de natation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Eclairage public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Hippodrome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 longueur des voies desservies en Km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Vélodrome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public de distribution d’électricité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Station de ski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350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ski-nautique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 réseau est-il relié au réseau national?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Equipes de sport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Associations sportives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</w:tbl>
    <w:p w:rsidR="00DA6B7F" w:rsidRDefault="00DA6B7F" w:rsidP="00DA6B7F">
      <w:pPr>
        <w:spacing w:line="240" w:lineRule="auto"/>
        <w:sectPr w:rsidR="00DA6B7F" w:rsidSect="00DA6B7F">
          <w:pgSz w:w="11906" w:h="16838"/>
          <w:pgMar w:top="568" w:right="1417" w:bottom="567" w:left="851" w:header="708" w:footer="708" w:gutter="0"/>
          <w:pgNumType w:start="1"/>
          <w:cols w:space="708"/>
          <w:docGrid w:linePitch="360"/>
        </w:sectPr>
      </w:pPr>
    </w:p>
    <w:tbl>
      <w:tblPr>
        <w:tblW w:w="106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03"/>
        <w:gridCol w:w="57"/>
        <w:gridCol w:w="605"/>
        <w:gridCol w:w="431"/>
        <w:gridCol w:w="518"/>
        <w:gridCol w:w="1531"/>
        <w:gridCol w:w="190"/>
        <w:gridCol w:w="1114"/>
        <w:gridCol w:w="1134"/>
        <w:gridCol w:w="269"/>
        <w:gridCol w:w="440"/>
        <w:gridCol w:w="992"/>
        <w:gridCol w:w="1418"/>
      </w:tblGrid>
      <w:tr w:rsidR="00DA6B7F" w:rsidRPr="005B56D2" w:rsidTr="005F222A">
        <w:trPr>
          <w:trHeight w:val="416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lastRenderedPageBreak/>
              <w:t xml:space="preserve">Province </w:t>
            </w:r>
            <w:r w:rsidRPr="005B56D2">
              <w:rPr>
                <w:rFonts w:eastAsia="Times New Roman"/>
                <w:color w:val="000000"/>
                <w:lang w:eastAsia="fr-FR"/>
              </w:rPr>
              <w:t>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Meknès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Commune</w:t>
            </w:r>
            <w:r w:rsidRPr="005B56D2">
              <w:rPr>
                <w:rFonts w:eastAsia="Times New Roman"/>
                <w:color w:val="C00000"/>
                <w:lang w:eastAsia="fr-FR"/>
              </w:rPr>
              <w:t xml:space="preserve"> 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Ain Karma-Oued Rommane</w:t>
            </w:r>
          </w:p>
        </w:tc>
      </w:tr>
      <w:tr w:rsidR="00DA6B7F" w:rsidRPr="005B56D2" w:rsidTr="005F222A">
        <w:trPr>
          <w:trHeight w:val="427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Cercle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Ain Orma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Centre urbain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8F766B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Ain Karma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administratifs</w:t>
            </w:r>
          </w:p>
        </w:tc>
        <w:tc>
          <w:tcPr>
            <w:tcW w:w="19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socioculturels</w:t>
            </w:r>
          </w:p>
        </w:tc>
      </w:tr>
      <w:tr w:rsidR="00DA6B7F" w:rsidRPr="005B56D2" w:rsidTr="005F222A">
        <w:trPr>
          <w:trHeight w:val="330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 lieu de la commune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Mosquée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Chef-lieu de la Caïdat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Darih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Gendarmerie Royale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Zaouïa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des Eaux et Forêts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Monuments historiques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Agricole 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Bibliothèque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Bureau de poste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Librairie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ou bureau de crédit agricole 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Association culturelle et sociale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sanitaires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jeune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2996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Hôpital  local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pour handicapé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de santé communal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bienfaisance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Dispensaire rural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de vieillards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Foyer féminin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Croissant rouge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d'étudiant (ou étudiante)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Médecin privé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Urbanisme habitat et environnement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médecins privés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Spécialistes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Plan de développement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?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Généralistes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d’homologation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Chirurgien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de modification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Mécanicien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Non, est-il est en cours de réalisation?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Infirmier privé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 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Sage femme diplômée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Pharmacie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et réalisé?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Dépôt pharmaceutique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Laboratoire d’analyses médicales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publique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80</w:t>
            </w:r>
          </w:p>
        </w:tc>
      </w:tr>
      <w:tr w:rsidR="00DA6B7F" w:rsidRPr="005B56D2" w:rsidTr="005F222A">
        <w:trPr>
          <w:trHeight w:hRule="exact" w:val="283"/>
        </w:trPr>
        <w:tc>
          <w:tcPr>
            <w:tcW w:w="5045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d’enseignement et de formation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M’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id traditionnel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en cours de réalisation?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Crèche ou garderie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coranique moderne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primaire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publique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contrôle de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constructions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Quartier industriel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 superficie totale en ha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510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Principaux matériaux de construction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4"/>
                <w:szCs w:val="14"/>
                <w:lang w:eastAsia="fr-FR"/>
              </w:rPr>
              <w:t>Briques ou pierres avec  mortier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souffre-t-il du problème de la pollution?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Etablissement de formation professionnelle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causes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Egouts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d'ordures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</w:tbl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tbl>
      <w:tblPr>
        <w:tblW w:w="1059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73"/>
        <w:gridCol w:w="387"/>
        <w:gridCol w:w="1455"/>
        <w:gridCol w:w="1541"/>
        <w:gridCol w:w="190"/>
        <w:gridCol w:w="1639"/>
        <w:gridCol w:w="2300"/>
        <w:gridCol w:w="1505"/>
      </w:tblGrid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lastRenderedPageBreak/>
              <w:t>Commerce et activités de services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422D31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660033"/>
                <w:lang w:eastAsia="fr-FR"/>
              </w:rPr>
              <w:t xml:space="preserve">    </w:t>
            </w: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 xml:space="preserve">     Transport, communication et infrastructure (suite)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Souk hebdomadaire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Les autres moyens d’éclairage 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plaques solaires</w:t>
            </w:r>
          </w:p>
        </w:tc>
        <w:tc>
          <w:tcPr>
            <w:tcW w:w="15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Abattoir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gaz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Quantité  de viande produite en 2009 (en tonnes)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bougies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Contrôle des  abattus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est-il doté d’un réseau de distribution d’eau?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1111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Autres sources d’approvisionnement en eau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Sources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d’essence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à huile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Bain (ou douche) public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Bassins d’eau pluviale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Four à pain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Fontaines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de blé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existant dans le centre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Auto-école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réalisés par la commune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bancaire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  <w:p w:rsidR="00DA6B7F" w:rsidRPr="00422D31" w:rsidRDefault="00DA6B7F" w:rsidP="005F222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d’égout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Architecte privé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recevant les eaux usées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d’assurance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Oui; s'agit-il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Transport, communication et infrastructure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Terrain nu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Accessibilité du centre 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 nationales 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régionales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collecte des ordures ménagères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provinciales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Si oui, nombre de bennes </w:t>
            </w: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tasseuses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Des routes locales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camions normaux de ramassage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Voie ferrée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contrôlés recevant les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Autoroute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utilisés à l’intérieur du centre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Industrie, Mines, Artisanat et Coopératives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Carrière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qui relient le centre à d’autres communes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Coopérative agricole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Coopérative non agricole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d'activités artisanales suivantes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Poterie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Tapisserie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Vannerie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qui traversent le centre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Nattage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Menuiserie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Hébergement et Festivité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Train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Gare de train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non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Aéroport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Maisons d'hôte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Default="00DA6B7F" w:rsidP="005F22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Aérodrome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Auberges de jeunes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Port 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maritime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Villages de vacances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Ligne téléphonique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Campings et caravaning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N.D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Centres d'accueil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territoire du centre est-il couvert par un réseau du téléphone mobile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Maroc télécom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Cafés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Méditel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Moussems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Inwi</w:t>
            </w:r>
            <w:proofErr w:type="spellEnd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Sport et  Loisir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Centrale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Terrain de jeux et de  sport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Poste de distribution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de natation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Eclairage public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Hippodrome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 longueur des voies desservies en Km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Vélodrome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public de distribution d’électricité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Station de ski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766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ski-nautique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 réseau est-il relié au réseau national?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Equipes de sport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Associations sportives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</w:tbl>
    <w:p w:rsidR="00DA6B7F" w:rsidRDefault="00DA6B7F" w:rsidP="00DA6B7F">
      <w:pPr>
        <w:spacing w:line="240" w:lineRule="auto"/>
        <w:sectPr w:rsidR="00DA6B7F" w:rsidSect="00693E5A">
          <w:pgSz w:w="11906" w:h="16838"/>
          <w:pgMar w:top="568" w:right="1417" w:bottom="567" w:left="851" w:header="708" w:footer="708" w:gutter="0"/>
          <w:pgNumType w:start="1"/>
          <w:cols w:space="708"/>
          <w:docGrid w:linePitch="360"/>
        </w:sectPr>
      </w:pPr>
    </w:p>
    <w:tbl>
      <w:tblPr>
        <w:tblW w:w="106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03"/>
        <w:gridCol w:w="57"/>
        <w:gridCol w:w="605"/>
        <w:gridCol w:w="431"/>
        <w:gridCol w:w="518"/>
        <w:gridCol w:w="1531"/>
        <w:gridCol w:w="190"/>
        <w:gridCol w:w="1114"/>
        <w:gridCol w:w="1134"/>
        <w:gridCol w:w="269"/>
        <w:gridCol w:w="440"/>
        <w:gridCol w:w="992"/>
        <w:gridCol w:w="1418"/>
      </w:tblGrid>
      <w:tr w:rsidR="00DA6B7F" w:rsidRPr="005B56D2" w:rsidTr="005F222A">
        <w:trPr>
          <w:trHeight w:val="416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lastRenderedPageBreak/>
              <w:t xml:space="preserve">Province </w:t>
            </w:r>
            <w:r w:rsidRPr="005B56D2">
              <w:rPr>
                <w:rFonts w:eastAsia="Times New Roman"/>
                <w:color w:val="000000"/>
                <w:lang w:eastAsia="fr-FR"/>
              </w:rPr>
              <w:t>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Meknès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Commune</w:t>
            </w:r>
            <w:r w:rsidRPr="005B56D2">
              <w:rPr>
                <w:rFonts w:eastAsia="Times New Roman"/>
                <w:color w:val="C00000"/>
                <w:lang w:eastAsia="fr-FR"/>
              </w:rPr>
              <w:t xml:space="preserve"> 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M'haya</w:t>
            </w:r>
          </w:p>
        </w:tc>
      </w:tr>
      <w:tr w:rsidR="00DA6B7F" w:rsidRPr="005B56D2" w:rsidTr="005F222A">
        <w:trPr>
          <w:trHeight w:val="427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Cercle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Meknès Banlieue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Centre urbain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8F766B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M'haya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administratifs</w:t>
            </w:r>
          </w:p>
        </w:tc>
        <w:tc>
          <w:tcPr>
            <w:tcW w:w="19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socioculturels</w:t>
            </w:r>
          </w:p>
        </w:tc>
      </w:tr>
      <w:tr w:rsidR="00DA6B7F" w:rsidRPr="005B56D2" w:rsidTr="005F222A">
        <w:trPr>
          <w:trHeight w:val="330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 lieu de la commune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Mosquée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Chef-lieu de la Caïdat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Darih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Gendarmerie Royale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Zaouïa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des Eaux et Forêts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Monuments historiques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Agricole 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Bibliothèque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Bureau de poste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Librairie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ou bureau de crédit agricole 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Association culturelle et sociale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sanitaires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jeune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30"/>
        </w:trPr>
        <w:tc>
          <w:tcPr>
            <w:tcW w:w="2996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Hôpital  local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pour handicapé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de santé communal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bienfaisance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Dispensaire rural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de vieillards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Foyer féminin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Croissant rouge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d'étudiant (ou étudiante)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Médecin privé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Urbanisme habitat et environnement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médecins privés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Spécialistes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Plan de développement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?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Généralistes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d’homologation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Chirurgien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de modification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Mécanicien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Non, est-il est en cours de réalisation?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Infirmier privé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 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Sage femme diplômée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Pharmacie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et réalisé?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Dépôt pharmaceutique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Laboratoire d’analyses médicales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166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publique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3"/>
        </w:trPr>
        <w:tc>
          <w:tcPr>
            <w:tcW w:w="5045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d’enseignement et de formation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162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M’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id traditionnel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en cours de réalisation?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Crèche ou garderie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coranique moderne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primaire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publique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contrôle de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constructions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Quartier industriel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 superficie totale en ha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510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Principaux matériaux de construction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4"/>
                <w:szCs w:val="14"/>
                <w:lang w:eastAsia="fr-FR"/>
              </w:rPr>
              <w:t>Briques ou pierres avec  mortier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souffre-t-il du problème de la pollution?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Etablissement de formation professionnelle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causes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Egouts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d'ordures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</w:tbl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tbl>
      <w:tblPr>
        <w:tblW w:w="1059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73"/>
        <w:gridCol w:w="387"/>
        <w:gridCol w:w="1455"/>
        <w:gridCol w:w="1541"/>
        <w:gridCol w:w="190"/>
        <w:gridCol w:w="1639"/>
        <w:gridCol w:w="2300"/>
        <w:gridCol w:w="1505"/>
      </w:tblGrid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lastRenderedPageBreak/>
              <w:t>Commerce et activités de services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422D31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660033"/>
                <w:lang w:eastAsia="fr-FR"/>
              </w:rPr>
              <w:t xml:space="preserve">    </w:t>
            </w: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 xml:space="preserve">     Transport, communication et infrastructure (suite)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Souk hebdomadaire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Les autres moyens d’éclairage 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plaques solaires</w:t>
            </w:r>
          </w:p>
        </w:tc>
        <w:tc>
          <w:tcPr>
            <w:tcW w:w="15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Abattoir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gaz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Quantité  de viande produite en 2009 (en tonnes)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bougies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Contrôle des  abattus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est-il doté d’un réseau de distribution d’eau?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925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Autres sources d’approvisionnement en eau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Sources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d’essence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à huile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Bain (ou douche) public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Bassins d’eau pluviale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Four à pain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Fontaines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de blé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existant dans le centre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Auto-école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réalisés par la commune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bancaire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  <w:p w:rsidR="00DA6B7F" w:rsidRPr="00422D31" w:rsidRDefault="00DA6B7F" w:rsidP="005F222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d’égout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Architecte privé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recevant les eaux usées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d’assurance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Oui; s'agit-il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Transport, communication et infrastructure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Terrain nu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Accessibilité du centre 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 nationales 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régionales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collecte des ordures ménagères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provinciales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Si oui, nombre de bennes </w:t>
            </w: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tasseuses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Des routes locales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camions normaux de ramassage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Voie ferrée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contrôlés recevant les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Autoroute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utilisés à l’intérieur du centre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Industrie, Mines, Artisanat et Coopératives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Carrière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qui relient le centre à d’autres communes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Coopérative agricole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Coopérative non agricole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d'activités artisanales suivantes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Poterie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Tapisserie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Vannerie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qui traversent le centre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Nattage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Menuiserie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Hébergement et Festivité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Train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Gare de train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non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Aéroport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Maisons d'hôte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Default="00DA6B7F" w:rsidP="005F22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Aérodrome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Auberges de jeunes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Port 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maritime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Villages de vacances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Ligne téléphonique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Campings et caravaning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Centres d'accueil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territoire du centre est-il couvert par un réseau du téléphone mobile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Maroc télécom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Cafés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Méditel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Moussems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Inwi</w:t>
            </w:r>
            <w:proofErr w:type="spellEnd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Sport et  Loisir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Centrale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Terrain de jeux et de  sport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Poste de distribution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de natation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Eclairage public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Hippodrome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 longueur des voies desservies en Km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Vélodrome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public de distribution d’électricité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Station de ski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1050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ski-nautique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 réseau est-il relié au réseau national?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Equipes de sport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Associations sportives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</w:tbl>
    <w:p w:rsidR="00DA6B7F" w:rsidRDefault="00DA6B7F" w:rsidP="00DA6B7F">
      <w:pPr>
        <w:spacing w:line="240" w:lineRule="auto"/>
        <w:sectPr w:rsidR="00DA6B7F" w:rsidSect="00693E5A">
          <w:pgSz w:w="11906" w:h="16838"/>
          <w:pgMar w:top="568" w:right="1417" w:bottom="567" w:left="851" w:header="708" w:footer="708" w:gutter="0"/>
          <w:pgNumType w:start="1"/>
          <w:cols w:space="708"/>
          <w:docGrid w:linePitch="360"/>
        </w:sectPr>
      </w:pPr>
    </w:p>
    <w:tbl>
      <w:tblPr>
        <w:tblW w:w="106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03"/>
        <w:gridCol w:w="57"/>
        <w:gridCol w:w="605"/>
        <w:gridCol w:w="431"/>
        <w:gridCol w:w="518"/>
        <w:gridCol w:w="1531"/>
        <w:gridCol w:w="190"/>
        <w:gridCol w:w="1114"/>
        <w:gridCol w:w="1134"/>
        <w:gridCol w:w="269"/>
        <w:gridCol w:w="440"/>
        <w:gridCol w:w="992"/>
        <w:gridCol w:w="1418"/>
      </w:tblGrid>
      <w:tr w:rsidR="00DA6B7F" w:rsidRPr="005B56D2" w:rsidTr="005F222A">
        <w:trPr>
          <w:trHeight w:val="416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lastRenderedPageBreak/>
              <w:t xml:space="preserve">Province </w:t>
            </w:r>
            <w:r w:rsidRPr="005B56D2">
              <w:rPr>
                <w:rFonts w:eastAsia="Times New Roman"/>
                <w:color w:val="000000"/>
                <w:lang w:eastAsia="fr-FR"/>
              </w:rPr>
              <w:t>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Meknès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Commune</w:t>
            </w:r>
            <w:r w:rsidRPr="005B56D2">
              <w:rPr>
                <w:rFonts w:eastAsia="Times New Roman"/>
                <w:color w:val="C00000"/>
                <w:lang w:eastAsia="fr-FR"/>
              </w:rPr>
              <w:t xml:space="preserve"> 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Sidi Slimane  Moul Al Kifane</w:t>
            </w:r>
          </w:p>
        </w:tc>
      </w:tr>
      <w:tr w:rsidR="00DA6B7F" w:rsidRPr="005B56D2" w:rsidTr="005F222A">
        <w:trPr>
          <w:trHeight w:val="427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Cercle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Meknès Banlieue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Centre urbain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8F766B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Haj Kaddour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administratifs</w:t>
            </w:r>
          </w:p>
        </w:tc>
        <w:tc>
          <w:tcPr>
            <w:tcW w:w="19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socioculturels</w:t>
            </w:r>
          </w:p>
        </w:tc>
      </w:tr>
      <w:tr w:rsidR="00DA6B7F" w:rsidRPr="005B56D2" w:rsidTr="005F222A">
        <w:trPr>
          <w:trHeight w:val="330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 lieu de la commune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Mosquée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Chef-lieu de la Caïdat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Darih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Gendarmerie Royale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Zaouïa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des Eaux et Forêts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Monuments historiques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Agricole 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Bibliothèque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Bureau de poste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Librairie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ou bureau de crédit agricole 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Association culturelle et sociale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sanitaires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jeune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2996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Hôpital  local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pour handicapé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de santé communal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bienfaisance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Dispensaire rural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de vieillards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Foyer féminin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Croissant rouge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d'étudiant (ou étudiante)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Médecin privé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Urbanisme habitat et environnement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médecins privés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Spécialistes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Plan de développement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?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Généralistes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d’homologation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Chirurgien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de modification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Mécanicien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Non, est-il est en cours de réalisation?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Infirmier privé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 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Sage femme diplômée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Pharmacie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et réalisé?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Dépôt pharmaceutique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Laboratoire d’analyses médicales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428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publique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3"/>
        </w:trPr>
        <w:tc>
          <w:tcPr>
            <w:tcW w:w="5045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d’enseignement et de formation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40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M’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id traditionnel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en cours de réalisation?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Crèche ou garderie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coranique moderne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primaire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publique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contrôle de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constructions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Quartier industriel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 superficie totale en ha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510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Principaux matériaux de construction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4"/>
                <w:szCs w:val="14"/>
                <w:lang w:eastAsia="fr-FR"/>
              </w:rPr>
              <w:t>Briques ou pierres avec  mortier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souffre-t-il du problème de la pollution?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Etablissement de formation professionnelle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causes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Egouts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d'ordures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</w:tbl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tbl>
      <w:tblPr>
        <w:tblW w:w="1059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73"/>
        <w:gridCol w:w="387"/>
        <w:gridCol w:w="1455"/>
        <w:gridCol w:w="1541"/>
        <w:gridCol w:w="190"/>
        <w:gridCol w:w="1639"/>
        <w:gridCol w:w="2300"/>
        <w:gridCol w:w="1505"/>
      </w:tblGrid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lastRenderedPageBreak/>
              <w:t>Commerce et activités de services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422D31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660033"/>
                <w:lang w:eastAsia="fr-FR"/>
              </w:rPr>
              <w:t xml:space="preserve">    </w:t>
            </w: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 xml:space="preserve">     Transport, communication et infrastructure (suite)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Souk hebdomadaire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Les autres moyens d’éclairage 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plaques solaires</w:t>
            </w:r>
          </w:p>
        </w:tc>
        <w:tc>
          <w:tcPr>
            <w:tcW w:w="15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Abattoir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gaz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Quantité  de viande produite en 2009 (en tonnes)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bougies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Contrôle des  abattus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est-il doté d’un réseau de distribution d’eau?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1022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Autres sources d’approvisionnement en eau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Sources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d’essence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à huile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Bain (ou douche) public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Bassins d’eau pluviale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Four à pain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Fontaines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de blé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existant dans le centre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Auto-école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réalisés par la commune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bancaire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  <w:p w:rsidR="00DA6B7F" w:rsidRPr="00422D31" w:rsidRDefault="00DA6B7F" w:rsidP="005F222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d’égout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Architecte privé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recevant les eaux usées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d’assurance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Oui; s'agit-il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Transport, communication et infrastructure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Terrain nu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Accessibilité du centre 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 nationales 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régionales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collecte des ordures ménagères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provinciales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Si oui, nombre de bennes </w:t>
            </w: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tasseuses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Des routes locales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camions normaux de ramassage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Voie ferrée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contrôlés recevant les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Autoroute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utilisés à l’intérieur du centre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Industrie, Mines, Artisanat et Coopératives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Carrière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qui relient le centre à d’autres communes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Coopérative agricole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Coopérative non agricole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d'activités artisanales suivantes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Poterie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Tapisserie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Vannerie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qui traversent le centre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Nattage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Menuiserie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Hébergement et Festivité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Train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Gare de train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non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Aéroport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Maisons d'hôte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Default="00DA6B7F" w:rsidP="005F22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Aérodrome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Auberges de jeunes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Port 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maritime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Villages de vacances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Ligne téléphonique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Campings et caravaning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Centres d'accueil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territoire du centre est-il couvert par un réseau du téléphone mobile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Maroc télécom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Cafés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Méditel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Moussems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N.D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Inwi</w:t>
            </w:r>
            <w:proofErr w:type="spellEnd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Sport et  Loisir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Centrale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Terrain de jeux et de  sport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Poste de distribution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de natation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Eclairage public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Hippodrome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 longueur des voies desservies en Km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Vélodrome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public de distribution d’électricité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Station de ski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1022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ski-nautique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 réseau est-il relié au réseau national?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Equipes de sport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Associations sportives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</w:tbl>
    <w:p w:rsidR="00DA6B7F" w:rsidRDefault="00DA6B7F" w:rsidP="00DA6B7F">
      <w:pPr>
        <w:spacing w:line="240" w:lineRule="auto"/>
        <w:sectPr w:rsidR="00DA6B7F" w:rsidSect="00693E5A">
          <w:pgSz w:w="11906" w:h="16838"/>
          <w:pgMar w:top="568" w:right="1417" w:bottom="567" w:left="851" w:header="708" w:footer="708" w:gutter="0"/>
          <w:pgNumType w:start="1"/>
          <w:cols w:space="708"/>
          <w:docGrid w:linePitch="360"/>
        </w:sectPr>
      </w:pPr>
    </w:p>
    <w:tbl>
      <w:tblPr>
        <w:tblW w:w="106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03"/>
        <w:gridCol w:w="57"/>
        <w:gridCol w:w="605"/>
        <w:gridCol w:w="431"/>
        <w:gridCol w:w="518"/>
        <w:gridCol w:w="1531"/>
        <w:gridCol w:w="190"/>
        <w:gridCol w:w="1114"/>
        <w:gridCol w:w="1134"/>
        <w:gridCol w:w="269"/>
        <w:gridCol w:w="440"/>
        <w:gridCol w:w="992"/>
        <w:gridCol w:w="1418"/>
      </w:tblGrid>
      <w:tr w:rsidR="00DA6B7F" w:rsidRPr="005B56D2" w:rsidTr="005F222A">
        <w:trPr>
          <w:trHeight w:val="416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lastRenderedPageBreak/>
              <w:t xml:space="preserve">Province </w:t>
            </w:r>
            <w:r w:rsidRPr="005B56D2">
              <w:rPr>
                <w:rFonts w:eastAsia="Times New Roman"/>
                <w:color w:val="000000"/>
                <w:lang w:eastAsia="fr-FR"/>
              </w:rPr>
              <w:t>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Meknès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Commune</w:t>
            </w:r>
            <w:r w:rsidRPr="005B56D2">
              <w:rPr>
                <w:rFonts w:eastAsia="Times New Roman"/>
                <w:color w:val="C00000"/>
                <w:lang w:eastAsia="fr-FR"/>
              </w:rPr>
              <w:t xml:space="preserve"> 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N'zalat Bni Amar</w:t>
            </w:r>
          </w:p>
        </w:tc>
      </w:tr>
      <w:tr w:rsidR="00DA6B7F" w:rsidRPr="005B56D2" w:rsidTr="005F222A">
        <w:trPr>
          <w:trHeight w:val="427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Cercle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Zerhoun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Centre urbain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8F766B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N'zalat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administratifs</w:t>
            </w:r>
          </w:p>
        </w:tc>
        <w:tc>
          <w:tcPr>
            <w:tcW w:w="19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socioculturels</w:t>
            </w:r>
          </w:p>
        </w:tc>
      </w:tr>
      <w:tr w:rsidR="00DA6B7F" w:rsidRPr="005B56D2" w:rsidTr="005F222A">
        <w:trPr>
          <w:trHeight w:val="330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 lieu de la commune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Mosquée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Chef-lieu de la Caïdat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Darih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Gendarmerie Royale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Zaouïa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des Eaux et Forêts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Monuments historiques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Agricole 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Bibliothèque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Bureau de poste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Librairie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ou bureau de crédit agricole 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Association culturelle et sociale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sanitaires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jeune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2996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Hôpital  local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pour handicapé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de santé communal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bienfaisance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Dispensaire rural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de vieillards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Foyer féminin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Croissant rouge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d'étudiant (ou étudiante)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Médecin privé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Urbanisme habitat et environnement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médecins privés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Spécialistes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Plan de développement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?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Généralistes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d’homologation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Chirurgien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de modification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Mécanicien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Non, est-il est en cours de réalisation?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Infirmier privé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 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Sage femme diplômée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Pharmacie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et réalisé?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Dépôt pharmaceutique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Laboratoire d’analyses médicales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124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publique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3"/>
        </w:trPr>
        <w:tc>
          <w:tcPr>
            <w:tcW w:w="5045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d’enseignement et de formation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M’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id traditionnel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en cours de réalisation?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Crèche ou garderie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coranique moderne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primaire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publique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contrôle de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constructions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Quartier industriel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 superficie totale en ha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510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Principaux matériaux de construction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4"/>
                <w:szCs w:val="14"/>
                <w:lang w:eastAsia="fr-FR"/>
              </w:rPr>
              <w:t>Briques ou pierres avec  mortier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souffre-t-il du problème de la pollution?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Etablissement de formation professionnelle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causes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Egouts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d'ordures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</w:tbl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tbl>
      <w:tblPr>
        <w:tblW w:w="1059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73"/>
        <w:gridCol w:w="387"/>
        <w:gridCol w:w="1455"/>
        <w:gridCol w:w="1541"/>
        <w:gridCol w:w="190"/>
        <w:gridCol w:w="1639"/>
        <w:gridCol w:w="2300"/>
        <w:gridCol w:w="1505"/>
      </w:tblGrid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lastRenderedPageBreak/>
              <w:t>Commerce et activités de services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422D31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660033"/>
                <w:lang w:eastAsia="fr-FR"/>
              </w:rPr>
              <w:t xml:space="preserve">    </w:t>
            </w: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 xml:space="preserve">     Transport, communication et infrastructure (suite)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Souk hebdomadaire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Les autres moyens d’éclairage 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plaques solaires</w:t>
            </w:r>
          </w:p>
        </w:tc>
        <w:tc>
          <w:tcPr>
            <w:tcW w:w="15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Abattoir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gaz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Quantité  de viande produite en 2009 (en tonnes)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bougies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Contrôle des  abattus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est-il doté d’un réseau de distribution d’eau?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434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Autres sources d’approvisionnement en eau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Sources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d’essence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à huile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Bain (ou douche) public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Bassins d’eau pluviale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Four à pain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Fontaines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de blé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existant dans le centre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Auto-école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réalisés par la commune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bancaire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  <w:p w:rsidR="00DA6B7F" w:rsidRPr="00422D31" w:rsidRDefault="00DA6B7F" w:rsidP="005F222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d’égout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Architecte privé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recevant les eaux usées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d’assurance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Oui; s'agit-il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Transport, communication et infrastructure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Terrain nu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Accessibilité du centre 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 nationales 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régionales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collecte des ordures ménagères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provinciales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Si oui, nombre de bennes </w:t>
            </w: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tasseuses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Des routes locales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camions normaux de ramassage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Voie ferrée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contrôlés recevant les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Autoroute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utilisés à l’intérieur du centre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Industrie, Mines, Artisanat et Coopératives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Carrière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qui relient le centre à d’autres communes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Coopérative agricole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Coopérative non agricole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d'activités artisanales suivantes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Poterie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Tapisserie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Vannerie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qui traversent le centre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Nattage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Menuiserie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Hébergement et Festivité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Train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Gare de train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non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Aéroport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Maisons d'hôte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Default="00DA6B7F" w:rsidP="005F22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Aérodrome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Auberges de jeunes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Port 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maritime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Villages de vacances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Ligne téléphonique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Campings et caravaning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N.D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Centres d'accueil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territoire du centre est-il couvert par un réseau du téléphone mobile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Maroc télécom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Cafés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Méditel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Moussems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Inwi</w:t>
            </w:r>
            <w:proofErr w:type="spellEnd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Sport et  Loisir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Centrale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Terrain de jeux et de  sport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Poste de distribution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de natation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Eclairage public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Hippodrome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 longueur des voies desservies en Km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N.D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Vélodrome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public de distribution d’électricité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Station de ski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588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ski-nautique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 réseau est-il relié au réseau national?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Equipes de sport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Associations sportives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</w:tbl>
    <w:p w:rsidR="00DA6B7F" w:rsidRDefault="00DA6B7F" w:rsidP="00DA6B7F">
      <w:pPr>
        <w:spacing w:line="240" w:lineRule="auto"/>
        <w:sectPr w:rsidR="00DA6B7F" w:rsidSect="00693E5A">
          <w:pgSz w:w="11906" w:h="16838"/>
          <w:pgMar w:top="568" w:right="1417" w:bottom="567" w:left="851" w:header="708" w:footer="708" w:gutter="0"/>
          <w:pgNumType w:start="1"/>
          <w:cols w:space="708"/>
          <w:docGrid w:linePitch="360"/>
        </w:sectPr>
      </w:pPr>
    </w:p>
    <w:p w:rsidR="00EC14B6" w:rsidRDefault="00EC14B6" w:rsidP="00EC14B6"/>
    <w:p w:rsidR="00EC14B6" w:rsidRPr="00EC14B6" w:rsidRDefault="00EC14B6" w:rsidP="00EC14B6"/>
    <w:p w:rsidR="00EC14B6" w:rsidRPr="00EC14B6" w:rsidRDefault="00EC14B6" w:rsidP="00EC14B6"/>
    <w:p w:rsidR="00EC14B6" w:rsidRPr="00EC14B6" w:rsidRDefault="00EC14B6" w:rsidP="00EC14B6"/>
    <w:p w:rsidR="00EC14B6" w:rsidRPr="00EC14B6" w:rsidRDefault="00EC14B6" w:rsidP="00EC14B6"/>
    <w:p w:rsidR="00EC14B6" w:rsidRPr="00EC14B6" w:rsidRDefault="00EC14B6" w:rsidP="00EC14B6"/>
    <w:p w:rsidR="00EC14B6" w:rsidRDefault="00EC14B6" w:rsidP="00EC14B6"/>
    <w:p w:rsidR="00EC14B6" w:rsidRPr="00EC14B6" w:rsidRDefault="00EC14B6" w:rsidP="00EC14B6">
      <w:pPr>
        <w:tabs>
          <w:tab w:val="left" w:pos="1386"/>
        </w:tabs>
      </w:pPr>
      <w:r>
        <w:tab/>
      </w:r>
    </w:p>
    <w:sectPr w:rsidR="00EC14B6" w:rsidRPr="00EC14B6" w:rsidSect="00EC14B6">
      <w:pgSz w:w="11906" w:h="16838"/>
      <w:pgMar w:top="568" w:right="1417" w:bottom="567" w:left="85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A6B7F"/>
    <w:rsid w:val="003168C4"/>
    <w:rsid w:val="00532BAC"/>
    <w:rsid w:val="0072157C"/>
    <w:rsid w:val="007E7D5D"/>
    <w:rsid w:val="00800A9B"/>
    <w:rsid w:val="0095243D"/>
    <w:rsid w:val="009D61C1"/>
    <w:rsid w:val="00C40EE9"/>
    <w:rsid w:val="00DA6B7F"/>
    <w:rsid w:val="00EC14B6"/>
    <w:rsid w:val="00ED467F"/>
    <w:rsid w:val="00F5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480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7F"/>
    <w:pPr>
      <w:spacing w:before="0" w:after="200" w:line="276" w:lineRule="auto"/>
      <w:ind w:left="0" w:firstLine="0"/>
      <w:jc w:val="lef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moyenne3-Accent5">
    <w:name w:val="Medium Grid 3 Accent 5"/>
    <w:basedOn w:val="TableauNormal"/>
    <w:uiPriority w:val="69"/>
    <w:rsid w:val="007E7D5D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Style3">
    <w:name w:val="Style3"/>
    <w:basedOn w:val="TableauNormal"/>
    <w:uiPriority w:val="99"/>
    <w:qFormat/>
    <w:rsid w:val="007E7D5D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A6B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rsid w:val="00DA6B7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A6B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DA6B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4129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Benabdelhadi</dc:creator>
  <cp:lastModifiedBy>Benabdelhadi</cp:lastModifiedBy>
  <cp:revision>2</cp:revision>
  <dcterms:created xsi:type="dcterms:W3CDTF">2018-10-22T10:34:00Z</dcterms:created>
  <dcterms:modified xsi:type="dcterms:W3CDTF">2018-10-22T15:48:00Z</dcterms:modified>
</cp:coreProperties>
</file>