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3CA" w:rsidRDefault="001533CA" w:rsidP="001533CA">
      <w:pPr>
        <w:pStyle w:val="En-tte"/>
        <w:rPr>
          <w:rtl/>
        </w:rPr>
      </w:pPr>
      <w:r w:rsidRPr="002C1F48">
        <w:rPr>
          <w:noProof/>
          <w:lang w:eastAsia="fr-FR"/>
        </w:rPr>
        <w:drawing>
          <wp:inline distT="0" distB="0" distL="0" distR="0">
            <wp:extent cx="5760720" cy="227267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éte1.png"/>
                    <pic:cNvPicPr/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726" t="-6811" b="7956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7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3CA" w:rsidRDefault="0091521B" w:rsidP="001533CA">
      <w:pPr>
        <w:pStyle w:val="En-tte"/>
        <w:rPr>
          <w:rtl/>
        </w:rPr>
      </w:pPr>
      <w:r>
        <w:rPr>
          <w:rFonts w:hint="cs"/>
          <w:noProof/>
          <w:rtl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4010872</wp:posOffset>
            </wp:positionH>
            <wp:positionV relativeFrom="paragraph">
              <wp:posOffset>136454</wp:posOffset>
            </wp:positionV>
            <wp:extent cx="1749777" cy="948267"/>
            <wp:effectExtent l="0" t="0" r="0" b="0"/>
            <wp:wrapNone/>
            <wp:docPr id="1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8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777" cy="948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33CA" w:rsidRDefault="001533CA" w:rsidP="001533CA">
      <w:pPr>
        <w:pStyle w:val="En-tte"/>
      </w:pPr>
    </w:p>
    <w:p w:rsidR="002C1F48" w:rsidRDefault="001533CA" w:rsidP="002C1F48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fr-FR"/>
        </w:rPr>
      </w:pPr>
      <w:r w:rsidRPr="001533CA">
        <w:rPr>
          <w:noProof/>
          <w:lang w:eastAsia="fr-FR"/>
        </w:rPr>
        <w:drawing>
          <wp:inline distT="0" distB="0" distL="0" distR="0">
            <wp:extent cx="2390775" cy="717233"/>
            <wp:effectExtent l="19050" t="0" r="9525" b="0"/>
            <wp:docPr id="5" name="Image 19" descr="Accue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ccueil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717233"/>
                    </a:xfrm>
                    <a:prstGeom prst="rect">
                      <a:avLst/>
                    </a:prstGeom>
                    <a:solidFill>
                      <a:schemeClr val="tx2">
                        <a:lumMod val="60000"/>
                        <a:lumOff val="40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3CA" w:rsidRPr="001533CA" w:rsidRDefault="001533CA" w:rsidP="001533CA">
      <w:pPr>
        <w:pStyle w:val="En-tte"/>
        <w:tabs>
          <w:tab w:val="clear" w:pos="9072"/>
        </w:tabs>
        <w:spacing w:before="120"/>
        <w:ind w:left="425" w:right="-709" w:hanging="425"/>
        <w:jc w:val="right"/>
        <w:rPr>
          <w:color w:val="E36C0A" w:themeColor="accent6" w:themeShade="BF"/>
          <w:sz w:val="14"/>
          <w:szCs w:val="14"/>
        </w:rPr>
      </w:pPr>
      <w:r w:rsidRPr="001533CA">
        <w:rPr>
          <w:rFonts w:ascii="Times New Roman" w:hAnsi="Times New Roman" w:cs="Times New Roman"/>
          <w:b/>
          <w:bCs/>
          <w:smallCaps/>
          <w:color w:val="E36C0A" w:themeColor="accent6" w:themeShade="BF"/>
          <w:sz w:val="18"/>
          <w:szCs w:val="18"/>
        </w:rPr>
        <w:t>Direction Régionale de Tanger-Tétouan-Al Hoceima</w:t>
      </w:r>
    </w:p>
    <w:p w:rsidR="002C1F48" w:rsidRDefault="002C1F48" w:rsidP="002C1F48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fr-FR"/>
        </w:rPr>
      </w:pPr>
    </w:p>
    <w:p w:rsidR="002C1F48" w:rsidRPr="0091521B" w:rsidRDefault="006B5952" w:rsidP="001533CA">
      <w:pPr>
        <w:tabs>
          <w:tab w:val="left" w:pos="7982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sz w:val="32"/>
          <w:szCs w:val="32"/>
          <w:rtl/>
          <w:lang w:eastAsia="fr-FR"/>
        </w:rPr>
      </w:pPr>
      <w:r w:rsidRPr="0091521B">
        <w:rPr>
          <w:rFonts w:ascii="Tahoma" w:eastAsia="Times New Roman" w:hAnsi="Tahoma" w:cs="Tahoma" w:hint="cs"/>
          <w:b/>
          <w:bCs/>
          <w:color w:val="333333"/>
          <w:sz w:val="32"/>
          <w:szCs w:val="32"/>
          <w:rtl/>
          <w:lang w:eastAsia="fr-FR"/>
        </w:rPr>
        <w:t>بلاغ</w:t>
      </w:r>
      <w:r w:rsidR="002C1F48" w:rsidRPr="0091521B">
        <w:rPr>
          <w:rFonts w:ascii="Tahoma" w:eastAsia="Times New Roman" w:hAnsi="Tahoma" w:cs="Tahoma"/>
          <w:b/>
          <w:bCs/>
          <w:color w:val="333333"/>
          <w:sz w:val="32"/>
          <w:szCs w:val="32"/>
          <w:rtl/>
          <w:lang w:eastAsia="fr-FR"/>
        </w:rPr>
        <w:t xml:space="preserve"> إخباري</w:t>
      </w:r>
    </w:p>
    <w:p w:rsidR="001533CA" w:rsidRDefault="001533CA" w:rsidP="001533CA">
      <w:pPr>
        <w:tabs>
          <w:tab w:val="left" w:pos="7982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sz w:val="28"/>
          <w:szCs w:val="28"/>
          <w:rtl/>
          <w:lang w:eastAsia="fr-FR"/>
        </w:rPr>
      </w:pPr>
    </w:p>
    <w:p w:rsidR="00464589" w:rsidRPr="0091521B" w:rsidRDefault="00464589" w:rsidP="0091521B">
      <w:pPr>
        <w:shd w:val="clear" w:color="auto" w:fill="FFFFFF" w:themeFill="background1"/>
        <w:spacing w:after="0" w:line="360" w:lineRule="auto"/>
        <w:jc w:val="center"/>
        <w:rPr>
          <w:rFonts w:ascii="Tahoma" w:eastAsia="Times New Roman" w:hAnsi="Tahoma" w:cs="Tahoma"/>
          <w:color w:val="333333"/>
          <w:sz w:val="40"/>
          <w:szCs w:val="40"/>
          <w:lang w:eastAsia="fr-FR"/>
        </w:rPr>
      </w:pPr>
      <w:r w:rsidRPr="0091521B">
        <w:rPr>
          <w:rFonts w:ascii="Tahoma" w:eastAsia="Times New Roman" w:hAnsi="Tahoma" w:cs="Tahoma" w:hint="cs"/>
          <w:b/>
          <w:bCs/>
          <w:color w:val="333333"/>
          <w:sz w:val="32"/>
          <w:szCs w:val="32"/>
          <w:rtl/>
          <w:lang w:eastAsia="fr-FR"/>
        </w:rPr>
        <w:t>توقيع اتفاقية شراكة بين جامعة عبد المالك السعدي بتطوان والمديرية الجهوية للتخطيط بطنجة</w:t>
      </w:r>
    </w:p>
    <w:p w:rsidR="002C1F48" w:rsidRDefault="002C1F48" w:rsidP="002C1F48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fr-FR"/>
        </w:rPr>
      </w:pPr>
    </w:p>
    <w:p w:rsidR="003403A9" w:rsidRDefault="002C1F48" w:rsidP="00E45FC9">
      <w:pPr>
        <w:bidi/>
        <w:spacing w:after="0" w:line="360" w:lineRule="auto"/>
        <w:rPr>
          <w:rFonts w:ascii="Tahoma" w:eastAsia="Times New Roman" w:hAnsi="Tahoma" w:cs="Tahoma"/>
          <w:color w:val="333333"/>
          <w:sz w:val="28"/>
          <w:szCs w:val="28"/>
          <w:rtl/>
          <w:lang w:eastAsia="fr-FR" w:bidi="ar-MA"/>
        </w:rPr>
      </w:pPr>
      <w:r w:rsidRPr="002C1F48">
        <w:rPr>
          <w:rFonts w:ascii="Tahoma" w:eastAsia="Times New Roman" w:hAnsi="Tahoma" w:cs="Tahoma"/>
          <w:color w:val="333333"/>
          <w:sz w:val="28"/>
          <w:szCs w:val="28"/>
          <w:rtl/>
          <w:lang w:eastAsia="fr-FR"/>
        </w:rPr>
        <w:t xml:space="preserve">تفعيلا لتعليمات السيد المندوب السامي للتخطيط </w:t>
      </w:r>
      <w:r w:rsidR="00464589">
        <w:rPr>
          <w:rFonts w:ascii="Tahoma" w:eastAsia="Times New Roman" w:hAnsi="Tahoma" w:cs="Tahoma" w:hint="cs"/>
          <w:color w:val="333333"/>
          <w:sz w:val="28"/>
          <w:szCs w:val="28"/>
          <w:rtl/>
          <w:lang w:eastAsia="fr-FR"/>
        </w:rPr>
        <w:t xml:space="preserve">و السيد </w:t>
      </w:r>
      <w:r w:rsidR="00464589" w:rsidRPr="002C1F48">
        <w:rPr>
          <w:rFonts w:ascii="Tahoma" w:eastAsia="Times New Roman" w:hAnsi="Tahoma" w:cs="Tahoma"/>
          <w:color w:val="333333"/>
          <w:sz w:val="28"/>
          <w:szCs w:val="28"/>
          <w:rtl/>
          <w:lang w:eastAsia="fr-FR"/>
        </w:rPr>
        <w:t xml:space="preserve">وزير التربية الوطنية والتكوين المهني والتعليم العالي </w:t>
      </w:r>
      <w:r w:rsidR="00464589">
        <w:rPr>
          <w:rFonts w:ascii="Tahoma" w:eastAsia="Times New Roman" w:hAnsi="Tahoma" w:cs="Tahoma" w:hint="cs"/>
          <w:color w:val="333333"/>
          <w:sz w:val="28"/>
          <w:szCs w:val="28"/>
          <w:rtl/>
          <w:lang w:eastAsia="fr-FR"/>
        </w:rPr>
        <w:t>والبحث العلمي</w:t>
      </w:r>
      <w:r w:rsidR="00464589" w:rsidRPr="002C1F48">
        <w:rPr>
          <w:rFonts w:ascii="Tahoma" w:eastAsia="Times New Roman" w:hAnsi="Tahoma" w:cs="Tahoma"/>
          <w:color w:val="333333"/>
          <w:sz w:val="28"/>
          <w:szCs w:val="28"/>
          <w:rtl/>
          <w:lang w:eastAsia="fr-FR"/>
        </w:rPr>
        <w:t xml:space="preserve"> </w:t>
      </w:r>
      <w:r w:rsidR="00E45FC9">
        <w:rPr>
          <w:rFonts w:ascii="Tahoma" w:eastAsia="Times New Roman" w:hAnsi="Tahoma" w:cs="Tahoma" w:hint="cs"/>
          <w:color w:val="333333"/>
          <w:sz w:val="28"/>
          <w:szCs w:val="28"/>
          <w:rtl/>
          <w:lang w:eastAsia="fr-FR"/>
        </w:rPr>
        <w:t xml:space="preserve">و السيد الوزير المنتدب المكلف بالتعليم العالي </w:t>
      </w:r>
      <w:r w:rsidRPr="002C1F48">
        <w:rPr>
          <w:rFonts w:ascii="Tahoma" w:eastAsia="Times New Roman" w:hAnsi="Tahoma" w:cs="Tahoma"/>
          <w:color w:val="333333"/>
          <w:sz w:val="28"/>
          <w:szCs w:val="28"/>
          <w:rtl/>
          <w:lang w:eastAsia="fr-FR"/>
        </w:rPr>
        <w:t>والقاضية بالانفتاح على الشركاء على المستوى الجهوي، وتقوية التعاون معهم خصوصا على مستوى التبادل المنتظم والإلكتروني للمعلومات الإحصائية القطاعية، وكذا تبعا لقرار السيد والي جهة طنجة</w:t>
      </w:r>
      <w:r w:rsidR="00E45FC9">
        <w:rPr>
          <w:rFonts w:ascii="Tahoma" w:eastAsia="Times New Roman" w:hAnsi="Tahoma" w:cs="Tahoma" w:hint="cs"/>
          <w:color w:val="333333"/>
          <w:sz w:val="28"/>
          <w:szCs w:val="28"/>
          <w:rtl/>
          <w:lang w:eastAsia="fr-FR"/>
        </w:rPr>
        <w:t>-</w:t>
      </w:r>
      <w:r w:rsidRPr="002C1F48">
        <w:rPr>
          <w:rFonts w:ascii="Tahoma" w:eastAsia="Times New Roman" w:hAnsi="Tahoma" w:cs="Tahoma"/>
          <w:color w:val="333333"/>
          <w:sz w:val="28"/>
          <w:szCs w:val="28"/>
          <w:rtl/>
          <w:lang w:eastAsia="fr-FR"/>
        </w:rPr>
        <w:t>تطوان</w:t>
      </w:r>
      <w:r w:rsidR="00E45FC9">
        <w:rPr>
          <w:rFonts w:ascii="Tahoma" w:eastAsia="Times New Roman" w:hAnsi="Tahoma" w:cs="Tahoma" w:hint="cs"/>
          <w:color w:val="333333"/>
          <w:sz w:val="28"/>
          <w:szCs w:val="28"/>
          <w:rtl/>
          <w:lang w:eastAsia="fr-FR"/>
        </w:rPr>
        <w:t>-</w:t>
      </w:r>
      <w:r w:rsidRPr="002C1F48">
        <w:rPr>
          <w:rFonts w:ascii="Tahoma" w:eastAsia="Times New Roman" w:hAnsi="Tahoma" w:cs="Tahoma"/>
          <w:color w:val="333333"/>
          <w:sz w:val="28"/>
          <w:szCs w:val="28"/>
          <w:rtl/>
          <w:lang w:eastAsia="fr-FR"/>
        </w:rPr>
        <w:t xml:space="preserve">الحسيمة القاضي بإحداث اللجنة الجهوية للتنسيق الإحصائي كآلية للتعاون ولتطوير النظام الإحصائي الجهوي والرقي به ليستجيب لمتطلبات كل الفاعلين على مستوى الجهة، تم </w:t>
      </w:r>
      <w:r w:rsidR="00464589">
        <w:rPr>
          <w:rFonts w:ascii="Tahoma" w:eastAsia="Times New Roman" w:hAnsi="Tahoma" w:cs="Tahoma" w:hint="cs"/>
          <w:b/>
          <w:bCs/>
          <w:color w:val="333333"/>
          <w:sz w:val="28"/>
          <w:szCs w:val="28"/>
          <w:rtl/>
          <w:lang w:eastAsia="fr-FR"/>
        </w:rPr>
        <w:t>توقيع اتفاقية شراكة بين جامعة عبد المالك السعدي بتطوان و المديرية الجهوية للتخطيط بطنجة</w:t>
      </w:r>
      <w:r w:rsidR="00464589" w:rsidRPr="002C1F48">
        <w:rPr>
          <w:rFonts w:ascii="Tahoma" w:eastAsia="Times New Roman" w:hAnsi="Tahoma" w:cs="Tahoma"/>
          <w:color w:val="333333"/>
          <w:sz w:val="28"/>
          <w:szCs w:val="28"/>
          <w:rtl/>
          <w:lang w:eastAsia="fr-FR"/>
        </w:rPr>
        <w:t xml:space="preserve"> </w:t>
      </w:r>
      <w:r w:rsidRPr="002C1F48">
        <w:rPr>
          <w:rFonts w:ascii="Tahoma" w:eastAsia="Times New Roman" w:hAnsi="Tahoma" w:cs="Tahoma"/>
          <w:color w:val="333333"/>
          <w:sz w:val="28"/>
          <w:szCs w:val="28"/>
          <w:rtl/>
          <w:lang w:eastAsia="fr-FR"/>
        </w:rPr>
        <w:t xml:space="preserve">وذلك خلال </w:t>
      </w:r>
      <w:r w:rsidR="00464589">
        <w:rPr>
          <w:rFonts w:ascii="Tahoma" w:eastAsia="Times New Roman" w:hAnsi="Tahoma" w:cs="Tahoma" w:hint="cs"/>
          <w:color w:val="333333"/>
          <w:sz w:val="28"/>
          <w:szCs w:val="28"/>
          <w:rtl/>
          <w:lang w:eastAsia="fr-FR"/>
        </w:rPr>
        <w:t>اليوم الدراسي حول " قاعدة المعطيات الجهوية في خدمة البحث العلمي و الابتكار" و المنظم بمقر كلية العلوم والتقنيات يوم 09 يونيو 2021.</w:t>
      </w:r>
      <w:r w:rsidR="003403A9">
        <w:rPr>
          <w:rFonts w:ascii="Tahoma" w:eastAsia="Times New Roman" w:hAnsi="Tahoma" w:cs="Tahoma" w:hint="cs"/>
          <w:color w:val="333333"/>
          <w:sz w:val="28"/>
          <w:szCs w:val="28"/>
          <w:rtl/>
          <w:lang w:eastAsia="fr-FR" w:bidi="ar-MA"/>
        </w:rPr>
        <w:t xml:space="preserve"> وقد حضر هذا اللقاء عمداء المدارس والكليات التابعة لجامعة عبد المالك السعدي والسادة رؤساء المصالح بالمديرية الجهوية للتخطيط لطنجة.</w:t>
      </w:r>
    </w:p>
    <w:p w:rsidR="00E45FC9" w:rsidRPr="00E45FC9" w:rsidRDefault="00E45FC9" w:rsidP="001533CA">
      <w:pPr>
        <w:shd w:val="clear" w:color="auto" w:fill="FFFFFF"/>
        <w:bidi/>
        <w:spacing w:after="0" w:line="360" w:lineRule="auto"/>
        <w:rPr>
          <w:rFonts w:ascii="Tahoma" w:eastAsia="Times New Roman" w:hAnsi="Tahoma" w:cs="Tahoma"/>
          <w:color w:val="333333"/>
          <w:sz w:val="28"/>
          <w:szCs w:val="28"/>
          <w:lang w:eastAsia="fr-FR"/>
        </w:rPr>
      </w:pPr>
      <w:r w:rsidRPr="00E45FC9">
        <w:rPr>
          <w:rFonts w:ascii="Georgia" w:eastAsia="Times New Roman" w:hAnsi="Georgia" w:cs="Times New Roman"/>
          <w:color w:val="222222"/>
          <w:sz w:val="27"/>
          <w:szCs w:val="27"/>
          <w:lang w:eastAsia="fr-FR"/>
        </w:rPr>
        <w:t> </w:t>
      </w:r>
      <w:r w:rsidRPr="00E45FC9">
        <w:rPr>
          <w:rFonts w:ascii="Tahoma" w:eastAsia="Times New Roman" w:hAnsi="Tahoma" w:cs="Tahoma"/>
          <w:color w:val="333333"/>
          <w:sz w:val="28"/>
          <w:szCs w:val="28"/>
          <w:rtl/>
          <w:lang w:eastAsia="fr-FR"/>
        </w:rPr>
        <w:t>وفي كلم</w:t>
      </w:r>
      <w:r>
        <w:rPr>
          <w:rFonts w:ascii="Tahoma" w:eastAsia="Times New Roman" w:hAnsi="Tahoma" w:cs="Tahoma" w:hint="cs"/>
          <w:color w:val="333333"/>
          <w:sz w:val="28"/>
          <w:szCs w:val="28"/>
          <w:rtl/>
          <w:lang w:eastAsia="fr-FR"/>
        </w:rPr>
        <w:t>ة</w:t>
      </w:r>
      <w:r w:rsidRPr="00E45FC9">
        <w:rPr>
          <w:rFonts w:ascii="Tahoma" w:eastAsia="Times New Roman" w:hAnsi="Tahoma" w:cs="Tahoma"/>
          <w:color w:val="333333"/>
          <w:sz w:val="28"/>
          <w:szCs w:val="28"/>
          <w:rtl/>
          <w:lang w:eastAsia="fr-FR"/>
        </w:rPr>
        <w:t xml:space="preserve"> بالمناسبة، </w:t>
      </w:r>
      <w:r>
        <w:rPr>
          <w:rFonts w:ascii="Tahoma" w:eastAsia="Times New Roman" w:hAnsi="Tahoma" w:cs="Tahoma" w:hint="cs"/>
          <w:color w:val="333333"/>
          <w:sz w:val="28"/>
          <w:szCs w:val="28"/>
          <w:rtl/>
          <w:lang w:eastAsia="fr-FR"/>
        </w:rPr>
        <w:t>أكد</w:t>
      </w:r>
      <w:r w:rsidRPr="00E45FC9">
        <w:rPr>
          <w:rFonts w:ascii="Tahoma" w:eastAsia="Times New Roman" w:hAnsi="Tahoma" w:cs="Tahoma"/>
          <w:color w:val="333333"/>
          <w:sz w:val="28"/>
          <w:szCs w:val="28"/>
          <w:rtl/>
          <w:lang w:eastAsia="fr-FR"/>
        </w:rPr>
        <w:t xml:space="preserve"> السيد </w:t>
      </w:r>
      <w:r>
        <w:rPr>
          <w:rFonts w:ascii="Tahoma" w:eastAsia="Times New Roman" w:hAnsi="Tahoma" w:cs="Tahoma" w:hint="cs"/>
          <w:color w:val="333333"/>
          <w:sz w:val="28"/>
          <w:szCs w:val="28"/>
          <w:rtl/>
          <w:lang w:eastAsia="fr-FR"/>
        </w:rPr>
        <w:t>بوشتة المومني رئيس جامعة عبد المالك السعدي</w:t>
      </w:r>
      <w:r w:rsidR="001533CA">
        <w:rPr>
          <w:rFonts w:ascii="Tahoma" w:eastAsia="Times New Roman" w:hAnsi="Tahoma" w:cs="Tahoma" w:hint="cs"/>
          <w:color w:val="333333"/>
          <w:sz w:val="28"/>
          <w:szCs w:val="28"/>
          <w:rtl/>
          <w:lang w:eastAsia="fr-FR"/>
        </w:rPr>
        <w:t xml:space="preserve"> و السيد محمد عدي المدير الجهوي للتخطيط</w:t>
      </w:r>
      <w:r w:rsidRPr="00E45FC9">
        <w:rPr>
          <w:rFonts w:ascii="Tahoma" w:eastAsia="Times New Roman" w:hAnsi="Tahoma" w:cs="Tahoma"/>
          <w:color w:val="333333"/>
          <w:sz w:val="28"/>
          <w:szCs w:val="28"/>
          <w:rtl/>
          <w:lang w:eastAsia="fr-FR"/>
        </w:rPr>
        <w:t>، أن</w:t>
      </w:r>
      <w:r>
        <w:rPr>
          <w:rFonts w:ascii="Tahoma" w:eastAsia="Times New Roman" w:hAnsi="Tahoma" w:cs="Tahoma" w:hint="cs"/>
          <w:color w:val="333333"/>
          <w:sz w:val="28"/>
          <w:szCs w:val="28"/>
          <w:rtl/>
          <w:lang w:eastAsia="fr-FR"/>
        </w:rPr>
        <w:t xml:space="preserve"> هذا</w:t>
      </w:r>
      <w:r w:rsidRPr="00E45FC9">
        <w:rPr>
          <w:rFonts w:ascii="Tahoma" w:eastAsia="Times New Roman" w:hAnsi="Tahoma" w:cs="Tahoma"/>
          <w:color w:val="333333"/>
          <w:sz w:val="28"/>
          <w:szCs w:val="28"/>
          <w:rtl/>
          <w:lang w:eastAsia="fr-FR"/>
        </w:rPr>
        <w:t xml:space="preserve"> اللقاء </w:t>
      </w:r>
      <w:r w:rsidR="00810600">
        <w:rPr>
          <w:rFonts w:ascii="Tahoma" w:eastAsia="Times New Roman" w:hAnsi="Tahoma" w:cs="Tahoma" w:hint="cs"/>
          <w:color w:val="333333"/>
          <w:sz w:val="28"/>
          <w:szCs w:val="28"/>
          <w:rtl/>
          <w:lang w:eastAsia="fr-FR"/>
        </w:rPr>
        <w:t>يشكل بداية تعاون</w:t>
      </w:r>
      <w:r w:rsidR="007B690E">
        <w:rPr>
          <w:rFonts w:ascii="Tahoma" w:eastAsia="Times New Roman" w:hAnsi="Tahoma" w:cs="Tahoma" w:hint="cs"/>
          <w:color w:val="333333"/>
          <w:sz w:val="28"/>
          <w:szCs w:val="28"/>
          <w:rtl/>
          <w:lang w:eastAsia="fr-FR"/>
        </w:rPr>
        <w:t xml:space="preserve"> منتظم و فعال</w:t>
      </w:r>
      <w:r w:rsidRPr="00E45FC9">
        <w:rPr>
          <w:rFonts w:ascii="Tahoma" w:eastAsia="Times New Roman" w:hAnsi="Tahoma" w:cs="Tahoma"/>
          <w:color w:val="333333"/>
          <w:sz w:val="28"/>
          <w:szCs w:val="28"/>
          <w:rtl/>
          <w:lang w:eastAsia="fr-FR"/>
        </w:rPr>
        <w:t xml:space="preserve"> </w:t>
      </w:r>
      <w:r w:rsidR="007B690E">
        <w:rPr>
          <w:rFonts w:ascii="Tahoma" w:eastAsia="Times New Roman" w:hAnsi="Tahoma" w:cs="Tahoma" w:hint="cs"/>
          <w:color w:val="333333"/>
          <w:sz w:val="28"/>
          <w:szCs w:val="28"/>
          <w:rtl/>
          <w:lang w:eastAsia="fr-FR"/>
        </w:rPr>
        <w:t>بين المؤسستين في مجال تبادل المعطيات الإحصائية كما تشكل الاتفاقية الموقعة اليوم</w:t>
      </w:r>
      <w:r w:rsidR="001533CA">
        <w:rPr>
          <w:rFonts w:ascii="Tahoma" w:eastAsia="Times New Roman" w:hAnsi="Tahoma" w:cs="Tahoma" w:hint="cs"/>
          <w:color w:val="333333"/>
          <w:sz w:val="28"/>
          <w:szCs w:val="28"/>
          <w:rtl/>
          <w:lang w:eastAsia="fr-FR"/>
        </w:rPr>
        <w:t xml:space="preserve"> </w:t>
      </w:r>
      <w:r w:rsidRPr="00E45FC9">
        <w:rPr>
          <w:rFonts w:ascii="Tahoma" w:eastAsia="Times New Roman" w:hAnsi="Tahoma" w:cs="Tahoma"/>
          <w:color w:val="333333"/>
          <w:sz w:val="28"/>
          <w:szCs w:val="28"/>
          <w:rtl/>
          <w:lang w:eastAsia="fr-FR"/>
        </w:rPr>
        <w:t>إطارا عاما للتعاون في جميع المجالات ذات الاهتمام المشترك</w:t>
      </w:r>
      <w:r w:rsidR="001533CA">
        <w:rPr>
          <w:rFonts w:ascii="Tahoma" w:eastAsia="Times New Roman" w:hAnsi="Tahoma" w:cs="Tahoma" w:hint="cs"/>
          <w:color w:val="333333"/>
          <w:sz w:val="28"/>
          <w:szCs w:val="28"/>
          <w:rtl/>
          <w:lang w:eastAsia="fr-FR"/>
        </w:rPr>
        <w:t>.</w:t>
      </w:r>
    </w:p>
    <w:p w:rsidR="00E45FC9" w:rsidRPr="00E45FC9" w:rsidRDefault="00E45FC9" w:rsidP="007B690E">
      <w:pPr>
        <w:spacing w:after="0" w:line="360" w:lineRule="auto"/>
        <w:jc w:val="left"/>
        <w:rPr>
          <w:rFonts w:ascii="Tahoma" w:eastAsia="Times New Roman" w:hAnsi="Tahoma" w:cs="Tahoma"/>
          <w:color w:val="333333"/>
          <w:sz w:val="28"/>
          <w:szCs w:val="28"/>
          <w:lang w:eastAsia="fr-FR"/>
        </w:rPr>
      </w:pPr>
      <w:r w:rsidRPr="00E45FC9">
        <w:rPr>
          <w:rFonts w:ascii="Tahoma" w:eastAsia="Times New Roman" w:hAnsi="Tahoma" w:cs="Tahoma"/>
          <w:color w:val="333333"/>
          <w:sz w:val="28"/>
          <w:szCs w:val="28"/>
          <w:lang w:eastAsia="fr-FR"/>
        </w:rPr>
        <w:lastRenderedPageBreak/>
        <w:t> </w:t>
      </w:r>
    </w:p>
    <w:p w:rsidR="00464589" w:rsidRDefault="00E45FC9" w:rsidP="004663BF">
      <w:pPr>
        <w:shd w:val="clear" w:color="auto" w:fill="FFFFFF"/>
        <w:bidi/>
        <w:spacing w:after="0" w:line="360" w:lineRule="auto"/>
        <w:rPr>
          <w:rFonts w:ascii="Tahoma" w:eastAsia="Times New Roman" w:hAnsi="Tahoma" w:cs="Tahoma"/>
          <w:color w:val="333333"/>
          <w:sz w:val="28"/>
          <w:szCs w:val="28"/>
          <w:rtl/>
          <w:lang w:eastAsia="fr-FR" w:bidi="ar-MA"/>
        </w:rPr>
      </w:pPr>
      <w:r w:rsidRPr="00E45FC9">
        <w:rPr>
          <w:rFonts w:ascii="Tahoma" w:eastAsia="Times New Roman" w:hAnsi="Tahoma" w:cs="Tahoma"/>
          <w:color w:val="333333"/>
          <w:sz w:val="28"/>
          <w:szCs w:val="28"/>
          <w:rtl/>
          <w:lang w:eastAsia="fr-FR"/>
        </w:rPr>
        <w:t>كما عبرا عن رغبتهما الأكيدة وحرصهما المشترك على توسيع آفاق التعاون ليشمل ويرتقي بكافة مجالات التعاون ، لا سيما التبادل الإلكتروني المنتظم للمعلومات، ونشر وتقاسم نتائج الدراسات والأبحاث، والقيام ببحوث ودراسات جهوية مشتركة، وعقد ندوات وأيام دراسية</w:t>
      </w:r>
      <w:r w:rsidR="001533CA">
        <w:rPr>
          <w:rFonts w:ascii="Tahoma" w:eastAsia="Times New Roman" w:hAnsi="Tahoma" w:cs="Tahoma" w:hint="cs"/>
          <w:color w:val="333333"/>
          <w:sz w:val="28"/>
          <w:szCs w:val="28"/>
          <w:rtl/>
          <w:lang w:eastAsia="fr-FR"/>
        </w:rPr>
        <w:t xml:space="preserve"> مشتركة</w:t>
      </w:r>
      <w:r w:rsidRPr="00E45FC9">
        <w:rPr>
          <w:rFonts w:ascii="Tahoma" w:eastAsia="Times New Roman" w:hAnsi="Tahoma" w:cs="Tahoma"/>
          <w:color w:val="333333"/>
          <w:sz w:val="28"/>
          <w:szCs w:val="28"/>
          <w:rtl/>
          <w:lang w:eastAsia="fr-FR"/>
        </w:rPr>
        <w:t>، وتنظيم دورات تكوينية</w:t>
      </w:r>
      <w:r w:rsidR="001533CA">
        <w:rPr>
          <w:rFonts w:ascii="Tahoma" w:eastAsia="Times New Roman" w:hAnsi="Tahoma" w:cs="Tahoma" w:hint="cs"/>
          <w:color w:val="333333"/>
          <w:sz w:val="28"/>
          <w:szCs w:val="28"/>
          <w:rtl/>
          <w:lang w:eastAsia="fr-FR"/>
        </w:rPr>
        <w:t>.</w:t>
      </w:r>
      <w:r w:rsidRPr="00E45FC9">
        <w:rPr>
          <w:rFonts w:ascii="Tahoma" w:eastAsia="Times New Roman" w:hAnsi="Tahoma" w:cs="Tahoma"/>
          <w:color w:val="333333"/>
          <w:sz w:val="28"/>
          <w:szCs w:val="28"/>
          <w:rtl/>
          <w:lang w:eastAsia="fr-FR"/>
        </w:rPr>
        <w:t xml:space="preserve"> </w:t>
      </w:r>
    </w:p>
    <w:p w:rsidR="00361F20" w:rsidRDefault="002C1F48" w:rsidP="00464589">
      <w:pPr>
        <w:bidi/>
        <w:spacing w:after="0" w:line="360" w:lineRule="auto"/>
        <w:rPr>
          <w:rFonts w:ascii="Tahoma" w:eastAsia="Times New Roman" w:hAnsi="Tahoma" w:cs="Tahoma"/>
          <w:color w:val="333333"/>
          <w:sz w:val="28"/>
          <w:szCs w:val="28"/>
          <w:lang w:eastAsia="fr-FR"/>
        </w:rPr>
      </w:pPr>
      <w:r w:rsidRPr="002C1F48">
        <w:rPr>
          <w:rFonts w:ascii="Tahoma" w:eastAsia="Times New Roman" w:hAnsi="Tahoma" w:cs="Tahoma"/>
          <w:color w:val="333333"/>
          <w:sz w:val="28"/>
          <w:szCs w:val="28"/>
          <w:rtl/>
          <w:lang w:eastAsia="fr-FR"/>
        </w:rPr>
        <w:t xml:space="preserve"> </w:t>
      </w:r>
    </w:p>
    <w:p w:rsidR="004663BF" w:rsidRDefault="004663BF" w:rsidP="004663BF">
      <w:pPr>
        <w:bidi/>
        <w:spacing w:after="0" w:line="360" w:lineRule="auto"/>
        <w:rPr>
          <w:rFonts w:ascii="Tahoma" w:eastAsia="Times New Roman" w:hAnsi="Tahoma" w:cs="Tahoma"/>
          <w:color w:val="333333"/>
          <w:sz w:val="28"/>
          <w:szCs w:val="28"/>
          <w:lang w:eastAsia="fr-FR"/>
        </w:rPr>
      </w:pPr>
      <w:r>
        <w:rPr>
          <w:rFonts w:ascii="Tahoma" w:eastAsia="Times New Roman" w:hAnsi="Tahoma" w:cs="Tahoma"/>
          <w:noProof/>
          <w:color w:val="333333"/>
          <w:sz w:val="28"/>
          <w:szCs w:val="28"/>
          <w:rtl/>
          <w:lang w:eastAsia="fr-FR"/>
        </w:rPr>
        <w:drawing>
          <wp:inline distT="0" distB="0" distL="0" distR="0">
            <wp:extent cx="5011831" cy="2596444"/>
            <wp:effectExtent l="19050" t="0" r="0" b="0"/>
            <wp:docPr id="4" name="Image 2" descr="C:\Users\HP\Desktop\UAE\université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UAE\université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130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831" cy="2596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3BF" w:rsidRDefault="004663BF" w:rsidP="004663BF">
      <w:pPr>
        <w:bidi/>
        <w:spacing w:after="0" w:line="360" w:lineRule="auto"/>
        <w:rPr>
          <w:rFonts w:ascii="Tahoma" w:eastAsia="Times New Roman" w:hAnsi="Tahoma" w:cs="Tahoma"/>
          <w:color w:val="333333"/>
          <w:sz w:val="28"/>
          <w:szCs w:val="28"/>
          <w:lang w:eastAsia="fr-FR"/>
        </w:rPr>
      </w:pPr>
    </w:p>
    <w:p w:rsidR="004663BF" w:rsidRDefault="004663BF" w:rsidP="004663BF">
      <w:pPr>
        <w:bidi/>
        <w:spacing w:after="0" w:line="360" w:lineRule="auto"/>
        <w:rPr>
          <w:rFonts w:ascii="Tahoma" w:eastAsia="Times New Roman" w:hAnsi="Tahoma" w:cs="Tahoma"/>
          <w:color w:val="333333"/>
          <w:sz w:val="28"/>
          <w:szCs w:val="28"/>
          <w:lang w:eastAsia="fr-FR"/>
        </w:rPr>
      </w:pPr>
      <w:r>
        <w:rPr>
          <w:rFonts w:ascii="Tahoma" w:eastAsia="Times New Roman" w:hAnsi="Tahoma" w:cs="Tahoma"/>
          <w:noProof/>
          <w:color w:val="333333"/>
          <w:sz w:val="28"/>
          <w:szCs w:val="28"/>
          <w:rtl/>
          <w:lang w:eastAsia="fr-FR"/>
        </w:rPr>
        <w:drawing>
          <wp:inline distT="0" distB="0" distL="0" distR="0">
            <wp:extent cx="4966476" cy="2472267"/>
            <wp:effectExtent l="19050" t="0" r="5574" b="0"/>
            <wp:docPr id="2" name="Image 1" descr="C:\Users\HP\Desktop\UAE\université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UAE\université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4761" t="4783" r="9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476" cy="2472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63BF" w:rsidSect="001533C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AF8" w:rsidRDefault="002E5AF8" w:rsidP="002C1F48">
      <w:pPr>
        <w:spacing w:after="0" w:line="240" w:lineRule="auto"/>
      </w:pPr>
      <w:r>
        <w:separator/>
      </w:r>
    </w:p>
  </w:endnote>
  <w:endnote w:type="continuationSeparator" w:id="1">
    <w:p w:rsidR="002E5AF8" w:rsidRDefault="002E5AF8" w:rsidP="002C1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AF8" w:rsidRDefault="002E5AF8" w:rsidP="002C1F48">
      <w:pPr>
        <w:spacing w:after="0" w:line="240" w:lineRule="auto"/>
      </w:pPr>
      <w:r>
        <w:separator/>
      </w:r>
    </w:p>
  </w:footnote>
  <w:footnote w:type="continuationSeparator" w:id="1">
    <w:p w:rsidR="002E5AF8" w:rsidRDefault="002E5AF8" w:rsidP="002C1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C1386"/>
    <w:multiLevelType w:val="hybridMultilevel"/>
    <w:tmpl w:val="5C9A0F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063338"/>
    <w:multiLevelType w:val="hybridMultilevel"/>
    <w:tmpl w:val="6032FAC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2C1F48"/>
    <w:rsid w:val="00113832"/>
    <w:rsid w:val="001533CA"/>
    <w:rsid w:val="0017246A"/>
    <w:rsid w:val="00295CB9"/>
    <w:rsid w:val="002C1F48"/>
    <w:rsid w:val="002E5AF8"/>
    <w:rsid w:val="003403A9"/>
    <w:rsid w:val="00340495"/>
    <w:rsid w:val="00361F20"/>
    <w:rsid w:val="00406548"/>
    <w:rsid w:val="00464589"/>
    <w:rsid w:val="004663BF"/>
    <w:rsid w:val="004C3DFD"/>
    <w:rsid w:val="005772F3"/>
    <w:rsid w:val="006768E7"/>
    <w:rsid w:val="006B5952"/>
    <w:rsid w:val="007B690E"/>
    <w:rsid w:val="00810600"/>
    <w:rsid w:val="008740E6"/>
    <w:rsid w:val="008B74C7"/>
    <w:rsid w:val="008F64DF"/>
    <w:rsid w:val="009061EA"/>
    <w:rsid w:val="0091521B"/>
    <w:rsid w:val="009620F6"/>
    <w:rsid w:val="00991306"/>
    <w:rsid w:val="00B27F82"/>
    <w:rsid w:val="00D00380"/>
    <w:rsid w:val="00E45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4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1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061EA"/>
    <w:pPr>
      <w:spacing w:after="0"/>
    </w:pPr>
  </w:style>
  <w:style w:type="paragraph" w:styleId="En-tte">
    <w:name w:val="header"/>
    <w:basedOn w:val="Normal"/>
    <w:link w:val="En-tteCar"/>
    <w:uiPriority w:val="99"/>
    <w:unhideWhenUsed/>
    <w:rsid w:val="002C1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1F48"/>
  </w:style>
  <w:style w:type="paragraph" w:styleId="Pieddepage">
    <w:name w:val="footer"/>
    <w:basedOn w:val="Normal"/>
    <w:link w:val="PieddepageCar"/>
    <w:uiPriority w:val="99"/>
    <w:semiHidden/>
    <w:unhideWhenUsed/>
    <w:rsid w:val="002C1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C1F48"/>
  </w:style>
  <w:style w:type="paragraph" w:styleId="Textedebulles">
    <w:name w:val="Balloon Text"/>
    <w:basedOn w:val="Normal"/>
    <w:link w:val="TextedebullesCar"/>
    <w:uiPriority w:val="99"/>
    <w:semiHidden/>
    <w:unhideWhenUsed/>
    <w:rsid w:val="002C1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1F4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C1F48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2C1F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1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2021-06-08T13:59:00Z</dcterms:created>
  <dcterms:modified xsi:type="dcterms:W3CDTF">2021-06-09T15:07:00Z</dcterms:modified>
</cp:coreProperties>
</file>