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6BE" w:rsidRDefault="006116BE" w:rsidP="006116BE">
      <w:pPr>
        <w:bidi/>
        <w:jc w:val="center"/>
        <w:rPr>
          <w:rFonts w:ascii="Simplified Arabic" w:hAnsi="Simplified Arabic" w:cs="Simplified Arabic"/>
          <w:b/>
          <w:bCs/>
          <w:sz w:val="28"/>
          <w:szCs w:val="28"/>
          <w:rtl/>
          <w:lang w:bidi="ar-MA"/>
        </w:rPr>
      </w:pPr>
    </w:p>
    <w:p w:rsidR="006116BE" w:rsidRDefault="006116BE" w:rsidP="00313031">
      <w:pPr>
        <w:bidi/>
        <w:rPr>
          <w:rFonts w:ascii="Simplified Arabic" w:hAnsi="Simplified Arabic" w:cs="Simplified Arabic"/>
          <w:b/>
          <w:bCs/>
          <w:sz w:val="28"/>
          <w:szCs w:val="28"/>
          <w:lang w:bidi="ar-MA"/>
        </w:rPr>
      </w:pPr>
    </w:p>
    <w:p w:rsidR="0003284F" w:rsidRDefault="0003284F" w:rsidP="0003284F">
      <w:pPr>
        <w:bidi/>
        <w:rPr>
          <w:rFonts w:ascii="Simplified Arabic" w:hAnsi="Simplified Arabic" w:cs="Simplified Arabic"/>
          <w:b/>
          <w:bCs/>
          <w:sz w:val="28"/>
          <w:szCs w:val="28"/>
          <w:rtl/>
          <w:lang w:bidi="ar-MA"/>
        </w:rPr>
      </w:pPr>
    </w:p>
    <w:p w:rsidR="0078253D" w:rsidRDefault="0078253D" w:rsidP="0078253D">
      <w:pPr>
        <w:bidi/>
        <w:jc w:val="center"/>
        <w:rPr>
          <w:rFonts w:ascii="Simplified Arabic" w:hAnsi="Simplified Arabic" w:cs="Simplified Arabic"/>
          <w:b/>
          <w:bCs/>
          <w:sz w:val="28"/>
          <w:szCs w:val="28"/>
          <w:rtl/>
          <w:lang w:bidi="ar-MA"/>
        </w:rPr>
      </w:pPr>
    </w:p>
    <w:p w:rsidR="001F46C1" w:rsidRDefault="001F46C1" w:rsidP="001F46C1">
      <w:pPr>
        <w:bidi/>
        <w:jc w:val="center"/>
        <w:rPr>
          <w:rFonts w:ascii="Simplified Arabic" w:hAnsi="Simplified Arabic" w:cs="Simplified Arabic"/>
          <w:b/>
          <w:bCs/>
          <w:sz w:val="28"/>
          <w:szCs w:val="28"/>
          <w:rtl/>
          <w:lang w:bidi="ar-MA"/>
        </w:rPr>
      </w:pPr>
    </w:p>
    <w:p w:rsidR="00890981" w:rsidRPr="001F46C1" w:rsidRDefault="00AA14B1" w:rsidP="005D39E0">
      <w:pPr>
        <w:bidi/>
        <w:jc w:val="center"/>
        <w:rPr>
          <w:rFonts w:ascii="Tahoma" w:hAnsi="Tahoma" w:cs="Tahoma"/>
          <w:b/>
          <w:bCs/>
          <w:color w:val="943634" w:themeColor="accent2" w:themeShade="BF"/>
          <w:sz w:val="44"/>
          <w:szCs w:val="44"/>
          <w:rtl/>
          <w:lang w:bidi="ar-MA"/>
        </w:rPr>
      </w:pPr>
      <w:r w:rsidRPr="001F46C1">
        <w:rPr>
          <w:rFonts w:ascii="Tahoma" w:hAnsi="Tahoma" w:cs="Tahoma"/>
          <w:b/>
          <w:bCs/>
          <w:color w:val="943634" w:themeColor="accent2" w:themeShade="BF"/>
          <w:sz w:val="40"/>
          <w:szCs w:val="40"/>
          <w:rtl/>
          <w:lang w:bidi="ar-MA"/>
        </w:rPr>
        <w:t xml:space="preserve">  </w:t>
      </w:r>
      <w:r w:rsidR="00890981" w:rsidRPr="001F46C1">
        <w:rPr>
          <w:rFonts w:ascii="Tahoma" w:hAnsi="Tahoma" w:cs="Tahoma"/>
          <w:b/>
          <w:bCs/>
          <w:color w:val="943634" w:themeColor="accent2" w:themeShade="BF"/>
          <w:sz w:val="40"/>
          <w:szCs w:val="40"/>
          <w:rtl/>
          <w:lang w:bidi="ar-SA"/>
        </w:rPr>
        <w:t>الإحصاء العام للسكان والسكنى 2014</w:t>
      </w:r>
    </w:p>
    <w:p w:rsidR="005D39E0" w:rsidRPr="001F46C1" w:rsidRDefault="005D39E0" w:rsidP="005D39E0">
      <w:pPr>
        <w:bidi/>
        <w:jc w:val="center"/>
        <w:rPr>
          <w:rFonts w:ascii="Tahoma" w:hAnsi="Tahoma" w:cs="Tahoma"/>
          <w:b/>
          <w:bCs/>
          <w:color w:val="E36C0A" w:themeColor="accent6" w:themeShade="BF"/>
          <w:sz w:val="40"/>
          <w:szCs w:val="40"/>
          <w:rtl/>
          <w:lang w:bidi="ar-SA"/>
        </w:rPr>
      </w:pPr>
      <w:r w:rsidRPr="001F46C1">
        <w:rPr>
          <w:rFonts w:ascii="Tahoma" w:hAnsi="Tahoma" w:cs="Tahoma" w:hint="cs"/>
          <w:b/>
          <w:bCs/>
          <w:color w:val="E36C0A" w:themeColor="accent6" w:themeShade="BF"/>
          <w:sz w:val="40"/>
          <w:szCs w:val="40"/>
          <w:rtl/>
          <w:lang w:bidi="ar-SA"/>
        </w:rPr>
        <w:t>أهم المؤشرات الخاصة بجهة</w:t>
      </w:r>
    </w:p>
    <w:p w:rsidR="00313031" w:rsidRPr="0003284F" w:rsidRDefault="00313031" w:rsidP="005D39E0">
      <w:pPr>
        <w:bidi/>
        <w:jc w:val="center"/>
        <w:rPr>
          <w:rFonts w:ascii="Tahoma" w:hAnsi="Tahoma" w:cs="Tahoma"/>
          <w:b/>
          <w:bCs/>
          <w:sz w:val="32"/>
          <w:szCs w:val="32"/>
          <w:lang w:bidi="ar-MA"/>
        </w:rPr>
      </w:pPr>
      <w:r w:rsidRPr="001F46C1">
        <w:rPr>
          <w:rFonts w:ascii="Tahoma" w:hAnsi="Tahoma" w:cs="Tahoma"/>
          <w:b/>
          <w:bCs/>
          <w:color w:val="E36C0A" w:themeColor="accent6" w:themeShade="BF"/>
          <w:sz w:val="40"/>
          <w:szCs w:val="40"/>
          <w:rtl/>
          <w:lang w:bidi="ar-SA"/>
        </w:rPr>
        <w:t xml:space="preserve"> طنجة_ تطوان_الحسيمة</w:t>
      </w:r>
    </w:p>
    <w:p w:rsidR="006116BE" w:rsidRPr="00313031" w:rsidRDefault="006116BE" w:rsidP="00616C27">
      <w:pPr>
        <w:bidi/>
        <w:spacing w:before="0"/>
        <w:jc w:val="center"/>
        <w:rPr>
          <w:rFonts w:ascii="Simplified Arabic" w:hAnsi="Simplified Arabic" w:cs="Simplified Arabic"/>
          <w:b/>
          <w:bCs/>
          <w:sz w:val="32"/>
          <w:szCs w:val="32"/>
          <w:rtl/>
          <w:lang w:bidi="ar-MA"/>
        </w:rPr>
      </w:pPr>
    </w:p>
    <w:p w:rsidR="006116BE" w:rsidRDefault="006116BE" w:rsidP="006116BE">
      <w:pPr>
        <w:bidi/>
        <w:jc w:val="center"/>
        <w:rPr>
          <w:rFonts w:ascii="Simplified Arabic" w:hAnsi="Simplified Arabic" w:cs="Simplified Arabic"/>
          <w:b/>
          <w:bCs/>
          <w:sz w:val="28"/>
          <w:szCs w:val="28"/>
          <w:rtl/>
          <w:lang w:bidi="ar-MA"/>
        </w:rPr>
      </w:pPr>
    </w:p>
    <w:p w:rsidR="006116BE" w:rsidRDefault="006116BE" w:rsidP="006116BE">
      <w:pPr>
        <w:bidi/>
        <w:jc w:val="center"/>
        <w:rPr>
          <w:rFonts w:ascii="Simplified Arabic" w:hAnsi="Simplified Arabic" w:cs="Simplified Arabic"/>
          <w:b/>
          <w:bCs/>
          <w:sz w:val="28"/>
          <w:szCs w:val="28"/>
          <w:rtl/>
          <w:lang w:bidi="ar-MA"/>
        </w:rPr>
      </w:pPr>
    </w:p>
    <w:p w:rsidR="00AA14B1" w:rsidRDefault="00AA14B1" w:rsidP="00AA14B1">
      <w:pPr>
        <w:bidi/>
        <w:jc w:val="center"/>
        <w:rPr>
          <w:rFonts w:ascii="Simplified Arabic" w:hAnsi="Simplified Arabic" w:cs="Simplified Arabic"/>
          <w:b/>
          <w:bCs/>
          <w:sz w:val="28"/>
          <w:szCs w:val="28"/>
          <w:rtl/>
          <w:lang w:bidi="ar-MA"/>
        </w:rPr>
      </w:pPr>
    </w:p>
    <w:p w:rsidR="00AA14B1" w:rsidRDefault="00AA14B1" w:rsidP="00AA14B1">
      <w:pPr>
        <w:bidi/>
        <w:jc w:val="center"/>
        <w:rPr>
          <w:rFonts w:ascii="Simplified Arabic" w:hAnsi="Simplified Arabic" w:cs="Simplified Arabic"/>
          <w:b/>
          <w:bCs/>
          <w:sz w:val="28"/>
          <w:szCs w:val="28"/>
          <w:rtl/>
          <w:lang w:bidi="ar-MA"/>
        </w:rPr>
      </w:pPr>
    </w:p>
    <w:p w:rsidR="00616C27" w:rsidRDefault="00616C27" w:rsidP="00313031">
      <w:pPr>
        <w:bidi/>
        <w:rPr>
          <w:rFonts w:ascii="Simplified Arabic" w:hAnsi="Simplified Arabic" w:cs="Simplified Arabic"/>
          <w:b/>
          <w:bCs/>
          <w:sz w:val="22"/>
          <w:szCs w:val="22"/>
          <w:lang w:bidi="ar-MA"/>
        </w:rPr>
      </w:pPr>
    </w:p>
    <w:p w:rsidR="0003284F" w:rsidRDefault="0003284F" w:rsidP="0003284F">
      <w:pPr>
        <w:bidi/>
        <w:rPr>
          <w:rFonts w:ascii="Simplified Arabic" w:hAnsi="Simplified Arabic" w:cs="Simplified Arabic"/>
          <w:b/>
          <w:bCs/>
          <w:sz w:val="22"/>
          <w:szCs w:val="22"/>
          <w:lang w:bidi="ar-MA"/>
        </w:rPr>
      </w:pPr>
    </w:p>
    <w:p w:rsidR="0003284F" w:rsidRDefault="0003284F" w:rsidP="0003284F">
      <w:pPr>
        <w:bidi/>
        <w:rPr>
          <w:rFonts w:ascii="Simplified Arabic" w:hAnsi="Simplified Arabic" w:cs="Simplified Arabic"/>
          <w:b/>
          <w:bCs/>
          <w:sz w:val="22"/>
          <w:szCs w:val="22"/>
          <w:rtl/>
          <w:lang w:bidi="ar-MA"/>
        </w:rPr>
        <w:sectPr w:rsidR="0003284F" w:rsidSect="007D24D9">
          <w:headerReference w:type="default" r:id="rId8"/>
          <w:pgSz w:w="11906" w:h="16838"/>
          <w:pgMar w:top="1417" w:right="1417" w:bottom="1417" w:left="1417" w:header="708" w:footer="708" w:gutter="0"/>
          <w:cols w:space="708"/>
          <w:docGrid w:linePitch="360"/>
        </w:sectPr>
      </w:pPr>
    </w:p>
    <w:p w:rsidR="00EE5068" w:rsidRPr="005A3A39" w:rsidRDefault="00C536C8" w:rsidP="00C536C8">
      <w:pPr>
        <w:tabs>
          <w:tab w:val="left" w:pos="0"/>
        </w:tabs>
        <w:bidi/>
        <w:spacing w:line="240" w:lineRule="auto"/>
        <w:jc w:val="center"/>
        <w:rPr>
          <w:b/>
          <w:bCs/>
          <w:sz w:val="460"/>
          <w:szCs w:val="400"/>
        </w:rPr>
      </w:pPr>
      <w:r>
        <w:rPr>
          <w:rFonts w:hint="cs"/>
          <w:b/>
          <w:bCs/>
          <w:sz w:val="36"/>
          <w:szCs w:val="36"/>
          <w:rtl/>
          <w:lang w:bidi="ar-SA"/>
        </w:rPr>
        <w:lastRenderedPageBreak/>
        <w:t>الفهرس</w:t>
      </w:r>
    </w:p>
    <w:p w:rsidR="0003284F" w:rsidRPr="0003284F" w:rsidRDefault="0003284F" w:rsidP="0041512B">
      <w:pPr>
        <w:pStyle w:val="TM3"/>
        <w:spacing w:line="240" w:lineRule="auto"/>
        <w:rPr>
          <w:rStyle w:val="Lienhypertexte"/>
          <w:color w:val="auto"/>
          <w:u w:val="none"/>
          <w:rtl/>
          <w:lang w:bidi="ar-MA"/>
        </w:rPr>
      </w:pPr>
      <w:r w:rsidRPr="0003284F">
        <w:rPr>
          <w:rStyle w:val="Lienhypertexte"/>
          <w:rFonts w:hint="cs"/>
          <w:color w:val="auto"/>
          <w:u w:val="none"/>
          <w:rtl/>
          <w:lang w:bidi="ar-SA"/>
        </w:rPr>
        <w:t>تقديم</w:t>
      </w:r>
      <w:r w:rsidRPr="0003284F">
        <w:rPr>
          <w:rStyle w:val="Lienhypertexte"/>
          <w:rFonts w:ascii="Arial" w:hint="cs"/>
          <w:color w:val="auto"/>
          <w:u w:val="none"/>
          <w:rtl/>
        </w:rPr>
        <w:t>.............</w:t>
      </w:r>
      <w:r>
        <w:rPr>
          <w:rStyle w:val="Lienhypertexte"/>
          <w:rFonts w:hint="cs"/>
          <w:color w:val="auto"/>
          <w:u w:val="none"/>
          <w:rtl/>
          <w:lang w:bidi="ar-MA"/>
        </w:rPr>
        <w:t>................................................................................................</w:t>
      </w:r>
      <w:r w:rsidRPr="0003284F">
        <w:rPr>
          <w:rStyle w:val="Lienhypertexte"/>
          <w:rFonts w:ascii="Arial" w:hint="cs"/>
          <w:color w:val="auto"/>
          <w:u w:val="none"/>
          <w:rtl/>
        </w:rPr>
        <w:t xml:space="preserve">............................ </w:t>
      </w:r>
      <w:r>
        <w:rPr>
          <w:rStyle w:val="Lienhypertexte"/>
          <w:rFonts w:hint="cs"/>
          <w:color w:val="auto"/>
          <w:u w:val="none"/>
          <w:rtl/>
          <w:lang w:bidi="ar-MA"/>
        </w:rPr>
        <w:t>2</w:t>
      </w:r>
    </w:p>
    <w:p w:rsidR="00E51A9A" w:rsidRDefault="001435A6" w:rsidP="0041512B">
      <w:pPr>
        <w:pStyle w:val="TM3"/>
        <w:spacing w:line="240" w:lineRule="auto"/>
        <w:rPr>
          <w:rStyle w:val="Lienhypertexte"/>
          <w:rtl/>
          <w:lang w:bidi="ar-MA"/>
        </w:rPr>
      </w:pPr>
      <w:r w:rsidRPr="00A3029D">
        <w:rPr>
          <w:sz w:val="28"/>
          <w:szCs w:val="28"/>
          <w:lang w:val="fr-FR"/>
        </w:rPr>
        <w:fldChar w:fldCharType="begin"/>
      </w:r>
      <w:r w:rsidR="00EE5068" w:rsidRPr="00A3029D">
        <w:rPr>
          <w:sz w:val="28"/>
          <w:szCs w:val="28"/>
          <w:lang w:val="fr-FR"/>
        </w:rPr>
        <w:instrText xml:space="preserve"> TOC \o "1-3" \h \z \u </w:instrText>
      </w:r>
      <w:r w:rsidRPr="00A3029D">
        <w:rPr>
          <w:sz w:val="28"/>
          <w:szCs w:val="28"/>
          <w:lang w:val="fr-FR"/>
        </w:rPr>
        <w:fldChar w:fldCharType="separate"/>
      </w:r>
      <w:hyperlink w:anchor="_Toc454803985" w:history="1">
        <w:r w:rsidR="00E51A9A" w:rsidRPr="00627D65">
          <w:rPr>
            <w:rStyle w:val="Lienhypertexte"/>
            <w:rtl/>
            <w:lang w:bidi="ar-MA"/>
          </w:rPr>
          <w:t>1-</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المميزات</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الديموغرافية</w:t>
        </w:r>
        <w:r w:rsidR="00E51A9A">
          <w:rPr>
            <w:webHidden/>
          </w:rPr>
          <w:tab/>
        </w:r>
        <w:r>
          <w:rPr>
            <w:webHidden/>
          </w:rPr>
          <w:fldChar w:fldCharType="begin"/>
        </w:r>
        <w:r w:rsidR="00E51A9A">
          <w:rPr>
            <w:webHidden/>
          </w:rPr>
          <w:instrText xml:space="preserve"> PAGEREF _Toc454803985 \h </w:instrText>
        </w:r>
        <w:r>
          <w:rPr>
            <w:webHidden/>
          </w:rPr>
        </w:r>
        <w:r>
          <w:rPr>
            <w:webHidden/>
          </w:rPr>
          <w:fldChar w:fldCharType="separate"/>
        </w:r>
        <w:r w:rsidR="00A3636D">
          <w:rPr>
            <w:webHidden/>
            <w:rtl/>
            <w:lang w:bidi="ar-SA"/>
          </w:rPr>
          <w:t>4</w:t>
        </w:r>
        <w:r>
          <w:rPr>
            <w:webHidden/>
          </w:rPr>
          <w:fldChar w:fldCharType="end"/>
        </w:r>
      </w:hyperlink>
    </w:p>
    <w:p w:rsidR="0041512B" w:rsidRDefault="0041512B" w:rsidP="0041512B">
      <w:pPr>
        <w:bidi/>
        <w:spacing w:line="240" w:lineRule="auto"/>
        <w:ind w:firstLine="992"/>
        <w:rPr>
          <w:rFonts w:eastAsiaTheme="minorEastAsia"/>
          <w:rtl/>
          <w:lang w:bidi="ar-MA"/>
        </w:rPr>
      </w:pPr>
      <w:r>
        <w:rPr>
          <w:rFonts w:eastAsiaTheme="minorEastAsia" w:hint="cs"/>
          <w:rtl/>
          <w:lang w:bidi="ar-MA"/>
        </w:rPr>
        <w:t>1-1- السكان القانونيون.....................................................................................................................4</w:t>
      </w:r>
    </w:p>
    <w:p w:rsidR="0041512B" w:rsidRDefault="0041512B" w:rsidP="0041512B">
      <w:pPr>
        <w:bidi/>
        <w:spacing w:line="240" w:lineRule="auto"/>
        <w:ind w:firstLine="992"/>
        <w:rPr>
          <w:rFonts w:eastAsiaTheme="minorEastAsia"/>
          <w:rtl/>
          <w:lang w:bidi="ar-MA"/>
        </w:rPr>
      </w:pPr>
      <w:r>
        <w:rPr>
          <w:rFonts w:eastAsiaTheme="minorEastAsia" w:hint="cs"/>
          <w:rtl/>
          <w:lang w:bidi="ar-MA"/>
        </w:rPr>
        <w:t xml:space="preserve">1-2- البنية العمرية.........................................................................................................................5 </w:t>
      </w:r>
    </w:p>
    <w:p w:rsidR="0041512B" w:rsidRPr="0041512B" w:rsidRDefault="0041512B" w:rsidP="0041512B">
      <w:pPr>
        <w:bidi/>
        <w:spacing w:line="240" w:lineRule="auto"/>
        <w:ind w:firstLine="992"/>
        <w:rPr>
          <w:rFonts w:eastAsiaTheme="minorEastAsia"/>
          <w:lang w:bidi="ar-MA"/>
        </w:rPr>
      </w:pPr>
      <w:r>
        <w:rPr>
          <w:rFonts w:eastAsiaTheme="minorEastAsia" w:hint="cs"/>
          <w:rtl/>
          <w:lang w:bidi="ar-MA"/>
        </w:rPr>
        <w:t>1-3- الخصوبة .............................................................................................................................6</w:t>
      </w:r>
    </w:p>
    <w:p w:rsidR="00E51A9A" w:rsidRDefault="001435A6" w:rsidP="002C3805">
      <w:pPr>
        <w:pStyle w:val="TM3"/>
        <w:spacing w:line="240" w:lineRule="auto"/>
        <w:rPr>
          <w:rFonts w:asciiTheme="minorHAnsi" w:eastAsiaTheme="minorEastAsia" w:hAnsiTheme="minorHAnsi" w:cstheme="minorBidi"/>
          <w:sz w:val="22"/>
          <w:szCs w:val="22"/>
          <w:lang w:val="fr-FR" w:eastAsia="fr-FR" w:bidi="ar-MA"/>
        </w:rPr>
      </w:pPr>
      <w:hyperlink w:anchor="_Toc454803986" w:history="1">
        <w:r w:rsidR="00E51A9A" w:rsidRPr="00627D65">
          <w:rPr>
            <w:rStyle w:val="Lienhypertexte"/>
            <w:rFonts w:ascii="Tahoma" w:hAnsi="Tahoma" w:cs="Tahoma"/>
            <w:lang w:bidi="ar-MA"/>
          </w:rPr>
          <w:t>1</w:t>
        </w:r>
        <w:r w:rsidR="0041512B">
          <w:rPr>
            <w:rStyle w:val="Lienhypertexte"/>
            <w:rFonts w:ascii="Tahoma" w:hAnsi="Tahoma" w:cs="Tahoma" w:hint="cs"/>
            <w:rtl/>
            <w:lang w:bidi="ar-MA"/>
          </w:rPr>
          <w:t>-4</w:t>
        </w:r>
        <w:r w:rsidR="00E51A9A" w:rsidRPr="00627D65">
          <w:rPr>
            <w:rStyle w:val="Lienhypertexte"/>
            <w:rFonts w:ascii="Tahoma" w:hAnsi="Tahoma" w:cs="Tahoma"/>
            <w:lang w:bidi="ar-MA"/>
          </w:rPr>
          <w:t>-</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الزواجية</w:t>
        </w:r>
        <w:r w:rsidR="00E51A9A">
          <w:rPr>
            <w:rFonts w:hint="cs"/>
            <w:webHidden/>
            <w:rtl/>
            <w:lang w:bidi="ar-MA"/>
          </w:rPr>
          <w:t xml:space="preserve">    </w:t>
        </w:r>
        <w:r w:rsidR="002C3805">
          <w:rPr>
            <w:webHidden/>
            <w:lang w:bidi="ar-MA"/>
          </w:rPr>
          <w:t>………………</w:t>
        </w:r>
        <w:r w:rsidR="00E51A9A">
          <w:rPr>
            <w:rFonts w:hint="cs"/>
            <w:webHidden/>
            <w:rtl/>
            <w:lang w:bidi="ar-MA"/>
          </w:rPr>
          <w:t xml:space="preserve"> </w:t>
        </w:r>
        <w:r w:rsidR="002C3805">
          <w:rPr>
            <w:webHidden/>
            <w:lang w:bidi="ar-MA"/>
          </w:rPr>
          <w:t>….</w:t>
        </w:r>
        <w:r w:rsidR="00E51A9A">
          <w:rPr>
            <w:rFonts w:hint="cs"/>
            <w:webHidden/>
            <w:rtl/>
            <w:lang w:bidi="ar-MA"/>
          </w:rPr>
          <w:tab/>
          <w:t xml:space="preserve"> </w:t>
        </w:r>
        <w:r>
          <w:rPr>
            <w:webHidden/>
          </w:rPr>
          <w:fldChar w:fldCharType="begin"/>
        </w:r>
        <w:r w:rsidR="00E51A9A">
          <w:rPr>
            <w:webHidden/>
          </w:rPr>
          <w:instrText xml:space="preserve"> PAGEREF _Toc454803986 \h </w:instrText>
        </w:r>
        <w:r>
          <w:rPr>
            <w:webHidden/>
          </w:rPr>
        </w:r>
        <w:r>
          <w:rPr>
            <w:webHidden/>
          </w:rPr>
          <w:fldChar w:fldCharType="separate"/>
        </w:r>
        <w:r w:rsidR="00A3636D">
          <w:rPr>
            <w:webHidden/>
            <w:rtl/>
            <w:lang w:bidi="ar-SA"/>
          </w:rPr>
          <w:t>7</w:t>
        </w:r>
        <w:r>
          <w:rPr>
            <w:webHidden/>
          </w:rPr>
          <w:fldChar w:fldCharType="end"/>
        </w:r>
      </w:hyperlink>
      <w:r w:rsidR="00E51A9A">
        <w:rPr>
          <w:rStyle w:val="Lienhypertexte"/>
          <w:rFonts w:hint="cs"/>
          <w:rtl/>
          <w:lang w:bidi="ar-MA"/>
        </w:rPr>
        <w:t xml:space="preserve"> </w:t>
      </w:r>
    </w:p>
    <w:p w:rsidR="00E51A9A" w:rsidRDefault="001435A6" w:rsidP="0041512B">
      <w:pPr>
        <w:pStyle w:val="TM3"/>
        <w:spacing w:line="240" w:lineRule="auto"/>
        <w:rPr>
          <w:rFonts w:asciiTheme="minorHAnsi" w:eastAsiaTheme="minorEastAsia" w:hAnsiTheme="minorHAnsi" w:cstheme="minorBidi"/>
          <w:sz w:val="22"/>
          <w:szCs w:val="22"/>
          <w:lang w:val="fr-FR" w:eastAsia="fr-FR" w:bidi="ar-SA"/>
        </w:rPr>
      </w:pPr>
      <w:hyperlink w:anchor="_Toc454803987" w:history="1">
        <w:r w:rsidR="00E51A9A" w:rsidRPr="00627D65">
          <w:rPr>
            <w:rStyle w:val="Lienhypertexte"/>
            <w:rFonts w:ascii="Tahoma" w:hAnsi="Tahoma" w:cs="Tahoma"/>
            <w:lang w:bidi="ar-MA"/>
          </w:rPr>
          <w:t>2-</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التمدرس</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و</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اللغات</w:t>
        </w:r>
        <w:r w:rsidR="00E51A9A">
          <w:rPr>
            <w:webHidden/>
          </w:rPr>
          <w:tab/>
        </w:r>
        <w:r>
          <w:rPr>
            <w:webHidden/>
          </w:rPr>
          <w:fldChar w:fldCharType="begin"/>
        </w:r>
        <w:r w:rsidR="00E51A9A">
          <w:rPr>
            <w:webHidden/>
          </w:rPr>
          <w:instrText xml:space="preserve"> PAGEREF _Toc454803987 \h </w:instrText>
        </w:r>
        <w:r>
          <w:rPr>
            <w:webHidden/>
          </w:rPr>
        </w:r>
        <w:r>
          <w:rPr>
            <w:webHidden/>
          </w:rPr>
          <w:fldChar w:fldCharType="separate"/>
        </w:r>
        <w:r w:rsidR="00A3636D">
          <w:rPr>
            <w:webHidden/>
            <w:rtl/>
            <w:lang w:bidi="ar-SA"/>
          </w:rPr>
          <w:t>8</w:t>
        </w:r>
        <w:r>
          <w:rPr>
            <w:webHidden/>
          </w:rPr>
          <w:fldChar w:fldCharType="end"/>
        </w:r>
      </w:hyperlink>
    </w:p>
    <w:p w:rsidR="00E51A9A" w:rsidRDefault="001435A6" w:rsidP="0041512B">
      <w:pPr>
        <w:pStyle w:val="TM3"/>
        <w:spacing w:line="240" w:lineRule="auto"/>
        <w:rPr>
          <w:rFonts w:asciiTheme="minorHAnsi" w:eastAsiaTheme="minorEastAsia" w:hAnsiTheme="minorHAnsi" w:cstheme="minorBidi"/>
          <w:sz w:val="22"/>
          <w:szCs w:val="22"/>
          <w:lang w:val="fr-FR" w:eastAsia="fr-FR" w:bidi="ar-SA"/>
        </w:rPr>
      </w:pPr>
      <w:hyperlink w:anchor="_Toc454803988" w:history="1">
        <w:r w:rsidR="00E51A9A" w:rsidRPr="00627D65">
          <w:rPr>
            <w:rStyle w:val="Lienhypertexte"/>
            <w:rFonts w:ascii="Tahoma" w:hAnsi="Tahoma" w:cs="Tahoma"/>
            <w:lang w:bidi="ar-MA"/>
          </w:rPr>
          <w:t>2</w:t>
        </w:r>
        <w:r w:rsidR="0041512B">
          <w:rPr>
            <w:rStyle w:val="Lienhypertexte"/>
            <w:rFonts w:ascii="Tahoma" w:hAnsi="Tahoma" w:cs="Tahoma" w:hint="cs"/>
            <w:rtl/>
            <w:lang w:bidi="ar-MA"/>
          </w:rPr>
          <w:t>-1</w:t>
        </w:r>
        <w:r w:rsidR="00E51A9A" w:rsidRPr="00627D65">
          <w:rPr>
            <w:rStyle w:val="Lienhypertexte"/>
            <w:rFonts w:ascii="Tahoma" w:hAnsi="Tahoma" w:cs="Tahoma"/>
            <w:lang w:bidi="ar-MA"/>
          </w:rPr>
          <w:t>-</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اللغات</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الوطنية</w:t>
        </w:r>
        <w:r w:rsidR="00E51A9A">
          <w:rPr>
            <w:webHidden/>
          </w:rPr>
          <w:tab/>
        </w:r>
        <w:r>
          <w:rPr>
            <w:webHidden/>
          </w:rPr>
          <w:fldChar w:fldCharType="begin"/>
        </w:r>
        <w:r w:rsidR="00E51A9A">
          <w:rPr>
            <w:webHidden/>
          </w:rPr>
          <w:instrText xml:space="preserve"> PAGEREF _Toc454803988 \h </w:instrText>
        </w:r>
        <w:r>
          <w:rPr>
            <w:webHidden/>
          </w:rPr>
        </w:r>
        <w:r>
          <w:rPr>
            <w:webHidden/>
          </w:rPr>
          <w:fldChar w:fldCharType="separate"/>
        </w:r>
        <w:r w:rsidR="00A3636D">
          <w:rPr>
            <w:webHidden/>
            <w:rtl/>
            <w:lang w:bidi="ar-SA"/>
          </w:rPr>
          <w:t>8</w:t>
        </w:r>
        <w:r>
          <w:rPr>
            <w:webHidden/>
          </w:rPr>
          <w:fldChar w:fldCharType="end"/>
        </w:r>
      </w:hyperlink>
    </w:p>
    <w:p w:rsidR="00E51A9A" w:rsidRDefault="001435A6" w:rsidP="0041512B">
      <w:pPr>
        <w:pStyle w:val="TM3"/>
        <w:spacing w:line="240" w:lineRule="auto"/>
        <w:rPr>
          <w:rFonts w:asciiTheme="minorHAnsi" w:eastAsiaTheme="minorEastAsia" w:hAnsiTheme="minorHAnsi" w:cstheme="minorBidi"/>
          <w:sz w:val="22"/>
          <w:szCs w:val="22"/>
          <w:lang w:val="fr-FR" w:eastAsia="fr-FR" w:bidi="ar-SA"/>
        </w:rPr>
      </w:pPr>
      <w:hyperlink w:anchor="_Toc454803989" w:history="1">
        <w:r w:rsidR="00E51A9A" w:rsidRPr="00627D65">
          <w:rPr>
            <w:rStyle w:val="Lienhypertexte"/>
            <w:rFonts w:ascii="Tahoma" w:hAnsi="Tahoma" w:cs="Tahoma"/>
            <w:rtl/>
            <w:lang w:bidi="ar-MA"/>
          </w:rPr>
          <w:t>2-2-</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تمدرس</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الأطفال</w:t>
        </w:r>
        <w:r w:rsidR="00E51A9A">
          <w:rPr>
            <w:webHidden/>
          </w:rPr>
          <w:tab/>
        </w:r>
        <w:r>
          <w:rPr>
            <w:webHidden/>
          </w:rPr>
          <w:fldChar w:fldCharType="begin"/>
        </w:r>
        <w:r w:rsidR="00E51A9A">
          <w:rPr>
            <w:webHidden/>
          </w:rPr>
          <w:instrText xml:space="preserve"> PAGEREF _Toc454803989 \h </w:instrText>
        </w:r>
        <w:r>
          <w:rPr>
            <w:webHidden/>
          </w:rPr>
        </w:r>
        <w:r>
          <w:rPr>
            <w:webHidden/>
          </w:rPr>
          <w:fldChar w:fldCharType="separate"/>
        </w:r>
        <w:r w:rsidR="00A3636D">
          <w:rPr>
            <w:webHidden/>
            <w:rtl/>
            <w:lang w:bidi="ar-SA"/>
          </w:rPr>
          <w:t>8</w:t>
        </w:r>
        <w:r>
          <w:rPr>
            <w:webHidden/>
          </w:rPr>
          <w:fldChar w:fldCharType="end"/>
        </w:r>
      </w:hyperlink>
    </w:p>
    <w:p w:rsidR="00E51A9A" w:rsidRDefault="001435A6" w:rsidP="0041512B">
      <w:pPr>
        <w:pStyle w:val="TM3"/>
        <w:spacing w:line="240" w:lineRule="auto"/>
        <w:rPr>
          <w:rFonts w:asciiTheme="minorHAnsi" w:eastAsiaTheme="minorEastAsia" w:hAnsiTheme="minorHAnsi" w:cstheme="minorBidi"/>
          <w:sz w:val="22"/>
          <w:szCs w:val="22"/>
          <w:lang w:val="fr-FR" w:eastAsia="fr-FR" w:bidi="ar-SA"/>
        </w:rPr>
      </w:pPr>
      <w:hyperlink w:anchor="_Toc454803990" w:history="1">
        <w:r w:rsidR="0041512B">
          <w:rPr>
            <w:rStyle w:val="Lienhypertexte"/>
            <w:rFonts w:ascii="Tahoma" w:hAnsi="Tahoma" w:cs="Tahoma" w:hint="cs"/>
            <w:rtl/>
            <w:lang w:bidi="ar-MA"/>
          </w:rPr>
          <w:t>2</w:t>
        </w:r>
        <w:r w:rsidR="00E51A9A" w:rsidRPr="00627D65">
          <w:rPr>
            <w:rStyle w:val="Lienhypertexte"/>
            <w:rFonts w:ascii="Tahoma" w:hAnsi="Tahoma" w:cs="Tahoma"/>
            <w:lang w:bidi="ar-MA"/>
          </w:rPr>
          <w:t>-3-</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المستوى</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التعليمي</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للسكان</w:t>
        </w:r>
        <w:r w:rsidR="00E51A9A">
          <w:rPr>
            <w:webHidden/>
          </w:rPr>
          <w:tab/>
        </w:r>
        <w:r>
          <w:rPr>
            <w:webHidden/>
          </w:rPr>
          <w:fldChar w:fldCharType="begin"/>
        </w:r>
        <w:r w:rsidR="00E51A9A">
          <w:rPr>
            <w:webHidden/>
          </w:rPr>
          <w:instrText xml:space="preserve"> PAGEREF _Toc454803990 \h </w:instrText>
        </w:r>
        <w:r>
          <w:rPr>
            <w:webHidden/>
          </w:rPr>
        </w:r>
        <w:r>
          <w:rPr>
            <w:webHidden/>
          </w:rPr>
          <w:fldChar w:fldCharType="separate"/>
        </w:r>
        <w:r w:rsidR="00A3636D">
          <w:rPr>
            <w:webHidden/>
            <w:rtl/>
            <w:lang w:bidi="ar-SA"/>
          </w:rPr>
          <w:t>8</w:t>
        </w:r>
        <w:r>
          <w:rPr>
            <w:webHidden/>
          </w:rPr>
          <w:fldChar w:fldCharType="end"/>
        </w:r>
      </w:hyperlink>
    </w:p>
    <w:p w:rsidR="00E51A9A" w:rsidRDefault="001435A6" w:rsidP="0041512B">
      <w:pPr>
        <w:pStyle w:val="TM3"/>
        <w:spacing w:line="240" w:lineRule="auto"/>
        <w:rPr>
          <w:rFonts w:asciiTheme="minorHAnsi" w:eastAsiaTheme="minorEastAsia" w:hAnsiTheme="minorHAnsi" w:cstheme="minorBidi"/>
          <w:sz w:val="22"/>
          <w:szCs w:val="22"/>
          <w:lang w:val="fr-FR" w:eastAsia="fr-FR" w:bidi="ar-SA"/>
        </w:rPr>
      </w:pPr>
      <w:hyperlink w:anchor="_Toc454803991" w:history="1">
        <w:r w:rsidR="0041512B">
          <w:rPr>
            <w:rStyle w:val="Lienhypertexte"/>
            <w:rFonts w:ascii="Tahoma" w:hAnsi="Tahoma" w:cs="Tahoma" w:hint="cs"/>
            <w:rtl/>
            <w:lang w:bidi="ar-MA"/>
          </w:rPr>
          <w:t>2</w:t>
        </w:r>
        <w:r w:rsidR="00E51A9A" w:rsidRPr="00627D65">
          <w:rPr>
            <w:rStyle w:val="Lienhypertexte"/>
            <w:rFonts w:ascii="Tahoma" w:hAnsi="Tahoma" w:cs="Tahoma"/>
            <w:lang w:bidi="ar-MA"/>
          </w:rPr>
          <w:t>-4-</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اللغات</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المقروءة</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والمكتوبة</w:t>
        </w:r>
        <w:r w:rsidR="00E51A9A">
          <w:rPr>
            <w:webHidden/>
          </w:rPr>
          <w:tab/>
        </w:r>
        <w:r>
          <w:rPr>
            <w:webHidden/>
          </w:rPr>
          <w:fldChar w:fldCharType="begin"/>
        </w:r>
        <w:r w:rsidR="00E51A9A">
          <w:rPr>
            <w:webHidden/>
          </w:rPr>
          <w:instrText xml:space="preserve"> PAGEREF _Toc454803991 \h </w:instrText>
        </w:r>
        <w:r>
          <w:rPr>
            <w:webHidden/>
          </w:rPr>
        </w:r>
        <w:r>
          <w:rPr>
            <w:webHidden/>
          </w:rPr>
          <w:fldChar w:fldCharType="separate"/>
        </w:r>
        <w:r w:rsidR="00A3636D">
          <w:rPr>
            <w:webHidden/>
            <w:rtl/>
            <w:lang w:bidi="ar-SA"/>
          </w:rPr>
          <w:t>9</w:t>
        </w:r>
        <w:r>
          <w:rPr>
            <w:webHidden/>
          </w:rPr>
          <w:fldChar w:fldCharType="end"/>
        </w:r>
      </w:hyperlink>
    </w:p>
    <w:p w:rsidR="00E51A9A" w:rsidRDefault="001435A6" w:rsidP="0041512B">
      <w:pPr>
        <w:pStyle w:val="TM3"/>
        <w:spacing w:line="240" w:lineRule="auto"/>
        <w:rPr>
          <w:rFonts w:asciiTheme="minorHAnsi" w:eastAsiaTheme="minorEastAsia" w:hAnsiTheme="minorHAnsi" w:cstheme="minorBidi"/>
          <w:sz w:val="22"/>
          <w:szCs w:val="22"/>
          <w:lang w:val="fr-FR" w:eastAsia="fr-FR" w:bidi="ar-SA"/>
        </w:rPr>
      </w:pPr>
      <w:hyperlink w:anchor="_Toc454803992" w:history="1">
        <w:r w:rsidR="00E51A9A" w:rsidRPr="00627D65">
          <w:rPr>
            <w:rStyle w:val="Lienhypertexte"/>
            <w:rFonts w:ascii="Tahoma" w:hAnsi="Tahoma" w:cs="Tahoma"/>
            <w:rtl/>
            <w:lang w:bidi="ar-MA"/>
          </w:rPr>
          <w:t>2-5-</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الأمية</w:t>
        </w:r>
        <w:r w:rsidR="00E51A9A">
          <w:rPr>
            <w:webHidden/>
          </w:rPr>
          <w:tab/>
        </w:r>
        <w:r>
          <w:rPr>
            <w:webHidden/>
          </w:rPr>
          <w:fldChar w:fldCharType="begin"/>
        </w:r>
        <w:r w:rsidR="00E51A9A">
          <w:rPr>
            <w:webHidden/>
          </w:rPr>
          <w:instrText xml:space="preserve"> PAGEREF _Toc454803992 \h </w:instrText>
        </w:r>
        <w:r>
          <w:rPr>
            <w:webHidden/>
          </w:rPr>
        </w:r>
        <w:r>
          <w:rPr>
            <w:webHidden/>
          </w:rPr>
          <w:fldChar w:fldCharType="separate"/>
        </w:r>
        <w:r w:rsidR="00A3636D">
          <w:rPr>
            <w:webHidden/>
            <w:rtl/>
            <w:lang w:bidi="ar-SA"/>
          </w:rPr>
          <w:t>10</w:t>
        </w:r>
        <w:r>
          <w:rPr>
            <w:webHidden/>
          </w:rPr>
          <w:fldChar w:fldCharType="end"/>
        </w:r>
      </w:hyperlink>
    </w:p>
    <w:p w:rsidR="00E51A9A" w:rsidRDefault="001435A6" w:rsidP="0041512B">
      <w:pPr>
        <w:pStyle w:val="TM3"/>
        <w:spacing w:line="240" w:lineRule="auto"/>
        <w:rPr>
          <w:rFonts w:asciiTheme="minorHAnsi" w:eastAsiaTheme="minorEastAsia" w:hAnsiTheme="minorHAnsi" w:cstheme="minorBidi"/>
          <w:sz w:val="22"/>
          <w:szCs w:val="22"/>
          <w:lang w:val="fr-FR" w:eastAsia="fr-FR" w:bidi="ar-SA"/>
        </w:rPr>
      </w:pPr>
      <w:hyperlink w:anchor="_Toc454803993" w:history="1">
        <w:r w:rsidR="00E51A9A" w:rsidRPr="00627D65">
          <w:rPr>
            <w:rStyle w:val="Lienhypertexte"/>
            <w:rFonts w:ascii="Tahoma" w:hAnsi="Tahoma" w:cs="Tahoma"/>
            <w:rtl/>
            <w:lang w:bidi="ar-MA"/>
          </w:rPr>
          <w:t>3-</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النشاط</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و</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البطالة</w:t>
        </w:r>
        <w:r w:rsidR="00E51A9A" w:rsidRPr="00627D65">
          <w:rPr>
            <w:rStyle w:val="Lienhypertexte"/>
            <w:rFonts w:ascii="Tahoma" w:hAnsi="Tahoma" w:cs="Tahoma"/>
            <w:rtl/>
            <w:lang w:bidi="ar-MA"/>
          </w:rPr>
          <w:t xml:space="preserve"> :</w:t>
        </w:r>
        <w:r w:rsidR="00E51A9A">
          <w:rPr>
            <w:webHidden/>
          </w:rPr>
          <w:tab/>
        </w:r>
        <w:r>
          <w:rPr>
            <w:webHidden/>
          </w:rPr>
          <w:fldChar w:fldCharType="begin"/>
        </w:r>
        <w:r w:rsidR="00E51A9A">
          <w:rPr>
            <w:webHidden/>
          </w:rPr>
          <w:instrText xml:space="preserve"> PAGEREF _Toc454803993 \h </w:instrText>
        </w:r>
        <w:r>
          <w:rPr>
            <w:webHidden/>
          </w:rPr>
        </w:r>
        <w:r>
          <w:rPr>
            <w:webHidden/>
          </w:rPr>
          <w:fldChar w:fldCharType="separate"/>
        </w:r>
        <w:r w:rsidR="00A3636D">
          <w:rPr>
            <w:webHidden/>
            <w:rtl/>
            <w:lang w:bidi="ar-SA"/>
          </w:rPr>
          <w:t>10</w:t>
        </w:r>
        <w:r>
          <w:rPr>
            <w:webHidden/>
          </w:rPr>
          <w:fldChar w:fldCharType="end"/>
        </w:r>
      </w:hyperlink>
    </w:p>
    <w:p w:rsidR="00E51A9A" w:rsidRDefault="001435A6" w:rsidP="0041512B">
      <w:pPr>
        <w:pStyle w:val="TM3"/>
        <w:spacing w:line="240" w:lineRule="auto"/>
        <w:rPr>
          <w:rFonts w:asciiTheme="minorHAnsi" w:eastAsiaTheme="minorEastAsia" w:hAnsiTheme="minorHAnsi" w:cstheme="minorBidi"/>
          <w:sz w:val="22"/>
          <w:szCs w:val="22"/>
          <w:lang w:val="fr-FR" w:eastAsia="fr-FR" w:bidi="ar-SA"/>
        </w:rPr>
      </w:pPr>
      <w:hyperlink w:anchor="_Toc454803994" w:history="1">
        <w:r w:rsidR="00E51A9A" w:rsidRPr="00627D65">
          <w:rPr>
            <w:rStyle w:val="Lienhypertexte"/>
            <w:rFonts w:ascii="Tahoma" w:hAnsi="Tahoma" w:cs="Tahoma"/>
            <w:rtl/>
            <w:lang w:bidi="ar-MA"/>
          </w:rPr>
          <w:t>3-1-</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المعدل</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الصافي</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للنشاط</w:t>
        </w:r>
        <w:r w:rsidR="00E51A9A">
          <w:rPr>
            <w:webHidden/>
          </w:rPr>
          <w:tab/>
        </w:r>
        <w:r>
          <w:rPr>
            <w:webHidden/>
          </w:rPr>
          <w:fldChar w:fldCharType="begin"/>
        </w:r>
        <w:r w:rsidR="00E51A9A">
          <w:rPr>
            <w:webHidden/>
          </w:rPr>
          <w:instrText xml:space="preserve"> PAGEREF _Toc454803994 \h </w:instrText>
        </w:r>
        <w:r>
          <w:rPr>
            <w:webHidden/>
          </w:rPr>
        </w:r>
        <w:r>
          <w:rPr>
            <w:webHidden/>
          </w:rPr>
          <w:fldChar w:fldCharType="separate"/>
        </w:r>
        <w:r w:rsidR="00A3636D">
          <w:rPr>
            <w:webHidden/>
            <w:rtl/>
            <w:lang w:bidi="ar-SA"/>
          </w:rPr>
          <w:t>10</w:t>
        </w:r>
        <w:r>
          <w:rPr>
            <w:webHidden/>
          </w:rPr>
          <w:fldChar w:fldCharType="end"/>
        </w:r>
      </w:hyperlink>
    </w:p>
    <w:p w:rsidR="00E51A9A" w:rsidRDefault="001435A6" w:rsidP="0041512B">
      <w:pPr>
        <w:pStyle w:val="TM3"/>
        <w:spacing w:line="240" w:lineRule="auto"/>
        <w:rPr>
          <w:rFonts w:asciiTheme="minorHAnsi" w:eastAsiaTheme="minorEastAsia" w:hAnsiTheme="minorHAnsi" w:cstheme="minorBidi"/>
          <w:sz w:val="22"/>
          <w:szCs w:val="22"/>
          <w:lang w:val="fr-FR" w:eastAsia="fr-FR" w:bidi="ar-SA"/>
        </w:rPr>
      </w:pPr>
      <w:hyperlink w:anchor="_Toc454803995" w:history="1">
        <w:r w:rsidR="00E51A9A" w:rsidRPr="00627D65">
          <w:rPr>
            <w:rStyle w:val="Lienhypertexte"/>
            <w:rFonts w:ascii="Tahoma" w:hAnsi="Tahoma" w:cs="Tahoma"/>
            <w:rtl/>
            <w:lang w:bidi="ar-MA"/>
          </w:rPr>
          <w:t>3-2-</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البطالة</w:t>
        </w:r>
        <w:r w:rsidR="00E51A9A">
          <w:rPr>
            <w:webHidden/>
          </w:rPr>
          <w:tab/>
        </w:r>
        <w:r>
          <w:rPr>
            <w:webHidden/>
          </w:rPr>
          <w:fldChar w:fldCharType="begin"/>
        </w:r>
        <w:r w:rsidR="00E51A9A">
          <w:rPr>
            <w:webHidden/>
          </w:rPr>
          <w:instrText xml:space="preserve"> PAGEREF _Toc454803995 \h </w:instrText>
        </w:r>
        <w:r>
          <w:rPr>
            <w:webHidden/>
          </w:rPr>
        </w:r>
        <w:r>
          <w:rPr>
            <w:webHidden/>
          </w:rPr>
          <w:fldChar w:fldCharType="separate"/>
        </w:r>
        <w:r w:rsidR="00A3636D">
          <w:rPr>
            <w:webHidden/>
            <w:rtl/>
            <w:lang w:bidi="ar-SA"/>
          </w:rPr>
          <w:t>11</w:t>
        </w:r>
        <w:r>
          <w:rPr>
            <w:webHidden/>
          </w:rPr>
          <w:fldChar w:fldCharType="end"/>
        </w:r>
      </w:hyperlink>
    </w:p>
    <w:p w:rsidR="00E51A9A" w:rsidRDefault="001435A6" w:rsidP="0041512B">
      <w:pPr>
        <w:pStyle w:val="TM3"/>
        <w:spacing w:line="240" w:lineRule="auto"/>
        <w:rPr>
          <w:rFonts w:asciiTheme="minorHAnsi" w:eastAsiaTheme="minorEastAsia" w:hAnsiTheme="minorHAnsi" w:cstheme="minorBidi"/>
          <w:sz w:val="22"/>
          <w:szCs w:val="22"/>
          <w:lang w:val="fr-FR" w:eastAsia="fr-FR" w:bidi="ar-SA"/>
        </w:rPr>
      </w:pPr>
      <w:hyperlink w:anchor="_Toc454803996" w:history="1">
        <w:r w:rsidR="00E51A9A" w:rsidRPr="00627D65">
          <w:rPr>
            <w:rStyle w:val="Lienhypertexte"/>
            <w:rFonts w:ascii="Tahoma" w:hAnsi="Tahoma" w:cs="Tahoma"/>
            <w:rtl/>
            <w:lang w:bidi="ar-MA"/>
          </w:rPr>
          <w:t>4-</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وضعية</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الأشخاص</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ذوي</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الاحتياجات</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الخاصة</w:t>
        </w:r>
        <w:r w:rsidR="00E51A9A">
          <w:rPr>
            <w:webHidden/>
          </w:rPr>
          <w:tab/>
        </w:r>
        <w:r>
          <w:rPr>
            <w:webHidden/>
          </w:rPr>
          <w:fldChar w:fldCharType="begin"/>
        </w:r>
        <w:r w:rsidR="00E51A9A">
          <w:rPr>
            <w:webHidden/>
          </w:rPr>
          <w:instrText xml:space="preserve"> PAGEREF _Toc454803996 \h </w:instrText>
        </w:r>
        <w:r>
          <w:rPr>
            <w:webHidden/>
          </w:rPr>
        </w:r>
        <w:r>
          <w:rPr>
            <w:webHidden/>
          </w:rPr>
          <w:fldChar w:fldCharType="separate"/>
        </w:r>
        <w:r w:rsidR="00A3636D">
          <w:rPr>
            <w:webHidden/>
            <w:rtl/>
            <w:lang w:bidi="ar-SA"/>
          </w:rPr>
          <w:t>11</w:t>
        </w:r>
        <w:r>
          <w:rPr>
            <w:webHidden/>
          </w:rPr>
          <w:fldChar w:fldCharType="end"/>
        </w:r>
      </w:hyperlink>
    </w:p>
    <w:p w:rsidR="00E51A9A" w:rsidRDefault="001435A6" w:rsidP="0041512B">
      <w:pPr>
        <w:pStyle w:val="TM3"/>
        <w:spacing w:line="240" w:lineRule="auto"/>
        <w:rPr>
          <w:rFonts w:asciiTheme="minorHAnsi" w:eastAsiaTheme="minorEastAsia" w:hAnsiTheme="minorHAnsi" w:cstheme="minorBidi"/>
          <w:sz w:val="22"/>
          <w:szCs w:val="22"/>
          <w:lang w:val="fr-FR" w:eastAsia="fr-FR" w:bidi="ar-SA"/>
        </w:rPr>
      </w:pPr>
      <w:hyperlink w:anchor="_Toc454803997" w:history="1">
        <w:r w:rsidR="00E51A9A" w:rsidRPr="00627D65">
          <w:rPr>
            <w:rStyle w:val="Lienhypertexte"/>
            <w:rFonts w:ascii="Tahoma" w:hAnsi="Tahoma" w:cs="Tahoma"/>
            <w:rtl/>
            <w:lang w:bidi="ar-MA"/>
          </w:rPr>
          <w:t>5-</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الأســـــر</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والسكــن</w:t>
        </w:r>
        <w:r w:rsidR="00E51A9A">
          <w:rPr>
            <w:webHidden/>
          </w:rPr>
          <w:tab/>
        </w:r>
        <w:r>
          <w:rPr>
            <w:webHidden/>
          </w:rPr>
          <w:fldChar w:fldCharType="begin"/>
        </w:r>
        <w:r w:rsidR="00E51A9A">
          <w:rPr>
            <w:webHidden/>
          </w:rPr>
          <w:instrText xml:space="preserve"> PAGEREF _Toc454803997 \h </w:instrText>
        </w:r>
        <w:r>
          <w:rPr>
            <w:webHidden/>
          </w:rPr>
        </w:r>
        <w:r>
          <w:rPr>
            <w:webHidden/>
          </w:rPr>
          <w:fldChar w:fldCharType="separate"/>
        </w:r>
        <w:r w:rsidR="00A3636D">
          <w:rPr>
            <w:webHidden/>
            <w:rtl/>
            <w:lang w:bidi="ar-SA"/>
          </w:rPr>
          <w:t>12</w:t>
        </w:r>
        <w:r>
          <w:rPr>
            <w:webHidden/>
          </w:rPr>
          <w:fldChar w:fldCharType="end"/>
        </w:r>
      </w:hyperlink>
    </w:p>
    <w:p w:rsidR="00E51A9A" w:rsidRDefault="001435A6" w:rsidP="0041512B">
      <w:pPr>
        <w:pStyle w:val="TM3"/>
        <w:spacing w:line="240" w:lineRule="auto"/>
        <w:rPr>
          <w:rFonts w:asciiTheme="minorHAnsi" w:eastAsiaTheme="minorEastAsia" w:hAnsiTheme="minorHAnsi" w:cstheme="minorBidi"/>
          <w:sz w:val="22"/>
          <w:szCs w:val="22"/>
          <w:lang w:val="fr-FR" w:eastAsia="fr-FR" w:bidi="ar-SA"/>
        </w:rPr>
      </w:pPr>
      <w:hyperlink w:anchor="_Toc454803998" w:history="1">
        <w:r w:rsidR="0041512B">
          <w:rPr>
            <w:rStyle w:val="Lienhypertexte"/>
            <w:rFonts w:ascii="Tahoma" w:hAnsi="Tahoma" w:cs="Tahoma" w:hint="cs"/>
            <w:rtl/>
            <w:lang w:bidi="ar-MA"/>
          </w:rPr>
          <w:t>5</w:t>
        </w:r>
        <w:r w:rsidR="00E51A9A" w:rsidRPr="00627D65">
          <w:rPr>
            <w:rStyle w:val="Lienhypertexte"/>
            <w:rFonts w:ascii="Tahoma" w:hAnsi="Tahoma" w:cs="Tahoma"/>
            <w:lang w:bidi="ar-MA"/>
          </w:rPr>
          <w:t>-1-</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الأســـــر</w:t>
        </w:r>
        <w:r w:rsidR="00E51A9A">
          <w:rPr>
            <w:rStyle w:val="Lienhypertexte"/>
            <w:rFonts w:ascii="Tahoma" w:hAnsi="Tahoma" w:cs="Tahoma" w:hint="cs"/>
            <w:rtl/>
            <w:lang w:bidi="ar-MA"/>
          </w:rPr>
          <w:t xml:space="preserve">  </w:t>
        </w:r>
        <w:r w:rsidR="00E51A9A">
          <w:rPr>
            <w:webHidden/>
          </w:rPr>
          <w:tab/>
        </w:r>
        <w:r>
          <w:rPr>
            <w:webHidden/>
          </w:rPr>
          <w:fldChar w:fldCharType="begin"/>
        </w:r>
        <w:r w:rsidR="00E51A9A">
          <w:rPr>
            <w:webHidden/>
          </w:rPr>
          <w:instrText xml:space="preserve"> PAGEREF _Toc454803998 \h </w:instrText>
        </w:r>
        <w:r>
          <w:rPr>
            <w:webHidden/>
          </w:rPr>
        </w:r>
        <w:r>
          <w:rPr>
            <w:webHidden/>
          </w:rPr>
          <w:fldChar w:fldCharType="separate"/>
        </w:r>
        <w:r w:rsidR="00A3636D">
          <w:rPr>
            <w:webHidden/>
            <w:rtl/>
            <w:lang w:bidi="ar-SA"/>
          </w:rPr>
          <w:t>12</w:t>
        </w:r>
        <w:r>
          <w:rPr>
            <w:webHidden/>
          </w:rPr>
          <w:fldChar w:fldCharType="end"/>
        </w:r>
      </w:hyperlink>
    </w:p>
    <w:p w:rsidR="00E51A9A" w:rsidRDefault="001435A6" w:rsidP="0041512B">
      <w:pPr>
        <w:pStyle w:val="TM3"/>
        <w:spacing w:line="240" w:lineRule="auto"/>
        <w:rPr>
          <w:rFonts w:asciiTheme="minorHAnsi" w:eastAsiaTheme="minorEastAsia" w:hAnsiTheme="minorHAnsi" w:cstheme="minorBidi"/>
          <w:sz w:val="22"/>
          <w:szCs w:val="22"/>
          <w:lang w:val="fr-FR" w:eastAsia="fr-FR" w:bidi="ar-SA"/>
        </w:rPr>
      </w:pPr>
      <w:hyperlink w:anchor="_Toc454803999" w:history="1">
        <w:r w:rsidR="00E51A9A" w:rsidRPr="00627D65">
          <w:rPr>
            <w:rStyle w:val="Lienhypertexte"/>
            <w:rFonts w:ascii="Tahoma" w:hAnsi="Tahoma" w:cs="Tahoma"/>
            <w:rtl/>
            <w:lang w:bidi="ar-MA"/>
          </w:rPr>
          <w:t>5-2-</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نوع</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المسكن</w:t>
        </w:r>
        <w:r w:rsidR="00E51A9A">
          <w:rPr>
            <w:webHidden/>
          </w:rPr>
          <w:tab/>
        </w:r>
        <w:r>
          <w:rPr>
            <w:webHidden/>
          </w:rPr>
          <w:fldChar w:fldCharType="begin"/>
        </w:r>
        <w:r w:rsidR="00E51A9A">
          <w:rPr>
            <w:webHidden/>
          </w:rPr>
          <w:instrText xml:space="preserve"> PAGEREF _Toc454803999 \h </w:instrText>
        </w:r>
        <w:r>
          <w:rPr>
            <w:webHidden/>
          </w:rPr>
        </w:r>
        <w:r>
          <w:rPr>
            <w:webHidden/>
          </w:rPr>
          <w:fldChar w:fldCharType="separate"/>
        </w:r>
        <w:r w:rsidR="00A3636D">
          <w:rPr>
            <w:webHidden/>
            <w:rtl/>
            <w:lang w:bidi="ar-SA"/>
          </w:rPr>
          <w:t>13</w:t>
        </w:r>
        <w:r>
          <w:rPr>
            <w:webHidden/>
          </w:rPr>
          <w:fldChar w:fldCharType="end"/>
        </w:r>
      </w:hyperlink>
    </w:p>
    <w:p w:rsidR="00E51A9A" w:rsidRDefault="001435A6" w:rsidP="0041512B">
      <w:pPr>
        <w:pStyle w:val="TM3"/>
        <w:spacing w:line="240" w:lineRule="auto"/>
        <w:rPr>
          <w:rFonts w:asciiTheme="minorHAnsi" w:eastAsiaTheme="minorEastAsia" w:hAnsiTheme="minorHAnsi" w:cstheme="minorBidi"/>
          <w:sz w:val="22"/>
          <w:szCs w:val="22"/>
          <w:lang w:val="fr-FR" w:eastAsia="fr-FR" w:bidi="ar-SA"/>
        </w:rPr>
      </w:pPr>
      <w:hyperlink w:anchor="_Toc454804000" w:history="1">
        <w:r w:rsidR="0041512B">
          <w:rPr>
            <w:rStyle w:val="Lienhypertexte"/>
            <w:rFonts w:ascii="Tahoma" w:hAnsi="Tahoma" w:cs="Tahoma" w:hint="cs"/>
            <w:rtl/>
            <w:lang w:bidi="ar-MA"/>
          </w:rPr>
          <w:t>5</w:t>
        </w:r>
        <w:r w:rsidR="00E51A9A" w:rsidRPr="00627D65">
          <w:rPr>
            <w:rStyle w:val="Lienhypertexte"/>
            <w:rFonts w:ascii="Tahoma" w:hAnsi="Tahoma" w:cs="Tahoma"/>
            <w:lang w:bidi="ar-MA"/>
          </w:rPr>
          <w:t>-3-</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صفة</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حيازة</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المسكن</w:t>
        </w:r>
        <w:r w:rsidR="00E51A9A">
          <w:rPr>
            <w:webHidden/>
          </w:rPr>
          <w:tab/>
        </w:r>
        <w:r>
          <w:rPr>
            <w:webHidden/>
          </w:rPr>
          <w:fldChar w:fldCharType="begin"/>
        </w:r>
        <w:r w:rsidR="00E51A9A">
          <w:rPr>
            <w:webHidden/>
          </w:rPr>
          <w:instrText xml:space="preserve"> PAGEREF _Toc454804000 \h </w:instrText>
        </w:r>
        <w:r>
          <w:rPr>
            <w:webHidden/>
          </w:rPr>
        </w:r>
        <w:r>
          <w:rPr>
            <w:webHidden/>
          </w:rPr>
          <w:fldChar w:fldCharType="separate"/>
        </w:r>
        <w:r w:rsidR="00A3636D">
          <w:rPr>
            <w:webHidden/>
            <w:rtl/>
            <w:lang w:bidi="ar-SA"/>
          </w:rPr>
          <w:t>14</w:t>
        </w:r>
        <w:r>
          <w:rPr>
            <w:webHidden/>
          </w:rPr>
          <w:fldChar w:fldCharType="end"/>
        </w:r>
      </w:hyperlink>
    </w:p>
    <w:p w:rsidR="00E51A9A" w:rsidRDefault="001435A6" w:rsidP="0041512B">
      <w:pPr>
        <w:pStyle w:val="TM3"/>
        <w:spacing w:line="240" w:lineRule="auto"/>
        <w:rPr>
          <w:rFonts w:asciiTheme="minorHAnsi" w:eastAsiaTheme="minorEastAsia" w:hAnsiTheme="minorHAnsi" w:cstheme="minorBidi"/>
          <w:sz w:val="22"/>
          <w:szCs w:val="22"/>
          <w:lang w:val="fr-FR" w:eastAsia="fr-FR" w:bidi="ar-SA"/>
        </w:rPr>
      </w:pPr>
      <w:hyperlink w:anchor="_Toc454804001" w:history="1">
        <w:r w:rsidR="00E51A9A" w:rsidRPr="00627D65">
          <w:rPr>
            <w:rStyle w:val="Lienhypertexte"/>
            <w:rFonts w:ascii="Tahoma" w:hAnsi="Tahoma" w:cs="Tahoma"/>
            <w:rtl/>
            <w:lang w:bidi="ar-MA"/>
          </w:rPr>
          <w:t>5-4-</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حظيرة</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المساكن</w:t>
        </w:r>
        <w:r w:rsidR="00E51A9A">
          <w:rPr>
            <w:webHidden/>
          </w:rPr>
          <w:tab/>
        </w:r>
        <w:r>
          <w:rPr>
            <w:webHidden/>
          </w:rPr>
          <w:fldChar w:fldCharType="begin"/>
        </w:r>
        <w:r w:rsidR="00E51A9A">
          <w:rPr>
            <w:webHidden/>
          </w:rPr>
          <w:instrText xml:space="preserve"> PAGEREF _Toc454804001 \h </w:instrText>
        </w:r>
        <w:r>
          <w:rPr>
            <w:webHidden/>
          </w:rPr>
        </w:r>
        <w:r>
          <w:rPr>
            <w:webHidden/>
          </w:rPr>
          <w:fldChar w:fldCharType="separate"/>
        </w:r>
        <w:r w:rsidR="00A3636D">
          <w:rPr>
            <w:webHidden/>
            <w:rtl/>
            <w:lang w:bidi="ar-SA"/>
          </w:rPr>
          <w:t>14</w:t>
        </w:r>
        <w:r>
          <w:rPr>
            <w:webHidden/>
          </w:rPr>
          <w:fldChar w:fldCharType="end"/>
        </w:r>
      </w:hyperlink>
    </w:p>
    <w:p w:rsidR="00E51A9A" w:rsidRDefault="001435A6" w:rsidP="0041512B">
      <w:pPr>
        <w:pStyle w:val="TM3"/>
        <w:spacing w:line="240" w:lineRule="auto"/>
        <w:rPr>
          <w:rFonts w:asciiTheme="minorHAnsi" w:eastAsiaTheme="minorEastAsia" w:hAnsiTheme="minorHAnsi" w:cstheme="minorBidi"/>
          <w:sz w:val="22"/>
          <w:szCs w:val="22"/>
          <w:lang w:val="fr-FR" w:eastAsia="fr-FR" w:bidi="ar-SA"/>
        </w:rPr>
      </w:pPr>
      <w:hyperlink w:anchor="_Toc454804002" w:history="1">
        <w:r w:rsidR="00E51A9A" w:rsidRPr="00627D65">
          <w:rPr>
            <w:rStyle w:val="Lienhypertexte"/>
            <w:rFonts w:ascii="Tahoma" w:hAnsi="Tahoma" w:cs="Tahoma"/>
            <w:rtl/>
            <w:lang w:bidi="ar-MA"/>
          </w:rPr>
          <w:t>5-5-</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تجهيز</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المساكن</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بوسائل</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الراحة</w:t>
        </w:r>
        <w:r w:rsidR="00E51A9A">
          <w:rPr>
            <w:webHidden/>
          </w:rPr>
          <w:tab/>
        </w:r>
        <w:r>
          <w:rPr>
            <w:webHidden/>
          </w:rPr>
          <w:fldChar w:fldCharType="begin"/>
        </w:r>
        <w:r w:rsidR="00E51A9A">
          <w:rPr>
            <w:webHidden/>
          </w:rPr>
          <w:instrText xml:space="preserve"> PAGEREF _Toc454804002 \h </w:instrText>
        </w:r>
        <w:r>
          <w:rPr>
            <w:webHidden/>
          </w:rPr>
        </w:r>
        <w:r>
          <w:rPr>
            <w:webHidden/>
          </w:rPr>
          <w:fldChar w:fldCharType="separate"/>
        </w:r>
        <w:r w:rsidR="00A3636D">
          <w:rPr>
            <w:webHidden/>
            <w:rtl/>
            <w:lang w:bidi="ar-SA"/>
          </w:rPr>
          <w:t>15</w:t>
        </w:r>
        <w:r>
          <w:rPr>
            <w:webHidden/>
          </w:rPr>
          <w:fldChar w:fldCharType="end"/>
        </w:r>
      </w:hyperlink>
    </w:p>
    <w:p w:rsidR="00E51A9A" w:rsidRDefault="001435A6" w:rsidP="0041512B">
      <w:pPr>
        <w:pStyle w:val="TM3"/>
        <w:spacing w:line="240" w:lineRule="auto"/>
        <w:ind w:firstLine="1301"/>
        <w:rPr>
          <w:rFonts w:asciiTheme="minorHAnsi" w:eastAsiaTheme="minorEastAsia" w:hAnsiTheme="minorHAnsi" w:cstheme="minorBidi"/>
          <w:sz w:val="22"/>
          <w:szCs w:val="22"/>
          <w:lang w:val="fr-FR" w:eastAsia="fr-FR" w:bidi="ar-SA"/>
        </w:rPr>
      </w:pPr>
      <w:hyperlink w:anchor="_Toc454804003" w:history="1">
        <w:r w:rsidR="00E51A9A" w:rsidRPr="00627D65">
          <w:rPr>
            <w:rStyle w:val="Lienhypertexte"/>
            <w:rFonts w:ascii="Symbol" w:hAnsi="Symbol" w:cs="Tahoma"/>
            <w:lang w:bidi="ar-MA"/>
          </w:rPr>
          <w:t></w:t>
        </w:r>
        <w:r w:rsidR="00E51A9A" w:rsidRPr="00627D65">
          <w:rPr>
            <w:rStyle w:val="Lienhypertexte"/>
            <w:rFonts w:ascii="Tahoma" w:hAnsi="Tahoma" w:cs="Tahoma" w:hint="eastAsia"/>
            <w:rtl/>
            <w:lang w:bidi="ar-MA"/>
          </w:rPr>
          <w:t>الكهرباء</w:t>
        </w:r>
        <w:r w:rsidR="0041512B">
          <w:rPr>
            <w:rFonts w:hint="cs"/>
            <w:webHidden/>
            <w:rtl/>
            <w:lang w:bidi="ar-MA"/>
          </w:rPr>
          <w:tab/>
        </w:r>
        <w:r>
          <w:rPr>
            <w:webHidden/>
          </w:rPr>
          <w:fldChar w:fldCharType="begin"/>
        </w:r>
        <w:r w:rsidR="00E51A9A">
          <w:rPr>
            <w:webHidden/>
          </w:rPr>
          <w:instrText xml:space="preserve"> PAGEREF _Toc454804003 \h </w:instrText>
        </w:r>
        <w:r>
          <w:rPr>
            <w:webHidden/>
          </w:rPr>
        </w:r>
        <w:r>
          <w:rPr>
            <w:webHidden/>
          </w:rPr>
          <w:fldChar w:fldCharType="separate"/>
        </w:r>
        <w:r w:rsidR="00A3636D">
          <w:rPr>
            <w:webHidden/>
            <w:rtl/>
            <w:lang w:bidi="ar-SA"/>
          </w:rPr>
          <w:t>15</w:t>
        </w:r>
        <w:r>
          <w:rPr>
            <w:webHidden/>
          </w:rPr>
          <w:fldChar w:fldCharType="end"/>
        </w:r>
      </w:hyperlink>
    </w:p>
    <w:p w:rsidR="00E51A9A" w:rsidRDefault="001435A6" w:rsidP="0041512B">
      <w:pPr>
        <w:pStyle w:val="TM3"/>
        <w:spacing w:line="240" w:lineRule="auto"/>
        <w:ind w:firstLine="1301"/>
        <w:rPr>
          <w:rFonts w:asciiTheme="minorHAnsi" w:eastAsiaTheme="minorEastAsia" w:hAnsiTheme="minorHAnsi" w:cstheme="minorBidi"/>
          <w:sz w:val="22"/>
          <w:szCs w:val="22"/>
          <w:lang w:val="fr-FR" w:eastAsia="fr-FR" w:bidi="ar-SA"/>
        </w:rPr>
      </w:pPr>
      <w:hyperlink w:anchor="_Toc454804004" w:history="1">
        <w:r w:rsidR="00E51A9A" w:rsidRPr="00627D65">
          <w:rPr>
            <w:rStyle w:val="Lienhypertexte"/>
            <w:rFonts w:ascii="Symbol" w:hAnsi="Symbol" w:cs="Tahoma"/>
            <w:lang w:bidi="ar-MA"/>
          </w:rPr>
          <w:t></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الماء</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الصالح</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للشرب</w:t>
        </w:r>
        <w:r w:rsidR="00E51A9A">
          <w:rPr>
            <w:webHidden/>
          </w:rPr>
          <w:tab/>
        </w:r>
        <w:r>
          <w:rPr>
            <w:webHidden/>
          </w:rPr>
          <w:fldChar w:fldCharType="begin"/>
        </w:r>
        <w:r w:rsidR="00E51A9A">
          <w:rPr>
            <w:webHidden/>
          </w:rPr>
          <w:instrText xml:space="preserve"> PAGEREF _Toc454804004 \h </w:instrText>
        </w:r>
        <w:r>
          <w:rPr>
            <w:webHidden/>
          </w:rPr>
        </w:r>
        <w:r>
          <w:rPr>
            <w:webHidden/>
          </w:rPr>
          <w:fldChar w:fldCharType="separate"/>
        </w:r>
        <w:r w:rsidR="00A3636D">
          <w:rPr>
            <w:webHidden/>
            <w:rtl/>
            <w:lang w:bidi="ar-SA"/>
          </w:rPr>
          <w:t>15</w:t>
        </w:r>
        <w:r>
          <w:rPr>
            <w:webHidden/>
          </w:rPr>
          <w:fldChar w:fldCharType="end"/>
        </w:r>
      </w:hyperlink>
    </w:p>
    <w:p w:rsidR="00E51A9A" w:rsidRDefault="001435A6" w:rsidP="0041512B">
      <w:pPr>
        <w:pStyle w:val="TM3"/>
        <w:spacing w:line="240" w:lineRule="auto"/>
        <w:ind w:firstLine="1301"/>
        <w:rPr>
          <w:rFonts w:asciiTheme="minorHAnsi" w:eastAsiaTheme="minorEastAsia" w:hAnsiTheme="minorHAnsi" w:cstheme="minorBidi"/>
          <w:sz w:val="22"/>
          <w:szCs w:val="22"/>
          <w:lang w:val="fr-FR" w:eastAsia="fr-FR" w:bidi="ar-SA"/>
        </w:rPr>
      </w:pPr>
      <w:hyperlink w:anchor="_Toc454804005" w:history="1">
        <w:r w:rsidR="00E51A9A" w:rsidRPr="00627D65">
          <w:rPr>
            <w:rStyle w:val="Lienhypertexte"/>
            <w:rFonts w:ascii="Symbol" w:hAnsi="Symbol" w:cs="Tahoma"/>
            <w:lang w:bidi="ar-MA"/>
          </w:rPr>
          <w:t></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التخلص</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من</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المياه</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العادمة</w:t>
        </w:r>
        <w:r w:rsidR="00E51A9A">
          <w:rPr>
            <w:webHidden/>
          </w:rPr>
          <w:tab/>
        </w:r>
        <w:r>
          <w:rPr>
            <w:webHidden/>
          </w:rPr>
          <w:fldChar w:fldCharType="begin"/>
        </w:r>
        <w:r w:rsidR="00E51A9A">
          <w:rPr>
            <w:webHidden/>
          </w:rPr>
          <w:instrText xml:space="preserve"> PAGEREF _Toc454804005 \h </w:instrText>
        </w:r>
        <w:r>
          <w:rPr>
            <w:webHidden/>
          </w:rPr>
        </w:r>
        <w:r>
          <w:rPr>
            <w:webHidden/>
          </w:rPr>
          <w:fldChar w:fldCharType="separate"/>
        </w:r>
        <w:r w:rsidR="00A3636D">
          <w:rPr>
            <w:webHidden/>
            <w:rtl/>
            <w:lang w:bidi="ar-SA"/>
          </w:rPr>
          <w:t>16</w:t>
        </w:r>
        <w:r>
          <w:rPr>
            <w:webHidden/>
          </w:rPr>
          <w:fldChar w:fldCharType="end"/>
        </w:r>
      </w:hyperlink>
    </w:p>
    <w:p w:rsidR="00E51A9A" w:rsidRDefault="001435A6" w:rsidP="0041512B">
      <w:pPr>
        <w:pStyle w:val="TM3"/>
        <w:spacing w:line="240" w:lineRule="auto"/>
        <w:ind w:firstLine="1301"/>
        <w:rPr>
          <w:rFonts w:asciiTheme="minorHAnsi" w:eastAsiaTheme="minorEastAsia" w:hAnsiTheme="minorHAnsi" w:cstheme="minorBidi"/>
          <w:sz w:val="22"/>
          <w:szCs w:val="22"/>
          <w:lang w:val="fr-FR" w:eastAsia="fr-FR" w:bidi="ar-SA"/>
        </w:rPr>
      </w:pPr>
      <w:hyperlink w:anchor="_Toc454804006" w:history="1">
        <w:r w:rsidR="00E51A9A" w:rsidRPr="00627D65">
          <w:rPr>
            <w:rStyle w:val="Lienhypertexte"/>
            <w:rFonts w:ascii="Symbol" w:hAnsi="Symbol" w:cs="Tahoma"/>
          </w:rPr>
          <w:t></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التخلص</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من</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النفايات</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المنزلية</w:t>
        </w:r>
        <w:r w:rsidR="00E51A9A">
          <w:rPr>
            <w:webHidden/>
          </w:rPr>
          <w:tab/>
        </w:r>
        <w:r>
          <w:rPr>
            <w:webHidden/>
          </w:rPr>
          <w:fldChar w:fldCharType="begin"/>
        </w:r>
        <w:r w:rsidR="00E51A9A">
          <w:rPr>
            <w:webHidden/>
          </w:rPr>
          <w:instrText xml:space="preserve"> PAGEREF _Toc454804006 \h </w:instrText>
        </w:r>
        <w:r>
          <w:rPr>
            <w:webHidden/>
          </w:rPr>
        </w:r>
        <w:r>
          <w:rPr>
            <w:webHidden/>
          </w:rPr>
          <w:fldChar w:fldCharType="separate"/>
        </w:r>
        <w:r w:rsidR="00A3636D">
          <w:rPr>
            <w:webHidden/>
            <w:rtl/>
            <w:lang w:bidi="ar-SA"/>
          </w:rPr>
          <w:t>16</w:t>
        </w:r>
        <w:r>
          <w:rPr>
            <w:webHidden/>
          </w:rPr>
          <w:fldChar w:fldCharType="end"/>
        </w:r>
      </w:hyperlink>
    </w:p>
    <w:p w:rsidR="00E51A9A" w:rsidRDefault="001435A6" w:rsidP="0041512B">
      <w:pPr>
        <w:pStyle w:val="TM3"/>
        <w:spacing w:line="240" w:lineRule="auto"/>
        <w:ind w:firstLine="1301"/>
        <w:rPr>
          <w:rFonts w:asciiTheme="minorHAnsi" w:eastAsiaTheme="minorEastAsia" w:hAnsiTheme="minorHAnsi" w:cstheme="minorBidi"/>
          <w:sz w:val="22"/>
          <w:szCs w:val="22"/>
          <w:lang w:val="fr-FR" w:eastAsia="fr-FR" w:bidi="ar-SA"/>
        </w:rPr>
      </w:pPr>
      <w:hyperlink w:anchor="_Toc454804007" w:history="1">
        <w:r w:rsidR="00E51A9A" w:rsidRPr="00627D65">
          <w:rPr>
            <w:rStyle w:val="Lienhypertexte"/>
            <w:rFonts w:ascii="Symbol" w:hAnsi="Symbol" w:cs="Tahoma"/>
            <w:lang w:bidi="ar-MA"/>
          </w:rPr>
          <w:t></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وسائل</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تجهيز</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أخرى</w:t>
        </w:r>
        <w:r w:rsidR="00E51A9A">
          <w:rPr>
            <w:webHidden/>
          </w:rPr>
          <w:tab/>
        </w:r>
        <w:r>
          <w:rPr>
            <w:webHidden/>
          </w:rPr>
          <w:fldChar w:fldCharType="begin"/>
        </w:r>
        <w:r w:rsidR="00E51A9A">
          <w:rPr>
            <w:webHidden/>
          </w:rPr>
          <w:instrText xml:space="preserve"> PAGEREF _Toc454804007 \h </w:instrText>
        </w:r>
        <w:r>
          <w:rPr>
            <w:webHidden/>
          </w:rPr>
        </w:r>
        <w:r>
          <w:rPr>
            <w:webHidden/>
          </w:rPr>
          <w:fldChar w:fldCharType="separate"/>
        </w:r>
        <w:r w:rsidR="00A3636D">
          <w:rPr>
            <w:webHidden/>
            <w:rtl/>
            <w:lang w:bidi="ar-SA"/>
          </w:rPr>
          <w:t>16</w:t>
        </w:r>
        <w:r>
          <w:rPr>
            <w:webHidden/>
          </w:rPr>
          <w:fldChar w:fldCharType="end"/>
        </w:r>
      </w:hyperlink>
    </w:p>
    <w:p w:rsidR="00E51A9A" w:rsidRDefault="001435A6" w:rsidP="0041512B">
      <w:pPr>
        <w:pStyle w:val="TM3"/>
        <w:spacing w:line="240" w:lineRule="auto"/>
        <w:ind w:firstLine="1301"/>
        <w:rPr>
          <w:rFonts w:asciiTheme="minorHAnsi" w:eastAsiaTheme="minorEastAsia" w:hAnsiTheme="minorHAnsi" w:cstheme="minorBidi"/>
          <w:sz w:val="22"/>
          <w:szCs w:val="22"/>
          <w:lang w:val="fr-FR" w:eastAsia="fr-FR" w:bidi="ar-SA"/>
        </w:rPr>
      </w:pPr>
      <w:hyperlink w:anchor="_Toc454804008" w:history="1">
        <w:r w:rsidR="00E51A9A" w:rsidRPr="00627D65">
          <w:rPr>
            <w:rStyle w:val="Lienhypertexte"/>
            <w:rFonts w:ascii="Symbol" w:hAnsi="Symbol" w:cs="Tahoma"/>
            <w:lang w:bidi="ar-MA"/>
          </w:rPr>
          <w:t></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التجهيزات</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المنزلية</w:t>
        </w:r>
        <w:r w:rsidR="00E51A9A">
          <w:rPr>
            <w:webHidden/>
          </w:rPr>
          <w:tab/>
        </w:r>
        <w:r>
          <w:rPr>
            <w:webHidden/>
          </w:rPr>
          <w:fldChar w:fldCharType="begin"/>
        </w:r>
        <w:r w:rsidR="00E51A9A">
          <w:rPr>
            <w:webHidden/>
          </w:rPr>
          <w:instrText xml:space="preserve"> PAGEREF _Toc454804008 \h </w:instrText>
        </w:r>
        <w:r>
          <w:rPr>
            <w:webHidden/>
          </w:rPr>
        </w:r>
        <w:r>
          <w:rPr>
            <w:webHidden/>
          </w:rPr>
          <w:fldChar w:fldCharType="separate"/>
        </w:r>
        <w:r w:rsidR="00A3636D">
          <w:rPr>
            <w:webHidden/>
            <w:rtl/>
            <w:lang w:bidi="ar-SA"/>
          </w:rPr>
          <w:t>17</w:t>
        </w:r>
        <w:r>
          <w:rPr>
            <w:webHidden/>
          </w:rPr>
          <w:fldChar w:fldCharType="end"/>
        </w:r>
      </w:hyperlink>
    </w:p>
    <w:p w:rsidR="00E51A9A" w:rsidRDefault="001435A6" w:rsidP="0041512B">
      <w:pPr>
        <w:pStyle w:val="TM3"/>
        <w:spacing w:line="240" w:lineRule="auto"/>
        <w:ind w:firstLine="1301"/>
        <w:rPr>
          <w:rStyle w:val="Lienhypertexte"/>
          <w:rtl/>
          <w:lang w:bidi="ar-MA"/>
        </w:rPr>
      </w:pPr>
      <w:hyperlink w:anchor="_Toc454804009" w:history="1">
        <w:r w:rsidR="00E51A9A" w:rsidRPr="00627D65">
          <w:rPr>
            <w:rStyle w:val="Lienhypertexte"/>
            <w:rFonts w:ascii="Symbol" w:hAnsi="Symbol" w:cs="Tahoma"/>
            <w:lang w:bidi="ar-MA"/>
          </w:rPr>
          <w:t></w:t>
        </w:r>
        <w:r w:rsidR="00E51A9A">
          <w:rPr>
            <w:rFonts w:asciiTheme="minorHAnsi" w:eastAsiaTheme="minorEastAsia" w:hAnsiTheme="minorHAnsi" w:cstheme="minorBidi"/>
            <w:sz w:val="22"/>
            <w:szCs w:val="22"/>
            <w:lang w:val="fr-FR" w:eastAsia="fr-FR" w:bidi="ar-SA"/>
          </w:rPr>
          <w:tab/>
        </w:r>
        <w:r w:rsidR="00E51A9A" w:rsidRPr="00627D65">
          <w:rPr>
            <w:rStyle w:val="Lienhypertexte"/>
            <w:rFonts w:ascii="Tahoma" w:hAnsi="Tahoma" w:cs="Tahoma" w:hint="eastAsia"/>
            <w:rtl/>
            <w:lang w:bidi="ar-MA"/>
          </w:rPr>
          <w:t>الوسائل</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الأكثر</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استعمالا</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في</w:t>
        </w:r>
        <w:r w:rsidR="00E51A9A" w:rsidRPr="00627D65">
          <w:rPr>
            <w:rStyle w:val="Lienhypertexte"/>
            <w:rFonts w:ascii="Tahoma" w:hAnsi="Tahoma" w:cs="Tahoma"/>
            <w:rtl/>
            <w:lang w:bidi="ar-MA"/>
          </w:rPr>
          <w:t xml:space="preserve"> </w:t>
        </w:r>
        <w:r w:rsidR="00E51A9A" w:rsidRPr="00627D65">
          <w:rPr>
            <w:rStyle w:val="Lienhypertexte"/>
            <w:rFonts w:ascii="Tahoma" w:hAnsi="Tahoma" w:cs="Tahoma" w:hint="eastAsia"/>
            <w:rtl/>
            <w:lang w:bidi="ar-MA"/>
          </w:rPr>
          <w:t>الطبخ</w:t>
        </w:r>
        <w:r w:rsidR="00E51A9A">
          <w:rPr>
            <w:webHidden/>
          </w:rPr>
          <w:tab/>
        </w:r>
        <w:r>
          <w:rPr>
            <w:webHidden/>
          </w:rPr>
          <w:fldChar w:fldCharType="begin"/>
        </w:r>
        <w:r w:rsidR="00E51A9A">
          <w:rPr>
            <w:webHidden/>
          </w:rPr>
          <w:instrText xml:space="preserve"> PAGEREF _Toc454804009 \h </w:instrText>
        </w:r>
        <w:r>
          <w:rPr>
            <w:webHidden/>
          </w:rPr>
        </w:r>
        <w:r>
          <w:rPr>
            <w:webHidden/>
          </w:rPr>
          <w:fldChar w:fldCharType="separate"/>
        </w:r>
        <w:r w:rsidR="00A3636D">
          <w:rPr>
            <w:webHidden/>
            <w:rtl/>
            <w:lang w:bidi="ar-SA"/>
          </w:rPr>
          <w:t>18</w:t>
        </w:r>
        <w:r>
          <w:rPr>
            <w:webHidden/>
          </w:rPr>
          <w:fldChar w:fldCharType="end"/>
        </w:r>
      </w:hyperlink>
    </w:p>
    <w:p w:rsidR="0041512B" w:rsidRPr="0041512B" w:rsidRDefault="0041512B" w:rsidP="0041512B">
      <w:pPr>
        <w:bidi/>
        <w:rPr>
          <w:rFonts w:eastAsiaTheme="minorEastAsia"/>
          <w:lang w:bidi="ar-MA"/>
        </w:rPr>
      </w:pPr>
      <w:r>
        <w:rPr>
          <w:rFonts w:eastAsiaTheme="minorEastAsia" w:hint="cs"/>
          <w:rtl/>
          <w:lang w:bidi="ar-MA"/>
        </w:rPr>
        <w:t>ملحق إحصائي..............................................................................................................................................19</w:t>
      </w:r>
    </w:p>
    <w:p w:rsidR="0003284F" w:rsidRPr="00D54D9F" w:rsidRDefault="001435A6" w:rsidP="007C7E42">
      <w:pPr>
        <w:tabs>
          <w:tab w:val="left" w:pos="992"/>
        </w:tabs>
        <w:bidi/>
        <w:spacing w:line="240" w:lineRule="auto"/>
        <w:ind w:firstLine="425"/>
        <w:rPr>
          <w:rFonts w:ascii="Simplified Arabic" w:hAnsi="Simplified Arabic" w:cs="Simplified Arabic"/>
          <w:b/>
          <w:bCs/>
          <w:color w:val="E36C0A" w:themeColor="accent6" w:themeShade="BF"/>
          <w:sz w:val="32"/>
          <w:szCs w:val="32"/>
          <w:rtl/>
          <w:lang w:bidi="ar-MA"/>
        </w:rPr>
      </w:pPr>
      <w:r w:rsidRPr="00A3029D">
        <w:rPr>
          <w:sz w:val="28"/>
          <w:szCs w:val="28"/>
          <w:lang w:val="fr-FR"/>
        </w:rPr>
        <w:lastRenderedPageBreak/>
        <w:fldChar w:fldCharType="end"/>
      </w:r>
      <w:r w:rsidR="0003284F" w:rsidRPr="00D54D9F">
        <w:rPr>
          <w:rFonts w:ascii="Simplified Arabic" w:hAnsi="Simplified Arabic" w:cs="Simplified Arabic" w:hint="cs"/>
          <w:b/>
          <w:bCs/>
          <w:color w:val="E36C0A" w:themeColor="accent6" w:themeShade="BF"/>
          <w:sz w:val="32"/>
          <w:szCs w:val="32"/>
          <w:rtl/>
          <w:lang w:bidi="ar-SA"/>
        </w:rPr>
        <w:t>تقديم</w:t>
      </w:r>
    </w:p>
    <w:p w:rsidR="00724745" w:rsidRDefault="00724745" w:rsidP="0003284F">
      <w:pPr>
        <w:bidi/>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ا</w:t>
      </w:r>
      <w:r w:rsidRPr="00603C9C">
        <w:rPr>
          <w:rFonts w:ascii="Simplified Arabic" w:hAnsi="Simplified Arabic" w:cs="Simplified Arabic" w:hint="cs"/>
          <w:sz w:val="28"/>
          <w:szCs w:val="28"/>
          <w:rtl/>
          <w:lang w:bidi="ar-MA"/>
        </w:rPr>
        <w:t>لإحصاء</w:t>
      </w:r>
      <w:r>
        <w:rPr>
          <w:rFonts w:ascii="Simplified Arabic" w:hAnsi="Simplified Arabic" w:cs="Simplified Arabic" w:hint="cs"/>
          <w:sz w:val="28"/>
          <w:szCs w:val="28"/>
          <w:rtl/>
          <w:lang w:bidi="ar-MA"/>
        </w:rPr>
        <w:t xml:space="preserve"> العام للسكان و السكنى هو مجموع العمليات التي يتم بموجبها تجميع و تحليل و نشر المعطيات الديمغرافية و الاقتصادية و الاجتماعية المتعلقة بمجموع ساكنة المملكة. </w:t>
      </w:r>
    </w:p>
    <w:p w:rsidR="00724745" w:rsidRPr="00603C9C" w:rsidRDefault="00724745" w:rsidP="00724745">
      <w:pPr>
        <w:bidi/>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يمكن تلخيص الأهداف الرئيسية لإحصاء 2014 فيما يلي </w:t>
      </w:r>
      <w:r w:rsidRPr="00603C9C">
        <w:rPr>
          <w:rFonts w:ascii="Simplified Arabic" w:hAnsi="Simplified Arabic" w:cs="Simplified Arabic"/>
          <w:sz w:val="28"/>
          <w:szCs w:val="28"/>
          <w:rtl/>
          <w:lang w:bidi="ar-MA"/>
        </w:rPr>
        <w:t>:</w:t>
      </w:r>
    </w:p>
    <w:p w:rsidR="00724745" w:rsidRDefault="00724745" w:rsidP="00724745">
      <w:pPr>
        <w:pStyle w:val="Paragraphedeliste"/>
        <w:numPr>
          <w:ilvl w:val="0"/>
          <w:numId w:val="2"/>
        </w:numPr>
        <w:bidi/>
        <w:ind w:left="1134"/>
        <w:jc w:val="both"/>
        <w:rPr>
          <w:rFonts w:ascii="Simplified Arabic" w:hAnsi="Simplified Arabic" w:cs="Simplified Arabic"/>
          <w:sz w:val="28"/>
          <w:szCs w:val="28"/>
          <w:lang w:bidi="ar-MA"/>
        </w:rPr>
      </w:pPr>
      <w:r w:rsidRPr="00E944FA">
        <w:rPr>
          <w:rFonts w:ascii="Simplified Arabic" w:hAnsi="Simplified Arabic" w:cs="Simplified Arabic" w:hint="cs"/>
          <w:sz w:val="28"/>
          <w:szCs w:val="28"/>
          <w:rtl/>
          <w:lang w:bidi="ar-MA"/>
        </w:rPr>
        <w:t>تحديد السكان القانونيون للبلاد على صعيد كافة الوحدات الترابية للمملكة</w:t>
      </w:r>
      <w:r w:rsidRPr="00E944FA">
        <w:rPr>
          <w:rFonts w:ascii="Simplified Arabic" w:hAnsi="Simplified Arabic" w:cs="Simplified Arabic" w:hint="eastAsia"/>
          <w:sz w:val="28"/>
          <w:szCs w:val="28"/>
          <w:rtl/>
          <w:lang w:bidi="ar-MA"/>
        </w:rPr>
        <w:t>؛</w:t>
      </w:r>
      <w:r w:rsidRPr="00E944FA">
        <w:rPr>
          <w:rFonts w:ascii="Simplified Arabic" w:hAnsi="Simplified Arabic" w:cs="Simplified Arabic"/>
          <w:sz w:val="28"/>
          <w:szCs w:val="28"/>
          <w:rtl/>
          <w:lang w:bidi="ar-MA"/>
        </w:rPr>
        <w:t xml:space="preserve"> </w:t>
      </w:r>
    </w:p>
    <w:p w:rsidR="00724745" w:rsidRDefault="00724745" w:rsidP="00724745">
      <w:pPr>
        <w:pStyle w:val="Paragraphedeliste"/>
        <w:numPr>
          <w:ilvl w:val="0"/>
          <w:numId w:val="2"/>
        </w:numPr>
        <w:bidi/>
        <w:ind w:left="1134"/>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استخراج المميزات الديمعرافية و الاقتصادية و الاجتماعية و الظروف السكنية لساكنة المملكة</w:t>
      </w:r>
      <w:r w:rsidRPr="00603C9C">
        <w:rPr>
          <w:rFonts w:ascii="Simplified Arabic" w:hAnsi="Simplified Arabic" w:cs="Simplified Arabic" w:hint="eastAsia"/>
          <w:sz w:val="28"/>
          <w:szCs w:val="28"/>
          <w:rtl/>
          <w:lang w:bidi="ar-MA"/>
        </w:rPr>
        <w:t>؛</w:t>
      </w:r>
    </w:p>
    <w:p w:rsidR="00724745" w:rsidRDefault="00724745" w:rsidP="00724745">
      <w:pPr>
        <w:pStyle w:val="Paragraphedeliste"/>
        <w:numPr>
          <w:ilvl w:val="0"/>
          <w:numId w:val="2"/>
        </w:numPr>
        <w:bidi/>
        <w:ind w:left="1134"/>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 xml:space="preserve"> تكوين قاعدة للمعاينة لإنجاز البحوث الإحصائية التي تبرمج عادة خلال الفترة الفاصلة ما بين إحصائيين متتاليين.</w:t>
      </w:r>
    </w:p>
    <w:p w:rsidR="00724745" w:rsidRPr="00E944FA" w:rsidRDefault="00724745" w:rsidP="00724745">
      <w:pPr>
        <w:bidi/>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فيما يتعلق ب</w:t>
      </w:r>
      <w:r w:rsidRPr="00603C9C">
        <w:rPr>
          <w:rFonts w:ascii="Simplified Arabic" w:hAnsi="Simplified Arabic" w:cs="Simplified Arabic" w:hint="cs"/>
          <w:sz w:val="28"/>
          <w:szCs w:val="28"/>
          <w:rtl/>
          <w:lang w:bidi="ar-MA"/>
        </w:rPr>
        <w:t xml:space="preserve">فئة </w:t>
      </w:r>
      <w:r w:rsidRPr="00603C9C">
        <w:rPr>
          <w:rFonts w:ascii="Simplified Arabic" w:hAnsi="Simplified Arabic" w:cs="Simplified Arabic" w:hint="eastAsia"/>
          <w:sz w:val="28"/>
          <w:szCs w:val="28"/>
          <w:rtl/>
          <w:lang w:bidi="ar-MA"/>
        </w:rPr>
        <w:t>السكان</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الذي</w:t>
      </w:r>
      <w:r w:rsidRPr="00603C9C">
        <w:rPr>
          <w:rFonts w:ascii="Simplified Arabic" w:hAnsi="Simplified Arabic" w:cs="Simplified Arabic" w:hint="cs"/>
          <w:sz w:val="28"/>
          <w:szCs w:val="28"/>
          <w:rtl/>
          <w:lang w:bidi="ar-MA"/>
        </w:rPr>
        <w:t>ن يخضعون للإحصاء</w:t>
      </w:r>
      <w:r>
        <w:rPr>
          <w:rFonts w:ascii="Simplified Arabic" w:hAnsi="Simplified Arabic" w:cs="Simplified Arabic" w:hint="cs"/>
          <w:sz w:val="28"/>
          <w:szCs w:val="28"/>
          <w:rtl/>
          <w:lang w:bidi="ar-MA"/>
        </w:rPr>
        <w:t>، يتعلق الأمر ب</w:t>
      </w:r>
      <w:r w:rsidRPr="00603C9C">
        <w:rPr>
          <w:rFonts w:ascii="Simplified Arabic" w:hAnsi="Simplified Arabic" w:cs="Simplified Arabic" w:hint="cs"/>
          <w:sz w:val="28"/>
          <w:szCs w:val="28"/>
          <w:rtl/>
          <w:lang w:bidi="ar-MA"/>
        </w:rPr>
        <w:t xml:space="preserve"> </w:t>
      </w:r>
      <w:r w:rsidRPr="00603C9C">
        <w:rPr>
          <w:rFonts w:ascii="Simplified Arabic" w:hAnsi="Simplified Arabic" w:cs="Simplified Arabic"/>
          <w:sz w:val="28"/>
          <w:szCs w:val="28"/>
          <w:rtl/>
          <w:lang w:bidi="ar-MA"/>
        </w:rPr>
        <w:t>:</w:t>
      </w:r>
    </w:p>
    <w:p w:rsidR="00724745" w:rsidRPr="00603C9C" w:rsidRDefault="00724745" w:rsidP="00724745">
      <w:pPr>
        <w:pStyle w:val="Paragraphedeliste"/>
        <w:numPr>
          <w:ilvl w:val="0"/>
          <w:numId w:val="2"/>
        </w:numPr>
        <w:bidi/>
        <w:ind w:left="1134"/>
        <w:jc w:val="both"/>
        <w:rPr>
          <w:rFonts w:ascii="Simplified Arabic" w:hAnsi="Simplified Arabic" w:cs="Simplified Arabic"/>
          <w:sz w:val="28"/>
          <w:szCs w:val="28"/>
          <w:lang w:bidi="ar-MA"/>
        </w:rPr>
      </w:pPr>
      <w:r w:rsidRPr="00603C9C">
        <w:rPr>
          <w:rFonts w:ascii="Simplified Arabic" w:hAnsi="Simplified Arabic" w:cs="Simplified Arabic" w:hint="eastAsia"/>
          <w:sz w:val="28"/>
          <w:szCs w:val="28"/>
          <w:rtl/>
          <w:lang w:bidi="ar-MA"/>
        </w:rPr>
        <w:t>الأسر</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العادية</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المستقرة</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والرحل</w:t>
      </w:r>
      <w:r w:rsidRPr="00603C9C">
        <w:rPr>
          <w:rFonts w:ascii="Simplified Arabic" w:hAnsi="Simplified Arabic" w:cs="Simplified Arabic"/>
          <w:sz w:val="28"/>
          <w:szCs w:val="28"/>
          <w:rtl/>
          <w:lang w:bidi="ar-MA"/>
        </w:rPr>
        <w:t>)</w:t>
      </w:r>
      <w:r w:rsidRPr="00603C9C">
        <w:rPr>
          <w:rFonts w:ascii="Simplified Arabic" w:hAnsi="Simplified Arabic" w:cs="Simplified Arabic" w:hint="eastAsia"/>
          <w:sz w:val="28"/>
          <w:szCs w:val="28"/>
          <w:rtl/>
          <w:lang w:bidi="ar-MA"/>
        </w:rPr>
        <w:t>؛</w:t>
      </w:r>
    </w:p>
    <w:p w:rsidR="00724745" w:rsidRPr="00603C9C" w:rsidRDefault="00724745" w:rsidP="00724745">
      <w:pPr>
        <w:pStyle w:val="Paragraphedeliste"/>
        <w:numPr>
          <w:ilvl w:val="0"/>
          <w:numId w:val="2"/>
        </w:numPr>
        <w:bidi/>
        <w:ind w:left="1134"/>
        <w:jc w:val="both"/>
        <w:rPr>
          <w:rFonts w:ascii="Simplified Arabic" w:hAnsi="Simplified Arabic" w:cs="Simplified Arabic"/>
          <w:sz w:val="28"/>
          <w:szCs w:val="28"/>
          <w:lang w:bidi="ar-MA"/>
        </w:rPr>
      </w:pPr>
      <w:r w:rsidRPr="00603C9C">
        <w:rPr>
          <w:rFonts w:ascii="Simplified Arabic" w:hAnsi="Simplified Arabic" w:cs="Simplified Arabic" w:hint="cs"/>
          <w:sz w:val="28"/>
          <w:szCs w:val="28"/>
          <w:rtl/>
          <w:lang w:bidi="ar-MA"/>
        </w:rPr>
        <w:t xml:space="preserve">السكان المحسوبون على حدة </w:t>
      </w:r>
      <w:r w:rsidRPr="00603C9C">
        <w:rPr>
          <w:rFonts w:ascii="Simplified Arabic" w:hAnsi="Simplified Arabic" w:cs="Simplified Arabic"/>
          <w:sz w:val="28"/>
          <w:szCs w:val="28"/>
          <w:rtl/>
          <w:lang w:bidi="ar-MA"/>
        </w:rPr>
        <w:t>(</w:t>
      </w:r>
      <w:r w:rsidRPr="00603C9C">
        <w:rPr>
          <w:rFonts w:ascii="Simplified Arabic" w:hAnsi="Simplified Arabic" w:cs="Simplified Arabic" w:hint="cs"/>
          <w:sz w:val="28"/>
          <w:szCs w:val="28"/>
          <w:rtl/>
          <w:lang w:bidi="ar-MA"/>
        </w:rPr>
        <w:t>الجنود القاطنون بالثكنات</w:t>
      </w:r>
      <w:r w:rsidRPr="00603C9C">
        <w:rPr>
          <w:rFonts w:ascii="Simplified Arabic" w:hAnsi="Simplified Arabic" w:cs="Simplified Arabic" w:hint="eastAsia"/>
          <w:sz w:val="28"/>
          <w:szCs w:val="28"/>
          <w:rtl/>
          <w:lang w:bidi="ar-MA"/>
        </w:rPr>
        <w:t>،</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cs"/>
          <w:sz w:val="28"/>
          <w:szCs w:val="28"/>
          <w:rtl/>
          <w:lang w:bidi="ar-MA"/>
        </w:rPr>
        <w:t xml:space="preserve">الأشخاص الخاضعون للعلاج بمؤسسة صحية لمدة تفوق ستة أشهر، </w:t>
      </w:r>
      <w:r w:rsidRPr="00603C9C">
        <w:rPr>
          <w:rFonts w:ascii="Simplified Arabic" w:hAnsi="Simplified Arabic" w:cs="Simplified Arabic" w:hint="eastAsia"/>
          <w:sz w:val="28"/>
          <w:szCs w:val="28"/>
          <w:rtl/>
          <w:lang w:bidi="ar-MA"/>
        </w:rPr>
        <w:t>السجناء،</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cs"/>
          <w:sz w:val="28"/>
          <w:szCs w:val="28"/>
          <w:rtl/>
          <w:lang w:bidi="ar-MA"/>
        </w:rPr>
        <w:t>الأشخاص القاطنون بدور البر والإحسان</w:t>
      </w:r>
      <w:r w:rsidRPr="00603C9C">
        <w:rPr>
          <w:rFonts w:ascii="Simplified Arabic" w:hAnsi="Simplified Arabic" w:cs="Simplified Arabic" w:hint="eastAsia"/>
          <w:sz w:val="28"/>
          <w:szCs w:val="28"/>
          <w:rtl/>
          <w:lang w:bidi="ar-MA"/>
        </w:rPr>
        <w:t>،</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التلاميذ</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cs"/>
          <w:sz w:val="28"/>
          <w:szCs w:val="28"/>
          <w:rtl/>
          <w:lang w:bidi="ar-MA"/>
        </w:rPr>
        <w:t xml:space="preserve">والطلبة القاطنون بالداخليات </w:t>
      </w:r>
      <w:r w:rsidRPr="00603C9C">
        <w:rPr>
          <w:rFonts w:ascii="Simplified Arabic" w:hAnsi="Simplified Arabic" w:cs="Simplified Arabic" w:hint="eastAsia"/>
          <w:sz w:val="28"/>
          <w:szCs w:val="28"/>
          <w:rtl/>
          <w:lang w:bidi="ar-MA"/>
        </w:rPr>
        <w:t>والعمال</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cs"/>
          <w:sz w:val="28"/>
          <w:szCs w:val="28"/>
          <w:rtl/>
          <w:lang w:bidi="ar-MA"/>
        </w:rPr>
        <w:t>بالأوراش الذطين لا يتوفرون على إقامة اعتيادية</w:t>
      </w:r>
      <w:r w:rsidRPr="00603C9C">
        <w:rPr>
          <w:rFonts w:ascii="Simplified Arabic" w:hAnsi="Simplified Arabic" w:cs="Simplified Arabic"/>
          <w:sz w:val="28"/>
          <w:szCs w:val="28"/>
          <w:rtl/>
          <w:lang w:bidi="ar-MA"/>
        </w:rPr>
        <w:t>)</w:t>
      </w:r>
      <w:r w:rsidRPr="00603C9C">
        <w:rPr>
          <w:rFonts w:ascii="Simplified Arabic" w:hAnsi="Simplified Arabic" w:cs="Simplified Arabic" w:hint="cs"/>
          <w:sz w:val="28"/>
          <w:szCs w:val="28"/>
          <w:rtl/>
          <w:lang w:bidi="ar-MA"/>
        </w:rPr>
        <w:t>.</w:t>
      </w:r>
    </w:p>
    <w:p w:rsidR="00724745" w:rsidRDefault="00724745" w:rsidP="00724745">
      <w:pPr>
        <w:pStyle w:val="Paragraphedeliste"/>
        <w:numPr>
          <w:ilvl w:val="0"/>
          <w:numId w:val="2"/>
        </w:numPr>
        <w:bidi/>
        <w:ind w:left="1134"/>
        <w:jc w:val="both"/>
        <w:rPr>
          <w:rFonts w:ascii="Simplified Arabic" w:hAnsi="Simplified Arabic" w:cs="Simplified Arabic"/>
          <w:sz w:val="28"/>
          <w:szCs w:val="28"/>
          <w:rtl/>
          <w:lang w:bidi="ar-MA"/>
        </w:rPr>
      </w:pPr>
      <w:r w:rsidRPr="00603C9C">
        <w:rPr>
          <w:rFonts w:ascii="Simplified Arabic" w:hAnsi="Simplified Arabic" w:cs="Simplified Arabic" w:hint="cs"/>
          <w:sz w:val="28"/>
          <w:szCs w:val="28"/>
          <w:rtl/>
          <w:lang w:bidi="ar-MA"/>
        </w:rPr>
        <w:t>ال</w:t>
      </w:r>
      <w:r w:rsidRPr="00603C9C">
        <w:rPr>
          <w:rFonts w:ascii="Simplified Arabic" w:hAnsi="Simplified Arabic" w:cs="Simplified Arabic" w:hint="eastAsia"/>
          <w:sz w:val="28"/>
          <w:szCs w:val="28"/>
          <w:rtl/>
          <w:lang w:bidi="ar-MA"/>
        </w:rPr>
        <w:t>سكان</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cs"/>
          <w:sz w:val="28"/>
          <w:szCs w:val="28"/>
          <w:rtl/>
          <w:lang w:bidi="ar-MA"/>
        </w:rPr>
        <w:t>ال</w:t>
      </w:r>
      <w:r w:rsidRPr="00603C9C">
        <w:rPr>
          <w:rFonts w:ascii="Simplified Arabic" w:hAnsi="Simplified Arabic" w:cs="Simplified Arabic" w:hint="eastAsia"/>
          <w:sz w:val="28"/>
          <w:szCs w:val="28"/>
          <w:rtl/>
          <w:lang w:bidi="ar-MA"/>
        </w:rPr>
        <w:t>عابر</w:t>
      </w:r>
      <w:r w:rsidRPr="00603C9C">
        <w:rPr>
          <w:rFonts w:ascii="Simplified Arabic" w:hAnsi="Simplified Arabic" w:cs="Simplified Arabic" w:hint="cs"/>
          <w:sz w:val="28"/>
          <w:szCs w:val="28"/>
          <w:rtl/>
          <w:lang w:bidi="ar-MA"/>
        </w:rPr>
        <w:t>ون</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cs"/>
          <w:sz w:val="28"/>
          <w:szCs w:val="28"/>
          <w:rtl/>
          <w:lang w:bidi="ar-MA"/>
        </w:rPr>
        <w:t>ب</w:t>
      </w:r>
      <w:r w:rsidRPr="00603C9C">
        <w:rPr>
          <w:rFonts w:ascii="Simplified Arabic" w:hAnsi="Simplified Arabic" w:cs="Simplified Arabic" w:hint="eastAsia"/>
          <w:sz w:val="28"/>
          <w:szCs w:val="28"/>
          <w:rtl/>
          <w:lang w:bidi="ar-MA"/>
        </w:rPr>
        <w:t>الفنادق</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وما</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شابه</w:t>
      </w:r>
      <w:r w:rsidRPr="00603C9C">
        <w:rPr>
          <w:rFonts w:ascii="Simplified Arabic" w:hAnsi="Simplified Arabic" w:cs="Simplified Arabic" w:hint="cs"/>
          <w:sz w:val="28"/>
          <w:szCs w:val="28"/>
          <w:rtl/>
          <w:lang w:bidi="ar-MA"/>
        </w:rPr>
        <w:t>هم</w:t>
      </w:r>
      <w:r w:rsidRPr="00603C9C">
        <w:rPr>
          <w:rFonts w:ascii="Simplified Arabic" w:hAnsi="Simplified Arabic" w:cs="Simplified Arabic"/>
          <w:sz w:val="28"/>
          <w:szCs w:val="28"/>
          <w:rtl/>
          <w:lang w:bidi="ar-MA"/>
        </w:rPr>
        <w:t>.</w:t>
      </w:r>
    </w:p>
    <w:p w:rsidR="00724745" w:rsidRDefault="00724745" w:rsidP="00724745">
      <w:pPr>
        <w:bidi/>
        <w:jc w:val="both"/>
        <w:rPr>
          <w:rFonts w:ascii="Simplified Arabic" w:hAnsi="Simplified Arabic" w:cs="Simplified Arabic"/>
          <w:sz w:val="28"/>
          <w:szCs w:val="28"/>
          <w:lang w:bidi="ar-MA"/>
        </w:rPr>
      </w:pPr>
      <w:r w:rsidRPr="00E61E42">
        <w:rPr>
          <w:rFonts w:ascii="Simplified Arabic" w:hAnsi="Simplified Arabic" w:cs="Simplified Arabic" w:hint="cs"/>
          <w:sz w:val="28"/>
          <w:szCs w:val="28"/>
          <w:rtl/>
          <w:lang w:bidi="ar-MA"/>
        </w:rPr>
        <w:t>لإنجاز الإحصاء</w:t>
      </w:r>
      <w:r w:rsidRPr="00E61E42">
        <w:rPr>
          <w:rFonts w:ascii="Simplified Arabic" w:hAnsi="Simplified Arabic" w:cs="Simplified Arabic" w:hint="eastAsia"/>
          <w:sz w:val="28"/>
          <w:szCs w:val="28"/>
          <w:rtl/>
          <w:lang w:bidi="ar-MA"/>
        </w:rPr>
        <w:t>،</w:t>
      </w:r>
      <w:r w:rsidRPr="00E61E42">
        <w:rPr>
          <w:rFonts w:ascii="Simplified Arabic" w:hAnsi="Simplified Arabic" w:cs="Simplified Arabic"/>
          <w:sz w:val="28"/>
          <w:szCs w:val="28"/>
          <w:rtl/>
          <w:lang w:bidi="ar-MA"/>
        </w:rPr>
        <w:t xml:space="preserve"> </w:t>
      </w:r>
      <w:r w:rsidRPr="00E61E42">
        <w:rPr>
          <w:rFonts w:ascii="Simplified Arabic" w:hAnsi="Simplified Arabic" w:cs="Simplified Arabic" w:hint="eastAsia"/>
          <w:sz w:val="28"/>
          <w:szCs w:val="28"/>
          <w:rtl/>
          <w:lang w:bidi="ar-MA"/>
        </w:rPr>
        <w:t>حشد</w:t>
      </w:r>
      <w:r w:rsidRPr="00E61E42">
        <w:rPr>
          <w:rFonts w:ascii="Simplified Arabic" w:hAnsi="Simplified Arabic" w:cs="Simplified Arabic"/>
          <w:sz w:val="28"/>
          <w:szCs w:val="28"/>
          <w:rtl/>
          <w:lang w:bidi="ar-MA"/>
        </w:rPr>
        <w:t xml:space="preserve"> </w:t>
      </w:r>
      <w:r w:rsidRPr="00E61E42">
        <w:rPr>
          <w:rFonts w:ascii="Simplified Arabic" w:hAnsi="Simplified Arabic" w:cs="Simplified Arabic" w:hint="eastAsia"/>
          <w:sz w:val="28"/>
          <w:szCs w:val="28"/>
          <w:rtl/>
          <w:lang w:bidi="ar-MA"/>
        </w:rPr>
        <w:t>المغرب</w:t>
      </w:r>
      <w:r w:rsidRPr="00E61E42">
        <w:rPr>
          <w:rFonts w:ascii="Simplified Arabic" w:hAnsi="Simplified Arabic" w:cs="Simplified Arabic"/>
          <w:sz w:val="28"/>
          <w:szCs w:val="28"/>
          <w:rtl/>
          <w:lang w:bidi="ar-MA"/>
        </w:rPr>
        <w:t xml:space="preserve"> </w:t>
      </w:r>
      <w:r w:rsidRPr="00E61E42">
        <w:rPr>
          <w:rFonts w:ascii="Simplified Arabic" w:hAnsi="Simplified Arabic" w:cs="Simplified Arabic" w:hint="eastAsia"/>
          <w:sz w:val="28"/>
          <w:szCs w:val="28"/>
          <w:rtl/>
          <w:lang w:bidi="ar-MA"/>
        </w:rPr>
        <w:t>موارد</w:t>
      </w:r>
      <w:r w:rsidRPr="00E61E42">
        <w:rPr>
          <w:rFonts w:ascii="Simplified Arabic" w:hAnsi="Simplified Arabic" w:cs="Simplified Arabic"/>
          <w:sz w:val="28"/>
          <w:szCs w:val="28"/>
          <w:rtl/>
          <w:lang w:bidi="ar-MA"/>
        </w:rPr>
        <w:t xml:space="preserve"> </w:t>
      </w:r>
      <w:r w:rsidRPr="00E61E42">
        <w:rPr>
          <w:rFonts w:ascii="Simplified Arabic" w:hAnsi="Simplified Arabic" w:cs="Simplified Arabic" w:hint="eastAsia"/>
          <w:sz w:val="28"/>
          <w:szCs w:val="28"/>
          <w:rtl/>
          <w:lang w:bidi="ar-MA"/>
        </w:rPr>
        <w:t>بشرية</w:t>
      </w:r>
      <w:r w:rsidRPr="00E61E42">
        <w:rPr>
          <w:rFonts w:ascii="Simplified Arabic" w:hAnsi="Simplified Arabic" w:cs="Simplified Arabic"/>
          <w:sz w:val="28"/>
          <w:szCs w:val="28"/>
          <w:rtl/>
          <w:lang w:bidi="ar-MA"/>
        </w:rPr>
        <w:t xml:space="preserve"> </w:t>
      </w:r>
      <w:r w:rsidRPr="00E61E42">
        <w:rPr>
          <w:rFonts w:ascii="Simplified Arabic" w:hAnsi="Simplified Arabic" w:cs="Simplified Arabic" w:hint="eastAsia"/>
          <w:sz w:val="28"/>
          <w:szCs w:val="28"/>
          <w:rtl/>
          <w:lang w:bidi="ar-MA"/>
        </w:rPr>
        <w:t>ولوجستية</w:t>
      </w:r>
      <w:r w:rsidRPr="00E61E42">
        <w:rPr>
          <w:rFonts w:ascii="Simplified Arabic" w:hAnsi="Simplified Arabic" w:cs="Simplified Arabic"/>
          <w:sz w:val="28"/>
          <w:szCs w:val="28"/>
          <w:rtl/>
          <w:lang w:bidi="ar-MA"/>
        </w:rPr>
        <w:t xml:space="preserve"> </w:t>
      </w:r>
      <w:r w:rsidRPr="00E61E42">
        <w:rPr>
          <w:rFonts w:ascii="Simplified Arabic" w:hAnsi="Simplified Arabic" w:cs="Simplified Arabic" w:hint="eastAsia"/>
          <w:sz w:val="28"/>
          <w:szCs w:val="28"/>
          <w:rtl/>
          <w:lang w:bidi="ar-MA"/>
        </w:rPr>
        <w:t>هامة،</w:t>
      </w:r>
      <w:r w:rsidRPr="00E61E42">
        <w:rPr>
          <w:rFonts w:ascii="Simplified Arabic" w:hAnsi="Simplified Arabic" w:cs="Simplified Arabic"/>
          <w:sz w:val="28"/>
          <w:szCs w:val="28"/>
          <w:rtl/>
          <w:lang w:bidi="ar-MA"/>
        </w:rPr>
        <w:t xml:space="preserve"> </w:t>
      </w:r>
      <w:r w:rsidRPr="00E61E42">
        <w:rPr>
          <w:rFonts w:ascii="Simplified Arabic" w:hAnsi="Simplified Arabic" w:cs="Simplified Arabic" w:hint="cs"/>
          <w:sz w:val="28"/>
          <w:szCs w:val="28"/>
          <w:rtl/>
          <w:lang w:bidi="ar-MA"/>
        </w:rPr>
        <w:t>تتمثل على الخصوص في 54.000</w:t>
      </w:r>
      <w:r w:rsidRPr="00E61E42">
        <w:rPr>
          <w:rFonts w:ascii="Simplified Arabic" w:hAnsi="Simplified Arabic" w:cs="Simplified Arabic"/>
          <w:sz w:val="28"/>
          <w:szCs w:val="28"/>
          <w:rtl/>
          <w:lang w:bidi="ar-MA"/>
        </w:rPr>
        <w:t xml:space="preserve"> </w:t>
      </w:r>
      <w:r w:rsidRPr="00E61E42">
        <w:rPr>
          <w:rFonts w:ascii="Simplified Arabic" w:hAnsi="Simplified Arabic" w:cs="Simplified Arabic" w:hint="cs"/>
          <w:sz w:val="28"/>
          <w:szCs w:val="28"/>
          <w:rtl/>
          <w:lang w:bidi="ar-MA"/>
        </w:rPr>
        <w:t>باحث و 18.000 مراقب و 1.300 مشرف و 14.000 عون سلطة و 300 عون تحصيل و 7.500 سيارة.</w:t>
      </w:r>
      <w:r w:rsidR="00E61E42">
        <w:rPr>
          <w:rFonts w:ascii="Simplified Arabic" w:hAnsi="Simplified Arabic" w:cs="Simplified Arabic"/>
          <w:sz w:val="28"/>
          <w:szCs w:val="28"/>
          <w:lang w:bidi="ar-MA"/>
        </w:rPr>
        <w:t>.</w:t>
      </w:r>
    </w:p>
    <w:p w:rsidR="00724745" w:rsidRPr="00603C9C" w:rsidRDefault="00724745" w:rsidP="00724745">
      <w:pPr>
        <w:bidi/>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كما تجدر الإشارة إلى أنه تم اعتماد بعض المستجدات</w:t>
      </w:r>
      <w:r w:rsidRPr="00603C9C">
        <w:rPr>
          <w:rFonts w:ascii="Simplified Arabic" w:hAnsi="Simplified Arabic" w:cs="Simplified Arabic"/>
          <w:sz w:val="28"/>
          <w:szCs w:val="28"/>
          <w:rtl/>
          <w:lang w:bidi="ar-MA"/>
        </w:rPr>
        <w:t xml:space="preserve"> </w:t>
      </w:r>
      <w:r>
        <w:rPr>
          <w:rFonts w:ascii="Simplified Arabic" w:hAnsi="Simplified Arabic" w:cs="Simplified Arabic" w:hint="cs"/>
          <w:sz w:val="28"/>
          <w:szCs w:val="28"/>
          <w:rtl/>
          <w:lang w:bidi="ar-MA"/>
        </w:rPr>
        <w:t xml:space="preserve">خلال إنجاز إحصاء 2014 وتتمثل </w:t>
      </w:r>
      <w:r w:rsidRPr="00603C9C">
        <w:rPr>
          <w:rFonts w:ascii="Simplified Arabic" w:hAnsi="Simplified Arabic" w:cs="Simplified Arabic" w:hint="eastAsia"/>
          <w:sz w:val="28"/>
          <w:szCs w:val="28"/>
          <w:rtl/>
          <w:lang w:bidi="ar-MA"/>
        </w:rPr>
        <w:t>على</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وجه</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الخصوص</w:t>
      </w:r>
      <w:r>
        <w:rPr>
          <w:rFonts w:ascii="Simplified Arabic" w:hAnsi="Simplified Arabic" w:cs="Simplified Arabic" w:hint="cs"/>
          <w:sz w:val="28"/>
          <w:szCs w:val="28"/>
          <w:rtl/>
          <w:lang w:bidi="ar-MA"/>
        </w:rPr>
        <w:t xml:space="preserve"> في</w:t>
      </w:r>
      <w:r w:rsidRPr="00603C9C">
        <w:rPr>
          <w:rFonts w:ascii="Simplified Arabic" w:hAnsi="Simplified Arabic" w:cs="Simplified Arabic"/>
          <w:sz w:val="28"/>
          <w:szCs w:val="28"/>
          <w:rtl/>
          <w:lang w:bidi="ar-MA"/>
        </w:rPr>
        <w:t>:</w:t>
      </w:r>
    </w:p>
    <w:p w:rsidR="00724745" w:rsidRPr="00603C9C" w:rsidRDefault="00724745" w:rsidP="00724745">
      <w:pPr>
        <w:pStyle w:val="Paragraphedeliste"/>
        <w:numPr>
          <w:ilvl w:val="0"/>
          <w:numId w:val="2"/>
        </w:numPr>
        <w:bidi/>
        <w:ind w:left="1134"/>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ا</w:t>
      </w:r>
      <w:r w:rsidRPr="00603C9C">
        <w:rPr>
          <w:rFonts w:ascii="Simplified Arabic" w:hAnsi="Simplified Arabic" w:cs="Simplified Arabic" w:hint="eastAsia"/>
          <w:sz w:val="28"/>
          <w:szCs w:val="28"/>
          <w:rtl/>
          <w:lang w:bidi="ar-MA"/>
        </w:rPr>
        <w:t>ستخدام</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صور</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الأقمار</w:t>
      </w:r>
      <w:r w:rsidRPr="00603C9C">
        <w:rPr>
          <w:rFonts w:ascii="Simplified Arabic" w:hAnsi="Simplified Arabic" w:cs="Simplified Arabic"/>
          <w:sz w:val="28"/>
          <w:szCs w:val="28"/>
          <w:rtl/>
          <w:lang w:bidi="ar-MA"/>
        </w:rPr>
        <w:t xml:space="preserve"> </w:t>
      </w:r>
      <w:r>
        <w:rPr>
          <w:rFonts w:ascii="Simplified Arabic" w:hAnsi="Simplified Arabic" w:cs="Simplified Arabic" w:hint="cs"/>
          <w:sz w:val="28"/>
          <w:szCs w:val="28"/>
          <w:rtl/>
          <w:lang w:bidi="ar-MA"/>
        </w:rPr>
        <w:t>الاصطناعية</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في</w:t>
      </w:r>
      <w:r w:rsidRPr="00603C9C">
        <w:rPr>
          <w:rFonts w:ascii="Simplified Arabic" w:hAnsi="Simplified Arabic" w:cs="Simplified Arabic"/>
          <w:sz w:val="28"/>
          <w:szCs w:val="28"/>
          <w:rtl/>
          <w:lang w:bidi="ar-MA"/>
        </w:rPr>
        <w:t xml:space="preserve"> </w:t>
      </w:r>
      <w:r>
        <w:rPr>
          <w:rFonts w:ascii="Simplified Arabic" w:hAnsi="Simplified Arabic" w:cs="Simplified Arabic" w:hint="cs"/>
          <w:sz w:val="28"/>
          <w:szCs w:val="28"/>
          <w:rtl/>
          <w:lang w:bidi="ar-MA"/>
        </w:rPr>
        <w:t>الأشغال</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الخرائط</w:t>
      </w:r>
      <w:r>
        <w:rPr>
          <w:rFonts w:ascii="Simplified Arabic" w:hAnsi="Simplified Arabic" w:cs="Simplified Arabic" w:hint="cs"/>
          <w:sz w:val="28"/>
          <w:szCs w:val="28"/>
          <w:rtl/>
          <w:lang w:bidi="ar-MA"/>
        </w:rPr>
        <w:t>ية؛</w:t>
      </w:r>
    </w:p>
    <w:p w:rsidR="00724745" w:rsidRPr="00603C9C" w:rsidRDefault="00724745" w:rsidP="00724745">
      <w:pPr>
        <w:pStyle w:val="Paragraphedeliste"/>
        <w:numPr>
          <w:ilvl w:val="0"/>
          <w:numId w:val="2"/>
        </w:numPr>
        <w:bidi/>
        <w:ind w:left="1134"/>
        <w:jc w:val="both"/>
        <w:rPr>
          <w:rFonts w:ascii="Simplified Arabic" w:hAnsi="Simplified Arabic" w:cs="Simplified Arabic"/>
          <w:sz w:val="28"/>
          <w:szCs w:val="28"/>
          <w:lang w:bidi="ar-MA"/>
        </w:rPr>
      </w:pPr>
      <w:r w:rsidRPr="00603C9C">
        <w:rPr>
          <w:rFonts w:ascii="Simplified Arabic" w:hAnsi="Simplified Arabic" w:cs="Simplified Arabic" w:hint="eastAsia"/>
          <w:sz w:val="28"/>
          <w:szCs w:val="28"/>
          <w:rtl/>
          <w:lang w:bidi="ar-MA"/>
        </w:rPr>
        <w:t>نهج</w:t>
      </w:r>
      <w:r w:rsidRPr="00603C9C">
        <w:rPr>
          <w:rFonts w:ascii="Simplified Arabic" w:hAnsi="Simplified Arabic" w:cs="Simplified Arabic"/>
          <w:sz w:val="28"/>
          <w:szCs w:val="28"/>
          <w:rtl/>
          <w:lang w:bidi="ar-MA"/>
        </w:rPr>
        <w:t xml:space="preserve"> </w:t>
      </w:r>
      <w:r>
        <w:rPr>
          <w:rFonts w:ascii="Simplified Arabic" w:hAnsi="Simplified Arabic" w:cs="Simplified Arabic" w:hint="cs"/>
          <w:sz w:val="28"/>
          <w:szCs w:val="28"/>
          <w:rtl/>
          <w:lang w:bidi="ar-MA"/>
        </w:rPr>
        <w:t xml:space="preserve">طريقة جديدة </w:t>
      </w:r>
      <w:r w:rsidRPr="00603C9C">
        <w:rPr>
          <w:rFonts w:ascii="Simplified Arabic" w:hAnsi="Simplified Arabic" w:cs="Simplified Arabic" w:hint="eastAsia"/>
          <w:sz w:val="28"/>
          <w:szCs w:val="28"/>
          <w:rtl/>
          <w:lang w:bidi="ar-MA"/>
        </w:rPr>
        <w:t>لتوظيف</w:t>
      </w:r>
      <w:r w:rsidRPr="00603C9C">
        <w:rPr>
          <w:rFonts w:ascii="Simplified Arabic" w:hAnsi="Simplified Arabic" w:cs="Simplified Arabic"/>
          <w:sz w:val="28"/>
          <w:szCs w:val="28"/>
          <w:rtl/>
          <w:lang w:bidi="ar-MA"/>
        </w:rPr>
        <w:t xml:space="preserve"> </w:t>
      </w:r>
      <w:r>
        <w:rPr>
          <w:rFonts w:ascii="Simplified Arabic" w:hAnsi="Simplified Arabic" w:cs="Simplified Arabic" w:hint="cs"/>
          <w:sz w:val="28"/>
          <w:szCs w:val="28"/>
          <w:rtl/>
          <w:lang w:bidi="ar-MA"/>
        </w:rPr>
        <w:t>الباحثين والمراقبين</w:t>
      </w:r>
      <w:r w:rsidRPr="00603C9C">
        <w:rPr>
          <w:rFonts w:ascii="Simplified Arabic" w:hAnsi="Simplified Arabic" w:cs="Simplified Arabic"/>
          <w:sz w:val="28"/>
          <w:szCs w:val="28"/>
          <w:rtl/>
          <w:lang w:bidi="ar-MA"/>
        </w:rPr>
        <w:t xml:space="preserve"> (</w:t>
      </w:r>
      <w:r>
        <w:rPr>
          <w:rFonts w:ascii="Simplified Arabic" w:hAnsi="Simplified Arabic" w:cs="Simplified Arabic" w:hint="cs"/>
          <w:sz w:val="28"/>
          <w:szCs w:val="28"/>
          <w:rtl/>
          <w:lang w:bidi="ar-MA"/>
        </w:rPr>
        <w:t>تقديم الترشيحات</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عبر</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الإنترنت</w:t>
      </w:r>
      <w:r w:rsidRPr="00603C9C">
        <w:rPr>
          <w:rFonts w:ascii="Simplified Arabic" w:hAnsi="Simplified Arabic" w:cs="Simplified Arabic"/>
          <w:sz w:val="28"/>
          <w:szCs w:val="28"/>
          <w:rtl/>
          <w:lang w:bidi="ar-MA"/>
        </w:rPr>
        <w:t>)</w:t>
      </w:r>
      <w:r w:rsidRPr="00603C9C">
        <w:rPr>
          <w:rFonts w:ascii="Simplified Arabic" w:hAnsi="Simplified Arabic" w:cs="Simplified Arabic" w:hint="eastAsia"/>
          <w:sz w:val="28"/>
          <w:szCs w:val="28"/>
          <w:rtl/>
          <w:lang w:bidi="ar-MA"/>
        </w:rPr>
        <w:t>؛</w:t>
      </w:r>
    </w:p>
    <w:p w:rsidR="00724745" w:rsidRDefault="00724745" w:rsidP="00724745">
      <w:pPr>
        <w:pStyle w:val="Paragraphedeliste"/>
        <w:numPr>
          <w:ilvl w:val="0"/>
          <w:numId w:val="2"/>
        </w:numPr>
        <w:bidi/>
        <w:ind w:left="1134"/>
        <w:jc w:val="both"/>
        <w:rPr>
          <w:rFonts w:ascii="Simplified Arabic" w:hAnsi="Simplified Arabic" w:cs="Simplified Arabic"/>
          <w:sz w:val="28"/>
          <w:szCs w:val="28"/>
          <w:rtl/>
          <w:lang w:bidi="ar-MA"/>
        </w:rPr>
      </w:pPr>
      <w:r w:rsidRPr="00603C9C">
        <w:rPr>
          <w:rFonts w:ascii="Simplified Arabic" w:hAnsi="Simplified Arabic" w:cs="Simplified Arabic" w:hint="eastAsia"/>
          <w:sz w:val="28"/>
          <w:szCs w:val="28"/>
          <w:rtl/>
          <w:lang w:bidi="ar-MA"/>
        </w:rPr>
        <w:lastRenderedPageBreak/>
        <w:t>إدخال</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موضوعات</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جديدة</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في</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مجالات</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الديموغرافي</w:t>
      </w:r>
      <w:r>
        <w:rPr>
          <w:rFonts w:ascii="Simplified Arabic" w:hAnsi="Simplified Arabic" w:cs="Simplified Arabic" w:hint="cs"/>
          <w:sz w:val="28"/>
          <w:szCs w:val="28"/>
          <w:rtl/>
          <w:lang w:bidi="ar-MA"/>
        </w:rPr>
        <w:t>ة</w:t>
      </w:r>
      <w:r w:rsidRPr="00603C9C">
        <w:rPr>
          <w:rFonts w:ascii="Simplified Arabic" w:hAnsi="Simplified Arabic" w:cs="Simplified Arabic"/>
          <w:sz w:val="28"/>
          <w:szCs w:val="28"/>
          <w:rtl/>
          <w:lang w:bidi="ar-MA"/>
        </w:rPr>
        <w:t xml:space="preserve"> </w:t>
      </w:r>
      <w:r>
        <w:rPr>
          <w:rFonts w:ascii="Simplified Arabic" w:hAnsi="Simplified Arabic" w:cs="Simplified Arabic" w:hint="cs"/>
          <w:sz w:val="28"/>
          <w:szCs w:val="28"/>
          <w:rtl/>
          <w:lang w:bidi="ar-MA"/>
        </w:rPr>
        <w:t>والسكن و</w:t>
      </w:r>
      <w:r w:rsidRPr="00603C9C">
        <w:rPr>
          <w:rFonts w:ascii="Simplified Arabic" w:hAnsi="Simplified Arabic" w:cs="Simplified Arabic" w:hint="eastAsia"/>
          <w:sz w:val="28"/>
          <w:szCs w:val="28"/>
          <w:rtl/>
          <w:lang w:bidi="ar-MA"/>
        </w:rPr>
        <w:t>الإعاقة،</w:t>
      </w:r>
      <w:r w:rsidRPr="00603C9C">
        <w:rPr>
          <w:rFonts w:ascii="Simplified Arabic" w:hAnsi="Simplified Arabic" w:cs="Simplified Arabic"/>
          <w:sz w:val="28"/>
          <w:szCs w:val="28"/>
          <w:rtl/>
          <w:lang w:bidi="ar-MA"/>
        </w:rPr>
        <w:t xml:space="preserve"> </w:t>
      </w:r>
      <w:r w:rsidRPr="00603C9C">
        <w:rPr>
          <w:rFonts w:ascii="Simplified Arabic" w:hAnsi="Simplified Arabic" w:cs="Simplified Arabic" w:hint="eastAsia"/>
          <w:sz w:val="28"/>
          <w:szCs w:val="28"/>
          <w:rtl/>
          <w:lang w:bidi="ar-MA"/>
        </w:rPr>
        <w:t>الخ</w:t>
      </w:r>
      <w:r>
        <w:rPr>
          <w:rFonts w:ascii="Simplified Arabic" w:hAnsi="Simplified Arabic" w:cs="Simplified Arabic" w:hint="cs"/>
          <w:sz w:val="28"/>
          <w:szCs w:val="28"/>
          <w:rtl/>
          <w:lang w:bidi="ar-MA"/>
        </w:rPr>
        <w:t>.</w:t>
      </w:r>
    </w:p>
    <w:p w:rsidR="00724745" w:rsidRDefault="00724745" w:rsidP="00724745">
      <w:pPr>
        <w:bidi/>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بهدف قياس نسبة تغطية </w:t>
      </w:r>
      <w:r w:rsidRPr="00463A8E">
        <w:rPr>
          <w:rFonts w:ascii="Simplified Arabic" w:hAnsi="Simplified Arabic" w:cs="Simplified Arabic" w:hint="cs"/>
          <w:sz w:val="28"/>
          <w:szCs w:val="28"/>
          <w:rtl/>
          <w:lang w:bidi="ar-MA"/>
        </w:rPr>
        <w:t>الإحصاء</w:t>
      </w:r>
      <w:r w:rsidRPr="00463A8E">
        <w:rPr>
          <w:rFonts w:ascii="Simplified Arabic" w:hAnsi="Simplified Arabic" w:cs="Simplified Arabic" w:hint="cs"/>
          <w:sz w:val="28"/>
          <w:szCs w:val="28"/>
          <w:rtl/>
        </w:rPr>
        <w:t xml:space="preserve"> </w:t>
      </w:r>
      <w:r w:rsidRPr="00463A8E">
        <w:rPr>
          <w:rFonts w:ascii="Simplified Arabic" w:hAnsi="Simplified Arabic" w:cs="Simplified Arabic" w:hint="cs"/>
          <w:sz w:val="28"/>
          <w:szCs w:val="28"/>
          <w:rtl/>
          <w:lang w:bidi="ar-MA"/>
        </w:rPr>
        <w:t>العام</w:t>
      </w:r>
      <w:r w:rsidRPr="00463A8E">
        <w:rPr>
          <w:rFonts w:ascii="Simplified Arabic" w:hAnsi="Simplified Arabic" w:cs="Simplified Arabic" w:hint="cs"/>
          <w:sz w:val="28"/>
          <w:szCs w:val="28"/>
          <w:rtl/>
        </w:rPr>
        <w:t xml:space="preserve"> </w:t>
      </w:r>
      <w:r w:rsidRPr="00463A8E">
        <w:rPr>
          <w:rFonts w:ascii="Simplified Arabic" w:hAnsi="Simplified Arabic" w:cs="Simplified Arabic" w:hint="cs"/>
          <w:sz w:val="28"/>
          <w:szCs w:val="28"/>
          <w:rtl/>
          <w:lang w:bidi="ar-MA"/>
        </w:rPr>
        <w:t>للسكان</w:t>
      </w:r>
      <w:r w:rsidRPr="00463A8E">
        <w:rPr>
          <w:rFonts w:ascii="Simplified Arabic" w:hAnsi="Simplified Arabic" w:cs="Simplified Arabic" w:hint="cs"/>
          <w:sz w:val="28"/>
          <w:szCs w:val="28"/>
          <w:rtl/>
        </w:rPr>
        <w:t xml:space="preserve"> </w:t>
      </w:r>
      <w:r w:rsidRPr="00463A8E">
        <w:rPr>
          <w:rFonts w:ascii="Simplified Arabic" w:hAnsi="Simplified Arabic" w:cs="Simplified Arabic" w:hint="cs"/>
          <w:sz w:val="28"/>
          <w:szCs w:val="28"/>
          <w:rtl/>
          <w:lang w:bidi="ar-MA"/>
        </w:rPr>
        <w:t>والسكنى</w:t>
      </w:r>
      <w:r>
        <w:rPr>
          <w:rFonts w:ascii="Simplified Arabic" w:hAnsi="Simplified Arabic" w:cs="Simplified Arabic" w:hint="cs"/>
          <w:sz w:val="28"/>
          <w:szCs w:val="28"/>
          <w:rtl/>
          <w:lang w:bidi="ar-MA"/>
        </w:rPr>
        <w:t xml:space="preserve"> قامت المندوبية السامية للتخطيط، مباشرة بعد </w:t>
      </w:r>
      <w:r w:rsidRPr="00463A8E">
        <w:rPr>
          <w:rFonts w:ascii="Simplified Arabic" w:hAnsi="Simplified Arabic" w:cs="Simplified Arabic" w:hint="cs"/>
          <w:sz w:val="28"/>
          <w:szCs w:val="28"/>
          <w:rtl/>
          <w:lang w:bidi="ar-MA"/>
        </w:rPr>
        <w:t>الإحصاء</w:t>
      </w:r>
      <w:r>
        <w:rPr>
          <w:rFonts w:ascii="Simplified Arabic" w:hAnsi="Simplified Arabic" w:cs="Simplified Arabic" w:hint="cs"/>
          <w:sz w:val="28"/>
          <w:szCs w:val="28"/>
          <w:rtl/>
          <w:lang w:bidi="ar-MA"/>
        </w:rPr>
        <w:t>،</w:t>
      </w:r>
      <w:r w:rsidRPr="00463A8E">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MA"/>
        </w:rPr>
        <w:t>بال</w:t>
      </w:r>
      <w:r w:rsidRPr="00463A8E">
        <w:rPr>
          <w:rFonts w:ascii="Simplified Arabic" w:hAnsi="Simplified Arabic" w:cs="Simplified Arabic" w:hint="cs"/>
          <w:sz w:val="28"/>
          <w:szCs w:val="28"/>
          <w:rtl/>
          <w:lang w:bidi="ar-MA"/>
        </w:rPr>
        <w:t>بحث</w:t>
      </w:r>
      <w:r w:rsidRPr="00463A8E">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MA"/>
        </w:rPr>
        <w:t xml:space="preserve">البعدي </w:t>
      </w:r>
      <w:r w:rsidRPr="00463A8E">
        <w:rPr>
          <w:rFonts w:ascii="Simplified Arabic" w:hAnsi="Simplified Arabic" w:cs="Simplified Arabic" w:hint="cs"/>
          <w:sz w:val="28"/>
          <w:szCs w:val="28"/>
          <w:rtl/>
          <w:lang w:bidi="ar-MA"/>
        </w:rPr>
        <w:t>لدى</w:t>
      </w:r>
      <w:r w:rsidRPr="00463A8E">
        <w:rPr>
          <w:rFonts w:ascii="Simplified Arabic" w:hAnsi="Simplified Arabic" w:cs="Simplified Arabic" w:hint="cs"/>
          <w:sz w:val="28"/>
          <w:szCs w:val="28"/>
          <w:rtl/>
        </w:rPr>
        <w:t xml:space="preserve"> </w:t>
      </w:r>
      <w:r w:rsidRPr="00463A8E">
        <w:rPr>
          <w:rFonts w:ascii="Simplified Arabic" w:hAnsi="Simplified Arabic" w:cs="Simplified Arabic" w:hint="cs"/>
          <w:sz w:val="28"/>
          <w:szCs w:val="28"/>
          <w:rtl/>
          <w:lang w:bidi="ar-MA"/>
        </w:rPr>
        <w:t>عينة</w:t>
      </w:r>
      <w:r w:rsidRPr="00463A8E">
        <w:rPr>
          <w:rFonts w:ascii="Simplified Arabic" w:hAnsi="Simplified Arabic" w:cs="Simplified Arabic" w:hint="cs"/>
          <w:sz w:val="28"/>
          <w:szCs w:val="28"/>
          <w:rtl/>
        </w:rPr>
        <w:t xml:space="preserve"> </w:t>
      </w:r>
      <w:r w:rsidRPr="00463A8E">
        <w:rPr>
          <w:rFonts w:ascii="Simplified Arabic" w:hAnsi="Simplified Arabic" w:cs="Simplified Arabic" w:hint="cs"/>
          <w:sz w:val="28"/>
          <w:szCs w:val="28"/>
          <w:rtl/>
          <w:lang w:bidi="ar-MA"/>
        </w:rPr>
        <w:t>تمثيلية</w:t>
      </w:r>
      <w:r w:rsidRPr="00463A8E">
        <w:rPr>
          <w:rFonts w:ascii="Simplified Arabic" w:hAnsi="Simplified Arabic" w:cs="Simplified Arabic"/>
          <w:sz w:val="28"/>
          <w:szCs w:val="28"/>
          <w:rtl/>
        </w:rPr>
        <w:t xml:space="preserve"> </w:t>
      </w:r>
      <w:r w:rsidRPr="00463A8E">
        <w:rPr>
          <w:rFonts w:ascii="Simplified Arabic" w:hAnsi="Simplified Arabic" w:cs="Simplified Arabic" w:hint="cs"/>
          <w:sz w:val="28"/>
          <w:szCs w:val="28"/>
          <w:rtl/>
          <w:lang w:bidi="ar-MA"/>
        </w:rPr>
        <w:t>تتألف</w:t>
      </w:r>
      <w:r w:rsidRPr="00463A8E">
        <w:rPr>
          <w:rFonts w:ascii="Simplified Arabic" w:hAnsi="Simplified Arabic" w:cs="Simplified Arabic" w:hint="cs"/>
          <w:sz w:val="28"/>
          <w:szCs w:val="28"/>
          <w:rtl/>
        </w:rPr>
        <w:t xml:space="preserve"> </w:t>
      </w:r>
      <w:r w:rsidRPr="00463A8E">
        <w:rPr>
          <w:rFonts w:ascii="Simplified Arabic" w:hAnsi="Simplified Arabic" w:cs="Simplified Arabic" w:hint="cs"/>
          <w:sz w:val="28"/>
          <w:szCs w:val="28"/>
          <w:rtl/>
          <w:lang w:bidi="ar-MA"/>
        </w:rPr>
        <w:t>من</w:t>
      </w:r>
      <w:r w:rsidRPr="00463A8E">
        <w:rPr>
          <w:rFonts w:ascii="Simplified Arabic" w:hAnsi="Simplified Arabic" w:cs="Simplified Arabic" w:hint="cs"/>
          <w:sz w:val="28"/>
          <w:szCs w:val="28"/>
          <w:rtl/>
        </w:rPr>
        <w:t xml:space="preserve"> 15.000 </w:t>
      </w:r>
      <w:r w:rsidRPr="00463A8E">
        <w:rPr>
          <w:rFonts w:ascii="Simplified Arabic" w:hAnsi="Simplified Arabic" w:cs="Simplified Arabic" w:hint="cs"/>
          <w:sz w:val="28"/>
          <w:szCs w:val="28"/>
          <w:rtl/>
          <w:lang w:bidi="ar-MA"/>
        </w:rPr>
        <w:t>أسرة</w:t>
      </w:r>
      <w:r>
        <w:rPr>
          <w:rFonts w:ascii="Simplified Arabic" w:hAnsi="Simplified Arabic" w:cs="Simplified Arabic" w:hint="cs"/>
          <w:sz w:val="28"/>
          <w:szCs w:val="28"/>
          <w:rtl/>
          <w:lang w:bidi="ar-MA"/>
        </w:rPr>
        <w:t xml:space="preserve">. </w:t>
      </w:r>
      <w:r w:rsidRPr="00463A8E">
        <w:rPr>
          <w:rFonts w:ascii="Simplified Arabic" w:hAnsi="Simplified Arabic" w:cs="Simplified Arabic" w:hint="cs"/>
          <w:sz w:val="28"/>
          <w:szCs w:val="28"/>
          <w:rtl/>
          <w:lang w:bidi="ar-MA"/>
        </w:rPr>
        <w:t>وأسفرت</w:t>
      </w:r>
      <w:r w:rsidRPr="00463A8E">
        <w:rPr>
          <w:rFonts w:ascii="Simplified Arabic" w:hAnsi="Simplified Arabic" w:cs="Simplified Arabic" w:hint="cs"/>
          <w:sz w:val="28"/>
          <w:szCs w:val="28"/>
          <w:rtl/>
        </w:rPr>
        <w:t xml:space="preserve"> </w:t>
      </w:r>
      <w:r w:rsidRPr="00463A8E">
        <w:rPr>
          <w:rFonts w:ascii="Simplified Arabic" w:hAnsi="Simplified Arabic" w:cs="Simplified Arabic" w:hint="cs"/>
          <w:sz w:val="28"/>
          <w:szCs w:val="28"/>
          <w:rtl/>
          <w:lang w:bidi="ar-MA"/>
        </w:rPr>
        <w:t>نتائج</w:t>
      </w:r>
      <w:r w:rsidRPr="00463A8E">
        <w:rPr>
          <w:rFonts w:ascii="Simplified Arabic" w:hAnsi="Simplified Arabic" w:cs="Simplified Arabic" w:hint="cs"/>
          <w:sz w:val="28"/>
          <w:szCs w:val="28"/>
          <w:rtl/>
        </w:rPr>
        <w:t xml:space="preserve"> </w:t>
      </w:r>
      <w:r w:rsidRPr="00463A8E">
        <w:rPr>
          <w:rFonts w:ascii="Simplified Arabic" w:hAnsi="Simplified Arabic" w:cs="Simplified Arabic" w:hint="cs"/>
          <w:sz w:val="28"/>
          <w:szCs w:val="28"/>
          <w:rtl/>
          <w:lang w:bidi="ar-MA"/>
        </w:rPr>
        <w:t>هذا</w:t>
      </w:r>
      <w:r w:rsidRPr="00463A8E">
        <w:rPr>
          <w:rFonts w:ascii="Simplified Arabic" w:hAnsi="Simplified Arabic" w:cs="Simplified Arabic" w:hint="cs"/>
          <w:sz w:val="28"/>
          <w:szCs w:val="28"/>
          <w:rtl/>
        </w:rPr>
        <w:t xml:space="preserve"> </w:t>
      </w:r>
      <w:r w:rsidRPr="00463A8E">
        <w:rPr>
          <w:rFonts w:ascii="Simplified Arabic" w:hAnsi="Simplified Arabic" w:cs="Simplified Arabic" w:hint="cs"/>
          <w:sz w:val="28"/>
          <w:szCs w:val="28"/>
          <w:rtl/>
          <w:lang w:bidi="ar-MA"/>
        </w:rPr>
        <w:t>البحث</w:t>
      </w:r>
      <w:r w:rsidRPr="00463A8E">
        <w:rPr>
          <w:rFonts w:ascii="Simplified Arabic" w:hAnsi="Simplified Arabic" w:cs="Simplified Arabic" w:hint="cs"/>
          <w:sz w:val="28"/>
          <w:szCs w:val="28"/>
          <w:rtl/>
        </w:rPr>
        <w:t xml:space="preserve"> </w:t>
      </w:r>
      <w:r w:rsidRPr="00463A8E">
        <w:rPr>
          <w:rFonts w:ascii="Simplified Arabic" w:hAnsi="Simplified Arabic" w:cs="Simplified Arabic" w:hint="cs"/>
          <w:sz w:val="28"/>
          <w:szCs w:val="28"/>
          <w:rtl/>
          <w:lang w:bidi="ar-MA"/>
        </w:rPr>
        <w:t>عن</w:t>
      </w:r>
      <w:r w:rsidRPr="00463A8E">
        <w:rPr>
          <w:rFonts w:ascii="Simplified Arabic" w:hAnsi="Simplified Arabic" w:cs="Simplified Arabic" w:hint="cs"/>
          <w:sz w:val="28"/>
          <w:szCs w:val="28"/>
          <w:rtl/>
        </w:rPr>
        <w:t xml:space="preserve"> </w:t>
      </w:r>
      <w:r w:rsidRPr="00463A8E">
        <w:rPr>
          <w:rFonts w:ascii="Simplified Arabic" w:hAnsi="Simplified Arabic" w:cs="Simplified Arabic" w:hint="cs"/>
          <w:sz w:val="28"/>
          <w:szCs w:val="28"/>
          <w:rtl/>
          <w:lang w:bidi="ar-MA"/>
        </w:rPr>
        <w:t>تقدير</w:t>
      </w:r>
      <w:r w:rsidRPr="00463A8E">
        <w:rPr>
          <w:rFonts w:ascii="Simplified Arabic" w:hAnsi="Simplified Arabic" w:cs="Simplified Arabic" w:hint="cs"/>
          <w:sz w:val="28"/>
          <w:szCs w:val="28"/>
          <w:rtl/>
        </w:rPr>
        <w:t xml:space="preserve"> </w:t>
      </w:r>
      <w:r w:rsidRPr="00463A8E">
        <w:rPr>
          <w:rFonts w:ascii="Simplified Arabic" w:hAnsi="Simplified Arabic" w:cs="Simplified Arabic" w:hint="cs"/>
          <w:sz w:val="28"/>
          <w:szCs w:val="28"/>
          <w:rtl/>
          <w:lang w:bidi="ar-MA"/>
        </w:rPr>
        <w:t>نسبة</w:t>
      </w:r>
      <w:r w:rsidRPr="00463A8E">
        <w:rPr>
          <w:rFonts w:ascii="Simplified Arabic" w:hAnsi="Simplified Arabic" w:cs="Simplified Arabic" w:hint="cs"/>
          <w:sz w:val="28"/>
          <w:szCs w:val="28"/>
          <w:rtl/>
        </w:rPr>
        <w:t xml:space="preserve"> </w:t>
      </w:r>
      <w:r w:rsidRPr="00463A8E">
        <w:rPr>
          <w:rFonts w:ascii="Simplified Arabic" w:hAnsi="Simplified Arabic" w:cs="Simplified Arabic" w:hint="cs"/>
          <w:sz w:val="28"/>
          <w:szCs w:val="28"/>
          <w:rtl/>
          <w:lang w:bidi="ar-MA"/>
        </w:rPr>
        <w:t>تغطية</w:t>
      </w:r>
      <w:r>
        <w:rPr>
          <w:rFonts w:ascii="Simplified Arabic" w:hAnsi="Simplified Arabic" w:cs="Simplified Arabic" w:hint="cs"/>
          <w:sz w:val="28"/>
          <w:szCs w:val="28"/>
          <w:rtl/>
          <w:lang w:bidi="ar-MA"/>
        </w:rPr>
        <w:t xml:space="preserve"> الإحصاء</w:t>
      </w:r>
      <w:r w:rsidRPr="00463A8E">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MA"/>
        </w:rPr>
        <w:t>التي بلغت</w:t>
      </w:r>
      <w:r w:rsidRPr="00463A8E">
        <w:rPr>
          <w:rFonts w:ascii="Simplified Arabic" w:hAnsi="Simplified Arabic" w:cs="Simplified Arabic" w:hint="cs"/>
          <w:sz w:val="28"/>
          <w:szCs w:val="28"/>
          <w:rtl/>
        </w:rPr>
        <w:t xml:space="preserve"> 98,62</w:t>
      </w:r>
      <w:r w:rsidRPr="00463A8E">
        <w:rPr>
          <w:rFonts w:ascii="Simplified Arabic" w:hAnsi="Simplified Arabic" w:cs="Simplified Arabic"/>
          <w:sz w:val="28"/>
          <w:szCs w:val="28"/>
          <w:lang w:bidi="ar-MA"/>
        </w:rPr>
        <w:sym w:font="Symbol" w:char="F025"/>
      </w:r>
      <w:r w:rsidRPr="00463A8E">
        <w:rPr>
          <w:rFonts w:ascii="Simplified Arabic" w:hAnsi="Simplified Arabic" w:cs="Simplified Arabic" w:hint="cs"/>
          <w:sz w:val="28"/>
          <w:szCs w:val="28"/>
          <w:rtl/>
        </w:rPr>
        <w:t>.</w:t>
      </w:r>
    </w:p>
    <w:p w:rsidR="00463A8E" w:rsidRDefault="00463A8E" w:rsidP="00CA5D86">
      <w:pPr>
        <w:bidi/>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ك</w:t>
      </w:r>
      <w:r w:rsidR="00CA5D86">
        <w:rPr>
          <w:rFonts w:ascii="Simplified Arabic" w:hAnsi="Simplified Arabic" w:cs="Simplified Arabic" w:hint="cs"/>
          <w:sz w:val="28"/>
          <w:szCs w:val="28"/>
          <w:rtl/>
          <w:lang w:bidi="ar-MA"/>
        </w:rPr>
        <w:t>ما أن المندوبية السامية للتخطيط</w:t>
      </w:r>
      <w:r w:rsidR="00F87A68">
        <w:rPr>
          <w:rFonts w:ascii="Simplified Arabic" w:hAnsi="Simplified Arabic" w:cs="Simplified Arabic" w:hint="cs"/>
          <w:sz w:val="28"/>
          <w:szCs w:val="28"/>
          <w:rtl/>
          <w:lang w:bidi="ar-MA"/>
        </w:rPr>
        <w:t xml:space="preserve"> </w:t>
      </w:r>
      <w:r w:rsidR="00CA5D86">
        <w:rPr>
          <w:rFonts w:ascii="Simplified Arabic" w:hAnsi="Simplified Arabic" w:cs="Simplified Arabic" w:hint="cs"/>
          <w:sz w:val="28"/>
          <w:szCs w:val="28"/>
          <w:rtl/>
          <w:lang w:bidi="ar-MA"/>
        </w:rPr>
        <w:t xml:space="preserve">قد  قامت بإنجاز العينة الرئيسية الجديدة </w:t>
      </w:r>
      <w:r w:rsidR="00CA5D86" w:rsidRPr="00C11974">
        <w:rPr>
          <w:rFonts w:ascii="Simplified Arabic" w:hAnsi="Simplified Arabic" w:cs="Simplified Arabic" w:hint="cs"/>
          <w:sz w:val="28"/>
          <w:szCs w:val="28"/>
          <w:rtl/>
          <w:lang w:bidi="ar-MA"/>
        </w:rPr>
        <w:t>في</w:t>
      </w:r>
      <w:r w:rsidR="00CA5D86">
        <w:rPr>
          <w:rFonts w:ascii="Simplified Arabic" w:hAnsi="Simplified Arabic" w:cs="Simplified Arabic" w:hint="cs"/>
          <w:sz w:val="28"/>
          <w:szCs w:val="28"/>
          <w:rtl/>
          <w:lang w:bidi="ar-MA"/>
        </w:rPr>
        <w:t xml:space="preserve"> الفترة</w:t>
      </w:r>
      <w:r w:rsidR="00CA5D86" w:rsidRPr="00C11974">
        <w:rPr>
          <w:rFonts w:ascii="Simplified Arabic" w:hAnsi="Simplified Arabic" w:cs="Simplified Arabic" w:hint="cs"/>
          <w:sz w:val="28"/>
          <w:szCs w:val="28"/>
          <w:rtl/>
          <w:lang w:bidi="ar-MA"/>
        </w:rPr>
        <w:t xml:space="preserve"> </w:t>
      </w:r>
      <w:r w:rsidR="00CA5D86">
        <w:rPr>
          <w:rFonts w:ascii="Simplified Arabic" w:hAnsi="Simplified Arabic" w:cs="Simplified Arabic" w:hint="cs"/>
          <w:sz w:val="28"/>
          <w:szCs w:val="28"/>
          <w:rtl/>
          <w:lang w:bidi="ar-MA"/>
        </w:rPr>
        <w:t>ما بين ماي ودجنبر 2015،</w:t>
      </w:r>
      <w:r>
        <w:rPr>
          <w:rFonts w:ascii="Simplified Arabic" w:hAnsi="Simplified Arabic" w:cs="Simplified Arabic" w:hint="cs"/>
          <w:sz w:val="28"/>
          <w:szCs w:val="28"/>
          <w:rtl/>
          <w:lang w:bidi="ar-MA"/>
        </w:rPr>
        <w:t xml:space="preserve"> ويتعلق الأمر بقاعدة للمعاينة يعتمد في إنجازها على ما وفره إحصاء 2014 من معطيات ووثائق خرائطية، لتلبية </w:t>
      </w:r>
      <w:r w:rsidRPr="00463A8E">
        <w:rPr>
          <w:rFonts w:ascii="Simplified Arabic" w:hAnsi="Simplified Arabic" w:cs="Simplified Arabic" w:hint="cs"/>
          <w:sz w:val="28"/>
          <w:szCs w:val="28"/>
          <w:rtl/>
          <w:lang w:bidi="ar-MA"/>
        </w:rPr>
        <w:t>الحاجيات</w:t>
      </w:r>
      <w:r w:rsidRPr="00463A8E">
        <w:rPr>
          <w:rFonts w:ascii="Simplified Arabic" w:hAnsi="Simplified Arabic" w:cs="Simplified Arabic"/>
          <w:sz w:val="28"/>
          <w:szCs w:val="28"/>
          <w:rtl/>
        </w:rPr>
        <w:t xml:space="preserve"> </w:t>
      </w:r>
      <w:r w:rsidRPr="00463A8E">
        <w:rPr>
          <w:rFonts w:ascii="Simplified Arabic" w:hAnsi="Simplified Arabic" w:cs="Simplified Arabic" w:hint="cs"/>
          <w:sz w:val="28"/>
          <w:szCs w:val="28"/>
          <w:rtl/>
          <w:lang w:bidi="ar-MA"/>
        </w:rPr>
        <w:t>من</w:t>
      </w:r>
      <w:r w:rsidRPr="00463A8E">
        <w:rPr>
          <w:rFonts w:ascii="Simplified Arabic" w:hAnsi="Simplified Arabic" w:cs="Simplified Arabic" w:hint="cs"/>
          <w:sz w:val="28"/>
          <w:szCs w:val="28"/>
          <w:rtl/>
        </w:rPr>
        <w:t xml:space="preserve"> </w:t>
      </w:r>
      <w:r w:rsidRPr="00463A8E">
        <w:rPr>
          <w:rFonts w:ascii="Simplified Arabic" w:hAnsi="Simplified Arabic" w:cs="Simplified Arabic" w:hint="cs"/>
          <w:sz w:val="28"/>
          <w:szCs w:val="28"/>
          <w:rtl/>
          <w:lang w:bidi="ar-MA"/>
        </w:rPr>
        <w:t>العينات</w:t>
      </w:r>
      <w:r w:rsidRPr="00463A8E">
        <w:rPr>
          <w:rFonts w:ascii="Simplified Arabic" w:hAnsi="Simplified Arabic" w:cs="Simplified Arabic" w:hint="cs"/>
          <w:sz w:val="28"/>
          <w:szCs w:val="28"/>
          <w:rtl/>
        </w:rPr>
        <w:t xml:space="preserve"> </w:t>
      </w:r>
      <w:r w:rsidR="00774270">
        <w:rPr>
          <w:rFonts w:ascii="Simplified Arabic" w:hAnsi="Simplified Arabic" w:cs="Simplified Arabic" w:hint="cs"/>
          <w:sz w:val="28"/>
          <w:szCs w:val="28"/>
          <w:rtl/>
          <w:lang w:bidi="ar-MA"/>
        </w:rPr>
        <w:t>لفائدة</w:t>
      </w:r>
      <w:r w:rsidRPr="00463A8E">
        <w:rPr>
          <w:rFonts w:ascii="Simplified Arabic" w:hAnsi="Simplified Arabic" w:cs="Simplified Arabic"/>
          <w:sz w:val="28"/>
          <w:szCs w:val="28"/>
          <w:rtl/>
        </w:rPr>
        <w:t xml:space="preserve"> </w:t>
      </w:r>
      <w:r w:rsidRPr="00463A8E">
        <w:rPr>
          <w:rFonts w:ascii="Simplified Arabic" w:hAnsi="Simplified Arabic" w:cs="Simplified Arabic" w:hint="cs"/>
          <w:sz w:val="28"/>
          <w:szCs w:val="28"/>
          <w:rtl/>
          <w:lang w:bidi="ar-MA"/>
        </w:rPr>
        <w:t>البحوث</w:t>
      </w:r>
      <w:r w:rsidRPr="00463A8E">
        <w:rPr>
          <w:rFonts w:ascii="Simplified Arabic" w:hAnsi="Simplified Arabic" w:cs="Simplified Arabic" w:hint="cs"/>
          <w:sz w:val="28"/>
          <w:szCs w:val="28"/>
          <w:rtl/>
        </w:rPr>
        <w:t xml:space="preserve"> </w:t>
      </w:r>
      <w:r w:rsidRPr="00463A8E">
        <w:rPr>
          <w:rFonts w:ascii="Simplified Arabic" w:hAnsi="Simplified Arabic" w:cs="Simplified Arabic" w:hint="cs"/>
          <w:sz w:val="28"/>
          <w:szCs w:val="28"/>
          <w:rtl/>
          <w:lang w:bidi="ar-MA"/>
        </w:rPr>
        <w:t>لدى</w:t>
      </w:r>
      <w:r w:rsidRPr="00463A8E">
        <w:rPr>
          <w:rFonts w:ascii="Simplified Arabic" w:hAnsi="Simplified Arabic" w:cs="Simplified Arabic"/>
          <w:sz w:val="28"/>
          <w:szCs w:val="28"/>
          <w:rtl/>
        </w:rPr>
        <w:t xml:space="preserve"> </w:t>
      </w:r>
      <w:r w:rsidRPr="00463A8E">
        <w:rPr>
          <w:rFonts w:ascii="Simplified Arabic" w:hAnsi="Simplified Arabic" w:cs="Simplified Arabic" w:hint="cs"/>
          <w:sz w:val="28"/>
          <w:szCs w:val="28"/>
          <w:rtl/>
          <w:lang w:bidi="ar-MA"/>
        </w:rPr>
        <w:t>الأسر</w:t>
      </w:r>
      <w:r w:rsidRPr="00463A8E">
        <w:rPr>
          <w:rFonts w:ascii="Simplified Arabic" w:hAnsi="Simplified Arabic" w:cs="Simplified Arabic"/>
          <w:sz w:val="28"/>
          <w:szCs w:val="28"/>
          <w:rtl/>
        </w:rPr>
        <w:t xml:space="preserve"> </w:t>
      </w:r>
      <w:r w:rsidRPr="00463A8E">
        <w:rPr>
          <w:rFonts w:ascii="Simplified Arabic" w:hAnsi="Simplified Arabic" w:cs="Simplified Arabic" w:hint="cs"/>
          <w:sz w:val="28"/>
          <w:szCs w:val="28"/>
          <w:rtl/>
          <w:lang w:bidi="ar-MA"/>
        </w:rPr>
        <w:t>خلال</w:t>
      </w:r>
      <w:r w:rsidRPr="00463A8E">
        <w:rPr>
          <w:rFonts w:ascii="Simplified Arabic" w:hAnsi="Simplified Arabic" w:cs="Simplified Arabic" w:hint="cs"/>
          <w:sz w:val="28"/>
          <w:szCs w:val="28"/>
          <w:rtl/>
        </w:rPr>
        <w:t xml:space="preserve"> </w:t>
      </w:r>
      <w:r w:rsidRPr="00463A8E">
        <w:rPr>
          <w:rFonts w:ascii="Simplified Arabic" w:hAnsi="Simplified Arabic" w:cs="Simplified Arabic" w:hint="cs"/>
          <w:sz w:val="28"/>
          <w:szCs w:val="28"/>
          <w:rtl/>
          <w:lang w:bidi="ar-MA"/>
        </w:rPr>
        <w:t>العشرية</w:t>
      </w:r>
      <w:r w:rsidRPr="00463A8E">
        <w:rPr>
          <w:rFonts w:ascii="Simplified Arabic" w:hAnsi="Simplified Arabic" w:cs="Simplified Arabic" w:hint="cs"/>
          <w:sz w:val="28"/>
          <w:szCs w:val="28"/>
          <w:rtl/>
        </w:rPr>
        <w:t xml:space="preserve"> </w:t>
      </w:r>
      <w:r w:rsidRPr="00463A8E">
        <w:rPr>
          <w:rFonts w:ascii="Simplified Arabic" w:hAnsi="Simplified Arabic" w:cs="Simplified Arabic" w:hint="cs"/>
          <w:sz w:val="28"/>
          <w:szCs w:val="28"/>
          <w:rtl/>
          <w:lang w:bidi="ar-MA"/>
        </w:rPr>
        <w:t>المقبلة</w:t>
      </w:r>
      <w:r w:rsidRPr="00463A8E">
        <w:rPr>
          <w:rFonts w:ascii="Simplified Arabic" w:hAnsi="Simplified Arabic" w:cs="Simplified Arabic" w:hint="cs"/>
          <w:sz w:val="28"/>
          <w:szCs w:val="28"/>
          <w:rtl/>
        </w:rPr>
        <w:t xml:space="preserve"> (</w:t>
      </w:r>
      <w:r w:rsidRPr="00463A8E">
        <w:rPr>
          <w:rFonts w:ascii="Simplified Arabic" w:hAnsi="Simplified Arabic" w:cs="Simplified Arabic"/>
          <w:sz w:val="28"/>
          <w:szCs w:val="28"/>
          <w:rtl/>
        </w:rPr>
        <w:t>2015-202</w:t>
      </w:r>
      <w:r w:rsidRPr="00463A8E">
        <w:rPr>
          <w:rFonts w:ascii="Simplified Arabic" w:hAnsi="Simplified Arabic" w:cs="Simplified Arabic" w:hint="cs"/>
          <w:sz w:val="28"/>
          <w:szCs w:val="28"/>
          <w:rtl/>
        </w:rPr>
        <w:t>5</w:t>
      </w:r>
      <w:r>
        <w:rPr>
          <w:rFonts w:ascii="Simplified Arabic" w:hAnsi="Simplified Arabic" w:cs="Simplified Arabic" w:hint="cs"/>
          <w:sz w:val="28"/>
          <w:szCs w:val="28"/>
          <w:rtl/>
          <w:lang w:bidi="ar-MA"/>
        </w:rPr>
        <w:t>).</w:t>
      </w:r>
    </w:p>
    <w:p w:rsidR="00C11974" w:rsidRDefault="00463A8E" w:rsidP="00C11974">
      <w:pPr>
        <w:bidi/>
        <w:jc w:val="both"/>
        <w:rPr>
          <w:rFonts w:ascii="Simplified Arabic" w:hAnsi="Simplified Arabic" w:cs="Simplified Arabic"/>
          <w:sz w:val="28"/>
          <w:szCs w:val="28"/>
          <w:rtl/>
          <w:lang w:bidi="ar-MA"/>
        </w:rPr>
      </w:pPr>
      <w:r w:rsidRPr="00C11974">
        <w:rPr>
          <w:rFonts w:ascii="Simplified Arabic" w:hAnsi="Simplified Arabic" w:cs="Simplified Arabic" w:hint="cs"/>
          <w:sz w:val="28"/>
          <w:szCs w:val="28"/>
          <w:rtl/>
          <w:lang w:bidi="ar-MA"/>
        </w:rPr>
        <w:t>في إطار عملية الاستغلال</w:t>
      </w:r>
      <w:r w:rsidRPr="00C11974">
        <w:rPr>
          <w:rFonts w:ascii="Simplified Arabic" w:hAnsi="Simplified Arabic" w:cs="Simplified Arabic" w:hint="eastAsia"/>
          <w:sz w:val="28"/>
          <w:szCs w:val="28"/>
          <w:rtl/>
          <w:lang w:bidi="ar-MA"/>
        </w:rPr>
        <w:t>،</w:t>
      </w:r>
      <w:r w:rsidRPr="00C11974">
        <w:rPr>
          <w:rFonts w:ascii="Simplified Arabic" w:hAnsi="Simplified Arabic" w:cs="Simplified Arabic"/>
          <w:sz w:val="28"/>
          <w:szCs w:val="28"/>
          <w:rtl/>
          <w:lang w:bidi="ar-MA"/>
        </w:rPr>
        <w:t xml:space="preserve"> </w:t>
      </w:r>
      <w:r w:rsidR="00C11974" w:rsidRPr="00C11974">
        <w:rPr>
          <w:rFonts w:ascii="Simplified Arabic" w:hAnsi="Simplified Arabic" w:cs="Simplified Arabic" w:hint="cs"/>
          <w:sz w:val="28"/>
          <w:szCs w:val="28"/>
          <w:rtl/>
          <w:lang w:bidi="ar-MA"/>
        </w:rPr>
        <w:t>تمت</w:t>
      </w:r>
      <w:r w:rsidR="00CA5D86">
        <w:rPr>
          <w:rFonts w:ascii="Simplified Arabic" w:hAnsi="Simplified Arabic" w:cs="Simplified Arabic" w:hint="cs"/>
          <w:sz w:val="28"/>
          <w:szCs w:val="28"/>
          <w:rtl/>
          <w:lang w:bidi="ar-MA"/>
        </w:rPr>
        <w:t xml:space="preserve"> على الصعيد الوطني</w:t>
      </w:r>
      <w:r w:rsidRPr="00C11974">
        <w:rPr>
          <w:rFonts w:ascii="Simplified Arabic" w:hAnsi="Simplified Arabic" w:cs="Simplified Arabic" w:hint="cs"/>
          <w:sz w:val="28"/>
          <w:szCs w:val="28"/>
          <w:rtl/>
          <w:lang w:bidi="ar-MA"/>
        </w:rPr>
        <w:t xml:space="preserve"> معالجة</w:t>
      </w:r>
      <w:r w:rsidR="00C11974" w:rsidRPr="00C11974">
        <w:rPr>
          <w:rFonts w:ascii="Simplified Arabic" w:hAnsi="Simplified Arabic" w:cs="Simplified Arabic" w:hint="cs"/>
          <w:sz w:val="28"/>
          <w:szCs w:val="28"/>
          <w:rtl/>
          <w:lang w:bidi="ar-MA"/>
        </w:rPr>
        <w:t xml:space="preserve"> ورقمنة </w:t>
      </w:r>
      <w:r w:rsidRPr="00C11974">
        <w:rPr>
          <w:rFonts w:ascii="Simplified Arabic" w:hAnsi="Simplified Arabic" w:cs="Simplified Arabic" w:hint="cs"/>
          <w:sz w:val="28"/>
          <w:szCs w:val="28"/>
          <w:rtl/>
          <w:lang w:bidi="ar-MA"/>
        </w:rPr>
        <w:t>9.566.000 استمارة</w:t>
      </w:r>
      <w:r w:rsidR="00C11974" w:rsidRPr="00C11974">
        <w:rPr>
          <w:rFonts w:ascii="Simplified Arabic" w:hAnsi="Simplified Arabic" w:cs="Simplified Arabic" w:hint="cs"/>
          <w:sz w:val="28"/>
          <w:szCs w:val="28"/>
          <w:rtl/>
          <w:lang w:bidi="ar-MA"/>
        </w:rPr>
        <w:t>،</w:t>
      </w:r>
      <w:r w:rsidRPr="00C11974">
        <w:rPr>
          <w:rFonts w:ascii="Simplified Arabic" w:hAnsi="Simplified Arabic" w:cs="Simplified Arabic" w:hint="cs"/>
          <w:sz w:val="28"/>
          <w:szCs w:val="28"/>
          <w:rtl/>
          <w:lang w:bidi="ar-MA"/>
        </w:rPr>
        <w:t xml:space="preserve"> </w:t>
      </w:r>
      <w:r w:rsidRPr="00C11974">
        <w:rPr>
          <w:rFonts w:ascii="Simplified Arabic" w:hAnsi="Simplified Arabic" w:cs="Simplified Arabic"/>
          <w:sz w:val="28"/>
          <w:szCs w:val="28"/>
          <w:rtl/>
          <w:lang w:bidi="ar-MA"/>
        </w:rPr>
        <w:t xml:space="preserve"> </w:t>
      </w:r>
      <w:r w:rsidR="00C11974" w:rsidRPr="00C11974">
        <w:rPr>
          <w:rFonts w:ascii="Simplified Arabic" w:hAnsi="Simplified Arabic" w:cs="Simplified Arabic" w:hint="cs"/>
          <w:sz w:val="28"/>
          <w:szCs w:val="28"/>
          <w:rtl/>
          <w:lang w:bidi="ar-MA"/>
        </w:rPr>
        <w:t>وإخضاعها لل</w:t>
      </w:r>
      <w:r w:rsidRPr="00C11974">
        <w:rPr>
          <w:rFonts w:ascii="Simplified Arabic" w:hAnsi="Simplified Arabic" w:cs="Simplified Arabic" w:hint="eastAsia"/>
          <w:sz w:val="28"/>
          <w:szCs w:val="28"/>
          <w:rtl/>
          <w:lang w:bidi="ar-MA"/>
        </w:rPr>
        <w:t>مسح</w:t>
      </w:r>
      <w:r w:rsidRPr="00C11974">
        <w:rPr>
          <w:rFonts w:ascii="Simplified Arabic" w:hAnsi="Simplified Arabic" w:cs="Simplified Arabic"/>
          <w:sz w:val="28"/>
          <w:szCs w:val="28"/>
          <w:rtl/>
          <w:lang w:bidi="ar-MA"/>
        </w:rPr>
        <w:t xml:space="preserve"> </w:t>
      </w:r>
      <w:r w:rsidR="00C11974" w:rsidRPr="00C11974">
        <w:rPr>
          <w:rFonts w:ascii="Simplified Arabic" w:hAnsi="Simplified Arabic" w:cs="Simplified Arabic" w:hint="cs"/>
          <w:sz w:val="28"/>
          <w:szCs w:val="28"/>
          <w:rtl/>
          <w:lang w:bidi="ar-MA"/>
        </w:rPr>
        <w:t>ال</w:t>
      </w:r>
      <w:r w:rsidRPr="00C11974">
        <w:rPr>
          <w:rFonts w:ascii="Simplified Arabic" w:hAnsi="Simplified Arabic" w:cs="Simplified Arabic" w:hint="eastAsia"/>
          <w:sz w:val="28"/>
          <w:szCs w:val="28"/>
          <w:rtl/>
          <w:lang w:bidi="ar-MA"/>
        </w:rPr>
        <w:t>ضوئي</w:t>
      </w:r>
      <w:r w:rsidR="00C11974" w:rsidRPr="00C11974">
        <w:rPr>
          <w:rFonts w:ascii="Simplified Arabic" w:hAnsi="Simplified Arabic" w:cs="Simplified Arabic" w:hint="cs"/>
          <w:sz w:val="28"/>
          <w:szCs w:val="28"/>
          <w:rtl/>
          <w:lang w:bidi="ar-MA"/>
        </w:rPr>
        <w:t xml:space="preserve"> قصد التعرف</w:t>
      </w:r>
      <w:r w:rsidRPr="00C11974">
        <w:rPr>
          <w:rFonts w:ascii="Simplified Arabic" w:hAnsi="Simplified Arabic" w:cs="Simplified Arabic"/>
          <w:sz w:val="28"/>
          <w:szCs w:val="28"/>
          <w:rtl/>
          <w:lang w:bidi="ar-MA"/>
        </w:rPr>
        <w:t xml:space="preserve"> </w:t>
      </w:r>
      <w:r w:rsidRPr="00C11974">
        <w:rPr>
          <w:rFonts w:ascii="Simplified Arabic" w:hAnsi="Simplified Arabic" w:cs="Simplified Arabic" w:hint="eastAsia"/>
          <w:sz w:val="28"/>
          <w:szCs w:val="28"/>
          <w:rtl/>
          <w:lang w:bidi="ar-MA"/>
        </w:rPr>
        <w:t>على</w:t>
      </w:r>
      <w:r w:rsidRPr="00C11974">
        <w:rPr>
          <w:rFonts w:ascii="Simplified Arabic" w:hAnsi="Simplified Arabic" w:cs="Simplified Arabic"/>
          <w:sz w:val="28"/>
          <w:szCs w:val="28"/>
          <w:rtl/>
          <w:lang w:bidi="ar-MA"/>
        </w:rPr>
        <w:t xml:space="preserve"> </w:t>
      </w:r>
      <w:r w:rsidRPr="00C11974">
        <w:rPr>
          <w:rFonts w:ascii="Simplified Arabic" w:hAnsi="Simplified Arabic" w:cs="Simplified Arabic" w:hint="eastAsia"/>
          <w:sz w:val="28"/>
          <w:szCs w:val="28"/>
          <w:rtl/>
          <w:lang w:bidi="ar-MA"/>
        </w:rPr>
        <w:t>ال</w:t>
      </w:r>
      <w:r w:rsidR="00C11974" w:rsidRPr="00C11974">
        <w:rPr>
          <w:rFonts w:ascii="Simplified Arabic" w:hAnsi="Simplified Arabic" w:cs="Simplified Arabic" w:hint="cs"/>
          <w:sz w:val="28"/>
          <w:szCs w:val="28"/>
          <w:rtl/>
          <w:lang w:bidi="ar-MA"/>
        </w:rPr>
        <w:t>رموز، ومراقبة جودة المعطيات. كما تهدف هذه العمليات إلى ترميز أكثر من 68.714.000 جوابا على أسئلة الإحصاء التي تتطلب اللجوء إلى مصنفات خاصة كمصنفة المهن (892 مهنة) ومصنفة الأنشطة الاقتصادية (650 نشاطا) ومصنفة الدبلومات (1.638 دبلوم) والرمز الجغرافي لترميز الأسئلة المتعلقة بالهجرة (1.838 حالة).</w:t>
      </w:r>
    </w:p>
    <w:p w:rsidR="0003284F" w:rsidRDefault="0003284F" w:rsidP="0003284F">
      <w:pPr>
        <w:bidi/>
        <w:jc w:val="both"/>
        <w:rPr>
          <w:rFonts w:ascii="Simplified Arabic" w:hAnsi="Simplified Arabic" w:cs="Simplified Arabic"/>
          <w:sz w:val="28"/>
          <w:szCs w:val="28"/>
          <w:rtl/>
          <w:lang w:bidi="ar-MA"/>
        </w:rPr>
      </w:pPr>
    </w:p>
    <w:p w:rsidR="0003284F" w:rsidRDefault="0003284F" w:rsidP="0003284F">
      <w:pPr>
        <w:bidi/>
        <w:jc w:val="both"/>
        <w:rPr>
          <w:rFonts w:ascii="Simplified Arabic" w:hAnsi="Simplified Arabic" w:cs="Simplified Arabic"/>
          <w:sz w:val="28"/>
          <w:szCs w:val="28"/>
          <w:rtl/>
          <w:lang w:bidi="ar-MA"/>
        </w:rPr>
      </w:pPr>
    </w:p>
    <w:p w:rsidR="0003284F" w:rsidRDefault="0003284F" w:rsidP="0003284F">
      <w:pPr>
        <w:bidi/>
        <w:jc w:val="both"/>
        <w:rPr>
          <w:rFonts w:ascii="Simplified Arabic" w:hAnsi="Simplified Arabic" w:cs="Simplified Arabic"/>
          <w:sz w:val="28"/>
          <w:szCs w:val="28"/>
          <w:rtl/>
          <w:lang w:bidi="ar-MA"/>
        </w:rPr>
      </w:pPr>
    </w:p>
    <w:p w:rsidR="0003284F" w:rsidRDefault="0003284F" w:rsidP="0003284F">
      <w:pPr>
        <w:bidi/>
        <w:jc w:val="both"/>
        <w:rPr>
          <w:rFonts w:ascii="Simplified Arabic" w:hAnsi="Simplified Arabic" w:cs="Simplified Arabic"/>
          <w:sz w:val="28"/>
          <w:szCs w:val="28"/>
          <w:rtl/>
          <w:lang w:bidi="ar-MA"/>
        </w:rPr>
      </w:pPr>
    </w:p>
    <w:p w:rsidR="00E51A9A" w:rsidRDefault="00E51A9A" w:rsidP="00E51A9A">
      <w:pPr>
        <w:bidi/>
        <w:jc w:val="both"/>
        <w:rPr>
          <w:rFonts w:ascii="Simplified Arabic" w:hAnsi="Simplified Arabic" w:cs="Simplified Arabic"/>
          <w:sz w:val="28"/>
          <w:szCs w:val="28"/>
          <w:rtl/>
          <w:lang w:bidi="ar-MA"/>
        </w:rPr>
      </w:pPr>
    </w:p>
    <w:p w:rsidR="0003284F" w:rsidRDefault="0003284F" w:rsidP="0003284F">
      <w:pPr>
        <w:bidi/>
        <w:jc w:val="both"/>
        <w:rPr>
          <w:rFonts w:ascii="Simplified Arabic" w:hAnsi="Simplified Arabic" w:cs="Simplified Arabic"/>
          <w:sz w:val="28"/>
          <w:szCs w:val="28"/>
          <w:rtl/>
          <w:lang w:bidi="ar-MA"/>
        </w:rPr>
      </w:pPr>
    </w:p>
    <w:p w:rsidR="0003284F" w:rsidRDefault="0003284F" w:rsidP="0003284F">
      <w:pPr>
        <w:bidi/>
        <w:jc w:val="both"/>
        <w:rPr>
          <w:rFonts w:ascii="Simplified Arabic" w:hAnsi="Simplified Arabic" w:cs="Simplified Arabic"/>
          <w:sz w:val="28"/>
          <w:szCs w:val="28"/>
          <w:rtl/>
          <w:lang w:bidi="ar-MA"/>
        </w:rPr>
      </w:pPr>
    </w:p>
    <w:p w:rsidR="00E51A9A" w:rsidRDefault="00E51A9A" w:rsidP="00E51A9A">
      <w:pPr>
        <w:bidi/>
        <w:jc w:val="both"/>
        <w:rPr>
          <w:rFonts w:ascii="Simplified Arabic" w:hAnsi="Simplified Arabic" w:cs="Simplified Arabic"/>
          <w:sz w:val="28"/>
          <w:szCs w:val="28"/>
          <w:rtl/>
          <w:lang w:bidi="ar-MA"/>
        </w:rPr>
      </w:pPr>
    </w:p>
    <w:p w:rsidR="00E51A9A" w:rsidRDefault="00E51A9A" w:rsidP="00E51A9A">
      <w:pPr>
        <w:pStyle w:val="Titre3"/>
        <w:ind w:left="720"/>
        <w:rPr>
          <w:rFonts w:ascii="Tahoma" w:hAnsi="Tahoma" w:cs="Tahoma"/>
          <w:sz w:val="26"/>
          <w:szCs w:val="26"/>
        </w:rPr>
      </w:pPr>
      <w:bookmarkStart w:id="0" w:name="_Toc454540598"/>
      <w:bookmarkStart w:id="1" w:name="_Toc454803985"/>
    </w:p>
    <w:p w:rsidR="002D2AE2" w:rsidRPr="001D0BE0" w:rsidRDefault="00E51A9A" w:rsidP="004E357B">
      <w:pPr>
        <w:pStyle w:val="Titre3"/>
        <w:numPr>
          <w:ilvl w:val="0"/>
          <w:numId w:val="4"/>
        </w:numPr>
        <w:rPr>
          <w:rFonts w:ascii="Tahoma" w:hAnsi="Tahoma" w:cs="Tahoma"/>
          <w:sz w:val="26"/>
          <w:szCs w:val="26"/>
          <w:rtl/>
        </w:rPr>
      </w:pPr>
      <w:r>
        <w:rPr>
          <w:rFonts w:ascii="Tahoma" w:hAnsi="Tahoma" w:cs="Tahoma" w:hint="cs"/>
          <w:sz w:val="26"/>
          <w:szCs w:val="26"/>
          <w:rtl/>
        </w:rPr>
        <w:lastRenderedPageBreak/>
        <w:t xml:space="preserve"> </w:t>
      </w:r>
      <w:r w:rsidR="002D2AE2" w:rsidRPr="001D0BE0">
        <w:rPr>
          <w:rFonts w:ascii="Tahoma" w:hAnsi="Tahoma" w:cs="Tahoma"/>
          <w:sz w:val="26"/>
          <w:szCs w:val="26"/>
          <w:rtl/>
        </w:rPr>
        <w:t>المميزات الديموغرافية</w:t>
      </w:r>
      <w:bookmarkEnd w:id="0"/>
      <w:bookmarkEnd w:id="1"/>
      <w:r w:rsidR="002D2AE2" w:rsidRPr="001D0BE0">
        <w:rPr>
          <w:rFonts w:ascii="Tahoma" w:hAnsi="Tahoma" w:cs="Tahoma"/>
          <w:sz w:val="26"/>
          <w:szCs w:val="26"/>
          <w:rtl/>
        </w:rPr>
        <w:t xml:space="preserve"> </w:t>
      </w:r>
    </w:p>
    <w:p w:rsidR="002D2AE2" w:rsidRPr="004E357B" w:rsidRDefault="002D2AE2" w:rsidP="004E357B">
      <w:pPr>
        <w:pStyle w:val="Paragraphedeliste"/>
        <w:numPr>
          <w:ilvl w:val="1"/>
          <w:numId w:val="5"/>
        </w:numPr>
        <w:bidi/>
        <w:rPr>
          <w:rFonts w:ascii="Tahoma" w:hAnsi="Tahoma" w:cs="Tahoma"/>
          <w:b/>
          <w:bCs/>
          <w:color w:val="943634" w:themeColor="accent2" w:themeShade="BF"/>
          <w:sz w:val="26"/>
          <w:szCs w:val="26"/>
          <w:rtl/>
          <w:lang w:bidi="ar-MA"/>
        </w:rPr>
      </w:pPr>
      <w:r w:rsidRPr="004E357B">
        <w:rPr>
          <w:rFonts w:ascii="Tahoma" w:hAnsi="Tahoma" w:cs="Tahoma"/>
          <w:b/>
          <w:bCs/>
          <w:color w:val="943634" w:themeColor="accent2" w:themeShade="BF"/>
          <w:sz w:val="26"/>
          <w:szCs w:val="26"/>
          <w:rtl/>
          <w:lang w:bidi="ar-MA"/>
        </w:rPr>
        <w:t>السكان القانونيون</w:t>
      </w:r>
    </w:p>
    <w:p w:rsidR="002D2AE2" w:rsidRPr="001D0BE0" w:rsidRDefault="002D2AE2" w:rsidP="00C536C8">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بلغ عدد السكان القانونيون لجهة طنجة</w:t>
      </w:r>
      <w:r w:rsidRPr="001D0BE0">
        <w:rPr>
          <w:rFonts w:ascii="Tahoma" w:hAnsi="Tahoma" w:cs="Tahoma"/>
          <w:sz w:val="26"/>
          <w:szCs w:val="26"/>
          <w:lang w:bidi="ar-SA"/>
        </w:rPr>
        <w:t>-</w:t>
      </w:r>
      <w:r w:rsidRPr="001D0BE0">
        <w:rPr>
          <w:rFonts w:ascii="Tahoma" w:hAnsi="Tahoma" w:cs="Tahoma"/>
          <w:sz w:val="26"/>
          <w:szCs w:val="26"/>
          <w:rtl/>
          <w:lang w:bidi="ar-SA"/>
        </w:rPr>
        <w:t>تطوان-الحسيمة حسب الإحصاء العام  للسكان والسكنى  2014، 729 556 3 نسمة (10,5</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من مجموع سكان المملكة)، مقابل 833 068 3 نسمة سنة 2004، أي بمعدل نمو سنوي 1.49</w:t>
      </w:r>
      <w:r w:rsidRPr="001D0BE0">
        <w:rPr>
          <w:rFonts w:ascii="Tahoma" w:hAnsi="Tahoma" w:cs="Tahoma"/>
          <w:sz w:val="26"/>
          <w:szCs w:val="26"/>
          <w:lang w:bidi="ar-SA"/>
        </w:rPr>
        <w:sym w:font="Symbol" w:char="F025"/>
      </w:r>
      <w:r w:rsidRPr="001D0BE0">
        <w:rPr>
          <w:rFonts w:ascii="Tahoma" w:hAnsi="Tahoma" w:cs="Tahoma"/>
          <w:sz w:val="26"/>
          <w:szCs w:val="26"/>
          <w:rtl/>
          <w:lang w:bidi="ar-SA"/>
        </w:rPr>
        <w:t>. و</w:t>
      </w:r>
      <w:r w:rsidR="00C536C8">
        <w:rPr>
          <w:rFonts w:ascii="Tahoma" w:hAnsi="Tahoma" w:cs="Tahoma" w:hint="cs"/>
          <w:sz w:val="26"/>
          <w:szCs w:val="26"/>
          <w:rtl/>
          <w:lang w:bidi="ar-SA"/>
        </w:rPr>
        <w:t xml:space="preserve"> </w:t>
      </w:r>
      <w:r w:rsidRPr="001D0BE0">
        <w:rPr>
          <w:rFonts w:ascii="Tahoma" w:hAnsi="Tahoma" w:cs="Tahoma"/>
          <w:sz w:val="26"/>
          <w:szCs w:val="26"/>
          <w:rtl/>
          <w:lang w:bidi="ar-SA"/>
        </w:rPr>
        <w:t>يبين التوزيع المجالي للسكان حسب العمالات والأقاليم أن عمالة طنجة-أصيلة تستقطب أكبر عدد من حيث السكان إذ تصل إلى 30</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من مجموع سكان الجهة متبوعة ب</w:t>
      </w:r>
      <w:r>
        <w:rPr>
          <w:rFonts w:ascii="Tahoma" w:hAnsi="Tahoma" w:cs="Tahoma" w:hint="cs"/>
          <w:sz w:val="26"/>
          <w:szCs w:val="26"/>
          <w:rtl/>
          <w:lang w:bidi="ar-SA"/>
        </w:rPr>
        <w:t>أ</w:t>
      </w:r>
      <w:r w:rsidRPr="001D0BE0">
        <w:rPr>
          <w:rFonts w:ascii="Tahoma" w:hAnsi="Tahoma" w:cs="Tahoma"/>
          <w:sz w:val="26"/>
          <w:szCs w:val="26"/>
          <w:rtl/>
          <w:lang w:bidi="ar-SA"/>
        </w:rPr>
        <w:t>ق</w:t>
      </w:r>
      <w:r>
        <w:rPr>
          <w:rFonts w:ascii="Tahoma" w:hAnsi="Tahoma" w:cs="Tahoma" w:hint="cs"/>
          <w:sz w:val="26"/>
          <w:szCs w:val="26"/>
          <w:rtl/>
          <w:lang w:bidi="ar-SA"/>
        </w:rPr>
        <w:t>ا</w:t>
      </w:r>
      <w:r w:rsidRPr="001D0BE0">
        <w:rPr>
          <w:rFonts w:ascii="Tahoma" w:hAnsi="Tahoma" w:cs="Tahoma"/>
          <w:sz w:val="26"/>
          <w:szCs w:val="26"/>
          <w:rtl/>
          <w:lang w:bidi="ar-SA"/>
        </w:rPr>
        <w:t>ليم تطوان، العرائش، شفشاون والحسيمة بنسب تقدر على التوالي ب 15,5</w:t>
      </w:r>
      <w:r w:rsidRPr="001D0BE0">
        <w:rPr>
          <w:rFonts w:ascii="Tahoma" w:hAnsi="Tahoma" w:cs="Tahoma"/>
          <w:sz w:val="26"/>
          <w:szCs w:val="26"/>
          <w:lang w:bidi="ar-SA"/>
        </w:rPr>
        <w:sym w:font="Symbol" w:char="F025"/>
      </w:r>
      <w:r w:rsidRPr="001D0BE0">
        <w:rPr>
          <w:rFonts w:ascii="Tahoma" w:hAnsi="Tahoma" w:cs="Tahoma"/>
          <w:sz w:val="26"/>
          <w:szCs w:val="26"/>
          <w:rtl/>
          <w:lang w:bidi="ar-SA"/>
        </w:rPr>
        <w:t>، 14</w:t>
      </w:r>
      <w:r w:rsidRPr="001D0BE0">
        <w:rPr>
          <w:rFonts w:ascii="Tahoma" w:hAnsi="Tahoma" w:cs="Tahoma"/>
          <w:sz w:val="26"/>
          <w:szCs w:val="26"/>
          <w:lang w:bidi="ar-SA"/>
        </w:rPr>
        <w:sym w:font="Symbol" w:char="F025"/>
      </w:r>
      <w:r w:rsidRPr="001D0BE0">
        <w:rPr>
          <w:rFonts w:ascii="Tahoma" w:hAnsi="Tahoma" w:cs="Tahoma"/>
          <w:sz w:val="26"/>
          <w:szCs w:val="26"/>
          <w:rtl/>
          <w:lang w:bidi="ar-SA"/>
        </w:rPr>
        <w:t>، 12,9</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و11,2 </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ثم إقليم وزان ب 8,5</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وأخيرا عمالة المضيق-الفنيدق ب 5,9</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w:t>
      </w:r>
    </w:p>
    <w:p w:rsidR="002D2AE2" w:rsidRPr="001D0BE0" w:rsidRDefault="002D2AE2" w:rsidP="002D2AE2">
      <w:pPr>
        <w:bidi/>
        <w:spacing w:line="360" w:lineRule="auto"/>
        <w:ind w:firstLine="709"/>
        <w:jc w:val="both"/>
        <w:rPr>
          <w:rFonts w:ascii="Tahoma" w:hAnsi="Tahoma" w:cs="Tahoma"/>
          <w:noProof/>
          <w:sz w:val="26"/>
          <w:szCs w:val="26"/>
          <w:rtl/>
          <w:lang w:val="fr-FR" w:eastAsia="fr-FR" w:bidi="ar-SA"/>
        </w:rPr>
      </w:pPr>
      <w:r w:rsidRPr="001D0BE0">
        <w:rPr>
          <w:rFonts w:ascii="Tahoma" w:hAnsi="Tahoma" w:cs="Tahoma"/>
          <w:sz w:val="26"/>
          <w:szCs w:val="26"/>
          <w:rtl/>
          <w:lang w:bidi="ar-SA"/>
        </w:rPr>
        <w:t>كما تبين نتائج الإحصاء العام الأخير، أن المعدل السنوي للتزايد السكاني خلال الفترة 2004-2014 عرف تباينا بين أقاليم الجهة إذ بلغ على التوالي : 4,08</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و  3,08</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في كل من عمالتي المضيق-الفنيدق و طنجة-أصيلة، بينما تراوحت باقي الزيادات مابين 1,42</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و0,1</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في كل من إقليمي تطوان والحسيمة، أما  ساكنة إقليم وزان فقد</w:t>
      </w:r>
      <w:r>
        <w:rPr>
          <w:rFonts w:ascii="Tahoma" w:hAnsi="Tahoma" w:cs="Tahoma"/>
          <w:sz w:val="26"/>
          <w:szCs w:val="26"/>
          <w:lang w:bidi="ar-SA"/>
        </w:rPr>
        <w:t xml:space="preserve"> </w:t>
      </w:r>
      <w:r w:rsidRPr="001D0BE0">
        <w:rPr>
          <w:rFonts w:ascii="Tahoma" w:hAnsi="Tahoma" w:cs="Tahoma"/>
          <w:sz w:val="26"/>
          <w:szCs w:val="26"/>
          <w:rtl/>
          <w:lang w:bidi="ar-SA"/>
        </w:rPr>
        <w:t>عرفت تراجعا طفيفا بلغ 0,13</w:t>
      </w:r>
      <w:r w:rsidRPr="001D0BE0">
        <w:rPr>
          <w:rFonts w:ascii="Tahoma" w:hAnsi="Tahoma" w:cs="Tahoma"/>
          <w:sz w:val="26"/>
          <w:szCs w:val="26"/>
          <w:lang w:bidi="ar-SA"/>
        </w:rPr>
        <w:sym w:font="Symbol" w:char="F025"/>
      </w:r>
      <w:r w:rsidRPr="001D0BE0">
        <w:rPr>
          <w:rFonts w:ascii="Tahoma" w:hAnsi="Tahoma" w:cs="Tahoma"/>
          <w:sz w:val="26"/>
          <w:szCs w:val="26"/>
          <w:rtl/>
          <w:lang w:bidi="ar-SA"/>
        </w:rPr>
        <w:t>.</w:t>
      </w:r>
      <w:r w:rsidRPr="001D0BE0">
        <w:rPr>
          <w:rFonts w:ascii="Tahoma" w:hAnsi="Tahoma" w:cs="Tahoma"/>
          <w:noProof/>
          <w:sz w:val="26"/>
          <w:szCs w:val="26"/>
          <w:lang w:val="fr-FR" w:eastAsia="fr-FR" w:bidi="ar-SA"/>
        </w:rPr>
        <w:t xml:space="preserve"> </w:t>
      </w:r>
    </w:p>
    <w:p w:rsidR="002D2AE2" w:rsidRPr="001D0BE0" w:rsidRDefault="002D2AE2" w:rsidP="00E51A9A">
      <w:pPr>
        <w:bidi/>
        <w:ind w:firstLine="141"/>
        <w:jc w:val="both"/>
        <w:rPr>
          <w:rFonts w:ascii="Tahoma" w:hAnsi="Tahoma" w:cs="Tahoma"/>
          <w:sz w:val="26"/>
          <w:szCs w:val="26"/>
          <w:rtl/>
          <w:lang w:bidi="ar-SA"/>
        </w:rPr>
      </w:pPr>
      <w:r w:rsidRPr="001D0BE0">
        <w:rPr>
          <w:rFonts w:ascii="Tahoma" w:hAnsi="Tahoma" w:cs="Tahoma"/>
          <w:noProof/>
          <w:sz w:val="26"/>
          <w:szCs w:val="26"/>
          <w:rtl/>
          <w:lang w:val="fr-FR" w:eastAsia="fr-FR" w:bidi="ar-SA"/>
        </w:rPr>
        <w:drawing>
          <wp:inline distT="0" distB="0" distL="0" distR="0">
            <wp:extent cx="5605669" cy="3916017"/>
            <wp:effectExtent l="0" t="0" r="0"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2AE2" w:rsidRPr="001D0BE0" w:rsidRDefault="002D2AE2" w:rsidP="002D2AE2">
      <w:pPr>
        <w:bidi/>
        <w:ind w:firstLine="709"/>
        <w:jc w:val="both"/>
        <w:rPr>
          <w:rFonts w:ascii="Tahoma" w:hAnsi="Tahoma" w:cs="Tahoma"/>
          <w:sz w:val="26"/>
          <w:szCs w:val="26"/>
          <w:rtl/>
          <w:lang w:bidi="ar-SA"/>
        </w:rPr>
      </w:pPr>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lastRenderedPageBreak/>
        <w:t>و</w:t>
      </w:r>
      <w:r w:rsidR="00C536C8">
        <w:rPr>
          <w:rFonts w:ascii="Tahoma" w:hAnsi="Tahoma" w:cs="Tahoma" w:hint="cs"/>
          <w:sz w:val="26"/>
          <w:szCs w:val="26"/>
          <w:rtl/>
          <w:lang w:bidi="ar-SA"/>
        </w:rPr>
        <w:t xml:space="preserve"> </w:t>
      </w:r>
      <w:r w:rsidRPr="001D0BE0">
        <w:rPr>
          <w:rFonts w:ascii="Tahoma" w:hAnsi="Tahoma" w:cs="Tahoma"/>
          <w:sz w:val="26"/>
          <w:szCs w:val="26"/>
          <w:rtl/>
          <w:lang w:bidi="ar-SA"/>
        </w:rPr>
        <w:t>حسب وسط الإقامة</w:t>
      </w:r>
      <w:r w:rsidR="00C536C8">
        <w:rPr>
          <w:rFonts w:ascii="Tahoma" w:hAnsi="Tahoma" w:cs="Tahoma" w:hint="cs"/>
          <w:sz w:val="26"/>
          <w:szCs w:val="26"/>
          <w:rtl/>
          <w:lang w:bidi="ar-SA"/>
        </w:rPr>
        <w:t xml:space="preserve"> </w:t>
      </w:r>
      <w:r w:rsidRPr="001D0BE0">
        <w:rPr>
          <w:rFonts w:ascii="Tahoma" w:hAnsi="Tahoma" w:cs="Tahoma"/>
          <w:sz w:val="26"/>
          <w:szCs w:val="26"/>
          <w:rtl/>
          <w:lang w:bidi="ar-SA"/>
        </w:rPr>
        <w:t>،</w:t>
      </w:r>
      <w:r w:rsidR="00C536C8">
        <w:rPr>
          <w:rFonts w:ascii="Tahoma" w:hAnsi="Tahoma" w:cs="Tahoma" w:hint="cs"/>
          <w:sz w:val="26"/>
          <w:szCs w:val="26"/>
          <w:rtl/>
          <w:lang w:bidi="ar-SA"/>
        </w:rPr>
        <w:t xml:space="preserve"> </w:t>
      </w:r>
      <w:r w:rsidRPr="001D0BE0">
        <w:rPr>
          <w:rFonts w:ascii="Tahoma" w:hAnsi="Tahoma" w:cs="Tahoma"/>
          <w:sz w:val="26"/>
          <w:szCs w:val="26"/>
          <w:rtl/>
          <w:lang w:bidi="ar-SA"/>
        </w:rPr>
        <w:t xml:space="preserve">نجد حواضر الجهة تأوي </w:t>
      </w:r>
      <w:r w:rsidRPr="001D0BE0">
        <w:rPr>
          <w:rFonts w:ascii="Tahoma" w:hAnsi="Tahoma" w:cs="Tahoma"/>
          <w:sz w:val="26"/>
          <w:szCs w:val="26"/>
          <w:lang w:bidi="ar-SA"/>
        </w:rPr>
        <w:t>2 131 725</w:t>
      </w:r>
      <w:r w:rsidRPr="001D0BE0">
        <w:rPr>
          <w:rFonts w:ascii="Tahoma" w:hAnsi="Tahoma" w:cs="Tahoma"/>
          <w:sz w:val="26"/>
          <w:szCs w:val="26"/>
          <w:rtl/>
          <w:lang w:bidi="ar-SA"/>
        </w:rPr>
        <w:t xml:space="preserve"> نسمة ،</w:t>
      </w:r>
      <w:r w:rsidR="00C536C8">
        <w:rPr>
          <w:rFonts w:ascii="Tahoma" w:hAnsi="Tahoma" w:cs="Tahoma" w:hint="cs"/>
          <w:sz w:val="26"/>
          <w:szCs w:val="26"/>
          <w:rtl/>
          <w:lang w:bidi="ar-SA"/>
        </w:rPr>
        <w:t xml:space="preserve"> </w:t>
      </w:r>
      <w:r w:rsidRPr="001D0BE0">
        <w:rPr>
          <w:rFonts w:ascii="Tahoma" w:hAnsi="Tahoma" w:cs="Tahoma"/>
          <w:sz w:val="26"/>
          <w:szCs w:val="26"/>
          <w:rtl/>
          <w:lang w:bidi="ar-SA"/>
        </w:rPr>
        <w:t>و</w:t>
      </w:r>
      <w:r w:rsidR="00C536C8">
        <w:rPr>
          <w:rFonts w:ascii="Tahoma" w:hAnsi="Tahoma" w:cs="Tahoma" w:hint="cs"/>
          <w:sz w:val="26"/>
          <w:szCs w:val="26"/>
          <w:rtl/>
          <w:lang w:bidi="ar-SA"/>
        </w:rPr>
        <w:t xml:space="preserve"> </w:t>
      </w:r>
      <w:r w:rsidRPr="001D0BE0">
        <w:rPr>
          <w:rFonts w:ascii="Tahoma" w:hAnsi="Tahoma" w:cs="Tahoma"/>
          <w:sz w:val="26"/>
          <w:szCs w:val="26"/>
          <w:rtl/>
          <w:lang w:bidi="ar-SA"/>
        </w:rPr>
        <w:t>هو ما يمثل نسبة تمدن 60</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مقابل  60.4</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على الصعيد الوطني، نتيجة</w:t>
      </w:r>
      <w:r w:rsidRPr="001D0BE0">
        <w:rPr>
          <w:rFonts w:ascii="Tahoma" w:hAnsi="Tahoma" w:cs="Tahoma"/>
          <w:sz w:val="26"/>
          <w:szCs w:val="26"/>
          <w:rtl/>
        </w:rPr>
        <w:t xml:space="preserve"> </w:t>
      </w:r>
      <w:r w:rsidRPr="001D0BE0">
        <w:rPr>
          <w:rFonts w:ascii="Tahoma" w:hAnsi="Tahoma" w:cs="Tahoma"/>
          <w:sz w:val="26"/>
          <w:szCs w:val="26"/>
          <w:rtl/>
          <w:lang w:bidi="ar-SA"/>
        </w:rPr>
        <w:t>للهجرة</w:t>
      </w:r>
      <w:r w:rsidRPr="001D0BE0">
        <w:rPr>
          <w:rFonts w:ascii="Tahoma" w:hAnsi="Tahoma" w:cs="Tahoma"/>
          <w:sz w:val="26"/>
          <w:szCs w:val="26"/>
          <w:rtl/>
        </w:rPr>
        <w:t xml:space="preserve"> </w:t>
      </w:r>
      <w:r w:rsidRPr="001D0BE0">
        <w:rPr>
          <w:rFonts w:ascii="Tahoma" w:hAnsi="Tahoma" w:cs="Tahoma"/>
          <w:sz w:val="26"/>
          <w:szCs w:val="26"/>
          <w:rtl/>
          <w:lang w:bidi="ar-SA"/>
        </w:rPr>
        <w:t>من</w:t>
      </w:r>
      <w:r w:rsidRPr="001D0BE0">
        <w:rPr>
          <w:rFonts w:ascii="Tahoma" w:hAnsi="Tahoma" w:cs="Tahoma"/>
          <w:sz w:val="26"/>
          <w:szCs w:val="26"/>
          <w:rtl/>
        </w:rPr>
        <w:t xml:space="preserve"> </w:t>
      </w:r>
      <w:r w:rsidRPr="001D0BE0">
        <w:rPr>
          <w:rFonts w:ascii="Tahoma" w:hAnsi="Tahoma" w:cs="Tahoma"/>
          <w:sz w:val="26"/>
          <w:szCs w:val="26"/>
          <w:rtl/>
          <w:lang w:bidi="ar-SA"/>
        </w:rPr>
        <w:t>القرى</w:t>
      </w:r>
      <w:r w:rsidRPr="001D0BE0">
        <w:rPr>
          <w:rFonts w:ascii="Tahoma" w:hAnsi="Tahoma" w:cs="Tahoma"/>
          <w:sz w:val="26"/>
          <w:szCs w:val="26"/>
          <w:rtl/>
        </w:rPr>
        <w:t xml:space="preserve"> </w:t>
      </w:r>
      <w:r w:rsidRPr="001D0BE0">
        <w:rPr>
          <w:rFonts w:ascii="Tahoma" w:hAnsi="Tahoma" w:cs="Tahoma"/>
          <w:sz w:val="26"/>
          <w:szCs w:val="26"/>
          <w:rtl/>
          <w:lang w:bidi="ar-SA"/>
        </w:rPr>
        <w:t>إلى</w:t>
      </w:r>
      <w:r w:rsidRPr="001D0BE0">
        <w:rPr>
          <w:rFonts w:ascii="Tahoma" w:hAnsi="Tahoma" w:cs="Tahoma"/>
          <w:sz w:val="26"/>
          <w:szCs w:val="26"/>
          <w:rtl/>
        </w:rPr>
        <w:t xml:space="preserve"> </w:t>
      </w:r>
      <w:r w:rsidRPr="001D0BE0">
        <w:rPr>
          <w:rFonts w:ascii="Tahoma" w:hAnsi="Tahoma" w:cs="Tahoma"/>
          <w:sz w:val="26"/>
          <w:szCs w:val="26"/>
          <w:rtl/>
          <w:lang w:bidi="ar-SA"/>
        </w:rPr>
        <w:t>المدن،</w:t>
      </w:r>
      <w:r w:rsidRPr="001D0BE0">
        <w:rPr>
          <w:rFonts w:ascii="Tahoma" w:hAnsi="Tahoma" w:cs="Tahoma"/>
          <w:sz w:val="26"/>
          <w:szCs w:val="26"/>
          <w:rtl/>
        </w:rPr>
        <w:t xml:space="preserve"> </w:t>
      </w:r>
      <w:r w:rsidRPr="001D0BE0">
        <w:rPr>
          <w:rFonts w:ascii="Tahoma" w:hAnsi="Tahoma" w:cs="Tahoma"/>
          <w:sz w:val="26"/>
          <w:szCs w:val="26"/>
          <w:rtl/>
          <w:lang w:bidi="ar-SA"/>
        </w:rPr>
        <w:t>وتصنيف</w:t>
      </w:r>
      <w:r w:rsidRPr="001D0BE0">
        <w:rPr>
          <w:rFonts w:ascii="Tahoma" w:hAnsi="Tahoma" w:cs="Tahoma"/>
          <w:sz w:val="26"/>
          <w:szCs w:val="26"/>
          <w:rtl/>
        </w:rPr>
        <w:t xml:space="preserve"> </w:t>
      </w:r>
      <w:r w:rsidRPr="001D0BE0">
        <w:rPr>
          <w:rFonts w:ascii="Tahoma" w:hAnsi="Tahoma" w:cs="Tahoma"/>
          <w:sz w:val="26"/>
          <w:szCs w:val="26"/>
          <w:rtl/>
          <w:lang w:bidi="ar-SA"/>
        </w:rPr>
        <w:t>بعض</w:t>
      </w:r>
      <w:r w:rsidRPr="001D0BE0">
        <w:rPr>
          <w:rFonts w:ascii="Tahoma" w:hAnsi="Tahoma" w:cs="Tahoma"/>
          <w:sz w:val="26"/>
          <w:szCs w:val="26"/>
          <w:rtl/>
        </w:rPr>
        <w:t xml:space="preserve"> </w:t>
      </w:r>
      <w:r w:rsidRPr="001D0BE0">
        <w:rPr>
          <w:rFonts w:ascii="Tahoma" w:hAnsi="Tahoma" w:cs="Tahoma"/>
          <w:sz w:val="26"/>
          <w:szCs w:val="26"/>
          <w:rtl/>
          <w:lang w:bidi="ar-SA"/>
        </w:rPr>
        <w:t>المراكز</w:t>
      </w:r>
      <w:r w:rsidRPr="001D0BE0">
        <w:rPr>
          <w:rFonts w:ascii="Tahoma" w:hAnsi="Tahoma" w:cs="Tahoma"/>
          <w:sz w:val="26"/>
          <w:szCs w:val="26"/>
          <w:rtl/>
        </w:rPr>
        <w:t xml:space="preserve"> </w:t>
      </w:r>
      <w:r w:rsidRPr="001D0BE0">
        <w:rPr>
          <w:rFonts w:ascii="Tahoma" w:hAnsi="Tahoma" w:cs="Tahoma"/>
          <w:sz w:val="26"/>
          <w:szCs w:val="26"/>
          <w:rtl/>
          <w:lang w:bidi="ar-SA"/>
        </w:rPr>
        <w:t>القروية</w:t>
      </w:r>
      <w:r w:rsidRPr="001D0BE0">
        <w:rPr>
          <w:rFonts w:ascii="Tahoma" w:hAnsi="Tahoma" w:cs="Tahoma"/>
          <w:sz w:val="26"/>
          <w:szCs w:val="26"/>
          <w:rtl/>
        </w:rPr>
        <w:t xml:space="preserve"> </w:t>
      </w:r>
      <w:r w:rsidRPr="001D0BE0">
        <w:rPr>
          <w:rFonts w:ascii="Tahoma" w:hAnsi="Tahoma" w:cs="Tahoma"/>
          <w:sz w:val="26"/>
          <w:szCs w:val="26"/>
          <w:rtl/>
          <w:lang w:bidi="ar-SA"/>
        </w:rPr>
        <w:t>إلى</w:t>
      </w:r>
      <w:r w:rsidRPr="001D0BE0">
        <w:rPr>
          <w:rFonts w:ascii="Tahoma" w:hAnsi="Tahoma" w:cs="Tahoma"/>
          <w:sz w:val="26"/>
          <w:szCs w:val="26"/>
          <w:rtl/>
        </w:rPr>
        <w:t xml:space="preserve"> </w:t>
      </w:r>
      <w:r w:rsidRPr="001D0BE0">
        <w:rPr>
          <w:rFonts w:ascii="Tahoma" w:hAnsi="Tahoma" w:cs="Tahoma"/>
          <w:sz w:val="26"/>
          <w:szCs w:val="26"/>
          <w:rtl/>
          <w:lang w:bidi="ar-SA"/>
        </w:rPr>
        <w:t>مناطق</w:t>
      </w:r>
      <w:r w:rsidRPr="001D0BE0">
        <w:rPr>
          <w:rFonts w:ascii="Tahoma" w:hAnsi="Tahoma" w:cs="Tahoma"/>
          <w:sz w:val="26"/>
          <w:szCs w:val="26"/>
          <w:rtl/>
        </w:rPr>
        <w:t xml:space="preserve"> </w:t>
      </w:r>
      <w:r w:rsidRPr="001D0BE0">
        <w:rPr>
          <w:rFonts w:ascii="Tahoma" w:hAnsi="Tahoma" w:cs="Tahoma"/>
          <w:sz w:val="26"/>
          <w:szCs w:val="26"/>
          <w:rtl/>
          <w:lang w:bidi="ar-SA"/>
        </w:rPr>
        <w:t>حضرية،</w:t>
      </w:r>
      <w:r w:rsidRPr="001D0BE0">
        <w:rPr>
          <w:rFonts w:ascii="Tahoma" w:hAnsi="Tahoma" w:cs="Tahoma"/>
          <w:sz w:val="26"/>
          <w:szCs w:val="26"/>
          <w:rtl/>
        </w:rPr>
        <w:t xml:space="preserve"> </w:t>
      </w:r>
      <w:r w:rsidRPr="001D0BE0">
        <w:rPr>
          <w:rFonts w:ascii="Tahoma" w:hAnsi="Tahoma" w:cs="Tahoma"/>
          <w:sz w:val="26"/>
          <w:szCs w:val="26"/>
          <w:rtl/>
          <w:lang w:bidi="ar-SA"/>
        </w:rPr>
        <w:t>بالإضافة</w:t>
      </w:r>
      <w:r w:rsidRPr="001D0BE0">
        <w:rPr>
          <w:rFonts w:ascii="Tahoma" w:hAnsi="Tahoma" w:cs="Tahoma"/>
          <w:sz w:val="26"/>
          <w:szCs w:val="26"/>
          <w:rtl/>
        </w:rPr>
        <w:t xml:space="preserve"> </w:t>
      </w:r>
      <w:r w:rsidRPr="001D0BE0">
        <w:rPr>
          <w:rFonts w:ascii="Tahoma" w:hAnsi="Tahoma" w:cs="Tahoma"/>
          <w:sz w:val="26"/>
          <w:szCs w:val="26"/>
          <w:rtl/>
          <w:lang w:bidi="ar-SA"/>
        </w:rPr>
        <w:t>إلى</w:t>
      </w:r>
      <w:r w:rsidRPr="001D0BE0">
        <w:rPr>
          <w:rFonts w:ascii="Tahoma" w:hAnsi="Tahoma" w:cs="Tahoma"/>
          <w:sz w:val="26"/>
          <w:szCs w:val="26"/>
          <w:rtl/>
        </w:rPr>
        <w:t xml:space="preserve"> </w:t>
      </w:r>
      <w:r w:rsidRPr="001D0BE0">
        <w:rPr>
          <w:rFonts w:ascii="Tahoma" w:hAnsi="Tahoma" w:cs="Tahoma"/>
          <w:sz w:val="26"/>
          <w:szCs w:val="26"/>
          <w:rtl/>
          <w:lang w:bidi="ar-SA"/>
        </w:rPr>
        <w:t>توسيع</w:t>
      </w:r>
      <w:r w:rsidRPr="001D0BE0">
        <w:rPr>
          <w:rFonts w:ascii="Tahoma" w:hAnsi="Tahoma" w:cs="Tahoma"/>
          <w:sz w:val="26"/>
          <w:szCs w:val="26"/>
          <w:rtl/>
        </w:rPr>
        <w:t xml:space="preserve"> </w:t>
      </w:r>
      <w:r w:rsidRPr="001D0BE0">
        <w:rPr>
          <w:rFonts w:ascii="Tahoma" w:hAnsi="Tahoma" w:cs="Tahoma"/>
          <w:sz w:val="26"/>
          <w:szCs w:val="26"/>
          <w:rtl/>
          <w:lang w:bidi="ar-SA"/>
        </w:rPr>
        <w:t>المجال</w:t>
      </w:r>
      <w:r w:rsidRPr="001D0BE0">
        <w:rPr>
          <w:rFonts w:ascii="Tahoma" w:hAnsi="Tahoma" w:cs="Tahoma"/>
          <w:sz w:val="26"/>
          <w:szCs w:val="26"/>
          <w:rtl/>
        </w:rPr>
        <w:t xml:space="preserve"> </w:t>
      </w:r>
      <w:r w:rsidRPr="001D0BE0">
        <w:rPr>
          <w:rFonts w:ascii="Tahoma" w:hAnsi="Tahoma" w:cs="Tahoma"/>
          <w:sz w:val="26"/>
          <w:szCs w:val="26"/>
          <w:rtl/>
          <w:lang w:bidi="ar-SA"/>
        </w:rPr>
        <w:t>الحضري</w:t>
      </w:r>
      <w:r w:rsidRPr="001D0BE0">
        <w:rPr>
          <w:rFonts w:ascii="Tahoma" w:hAnsi="Tahoma" w:cs="Tahoma"/>
          <w:sz w:val="26"/>
          <w:szCs w:val="26"/>
          <w:rtl/>
        </w:rPr>
        <w:t xml:space="preserve"> </w:t>
      </w:r>
      <w:r w:rsidRPr="001D0BE0">
        <w:rPr>
          <w:rFonts w:ascii="Tahoma" w:hAnsi="Tahoma" w:cs="Tahoma"/>
          <w:sz w:val="26"/>
          <w:szCs w:val="26"/>
          <w:rtl/>
          <w:lang w:bidi="ar-SA"/>
        </w:rPr>
        <w:t>للمدن.</w:t>
      </w:r>
    </w:p>
    <w:p w:rsidR="002D2AE2" w:rsidRPr="001D0BE0" w:rsidRDefault="002D2AE2" w:rsidP="002D2AE2">
      <w:pPr>
        <w:bidi/>
        <w:spacing w:line="360" w:lineRule="auto"/>
        <w:ind w:firstLine="709"/>
        <w:jc w:val="both"/>
        <w:rPr>
          <w:rFonts w:ascii="Tahoma" w:hAnsi="Tahoma" w:cs="Tahoma"/>
          <w:sz w:val="26"/>
          <w:szCs w:val="26"/>
          <w:lang w:val="fr-FR" w:bidi="ar-SA"/>
        </w:rPr>
      </w:pPr>
      <w:r w:rsidRPr="001D0BE0">
        <w:rPr>
          <w:rFonts w:ascii="Tahoma" w:hAnsi="Tahoma" w:cs="Tahoma"/>
          <w:sz w:val="26"/>
          <w:szCs w:val="26"/>
          <w:rtl/>
          <w:lang w:bidi="ar-SA"/>
        </w:rPr>
        <w:t xml:space="preserve"> ويتمركز غالبية السكان الحضريون بالدرجة الأولى بعمالة طنجة-أصيلة بنسبة 47,1 </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يليها إقليم تطوان ب 18,7</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وإقليم العرائش ب  12,5 </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w:t>
      </w:r>
    </w:p>
    <w:p w:rsidR="002D2AE2" w:rsidRPr="004E357B" w:rsidRDefault="002D2AE2" w:rsidP="004E357B">
      <w:pPr>
        <w:pStyle w:val="Paragraphedeliste"/>
        <w:numPr>
          <w:ilvl w:val="1"/>
          <w:numId w:val="5"/>
        </w:numPr>
        <w:bidi/>
        <w:rPr>
          <w:rFonts w:ascii="Tahoma" w:hAnsi="Tahoma" w:cs="Tahoma"/>
          <w:b/>
          <w:bCs/>
          <w:color w:val="943634" w:themeColor="accent2" w:themeShade="BF"/>
          <w:sz w:val="26"/>
          <w:szCs w:val="26"/>
          <w:rtl/>
        </w:rPr>
      </w:pPr>
      <w:bookmarkStart w:id="2" w:name="_Toc454540599"/>
      <w:r w:rsidRPr="004E357B">
        <w:rPr>
          <w:rFonts w:ascii="Tahoma" w:hAnsi="Tahoma" w:cs="Tahoma"/>
          <w:b/>
          <w:bCs/>
          <w:color w:val="943634" w:themeColor="accent2" w:themeShade="BF"/>
          <w:sz w:val="26"/>
          <w:szCs w:val="26"/>
          <w:rtl/>
          <w:lang w:bidi="ar-SA"/>
        </w:rPr>
        <w:t>البنية العمرية</w:t>
      </w:r>
      <w:bookmarkEnd w:id="2"/>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تميز الهرم السكاني</w:t>
      </w:r>
      <w:r w:rsidRPr="001D0BE0">
        <w:rPr>
          <w:rFonts w:ascii="Tahoma" w:hAnsi="Tahoma" w:cs="Tahoma"/>
          <w:sz w:val="26"/>
          <w:szCs w:val="26"/>
          <w:lang w:bidi="ar-SA"/>
        </w:rPr>
        <w:t xml:space="preserve"> </w:t>
      </w:r>
      <w:r w:rsidRPr="001D0BE0">
        <w:rPr>
          <w:rFonts w:ascii="Tahoma" w:hAnsi="Tahoma" w:cs="Tahoma"/>
          <w:sz w:val="26"/>
          <w:szCs w:val="26"/>
          <w:rtl/>
          <w:lang w:bidi="ar-SA"/>
        </w:rPr>
        <w:t xml:space="preserve">( </w:t>
      </w:r>
      <w:r w:rsidRPr="001D0BE0">
        <w:rPr>
          <w:rFonts w:ascii="Tahoma" w:hAnsi="Tahoma" w:cs="Tahoma"/>
          <w:b/>
          <w:bCs/>
          <w:sz w:val="26"/>
          <w:szCs w:val="26"/>
          <w:rtl/>
          <w:lang w:bidi="ar-SA"/>
        </w:rPr>
        <w:t>التوزيع النسبي للسكان حسب العمر والنوع</w:t>
      </w:r>
      <w:r w:rsidRPr="001D0BE0">
        <w:rPr>
          <w:rFonts w:ascii="Tahoma" w:hAnsi="Tahoma" w:cs="Tahoma"/>
          <w:sz w:val="26"/>
          <w:szCs w:val="26"/>
          <w:rtl/>
          <w:lang w:bidi="ar-SA"/>
        </w:rPr>
        <w:t>) لجهة طنجة-تطوان-الحسيمة خلال سنة 2014، باتساع قاعدته لدى الفئات العمرية من صغار السن(0-4 سنوات) و اتساع وسطه أيضا لدى الفئات العمرية الشابة في سن العمل 20-24 سنة و25-29 سنة، كما يبين هذا التوزيع أن نسبة صغار السن البالغين من العمر أقل من</w:t>
      </w:r>
      <w:r w:rsidRPr="001D0BE0">
        <w:rPr>
          <w:rFonts w:ascii="Tahoma" w:hAnsi="Tahoma" w:cs="Tahoma"/>
          <w:sz w:val="26"/>
          <w:szCs w:val="26"/>
          <w:rtl/>
        </w:rPr>
        <w:t xml:space="preserve"> 15 </w:t>
      </w:r>
      <w:r w:rsidRPr="001D0BE0">
        <w:rPr>
          <w:rFonts w:ascii="Tahoma" w:hAnsi="Tahoma" w:cs="Tahoma"/>
          <w:sz w:val="26"/>
          <w:szCs w:val="26"/>
          <w:rtl/>
          <w:lang w:bidi="ar-SA"/>
        </w:rPr>
        <w:t xml:space="preserve">سنة بالجهة سنة </w:t>
      </w:r>
      <w:r w:rsidRPr="001D0BE0">
        <w:rPr>
          <w:rFonts w:ascii="Tahoma" w:hAnsi="Tahoma" w:cs="Tahoma"/>
          <w:sz w:val="26"/>
          <w:szCs w:val="26"/>
          <w:rtl/>
        </w:rPr>
        <w:t>2014</w:t>
      </w:r>
      <w:r w:rsidRPr="001D0BE0">
        <w:rPr>
          <w:rFonts w:ascii="Tahoma" w:hAnsi="Tahoma" w:cs="Tahoma"/>
          <w:sz w:val="26"/>
          <w:szCs w:val="26"/>
          <w:rtl/>
          <w:lang w:bidi="ar-SA"/>
        </w:rPr>
        <w:t xml:space="preserve"> تمثل  28,2</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من مجموع الساكنة مقابل 63,4</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بالنسبة للأشخاص</w:t>
      </w:r>
      <w:r w:rsidRPr="001D0BE0">
        <w:rPr>
          <w:rFonts w:ascii="Tahoma" w:hAnsi="Tahoma" w:cs="Tahoma"/>
          <w:sz w:val="26"/>
          <w:szCs w:val="26"/>
          <w:rtl/>
        </w:rPr>
        <w:t xml:space="preserve"> </w:t>
      </w:r>
      <w:r w:rsidRPr="001D0BE0">
        <w:rPr>
          <w:rFonts w:ascii="Tahoma" w:hAnsi="Tahoma" w:cs="Tahoma"/>
          <w:sz w:val="26"/>
          <w:szCs w:val="26"/>
          <w:rtl/>
          <w:lang w:bidi="ar-SA"/>
        </w:rPr>
        <w:t>في</w:t>
      </w:r>
      <w:r w:rsidRPr="001D0BE0">
        <w:rPr>
          <w:rFonts w:ascii="Tahoma" w:hAnsi="Tahoma" w:cs="Tahoma"/>
          <w:sz w:val="26"/>
          <w:szCs w:val="26"/>
          <w:rtl/>
        </w:rPr>
        <w:t xml:space="preserve"> </w:t>
      </w:r>
      <w:r w:rsidRPr="001D0BE0">
        <w:rPr>
          <w:rFonts w:ascii="Tahoma" w:hAnsi="Tahoma" w:cs="Tahoma"/>
          <w:sz w:val="26"/>
          <w:szCs w:val="26"/>
          <w:rtl/>
          <w:lang w:bidi="ar-SA"/>
        </w:rPr>
        <w:t>سن</w:t>
      </w:r>
      <w:r w:rsidRPr="001D0BE0">
        <w:rPr>
          <w:rFonts w:ascii="Tahoma" w:hAnsi="Tahoma" w:cs="Tahoma"/>
          <w:sz w:val="26"/>
          <w:szCs w:val="26"/>
          <w:rtl/>
        </w:rPr>
        <w:t xml:space="preserve"> </w:t>
      </w:r>
      <w:r w:rsidRPr="001D0BE0">
        <w:rPr>
          <w:rFonts w:ascii="Tahoma" w:hAnsi="Tahoma" w:cs="Tahoma"/>
          <w:sz w:val="26"/>
          <w:szCs w:val="26"/>
          <w:rtl/>
          <w:lang w:bidi="ar-SA"/>
        </w:rPr>
        <w:t>العمل</w:t>
      </w:r>
      <w:r w:rsidRPr="001D0BE0">
        <w:rPr>
          <w:rFonts w:ascii="Tahoma" w:hAnsi="Tahoma" w:cs="Tahoma"/>
          <w:sz w:val="26"/>
          <w:szCs w:val="26"/>
          <w:rtl/>
        </w:rPr>
        <w:t xml:space="preserve"> (15-59 </w:t>
      </w:r>
      <w:r w:rsidRPr="001D0BE0">
        <w:rPr>
          <w:rFonts w:ascii="Tahoma" w:hAnsi="Tahoma" w:cs="Tahoma"/>
          <w:sz w:val="26"/>
          <w:szCs w:val="26"/>
          <w:rtl/>
          <w:lang w:bidi="ar-SA"/>
        </w:rPr>
        <w:t>سنة</w:t>
      </w:r>
      <w:r w:rsidRPr="001D0BE0">
        <w:rPr>
          <w:rFonts w:ascii="Tahoma" w:hAnsi="Tahoma" w:cs="Tahoma"/>
          <w:sz w:val="26"/>
          <w:szCs w:val="26"/>
          <w:rtl/>
        </w:rPr>
        <w:t xml:space="preserve">) </w:t>
      </w:r>
      <w:r w:rsidRPr="001D0BE0">
        <w:rPr>
          <w:rFonts w:ascii="Tahoma" w:hAnsi="Tahoma" w:cs="Tahoma"/>
          <w:sz w:val="26"/>
          <w:szCs w:val="26"/>
          <w:rtl/>
          <w:lang w:bidi="ar-SA"/>
        </w:rPr>
        <w:t>، أما</w:t>
      </w:r>
      <w:r w:rsidRPr="001D0BE0">
        <w:rPr>
          <w:rFonts w:ascii="Tahoma" w:hAnsi="Tahoma" w:cs="Tahoma"/>
          <w:sz w:val="26"/>
          <w:szCs w:val="26"/>
          <w:rtl/>
        </w:rPr>
        <w:t xml:space="preserve"> </w:t>
      </w:r>
      <w:r w:rsidRPr="001D0BE0">
        <w:rPr>
          <w:rFonts w:ascii="Tahoma" w:hAnsi="Tahoma" w:cs="Tahoma"/>
          <w:sz w:val="26"/>
          <w:szCs w:val="26"/>
          <w:rtl/>
          <w:lang w:bidi="ar-SA"/>
        </w:rPr>
        <w:t>الأشخاص</w:t>
      </w:r>
      <w:r w:rsidRPr="001D0BE0">
        <w:rPr>
          <w:rFonts w:ascii="Tahoma" w:hAnsi="Tahoma" w:cs="Tahoma"/>
          <w:sz w:val="26"/>
          <w:szCs w:val="26"/>
          <w:rtl/>
        </w:rPr>
        <w:t xml:space="preserve"> </w:t>
      </w:r>
      <w:r w:rsidRPr="001D0BE0">
        <w:rPr>
          <w:rFonts w:ascii="Tahoma" w:hAnsi="Tahoma" w:cs="Tahoma"/>
          <w:sz w:val="26"/>
          <w:szCs w:val="26"/>
          <w:rtl/>
          <w:lang w:bidi="ar-SA"/>
        </w:rPr>
        <w:t>البالغين</w:t>
      </w:r>
      <w:r w:rsidRPr="001D0BE0">
        <w:rPr>
          <w:rFonts w:ascii="Tahoma" w:hAnsi="Tahoma" w:cs="Tahoma"/>
          <w:sz w:val="26"/>
          <w:szCs w:val="26"/>
          <w:rtl/>
        </w:rPr>
        <w:t xml:space="preserve"> </w:t>
      </w:r>
      <w:r w:rsidRPr="001D0BE0">
        <w:rPr>
          <w:rFonts w:ascii="Tahoma" w:hAnsi="Tahoma" w:cs="Tahoma"/>
          <w:sz w:val="26"/>
          <w:szCs w:val="26"/>
          <w:rtl/>
          <w:lang w:bidi="ar-SA"/>
        </w:rPr>
        <w:t>من</w:t>
      </w:r>
      <w:r w:rsidRPr="001D0BE0">
        <w:rPr>
          <w:rFonts w:ascii="Tahoma" w:hAnsi="Tahoma" w:cs="Tahoma"/>
          <w:sz w:val="26"/>
          <w:szCs w:val="26"/>
          <w:rtl/>
        </w:rPr>
        <w:t xml:space="preserve"> </w:t>
      </w:r>
      <w:r w:rsidRPr="001D0BE0">
        <w:rPr>
          <w:rFonts w:ascii="Tahoma" w:hAnsi="Tahoma" w:cs="Tahoma"/>
          <w:sz w:val="26"/>
          <w:szCs w:val="26"/>
          <w:rtl/>
          <w:lang w:bidi="ar-SA"/>
        </w:rPr>
        <w:t>العمر</w:t>
      </w:r>
      <w:r w:rsidRPr="001D0BE0">
        <w:rPr>
          <w:rFonts w:ascii="Tahoma" w:hAnsi="Tahoma" w:cs="Tahoma"/>
          <w:sz w:val="26"/>
          <w:szCs w:val="26"/>
          <w:rtl/>
        </w:rPr>
        <w:t xml:space="preserve"> </w:t>
      </w:r>
      <w:r w:rsidRPr="001D0BE0">
        <w:rPr>
          <w:rFonts w:ascii="Tahoma" w:hAnsi="Tahoma" w:cs="Tahoma"/>
          <w:sz w:val="26"/>
          <w:szCs w:val="26"/>
          <w:rtl/>
          <w:lang w:bidi="ar-MA"/>
        </w:rPr>
        <w:t xml:space="preserve"> </w:t>
      </w:r>
      <w:r w:rsidRPr="001D0BE0">
        <w:rPr>
          <w:rFonts w:ascii="Tahoma" w:hAnsi="Tahoma" w:cs="Tahoma"/>
          <w:sz w:val="26"/>
          <w:szCs w:val="26"/>
          <w:rtl/>
        </w:rPr>
        <w:t xml:space="preserve">60 </w:t>
      </w:r>
      <w:r w:rsidRPr="001D0BE0">
        <w:rPr>
          <w:rFonts w:ascii="Tahoma" w:hAnsi="Tahoma" w:cs="Tahoma"/>
          <w:sz w:val="26"/>
          <w:szCs w:val="26"/>
          <w:rtl/>
          <w:lang w:bidi="ar-MA"/>
        </w:rPr>
        <w:t>سنة ف</w:t>
      </w:r>
      <w:r w:rsidRPr="001D0BE0">
        <w:rPr>
          <w:rFonts w:ascii="Tahoma" w:hAnsi="Tahoma" w:cs="Tahoma"/>
          <w:sz w:val="26"/>
          <w:szCs w:val="26"/>
          <w:rtl/>
          <w:lang w:bidi="ar-SA"/>
        </w:rPr>
        <w:t>أكثر</w:t>
      </w:r>
      <w:r w:rsidRPr="001D0BE0">
        <w:rPr>
          <w:rFonts w:ascii="Tahoma" w:hAnsi="Tahoma" w:cs="Tahoma"/>
          <w:sz w:val="26"/>
          <w:szCs w:val="26"/>
          <w:rtl/>
        </w:rPr>
        <w:t xml:space="preserve"> </w:t>
      </w:r>
      <w:r w:rsidRPr="001D0BE0">
        <w:rPr>
          <w:rFonts w:ascii="Tahoma" w:hAnsi="Tahoma" w:cs="Tahoma"/>
          <w:sz w:val="26"/>
          <w:szCs w:val="26"/>
          <w:rtl/>
          <w:lang w:bidi="ar-SA"/>
        </w:rPr>
        <w:t>فيمثلون</w:t>
      </w:r>
      <w:r w:rsidRPr="001D0BE0">
        <w:rPr>
          <w:rFonts w:ascii="Tahoma" w:hAnsi="Tahoma" w:cs="Tahoma"/>
          <w:sz w:val="26"/>
          <w:szCs w:val="26"/>
          <w:rtl/>
        </w:rPr>
        <w:t xml:space="preserve"> </w:t>
      </w:r>
      <w:r w:rsidRPr="001D0BE0">
        <w:rPr>
          <w:rFonts w:ascii="Tahoma" w:hAnsi="Tahoma" w:cs="Tahoma"/>
          <w:sz w:val="26"/>
          <w:szCs w:val="26"/>
          <w:rtl/>
          <w:lang w:bidi="ar-SA"/>
        </w:rPr>
        <w:t>4</w:t>
      </w:r>
      <w:r w:rsidRPr="001D0BE0">
        <w:rPr>
          <w:rFonts w:ascii="Tahoma" w:hAnsi="Tahoma" w:cs="Tahoma"/>
          <w:sz w:val="26"/>
          <w:szCs w:val="26"/>
          <w:rtl/>
        </w:rPr>
        <w:t>,</w:t>
      </w:r>
      <w:r w:rsidRPr="001D0BE0">
        <w:rPr>
          <w:rFonts w:ascii="Tahoma" w:hAnsi="Tahoma" w:cs="Tahoma"/>
          <w:sz w:val="26"/>
          <w:szCs w:val="26"/>
          <w:rtl/>
          <w:lang w:bidi="ar-SA"/>
        </w:rPr>
        <w:t>8</w:t>
      </w:r>
      <w:r w:rsidRPr="001D0BE0">
        <w:rPr>
          <w:rFonts w:ascii="Tahoma" w:hAnsi="Tahoma" w:cs="Tahoma"/>
          <w:sz w:val="26"/>
          <w:szCs w:val="26"/>
          <w:rtl/>
        </w:rPr>
        <w:t xml:space="preserve">% </w:t>
      </w:r>
      <w:r w:rsidRPr="001D0BE0">
        <w:rPr>
          <w:rFonts w:ascii="Tahoma" w:hAnsi="Tahoma" w:cs="Tahoma"/>
          <w:sz w:val="26"/>
          <w:szCs w:val="26"/>
          <w:rtl/>
          <w:lang w:bidi="ar-SA"/>
        </w:rPr>
        <w:t>من</w:t>
      </w:r>
      <w:r w:rsidRPr="001D0BE0">
        <w:rPr>
          <w:rFonts w:ascii="Tahoma" w:hAnsi="Tahoma" w:cs="Tahoma"/>
          <w:sz w:val="26"/>
          <w:szCs w:val="26"/>
          <w:rtl/>
        </w:rPr>
        <w:t xml:space="preserve"> </w:t>
      </w:r>
      <w:r w:rsidRPr="001D0BE0">
        <w:rPr>
          <w:rFonts w:ascii="Tahoma" w:hAnsi="Tahoma" w:cs="Tahoma"/>
          <w:sz w:val="26"/>
          <w:szCs w:val="26"/>
          <w:rtl/>
          <w:lang w:bidi="ar-SA"/>
        </w:rPr>
        <w:t>مجموع</w:t>
      </w:r>
      <w:r w:rsidRPr="001D0BE0">
        <w:rPr>
          <w:rFonts w:ascii="Tahoma" w:hAnsi="Tahoma" w:cs="Tahoma"/>
          <w:sz w:val="26"/>
          <w:szCs w:val="26"/>
          <w:rtl/>
        </w:rPr>
        <w:t xml:space="preserve"> </w:t>
      </w:r>
      <w:r w:rsidRPr="001D0BE0">
        <w:rPr>
          <w:rFonts w:ascii="Tahoma" w:hAnsi="Tahoma" w:cs="Tahoma"/>
          <w:sz w:val="26"/>
          <w:szCs w:val="26"/>
          <w:rtl/>
          <w:lang w:bidi="ar-SA"/>
        </w:rPr>
        <w:t>السكان.</w:t>
      </w:r>
      <w:r w:rsidRPr="001D0BE0">
        <w:rPr>
          <w:rFonts w:ascii="Tahoma" w:hAnsi="Tahoma" w:cs="Tahoma"/>
          <w:sz w:val="26"/>
          <w:szCs w:val="26"/>
          <w:rtl/>
        </w:rPr>
        <w:t xml:space="preserve"> </w:t>
      </w:r>
      <w:r w:rsidRPr="001D0BE0">
        <w:rPr>
          <w:rFonts w:ascii="Tahoma" w:hAnsi="Tahoma" w:cs="Tahoma"/>
          <w:sz w:val="26"/>
          <w:szCs w:val="26"/>
          <w:rtl/>
          <w:lang w:bidi="ar-SA"/>
        </w:rPr>
        <w:t>وهو ما يعادل تقريبا نفس البنية العمرية المسجلة على الصعيد الوطني (28,2</w:t>
      </w:r>
      <w:r w:rsidRPr="001D0BE0">
        <w:rPr>
          <w:rFonts w:ascii="Tahoma" w:hAnsi="Tahoma" w:cs="Tahoma"/>
          <w:sz w:val="26"/>
          <w:szCs w:val="26"/>
          <w:lang w:bidi="ar-SA"/>
        </w:rPr>
        <w:sym w:font="Symbol" w:char="F025"/>
      </w:r>
      <w:r w:rsidRPr="001D0BE0">
        <w:rPr>
          <w:rFonts w:ascii="Tahoma" w:hAnsi="Tahoma" w:cs="Tahoma"/>
          <w:sz w:val="26"/>
          <w:szCs w:val="26"/>
          <w:rtl/>
          <w:lang w:bidi="ar-SA"/>
        </w:rPr>
        <w:t>، 62,4</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9,4 </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على التوالي).</w:t>
      </w:r>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noProof/>
          <w:sz w:val="26"/>
          <w:szCs w:val="26"/>
          <w:rtl/>
          <w:lang w:val="fr-FR" w:eastAsia="fr-FR" w:bidi="ar-SA"/>
        </w:rPr>
        <w:drawing>
          <wp:inline distT="0" distB="0" distL="0" distR="0">
            <wp:extent cx="5476875" cy="360045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2AE2"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lastRenderedPageBreak/>
        <w:t>تبين نتائج الإحصاء العام لسنة 2014 أن نسبة الذكورة (</w:t>
      </w:r>
      <w:r w:rsidRPr="001D0BE0">
        <w:rPr>
          <w:rFonts w:ascii="Tahoma" w:hAnsi="Tahoma" w:cs="Tahoma"/>
          <w:b/>
          <w:bCs/>
          <w:sz w:val="26"/>
          <w:szCs w:val="26"/>
          <w:rtl/>
          <w:lang w:bidi="ar-SA"/>
        </w:rPr>
        <w:t>التي تقيس نسبة الذكور لكل 100 أنثى</w:t>
      </w:r>
      <w:r w:rsidRPr="001D0BE0">
        <w:rPr>
          <w:rFonts w:ascii="Tahoma" w:hAnsi="Tahoma" w:cs="Tahoma"/>
          <w:sz w:val="26"/>
          <w:szCs w:val="26"/>
          <w:rtl/>
          <w:lang w:bidi="ar-SA"/>
        </w:rPr>
        <w:t>) بلغت103 بالجهة (104بالوسط الحضري مقابل 102 بالوسط القروي) ، أي  أن سكان الجهة موزعون تقريبا بالتساوي بين الجنسين .</w:t>
      </w:r>
    </w:p>
    <w:p w:rsidR="002D2AE2" w:rsidRPr="001D0BE0" w:rsidRDefault="002D2AE2" w:rsidP="002D2AE2">
      <w:pPr>
        <w:bidi/>
        <w:spacing w:line="360" w:lineRule="auto"/>
        <w:ind w:firstLine="709"/>
        <w:jc w:val="both"/>
        <w:rPr>
          <w:rFonts w:ascii="Tahoma" w:hAnsi="Tahoma" w:cs="Tahoma"/>
          <w:b/>
          <w:bCs/>
          <w:sz w:val="26"/>
          <w:szCs w:val="26"/>
          <w:rtl/>
          <w:lang w:bidi="ar-SA"/>
        </w:rPr>
      </w:pPr>
      <w:r w:rsidRPr="001D0BE0">
        <w:rPr>
          <w:rFonts w:ascii="Tahoma" w:hAnsi="Tahoma" w:cs="Tahoma"/>
          <w:sz w:val="26"/>
          <w:szCs w:val="26"/>
          <w:rtl/>
          <w:lang w:bidi="ar-SA"/>
        </w:rPr>
        <w:t xml:space="preserve"> </w:t>
      </w:r>
      <w:r>
        <w:rPr>
          <w:rFonts w:ascii="Tahoma" w:hAnsi="Tahoma" w:cs="Tahoma" w:hint="cs"/>
          <w:sz w:val="26"/>
          <w:szCs w:val="26"/>
          <w:rtl/>
          <w:lang w:bidi="ar-SA"/>
        </w:rPr>
        <w:t xml:space="preserve">حسب </w:t>
      </w:r>
      <w:r w:rsidRPr="001D0BE0">
        <w:rPr>
          <w:rFonts w:ascii="Tahoma" w:hAnsi="Tahoma" w:cs="Tahoma"/>
          <w:sz w:val="26"/>
          <w:szCs w:val="26"/>
          <w:rtl/>
          <w:lang w:bidi="ar-SA"/>
        </w:rPr>
        <w:t xml:space="preserve">الأقاليم فقد عرف </w:t>
      </w:r>
      <w:r>
        <w:rPr>
          <w:rFonts w:ascii="Tahoma" w:hAnsi="Tahoma" w:cs="Tahoma" w:hint="cs"/>
          <w:sz w:val="26"/>
          <w:szCs w:val="26"/>
          <w:rtl/>
          <w:lang w:bidi="ar-SA"/>
        </w:rPr>
        <w:t>معدل الذكورة</w:t>
      </w:r>
      <w:r w:rsidRPr="001D0BE0">
        <w:rPr>
          <w:rFonts w:ascii="Tahoma" w:hAnsi="Tahoma" w:cs="Tahoma"/>
          <w:sz w:val="26"/>
          <w:szCs w:val="26"/>
          <w:rtl/>
          <w:lang w:bidi="ar-SA"/>
        </w:rPr>
        <w:t xml:space="preserve"> مستويات متفاوتة </w:t>
      </w:r>
      <w:r>
        <w:rPr>
          <w:rFonts w:ascii="Tahoma" w:hAnsi="Tahoma" w:cs="Tahoma" w:hint="cs"/>
          <w:sz w:val="26"/>
          <w:szCs w:val="26"/>
          <w:rtl/>
          <w:lang w:bidi="ar-SA"/>
        </w:rPr>
        <w:t>إذ نجد:</w:t>
      </w:r>
      <w:r w:rsidRPr="001D0BE0">
        <w:rPr>
          <w:rFonts w:ascii="Tahoma" w:hAnsi="Tahoma" w:cs="Tahoma"/>
          <w:sz w:val="26"/>
          <w:szCs w:val="26"/>
          <w:rtl/>
          <w:lang w:bidi="ar-SA"/>
        </w:rPr>
        <w:t xml:space="preserve"> 99,7 بإقليم الحسيمة، 101 بإقليم تطوان، 102 بإقليم العرائش، 104 بعمالة طنجة –أصيلة، 106 في كل من عمالة المضيق-الفنيدق وإقليم الفحص-أنجرة و107 بإقليم شفشاون.</w:t>
      </w:r>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وبخصوص نسبة الإعالة (</w:t>
      </w:r>
      <w:r w:rsidRPr="001D0BE0">
        <w:rPr>
          <w:rFonts w:ascii="Tahoma" w:hAnsi="Tahoma" w:cs="Tahoma"/>
          <w:b/>
          <w:bCs/>
          <w:sz w:val="26"/>
          <w:szCs w:val="26"/>
          <w:rtl/>
          <w:lang w:bidi="ar-SA"/>
        </w:rPr>
        <w:t>قسمة عدد السكان الغير النشيطين ( أقل من 15 سنة و60 سنة فما فوق) على السكان في سن النشاط (ما بين15 و60 سنة</w:t>
      </w:r>
      <w:r w:rsidRPr="001D0BE0">
        <w:rPr>
          <w:rFonts w:ascii="Tahoma" w:hAnsi="Tahoma" w:cs="Tahoma"/>
          <w:sz w:val="26"/>
          <w:szCs w:val="26"/>
          <w:rtl/>
          <w:lang w:bidi="ar-SA"/>
        </w:rPr>
        <w:t>)) يمكننا من حساب نسبة الإعالة الذي يعبر بشكل تقريبي عن الكلفة الإقتصادية التي تتحملها الساكنة المنتجة، وتتغير قيمة هذا المؤشر حسب بنية وطبيعة الساكنة حيث تنخفض كلما تراجعت نسبة الخصوبة، كما أنها تتناسب عكسيا مع حجم فئة السكان النشيطين. وقد بلغت هذه النسبة بالجهة خلال الإحصاء العام لسنة 2014 حوالي 57,8</w:t>
      </w:r>
      <w:r w:rsidRPr="001D0BE0">
        <w:rPr>
          <w:rFonts w:ascii="Tahoma" w:hAnsi="Tahoma" w:cs="Tahoma"/>
          <w:sz w:val="26"/>
          <w:szCs w:val="26"/>
          <w:lang w:bidi="ar-SA"/>
        </w:rPr>
        <w:sym w:font="Symbol" w:char="F025"/>
      </w:r>
      <w:r w:rsidRPr="001D0BE0">
        <w:rPr>
          <w:rFonts w:ascii="Tahoma" w:hAnsi="Tahoma" w:cs="Tahoma"/>
          <w:sz w:val="26"/>
          <w:szCs w:val="26"/>
          <w:rtl/>
          <w:lang w:bidi="ar-SA"/>
        </w:rPr>
        <w:t>.</w:t>
      </w:r>
      <w:r w:rsidRPr="001D0BE0">
        <w:rPr>
          <w:rFonts w:ascii="Tahoma" w:hAnsi="Tahoma" w:cs="Tahoma"/>
          <w:sz w:val="26"/>
          <w:szCs w:val="26"/>
          <w:lang w:bidi="ar-SA"/>
        </w:rPr>
        <w:t xml:space="preserve"> </w:t>
      </w:r>
      <w:r w:rsidRPr="001D0BE0">
        <w:rPr>
          <w:rFonts w:ascii="Tahoma" w:hAnsi="Tahoma" w:cs="Tahoma"/>
          <w:sz w:val="26"/>
          <w:szCs w:val="26"/>
          <w:rtl/>
          <w:lang w:bidi="ar-SA"/>
        </w:rPr>
        <w:t>أما على مستوى العمالات والأقاليم  فقد تأرجح هذا المؤشر ما بين  أدنى نسبة (52,2</w:t>
      </w:r>
      <w:r w:rsidRPr="001D0BE0">
        <w:rPr>
          <w:rFonts w:ascii="Tahoma" w:hAnsi="Tahoma" w:cs="Tahoma"/>
          <w:sz w:val="26"/>
          <w:szCs w:val="26"/>
          <w:lang w:bidi="ar-SA"/>
        </w:rPr>
        <w:sym w:font="Symbol" w:char="F025"/>
      </w:r>
      <w:r w:rsidRPr="001D0BE0">
        <w:rPr>
          <w:rFonts w:ascii="Tahoma" w:hAnsi="Tahoma" w:cs="Tahoma"/>
          <w:sz w:val="26"/>
          <w:szCs w:val="26"/>
          <w:rtl/>
          <w:lang w:bidi="ar-SA"/>
        </w:rPr>
        <w:t>) بعمالة طنجة-أصيلة وأعلى نسبة ( 66,6</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بإقليم وزان.                   </w:t>
      </w:r>
    </w:p>
    <w:p w:rsidR="002D2AE2" w:rsidRPr="001D0BE0" w:rsidRDefault="00E51A9A" w:rsidP="004E357B">
      <w:pPr>
        <w:pStyle w:val="Paragraphedeliste"/>
        <w:numPr>
          <w:ilvl w:val="1"/>
          <w:numId w:val="5"/>
        </w:numPr>
        <w:bidi/>
        <w:rPr>
          <w:rFonts w:ascii="Tahoma" w:hAnsi="Tahoma" w:cs="Tahoma"/>
          <w:sz w:val="26"/>
          <w:szCs w:val="26"/>
        </w:rPr>
      </w:pPr>
      <w:bookmarkStart w:id="3" w:name="_Toc454540600"/>
      <w:r>
        <w:rPr>
          <w:rFonts w:ascii="Tahoma" w:hAnsi="Tahoma" w:cs="Tahoma" w:hint="cs"/>
          <w:b/>
          <w:bCs/>
          <w:color w:val="943634" w:themeColor="accent2" w:themeShade="BF"/>
          <w:sz w:val="26"/>
          <w:szCs w:val="26"/>
          <w:rtl/>
          <w:lang w:bidi="ar-MA"/>
        </w:rPr>
        <w:t xml:space="preserve"> </w:t>
      </w:r>
      <w:r w:rsidR="002D2AE2" w:rsidRPr="004E357B">
        <w:rPr>
          <w:rFonts w:ascii="Tahoma" w:hAnsi="Tahoma" w:cs="Tahoma"/>
          <w:b/>
          <w:bCs/>
          <w:color w:val="943634" w:themeColor="accent2" w:themeShade="BF"/>
          <w:sz w:val="26"/>
          <w:szCs w:val="26"/>
          <w:rtl/>
          <w:lang w:bidi="ar-SA"/>
        </w:rPr>
        <w:t>الخصوبة</w:t>
      </w:r>
      <w:bookmarkEnd w:id="3"/>
      <w:r w:rsidR="002D2AE2" w:rsidRPr="001D0BE0">
        <w:rPr>
          <w:rFonts w:ascii="Tahoma" w:hAnsi="Tahoma" w:cs="Tahoma"/>
          <w:sz w:val="26"/>
          <w:szCs w:val="26"/>
          <w:rtl/>
        </w:rPr>
        <w:t xml:space="preserve"> </w:t>
      </w:r>
    </w:p>
    <w:p w:rsidR="002D2AE2" w:rsidRPr="001D0BE0" w:rsidRDefault="002D2AE2" w:rsidP="00C536C8">
      <w:pPr>
        <w:bidi/>
        <w:spacing w:line="360" w:lineRule="auto"/>
        <w:ind w:firstLine="709"/>
        <w:jc w:val="both"/>
        <w:rPr>
          <w:rFonts w:ascii="Tahoma" w:hAnsi="Tahoma" w:cs="Tahoma"/>
          <w:sz w:val="26"/>
          <w:szCs w:val="26"/>
          <w:rtl/>
        </w:rPr>
      </w:pPr>
      <w:r w:rsidRPr="001D0BE0">
        <w:rPr>
          <w:rFonts w:ascii="Tahoma" w:hAnsi="Tahoma" w:cs="Tahoma"/>
          <w:sz w:val="26"/>
          <w:szCs w:val="26"/>
          <w:rtl/>
          <w:lang w:bidi="ar-SA"/>
        </w:rPr>
        <w:t xml:space="preserve">بلغ المعدل التركيبي للخصوبة </w:t>
      </w:r>
      <w:r w:rsidRPr="001D0BE0">
        <w:rPr>
          <w:rFonts w:ascii="Tahoma" w:hAnsi="Tahoma" w:cs="Tahoma"/>
          <w:sz w:val="26"/>
          <w:szCs w:val="26"/>
          <w:rtl/>
        </w:rPr>
        <w:t>(</w:t>
      </w:r>
      <w:r w:rsidRPr="001D0BE0">
        <w:rPr>
          <w:rFonts w:ascii="Tahoma" w:hAnsi="Tahoma" w:cs="Tahoma"/>
          <w:b/>
          <w:bCs/>
          <w:sz w:val="26"/>
          <w:szCs w:val="26"/>
          <w:rtl/>
          <w:lang w:bidi="ar-SA"/>
        </w:rPr>
        <w:t>متوسط عدد الأطفال لكل امرأة</w:t>
      </w:r>
      <w:r w:rsidRPr="001D0BE0">
        <w:rPr>
          <w:rFonts w:ascii="Tahoma" w:hAnsi="Tahoma" w:cs="Tahoma"/>
          <w:sz w:val="26"/>
          <w:szCs w:val="26"/>
          <w:rtl/>
        </w:rPr>
        <w:t xml:space="preserve">) </w:t>
      </w:r>
      <w:r w:rsidRPr="001D0BE0">
        <w:rPr>
          <w:rFonts w:ascii="Tahoma" w:hAnsi="Tahoma" w:cs="Tahoma"/>
          <w:sz w:val="26"/>
          <w:szCs w:val="26"/>
          <w:rtl/>
          <w:lang w:bidi="ar-MA"/>
        </w:rPr>
        <w:t>2,23</w:t>
      </w:r>
      <w:r w:rsidRPr="001D0BE0">
        <w:rPr>
          <w:rFonts w:ascii="Tahoma" w:hAnsi="Tahoma" w:cs="Tahoma"/>
          <w:sz w:val="26"/>
          <w:szCs w:val="26"/>
          <w:rtl/>
        </w:rPr>
        <w:t xml:space="preserve"> </w:t>
      </w:r>
      <w:r w:rsidRPr="001D0BE0">
        <w:rPr>
          <w:rFonts w:ascii="Tahoma" w:hAnsi="Tahoma" w:cs="Tahoma"/>
          <w:sz w:val="26"/>
          <w:szCs w:val="26"/>
          <w:rtl/>
          <w:lang w:bidi="ar-SA"/>
        </w:rPr>
        <w:t xml:space="preserve">طفل سنة </w:t>
      </w:r>
      <w:r w:rsidRPr="001D0BE0">
        <w:rPr>
          <w:rFonts w:ascii="Tahoma" w:hAnsi="Tahoma" w:cs="Tahoma"/>
          <w:sz w:val="26"/>
          <w:szCs w:val="26"/>
          <w:rtl/>
        </w:rPr>
        <w:t>2014</w:t>
      </w:r>
      <w:r w:rsidRPr="001D0BE0">
        <w:rPr>
          <w:rFonts w:ascii="Tahoma" w:hAnsi="Tahoma" w:cs="Tahoma"/>
          <w:sz w:val="26"/>
          <w:szCs w:val="26"/>
          <w:rtl/>
          <w:lang w:bidi="ar-SA"/>
        </w:rPr>
        <w:t xml:space="preserve"> مقابل 2,22</w:t>
      </w:r>
      <w:r w:rsidRPr="001D0BE0">
        <w:rPr>
          <w:rFonts w:ascii="Tahoma" w:hAnsi="Tahoma" w:cs="Tahoma"/>
          <w:sz w:val="26"/>
          <w:szCs w:val="26"/>
          <w:rtl/>
        </w:rPr>
        <w:t xml:space="preserve"> </w:t>
      </w:r>
      <w:r w:rsidR="00C536C8">
        <w:rPr>
          <w:rFonts w:ascii="Tahoma" w:hAnsi="Tahoma" w:cs="Tahoma" w:hint="cs"/>
          <w:sz w:val="26"/>
          <w:szCs w:val="26"/>
          <w:rtl/>
          <w:lang w:bidi="ar-SA"/>
        </w:rPr>
        <w:t>طفل</w:t>
      </w:r>
      <w:r w:rsidRPr="001D0BE0">
        <w:rPr>
          <w:rFonts w:ascii="Tahoma" w:hAnsi="Tahoma" w:cs="Tahoma"/>
          <w:sz w:val="26"/>
          <w:szCs w:val="26"/>
          <w:rtl/>
          <w:lang w:bidi="ar-SA"/>
        </w:rPr>
        <w:t xml:space="preserve"> على المستوى الوطني. </w:t>
      </w:r>
    </w:p>
    <w:p w:rsidR="002D2AE2" w:rsidRPr="001D0BE0" w:rsidRDefault="002D2AE2" w:rsidP="00C536C8">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بالوسط</w:t>
      </w:r>
      <w:r w:rsidRPr="001D0BE0">
        <w:rPr>
          <w:rFonts w:ascii="Tahoma" w:hAnsi="Tahoma" w:cs="Tahoma"/>
          <w:sz w:val="26"/>
          <w:szCs w:val="26"/>
          <w:rtl/>
        </w:rPr>
        <w:t xml:space="preserve"> </w:t>
      </w:r>
      <w:r w:rsidRPr="001D0BE0">
        <w:rPr>
          <w:rFonts w:ascii="Tahoma" w:hAnsi="Tahoma" w:cs="Tahoma"/>
          <w:sz w:val="26"/>
          <w:szCs w:val="26"/>
          <w:rtl/>
          <w:lang w:bidi="ar-SA"/>
        </w:rPr>
        <w:t xml:space="preserve">الحضري، </w:t>
      </w:r>
      <w:r w:rsidRPr="001D0BE0">
        <w:rPr>
          <w:rFonts w:ascii="Tahoma" w:hAnsi="Tahoma" w:cs="Tahoma"/>
          <w:sz w:val="26"/>
          <w:szCs w:val="26"/>
          <w:rtl/>
        </w:rPr>
        <w:t xml:space="preserve"> </w:t>
      </w:r>
      <w:r w:rsidRPr="001D0BE0">
        <w:rPr>
          <w:rFonts w:ascii="Tahoma" w:hAnsi="Tahoma" w:cs="Tahoma"/>
          <w:sz w:val="26"/>
          <w:szCs w:val="26"/>
          <w:rtl/>
          <w:lang w:bidi="ar-SA"/>
        </w:rPr>
        <w:t>سجل</w:t>
      </w:r>
      <w:r w:rsidRPr="001D0BE0">
        <w:rPr>
          <w:rFonts w:ascii="Tahoma" w:hAnsi="Tahoma" w:cs="Tahoma"/>
          <w:sz w:val="26"/>
          <w:szCs w:val="26"/>
          <w:rtl/>
        </w:rPr>
        <w:t xml:space="preserve"> </w:t>
      </w:r>
      <w:r w:rsidRPr="001D0BE0">
        <w:rPr>
          <w:rFonts w:ascii="Tahoma" w:hAnsi="Tahoma" w:cs="Tahoma"/>
          <w:sz w:val="26"/>
          <w:szCs w:val="26"/>
          <w:rtl/>
          <w:lang w:bidi="ar-SA"/>
        </w:rPr>
        <w:t>هذا</w:t>
      </w:r>
      <w:r w:rsidRPr="001D0BE0">
        <w:rPr>
          <w:rFonts w:ascii="Tahoma" w:hAnsi="Tahoma" w:cs="Tahoma"/>
          <w:sz w:val="26"/>
          <w:szCs w:val="26"/>
          <w:rtl/>
        </w:rPr>
        <w:t xml:space="preserve"> </w:t>
      </w:r>
      <w:r w:rsidRPr="001D0BE0">
        <w:rPr>
          <w:rFonts w:ascii="Tahoma" w:hAnsi="Tahoma" w:cs="Tahoma"/>
          <w:sz w:val="26"/>
          <w:szCs w:val="26"/>
          <w:rtl/>
          <w:lang w:bidi="ar-SA"/>
        </w:rPr>
        <w:t>المؤشر</w:t>
      </w:r>
      <w:r w:rsidRPr="001D0BE0">
        <w:rPr>
          <w:rFonts w:ascii="Tahoma" w:hAnsi="Tahoma" w:cs="Tahoma"/>
          <w:sz w:val="26"/>
          <w:szCs w:val="26"/>
          <w:rtl/>
        </w:rPr>
        <w:t xml:space="preserve"> </w:t>
      </w:r>
      <w:r w:rsidRPr="001D0BE0">
        <w:rPr>
          <w:rFonts w:ascii="Tahoma" w:hAnsi="Tahoma" w:cs="Tahoma"/>
          <w:sz w:val="26"/>
          <w:szCs w:val="26"/>
          <w:rtl/>
          <w:lang w:bidi="ar-SA"/>
        </w:rPr>
        <w:t>مستوى</w:t>
      </w:r>
      <w:r w:rsidRPr="001D0BE0">
        <w:rPr>
          <w:rFonts w:ascii="Tahoma" w:hAnsi="Tahoma" w:cs="Tahoma"/>
          <w:sz w:val="26"/>
          <w:szCs w:val="26"/>
          <w:rtl/>
        </w:rPr>
        <w:t xml:space="preserve"> </w:t>
      </w:r>
      <w:r w:rsidRPr="001D0BE0">
        <w:rPr>
          <w:rFonts w:ascii="Tahoma" w:hAnsi="Tahoma" w:cs="Tahoma"/>
          <w:sz w:val="26"/>
          <w:szCs w:val="26"/>
          <w:rtl/>
          <w:lang w:bidi="ar-SA"/>
        </w:rPr>
        <w:t>دون</w:t>
      </w:r>
      <w:r w:rsidRPr="001D0BE0">
        <w:rPr>
          <w:rFonts w:ascii="Tahoma" w:hAnsi="Tahoma" w:cs="Tahoma"/>
          <w:sz w:val="26"/>
          <w:szCs w:val="26"/>
          <w:rtl/>
        </w:rPr>
        <w:t xml:space="preserve"> </w:t>
      </w:r>
      <w:r w:rsidRPr="001D0BE0">
        <w:rPr>
          <w:rFonts w:ascii="Tahoma" w:hAnsi="Tahoma" w:cs="Tahoma"/>
          <w:sz w:val="26"/>
          <w:szCs w:val="26"/>
          <w:rtl/>
          <w:lang w:bidi="ar-SA"/>
        </w:rPr>
        <w:t>مستوى</w:t>
      </w:r>
      <w:r w:rsidRPr="001D0BE0">
        <w:rPr>
          <w:rFonts w:ascii="Tahoma" w:hAnsi="Tahoma" w:cs="Tahoma"/>
          <w:sz w:val="26"/>
          <w:szCs w:val="26"/>
          <w:rtl/>
        </w:rPr>
        <w:t xml:space="preserve"> </w:t>
      </w:r>
      <w:r w:rsidRPr="001D0BE0">
        <w:rPr>
          <w:rFonts w:ascii="Tahoma" w:hAnsi="Tahoma" w:cs="Tahoma"/>
          <w:sz w:val="26"/>
          <w:szCs w:val="26"/>
          <w:rtl/>
          <w:lang w:bidi="ar-SA"/>
        </w:rPr>
        <w:t>الإحلال</w:t>
      </w:r>
      <w:r w:rsidRPr="001D0BE0">
        <w:rPr>
          <w:rFonts w:ascii="Tahoma" w:hAnsi="Tahoma" w:cs="Tahoma"/>
          <w:sz w:val="26"/>
          <w:szCs w:val="26"/>
          <w:rtl/>
        </w:rPr>
        <w:t xml:space="preserve"> (</w:t>
      </w:r>
      <w:r w:rsidRPr="001D0BE0">
        <w:rPr>
          <w:rFonts w:ascii="Tahoma" w:hAnsi="Tahoma" w:cs="Tahoma"/>
          <w:sz w:val="26"/>
          <w:szCs w:val="26"/>
          <w:rtl/>
          <w:lang w:bidi="ar-SA"/>
        </w:rPr>
        <w:t>تعويض</w:t>
      </w:r>
      <w:r w:rsidRPr="001D0BE0">
        <w:rPr>
          <w:rFonts w:ascii="Tahoma" w:hAnsi="Tahoma" w:cs="Tahoma"/>
          <w:sz w:val="26"/>
          <w:szCs w:val="26"/>
          <w:rtl/>
        </w:rPr>
        <w:t xml:space="preserve"> </w:t>
      </w:r>
      <w:r w:rsidRPr="001D0BE0">
        <w:rPr>
          <w:rFonts w:ascii="Tahoma" w:hAnsi="Tahoma" w:cs="Tahoma"/>
          <w:sz w:val="26"/>
          <w:szCs w:val="26"/>
          <w:rtl/>
          <w:lang w:bidi="ar-SA"/>
        </w:rPr>
        <w:t>الأجيال</w:t>
      </w:r>
      <w:r w:rsidRPr="001D0BE0">
        <w:rPr>
          <w:rFonts w:ascii="Tahoma" w:hAnsi="Tahoma" w:cs="Tahoma"/>
          <w:sz w:val="26"/>
          <w:szCs w:val="26"/>
          <w:rtl/>
        </w:rPr>
        <w:t xml:space="preserve">) </w:t>
      </w:r>
      <w:r w:rsidRPr="001D0BE0">
        <w:rPr>
          <w:rFonts w:ascii="Tahoma" w:hAnsi="Tahoma" w:cs="Tahoma"/>
          <w:sz w:val="26"/>
          <w:szCs w:val="26"/>
          <w:rtl/>
          <w:lang w:bidi="ar-SA"/>
        </w:rPr>
        <w:t>بمعدل</w:t>
      </w:r>
      <w:r w:rsidRPr="001D0BE0">
        <w:rPr>
          <w:rFonts w:ascii="Tahoma" w:hAnsi="Tahoma" w:cs="Tahoma"/>
          <w:sz w:val="26"/>
          <w:szCs w:val="26"/>
          <w:rtl/>
        </w:rPr>
        <w:t xml:space="preserve"> </w:t>
      </w:r>
      <w:r w:rsidRPr="001D0BE0">
        <w:rPr>
          <w:rFonts w:ascii="Tahoma" w:hAnsi="Tahoma" w:cs="Tahoma"/>
          <w:sz w:val="26"/>
          <w:szCs w:val="26"/>
          <w:rtl/>
          <w:lang w:bidi="ar-SA"/>
        </w:rPr>
        <w:t>2,12</w:t>
      </w:r>
      <w:r w:rsidRPr="001D0BE0">
        <w:rPr>
          <w:rFonts w:ascii="Tahoma" w:hAnsi="Tahoma" w:cs="Tahoma"/>
          <w:sz w:val="26"/>
          <w:szCs w:val="26"/>
          <w:rtl/>
        </w:rPr>
        <w:t xml:space="preserve"> </w:t>
      </w:r>
      <w:r w:rsidRPr="001D0BE0">
        <w:rPr>
          <w:rFonts w:ascii="Tahoma" w:hAnsi="Tahoma" w:cs="Tahoma"/>
          <w:sz w:val="26"/>
          <w:szCs w:val="26"/>
          <w:rtl/>
          <w:lang w:bidi="ar-SA"/>
        </w:rPr>
        <w:t>طفل</w:t>
      </w:r>
      <w:r w:rsidRPr="001D0BE0">
        <w:rPr>
          <w:rFonts w:ascii="Tahoma" w:hAnsi="Tahoma" w:cs="Tahoma"/>
          <w:sz w:val="26"/>
          <w:szCs w:val="26"/>
          <w:rtl/>
        </w:rPr>
        <w:t xml:space="preserve"> </w:t>
      </w:r>
      <w:r w:rsidRPr="001D0BE0">
        <w:rPr>
          <w:rFonts w:ascii="Tahoma" w:hAnsi="Tahoma" w:cs="Tahoma"/>
          <w:sz w:val="26"/>
          <w:szCs w:val="26"/>
          <w:rtl/>
          <w:lang w:bidi="ar-SA"/>
        </w:rPr>
        <w:t>لكل</w:t>
      </w:r>
      <w:r w:rsidRPr="001D0BE0">
        <w:rPr>
          <w:rFonts w:ascii="Tahoma" w:hAnsi="Tahoma" w:cs="Tahoma"/>
          <w:sz w:val="26"/>
          <w:szCs w:val="26"/>
          <w:rtl/>
        </w:rPr>
        <w:t xml:space="preserve"> </w:t>
      </w:r>
      <w:r w:rsidRPr="001D0BE0">
        <w:rPr>
          <w:rFonts w:ascii="Tahoma" w:hAnsi="Tahoma" w:cs="Tahoma"/>
          <w:sz w:val="26"/>
          <w:szCs w:val="26"/>
          <w:rtl/>
          <w:lang w:bidi="ar-SA"/>
        </w:rPr>
        <w:t>امرأة (2,0 طفل لكل</w:t>
      </w:r>
      <w:r w:rsidRPr="001D0BE0">
        <w:rPr>
          <w:rFonts w:ascii="Tahoma" w:hAnsi="Tahoma" w:cs="Tahoma"/>
          <w:sz w:val="26"/>
          <w:szCs w:val="26"/>
          <w:rtl/>
        </w:rPr>
        <w:t xml:space="preserve"> </w:t>
      </w:r>
      <w:r w:rsidRPr="001D0BE0">
        <w:rPr>
          <w:rFonts w:ascii="Tahoma" w:hAnsi="Tahoma" w:cs="Tahoma"/>
          <w:sz w:val="26"/>
          <w:szCs w:val="26"/>
          <w:rtl/>
          <w:lang w:bidi="ar-SA"/>
        </w:rPr>
        <w:t>امرأة على المستوى الوطني)</w:t>
      </w:r>
      <w:r w:rsidRPr="001D0BE0">
        <w:rPr>
          <w:rFonts w:ascii="Tahoma" w:hAnsi="Tahoma" w:cs="Tahoma"/>
          <w:sz w:val="26"/>
          <w:szCs w:val="26"/>
          <w:rtl/>
        </w:rPr>
        <w:t xml:space="preserve">. </w:t>
      </w:r>
      <w:r w:rsidRPr="001D0BE0">
        <w:rPr>
          <w:rFonts w:ascii="Tahoma" w:hAnsi="Tahoma" w:cs="Tahoma"/>
          <w:sz w:val="26"/>
          <w:szCs w:val="26"/>
          <w:rtl/>
          <w:lang w:bidi="ar-SA"/>
        </w:rPr>
        <w:t>أما</w:t>
      </w:r>
      <w:r w:rsidRPr="001D0BE0">
        <w:rPr>
          <w:rFonts w:ascii="Tahoma" w:hAnsi="Tahoma" w:cs="Tahoma"/>
          <w:sz w:val="26"/>
          <w:szCs w:val="26"/>
          <w:rtl/>
        </w:rPr>
        <w:t xml:space="preserve"> </w:t>
      </w:r>
      <w:r w:rsidRPr="001D0BE0">
        <w:rPr>
          <w:rFonts w:ascii="Tahoma" w:hAnsi="Tahoma" w:cs="Tahoma"/>
          <w:sz w:val="26"/>
          <w:szCs w:val="26"/>
          <w:rtl/>
          <w:lang w:bidi="ar-SA"/>
        </w:rPr>
        <w:t>بالوسط</w:t>
      </w:r>
      <w:r w:rsidRPr="001D0BE0">
        <w:rPr>
          <w:rFonts w:ascii="Tahoma" w:hAnsi="Tahoma" w:cs="Tahoma"/>
          <w:sz w:val="26"/>
          <w:szCs w:val="26"/>
          <w:rtl/>
        </w:rPr>
        <w:t xml:space="preserve"> </w:t>
      </w:r>
      <w:r w:rsidRPr="001D0BE0">
        <w:rPr>
          <w:rFonts w:ascii="Tahoma" w:hAnsi="Tahoma" w:cs="Tahoma"/>
          <w:sz w:val="26"/>
          <w:szCs w:val="26"/>
          <w:rtl/>
          <w:lang w:bidi="ar-SA"/>
        </w:rPr>
        <w:t>القروي،</w:t>
      </w:r>
      <w:r w:rsidRPr="001D0BE0">
        <w:rPr>
          <w:rFonts w:ascii="Tahoma" w:hAnsi="Tahoma" w:cs="Tahoma"/>
          <w:sz w:val="26"/>
          <w:szCs w:val="26"/>
          <w:rtl/>
        </w:rPr>
        <w:t xml:space="preserve"> </w:t>
      </w:r>
      <w:r w:rsidRPr="001D0BE0">
        <w:rPr>
          <w:rFonts w:ascii="Tahoma" w:hAnsi="Tahoma" w:cs="Tahoma"/>
          <w:sz w:val="26"/>
          <w:szCs w:val="26"/>
          <w:rtl/>
          <w:lang w:bidi="ar-SA"/>
        </w:rPr>
        <w:t>فقد</w:t>
      </w:r>
      <w:r w:rsidRPr="001D0BE0">
        <w:rPr>
          <w:rFonts w:ascii="Tahoma" w:hAnsi="Tahoma" w:cs="Tahoma"/>
          <w:sz w:val="26"/>
          <w:szCs w:val="26"/>
          <w:rtl/>
        </w:rPr>
        <w:t xml:space="preserve"> </w:t>
      </w:r>
      <w:r w:rsidRPr="001D0BE0">
        <w:rPr>
          <w:rFonts w:ascii="Tahoma" w:hAnsi="Tahoma" w:cs="Tahoma"/>
          <w:sz w:val="26"/>
          <w:szCs w:val="26"/>
          <w:rtl/>
          <w:lang w:bidi="ar-SA"/>
        </w:rPr>
        <w:t>بلغ</w:t>
      </w:r>
      <w:r w:rsidRPr="001D0BE0">
        <w:rPr>
          <w:rFonts w:ascii="Tahoma" w:hAnsi="Tahoma" w:cs="Tahoma"/>
          <w:sz w:val="26"/>
          <w:szCs w:val="26"/>
          <w:rtl/>
        </w:rPr>
        <w:t xml:space="preserve"> </w:t>
      </w:r>
      <w:r w:rsidRPr="001D0BE0">
        <w:rPr>
          <w:rFonts w:ascii="Tahoma" w:hAnsi="Tahoma" w:cs="Tahoma"/>
          <w:sz w:val="26"/>
          <w:szCs w:val="26"/>
          <w:rtl/>
          <w:lang w:bidi="ar-SA"/>
        </w:rPr>
        <w:t>معدل</w:t>
      </w:r>
      <w:r w:rsidRPr="001D0BE0">
        <w:rPr>
          <w:rFonts w:ascii="Tahoma" w:hAnsi="Tahoma" w:cs="Tahoma"/>
          <w:sz w:val="26"/>
          <w:szCs w:val="26"/>
          <w:rtl/>
        </w:rPr>
        <w:t xml:space="preserve"> </w:t>
      </w:r>
      <w:r w:rsidRPr="001D0BE0">
        <w:rPr>
          <w:rFonts w:ascii="Tahoma" w:hAnsi="Tahoma" w:cs="Tahoma"/>
          <w:sz w:val="26"/>
          <w:szCs w:val="26"/>
          <w:rtl/>
          <w:lang w:bidi="ar-SA"/>
        </w:rPr>
        <w:t>الخصوبة 2,40</w:t>
      </w:r>
      <w:r w:rsidRPr="001D0BE0">
        <w:rPr>
          <w:rFonts w:ascii="Tahoma" w:hAnsi="Tahoma" w:cs="Tahoma"/>
          <w:sz w:val="26"/>
          <w:szCs w:val="26"/>
          <w:rtl/>
        </w:rPr>
        <w:t xml:space="preserve"> </w:t>
      </w:r>
      <w:r w:rsidRPr="001D0BE0">
        <w:rPr>
          <w:rFonts w:ascii="Tahoma" w:hAnsi="Tahoma" w:cs="Tahoma"/>
          <w:sz w:val="26"/>
          <w:szCs w:val="26"/>
          <w:rtl/>
          <w:lang w:bidi="ar-SA"/>
        </w:rPr>
        <w:t>طفل</w:t>
      </w:r>
      <w:r w:rsidRPr="001D0BE0">
        <w:rPr>
          <w:rFonts w:ascii="Tahoma" w:hAnsi="Tahoma" w:cs="Tahoma"/>
          <w:sz w:val="26"/>
          <w:szCs w:val="26"/>
          <w:rtl/>
        </w:rPr>
        <w:t xml:space="preserve"> </w:t>
      </w:r>
      <w:r w:rsidRPr="001D0BE0">
        <w:rPr>
          <w:rFonts w:ascii="Tahoma" w:hAnsi="Tahoma" w:cs="Tahoma"/>
          <w:sz w:val="26"/>
          <w:szCs w:val="26"/>
          <w:rtl/>
          <w:lang w:bidi="ar-SA"/>
        </w:rPr>
        <w:t>لكل</w:t>
      </w:r>
      <w:r w:rsidRPr="001D0BE0">
        <w:rPr>
          <w:rFonts w:ascii="Tahoma" w:hAnsi="Tahoma" w:cs="Tahoma"/>
          <w:sz w:val="26"/>
          <w:szCs w:val="26"/>
          <w:rtl/>
        </w:rPr>
        <w:t xml:space="preserve"> </w:t>
      </w:r>
      <w:r w:rsidRPr="001D0BE0">
        <w:rPr>
          <w:rFonts w:ascii="Tahoma" w:hAnsi="Tahoma" w:cs="Tahoma"/>
          <w:sz w:val="26"/>
          <w:szCs w:val="26"/>
          <w:rtl/>
          <w:lang w:bidi="ar-SA"/>
        </w:rPr>
        <w:t>امرأة</w:t>
      </w:r>
      <w:r w:rsidRPr="001D0BE0">
        <w:rPr>
          <w:rFonts w:ascii="Tahoma" w:hAnsi="Tahoma" w:cs="Tahoma"/>
          <w:sz w:val="26"/>
          <w:szCs w:val="26"/>
          <w:rtl/>
        </w:rPr>
        <w:t xml:space="preserve"> </w:t>
      </w:r>
      <w:r w:rsidRPr="001D0BE0">
        <w:rPr>
          <w:rFonts w:ascii="Tahoma" w:hAnsi="Tahoma" w:cs="Tahoma"/>
          <w:sz w:val="26"/>
          <w:szCs w:val="26"/>
          <w:rtl/>
          <w:lang w:bidi="ar-SA"/>
        </w:rPr>
        <w:t>سنة</w:t>
      </w:r>
      <w:r w:rsidRPr="001D0BE0">
        <w:rPr>
          <w:rFonts w:ascii="Tahoma" w:hAnsi="Tahoma" w:cs="Tahoma"/>
          <w:sz w:val="26"/>
          <w:szCs w:val="26"/>
          <w:rtl/>
        </w:rPr>
        <w:t xml:space="preserve"> 2014</w:t>
      </w:r>
      <w:r w:rsidRPr="001D0BE0">
        <w:rPr>
          <w:rFonts w:ascii="Tahoma" w:hAnsi="Tahoma" w:cs="Tahoma"/>
          <w:sz w:val="26"/>
          <w:szCs w:val="26"/>
          <w:rtl/>
          <w:lang w:bidi="ar-SA"/>
        </w:rPr>
        <w:t xml:space="preserve"> (2,5 طفل لكل</w:t>
      </w:r>
      <w:r w:rsidRPr="001D0BE0">
        <w:rPr>
          <w:rFonts w:ascii="Tahoma" w:hAnsi="Tahoma" w:cs="Tahoma"/>
          <w:sz w:val="26"/>
          <w:szCs w:val="26"/>
          <w:rtl/>
        </w:rPr>
        <w:t xml:space="preserve"> </w:t>
      </w:r>
      <w:r w:rsidRPr="001D0BE0">
        <w:rPr>
          <w:rFonts w:ascii="Tahoma" w:hAnsi="Tahoma" w:cs="Tahoma"/>
          <w:sz w:val="26"/>
          <w:szCs w:val="26"/>
          <w:rtl/>
          <w:lang w:bidi="ar-SA"/>
        </w:rPr>
        <w:t>امرأة على المستوى الوطني)</w:t>
      </w:r>
      <w:r w:rsidRPr="001D0BE0">
        <w:rPr>
          <w:rFonts w:ascii="Tahoma" w:hAnsi="Tahoma" w:cs="Tahoma"/>
          <w:sz w:val="26"/>
          <w:szCs w:val="26"/>
          <w:rtl/>
        </w:rPr>
        <w:t xml:space="preserve">. </w:t>
      </w:r>
      <w:r w:rsidRPr="001D0BE0">
        <w:rPr>
          <w:rFonts w:ascii="Tahoma" w:hAnsi="Tahoma" w:cs="Tahoma"/>
          <w:sz w:val="26"/>
          <w:szCs w:val="26"/>
          <w:rtl/>
          <w:lang w:bidi="ar-SA"/>
        </w:rPr>
        <w:t>و</w:t>
      </w:r>
      <w:r w:rsidR="00C536C8">
        <w:rPr>
          <w:rFonts w:ascii="Tahoma" w:hAnsi="Tahoma" w:cs="Tahoma" w:hint="cs"/>
          <w:sz w:val="26"/>
          <w:szCs w:val="26"/>
          <w:rtl/>
          <w:lang w:bidi="ar-SA"/>
        </w:rPr>
        <w:t xml:space="preserve"> </w:t>
      </w:r>
      <w:r w:rsidRPr="001D0BE0">
        <w:rPr>
          <w:rFonts w:ascii="Tahoma" w:hAnsi="Tahoma" w:cs="Tahoma"/>
          <w:sz w:val="26"/>
          <w:szCs w:val="26"/>
          <w:rtl/>
          <w:lang w:bidi="ar-SA"/>
        </w:rPr>
        <w:t>يشير</w:t>
      </w:r>
      <w:r w:rsidRPr="001D0BE0">
        <w:rPr>
          <w:rFonts w:ascii="Tahoma" w:hAnsi="Tahoma" w:cs="Tahoma"/>
          <w:sz w:val="26"/>
          <w:szCs w:val="26"/>
          <w:rtl/>
        </w:rPr>
        <w:t xml:space="preserve"> </w:t>
      </w:r>
      <w:r w:rsidRPr="001D0BE0">
        <w:rPr>
          <w:rFonts w:ascii="Tahoma" w:hAnsi="Tahoma" w:cs="Tahoma"/>
          <w:sz w:val="26"/>
          <w:szCs w:val="26"/>
          <w:rtl/>
          <w:lang w:bidi="ar-SA"/>
        </w:rPr>
        <w:t>هذا</w:t>
      </w:r>
      <w:r w:rsidRPr="001D0BE0">
        <w:rPr>
          <w:rFonts w:ascii="Tahoma" w:hAnsi="Tahoma" w:cs="Tahoma"/>
          <w:sz w:val="26"/>
          <w:szCs w:val="26"/>
          <w:rtl/>
        </w:rPr>
        <w:t xml:space="preserve"> </w:t>
      </w:r>
      <w:r w:rsidRPr="001D0BE0">
        <w:rPr>
          <w:rFonts w:ascii="Tahoma" w:hAnsi="Tahoma" w:cs="Tahoma"/>
          <w:sz w:val="26"/>
          <w:szCs w:val="26"/>
          <w:rtl/>
          <w:lang w:bidi="ar-SA"/>
        </w:rPr>
        <w:t>المنحى،</w:t>
      </w:r>
      <w:r w:rsidRPr="001D0BE0">
        <w:rPr>
          <w:rFonts w:ascii="Tahoma" w:hAnsi="Tahoma" w:cs="Tahoma"/>
          <w:sz w:val="26"/>
          <w:szCs w:val="26"/>
          <w:rtl/>
        </w:rPr>
        <w:t xml:space="preserve"> </w:t>
      </w:r>
      <w:r w:rsidRPr="001D0BE0">
        <w:rPr>
          <w:rFonts w:ascii="Tahoma" w:hAnsi="Tahoma" w:cs="Tahoma"/>
          <w:sz w:val="26"/>
          <w:szCs w:val="26"/>
          <w:rtl/>
          <w:lang w:bidi="ar-SA"/>
        </w:rPr>
        <w:t>إذا</w:t>
      </w:r>
      <w:r w:rsidRPr="001D0BE0">
        <w:rPr>
          <w:rFonts w:ascii="Tahoma" w:hAnsi="Tahoma" w:cs="Tahoma"/>
          <w:sz w:val="26"/>
          <w:szCs w:val="26"/>
          <w:rtl/>
        </w:rPr>
        <w:t xml:space="preserve"> </w:t>
      </w:r>
      <w:r w:rsidRPr="001D0BE0">
        <w:rPr>
          <w:rFonts w:ascii="Tahoma" w:hAnsi="Tahoma" w:cs="Tahoma"/>
          <w:sz w:val="26"/>
          <w:szCs w:val="26"/>
          <w:rtl/>
          <w:lang w:bidi="ar-SA"/>
        </w:rPr>
        <w:t>ما</w:t>
      </w:r>
      <w:r w:rsidRPr="001D0BE0">
        <w:rPr>
          <w:rFonts w:ascii="Tahoma" w:hAnsi="Tahoma" w:cs="Tahoma"/>
          <w:sz w:val="26"/>
          <w:szCs w:val="26"/>
          <w:rtl/>
        </w:rPr>
        <w:t xml:space="preserve"> </w:t>
      </w:r>
      <w:r w:rsidRPr="001D0BE0">
        <w:rPr>
          <w:rFonts w:ascii="Tahoma" w:hAnsi="Tahoma" w:cs="Tahoma"/>
          <w:sz w:val="26"/>
          <w:szCs w:val="26"/>
          <w:rtl/>
          <w:lang w:bidi="ar-SA"/>
        </w:rPr>
        <w:t>استمر</w:t>
      </w:r>
      <w:r w:rsidRPr="001D0BE0">
        <w:rPr>
          <w:rFonts w:ascii="Tahoma" w:hAnsi="Tahoma" w:cs="Tahoma"/>
          <w:sz w:val="26"/>
          <w:szCs w:val="26"/>
          <w:rtl/>
        </w:rPr>
        <w:t xml:space="preserve"> </w:t>
      </w:r>
      <w:r w:rsidRPr="001D0BE0">
        <w:rPr>
          <w:rFonts w:ascii="Tahoma" w:hAnsi="Tahoma" w:cs="Tahoma"/>
          <w:sz w:val="26"/>
          <w:szCs w:val="26"/>
          <w:rtl/>
          <w:lang w:bidi="ar-SA"/>
        </w:rPr>
        <w:t>في</w:t>
      </w:r>
      <w:r w:rsidRPr="001D0BE0">
        <w:rPr>
          <w:rFonts w:ascii="Tahoma" w:hAnsi="Tahoma" w:cs="Tahoma"/>
          <w:sz w:val="26"/>
          <w:szCs w:val="26"/>
          <w:rtl/>
        </w:rPr>
        <w:t xml:space="preserve"> </w:t>
      </w:r>
      <w:r w:rsidRPr="001D0BE0">
        <w:rPr>
          <w:rFonts w:ascii="Tahoma" w:hAnsi="Tahoma" w:cs="Tahoma"/>
          <w:sz w:val="26"/>
          <w:szCs w:val="26"/>
          <w:rtl/>
          <w:lang w:bidi="ar-SA"/>
        </w:rPr>
        <w:t>المستقبل،</w:t>
      </w:r>
      <w:r w:rsidRPr="001D0BE0">
        <w:rPr>
          <w:rFonts w:ascii="Tahoma" w:hAnsi="Tahoma" w:cs="Tahoma"/>
          <w:sz w:val="26"/>
          <w:szCs w:val="26"/>
          <w:rtl/>
        </w:rPr>
        <w:t xml:space="preserve"> </w:t>
      </w:r>
      <w:r w:rsidRPr="001D0BE0">
        <w:rPr>
          <w:rFonts w:ascii="Tahoma" w:hAnsi="Tahoma" w:cs="Tahoma"/>
          <w:sz w:val="26"/>
          <w:szCs w:val="26"/>
          <w:rtl/>
          <w:lang w:bidi="ar-SA"/>
        </w:rPr>
        <w:t>إلى</w:t>
      </w:r>
      <w:r w:rsidRPr="001D0BE0">
        <w:rPr>
          <w:rFonts w:ascii="Tahoma" w:hAnsi="Tahoma" w:cs="Tahoma"/>
          <w:sz w:val="26"/>
          <w:szCs w:val="26"/>
          <w:rtl/>
        </w:rPr>
        <w:t xml:space="preserve"> </w:t>
      </w:r>
      <w:r w:rsidRPr="001D0BE0">
        <w:rPr>
          <w:rFonts w:ascii="Tahoma" w:hAnsi="Tahoma" w:cs="Tahoma"/>
          <w:sz w:val="26"/>
          <w:szCs w:val="26"/>
          <w:rtl/>
          <w:lang w:bidi="ar-SA"/>
        </w:rPr>
        <w:t>احتمال</w:t>
      </w:r>
      <w:r w:rsidRPr="001D0BE0">
        <w:rPr>
          <w:rFonts w:ascii="Tahoma" w:hAnsi="Tahoma" w:cs="Tahoma"/>
          <w:sz w:val="26"/>
          <w:szCs w:val="26"/>
          <w:rtl/>
        </w:rPr>
        <w:t xml:space="preserve"> </w:t>
      </w:r>
      <w:r w:rsidRPr="001D0BE0">
        <w:rPr>
          <w:rFonts w:ascii="Tahoma" w:hAnsi="Tahoma" w:cs="Tahoma"/>
          <w:sz w:val="26"/>
          <w:szCs w:val="26"/>
          <w:rtl/>
          <w:lang w:bidi="ar-SA"/>
        </w:rPr>
        <w:t>تقارب</w:t>
      </w:r>
      <w:r w:rsidRPr="001D0BE0">
        <w:rPr>
          <w:rFonts w:ascii="Tahoma" w:hAnsi="Tahoma" w:cs="Tahoma"/>
          <w:sz w:val="26"/>
          <w:szCs w:val="26"/>
          <w:rtl/>
        </w:rPr>
        <w:t xml:space="preserve"> </w:t>
      </w:r>
      <w:r w:rsidRPr="001D0BE0">
        <w:rPr>
          <w:rFonts w:ascii="Tahoma" w:hAnsi="Tahoma" w:cs="Tahoma"/>
          <w:sz w:val="26"/>
          <w:szCs w:val="26"/>
          <w:rtl/>
          <w:lang w:bidi="ar-SA"/>
        </w:rPr>
        <w:t>معدل</w:t>
      </w:r>
      <w:r w:rsidRPr="001D0BE0">
        <w:rPr>
          <w:rFonts w:ascii="Tahoma" w:hAnsi="Tahoma" w:cs="Tahoma"/>
          <w:sz w:val="26"/>
          <w:szCs w:val="26"/>
          <w:rtl/>
        </w:rPr>
        <w:t xml:space="preserve"> </w:t>
      </w:r>
      <w:r w:rsidRPr="001D0BE0">
        <w:rPr>
          <w:rFonts w:ascii="Tahoma" w:hAnsi="Tahoma" w:cs="Tahoma"/>
          <w:sz w:val="26"/>
          <w:szCs w:val="26"/>
          <w:rtl/>
          <w:lang w:bidi="ar-SA"/>
        </w:rPr>
        <w:t>الخصوبة</w:t>
      </w:r>
      <w:r w:rsidRPr="001D0BE0">
        <w:rPr>
          <w:rFonts w:ascii="Tahoma" w:hAnsi="Tahoma" w:cs="Tahoma"/>
          <w:sz w:val="26"/>
          <w:szCs w:val="26"/>
          <w:rtl/>
        </w:rPr>
        <w:t xml:space="preserve"> </w:t>
      </w:r>
      <w:r w:rsidRPr="001D0BE0">
        <w:rPr>
          <w:rFonts w:ascii="Tahoma" w:hAnsi="Tahoma" w:cs="Tahoma"/>
          <w:sz w:val="26"/>
          <w:szCs w:val="26"/>
          <w:rtl/>
          <w:lang w:bidi="ar-SA"/>
        </w:rPr>
        <w:t>بالوسط</w:t>
      </w:r>
      <w:r w:rsidRPr="001D0BE0">
        <w:rPr>
          <w:rFonts w:ascii="Tahoma" w:hAnsi="Tahoma" w:cs="Tahoma"/>
          <w:sz w:val="26"/>
          <w:szCs w:val="26"/>
          <w:rtl/>
        </w:rPr>
        <w:t xml:space="preserve"> </w:t>
      </w:r>
      <w:r w:rsidRPr="001D0BE0">
        <w:rPr>
          <w:rFonts w:ascii="Tahoma" w:hAnsi="Tahoma" w:cs="Tahoma"/>
          <w:sz w:val="26"/>
          <w:szCs w:val="26"/>
          <w:rtl/>
          <w:lang w:bidi="ar-SA"/>
        </w:rPr>
        <w:t>القروي</w:t>
      </w:r>
      <w:r w:rsidRPr="001D0BE0">
        <w:rPr>
          <w:rFonts w:ascii="Tahoma" w:hAnsi="Tahoma" w:cs="Tahoma"/>
          <w:sz w:val="26"/>
          <w:szCs w:val="26"/>
          <w:rtl/>
        </w:rPr>
        <w:t xml:space="preserve"> </w:t>
      </w:r>
      <w:r w:rsidRPr="001D0BE0">
        <w:rPr>
          <w:rFonts w:ascii="Tahoma" w:hAnsi="Tahoma" w:cs="Tahoma"/>
          <w:sz w:val="26"/>
          <w:szCs w:val="26"/>
          <w:rtl/>
          <w:lang w:bidi="ar-SA"/>
        </w:rPr>
        <w:t>مع</w:t>
      </w:r>
      <w:r w:rsidRPr="001D0BE0">
        <w:rPr>
          <w:rFonts w:ascii="Tahoma" w:hAnsi="Tahoma" w:cs="Tahoma"/>
          <w:sz w:val="26"/>
          <w:szCs w:val="26"/>
          <w:rtl/>
        </w:rPr>
        <w:t xml:space="preserve"> </w:t>
      </w:r>
      <w:r w:rsidRPr="001D0BE0">
        <w:rPr>
          <w:rFonts w:ascii="Tahoma" w:hAnsi="Tahoma" w:cs="Tahoma"/>
          <w:sz w:val="26"/>
          <w:szCs w:val="26"/>
          <w:rtl/>
          <w:lang w:bidi="ar-SA"/>
        </w:rPr>
        <w:t>نظيره</w:t>
      </w:r>
      <w:r w:rsidRPr="001D0BE0">
        <w:rPr>
          <w:rFonts w:ascii="Tahoma" w:hAnsi="Tahoma" w:cs="Tahoma"/>
          <w:sz w:val="26"/>
          <w:szCs w:val="26"/>
          <w:rtl/>
        </w:rPr>
        <w:t xml:space="preserve"> </w:t>
      </w:r>
      <w:r w:rsidRPr="001D0BE0">
        <w:rPr>
          <w:rFonts w:ascii="Tahoma" w:hAnsi="Tahoma" w:cs="Tahoma"/>
          <w:sz w:val="26"/>
          <w:szCs w:val="26"/>
          <w:rtl/>
          <w:lang w:bidi="ar-SA"/>
        </w:rPr>
        <w:t>بالوسط</w:t>
      </w:r>
      <w:r w:rsidRPr="001D0BE0">
        <w:rPr>
          <w:rFonts w:ascii="Tahoma" w:hAnsi="Tahoma" w:cs="Tahoma"/>
          <w:sz w:val="26"/>
          <w:szCs w:val="26"/>
          <w:rtl/>
        </w:rPr>
        <w:t xml:space="preserve"> </w:t>
      </w:r>
      <w:r w:rsidRPr="001D0BE0">
        <w:rPr>
          <w:rFonts w:ascii="Tahoma" w:hAnsi="Tahoma" w:cs="Tahoma"/>
          <w:sz w:val="26"/>
          <w:szCs w:val="26"/>
          <w:rtl/>
          <w:lang w:bidi="ar-SA"/>
        </w:rPr>
        <w:t>الحضري</w:t>
      </w:r>
      <w:r w:rsidRPr="001D0BE0">
        <w:rPr>
          <w:rFonts w:ascii="Tahoma" w:hAnsi="Tahoma" w:cs="Tahoma"/>
          <w:sz w:val="26"/>
          <w:szCs w:val="26"/>
          <w:rtl/>
        </w:rPr>
        <w:t>.</w:t>
      </w:r>
    </w:p>
    <w:p w:rsidR="002D2AE2" w:rsidRPr="001D0BE0" w:rsidRDefault="002D2AE2" w:rsidP="002D2AE2">
      <w:pPr>
        <w:bidi/>
        <w:spacing w:line="360" w:lineRule="auto"/>
        <w:ind w:firstLine="709"/>
        <w:jc w:val="both"/>
        <w:rPr>
          <w:rFonts w:ascii="Tahoma" w:hAnsi="Tahoma" w:cs="Tahoma"/>
          <w:sz w:val="26"/>
          <w:szCs w:val="26"/>
          <w:rtl/>
          <w:lang w:bidi="ar-SA"/>
        </w:rPr>
      </w:pPr>
      <w:r>
        <w:rPr>
          <w:rFonts w:ascii="Tahoma" w:hAnsi="Tahoma" w:cs="Tahoma" w:hint="cs"/>
          <w:sz w:val="26"/>
          <w:szCs w:val="26"/>
          <w:rtl/>
          <w:lang w:bidi="ar-SA"/>
        </w:rPr>
        <w:t>و</w:t>
      </w:r>
      <w:r w:rsidRPr="001D0BE0">
        <w:rPr>
          <w:rFonts w:ascii="Tahoma" w:hAnsi="Tahoma" w:cs="Tahoma"/>
          <w:sz w:val="26"/>
          <w:szCs w:val="26"/>
          <w:rtl/>
          <w:lang w:bidi="ar-SA"/>
        </w:rPr>
        <w:t xml:space="preserve"> على مستوى الأقاليم، فقد أفادت نتائج الإحصاء العام لسنة 2014 أن الخصوبة لا زالت مرتفعة </w:t>
      </w:r>
      <w:r>
        <w:rPr>
          <w:rFonts w:ascii="Tahoma" w:hAnsi="Tahoma" w:cs="Tahoma" w:hint="cs"/>
          <w:sz w:val="26"/>
          <w:szCs w:val="26"/>
          <w:rtl/>
          <w:lang w:bidi="ar-SA"/>
        </w:rPr>
        <w:t>نسبيا</w:t>
      </w:r>
      <w:r w:rsidRPr="001D0BE0">
        <w:rPr>
          <w:rFonts w:ascii="Tahoma" w:hAnsi="Tahoma" w:cs="Tahoma"/>
          <w:sz w:val="26"/>
          <w:szCs w:val="26"/>
          <w:rtl/>
          <w:lang w:bidi="ar-SA"/>
        </w:rPr>
        <w:t xml:space="preserve"> في كل من إقليمي شفشاون والفحص-أنجرة حيث سجل المعدل التركيبي للخصوبة على التوالي 2,53 و 2,45 طفل لكل امرأة، في حين عرف هذا المؤشر مستويات أقل لكنها متقاربة بالنسبة لباقي العمالات والأقاليم حيث بلغت </w:t>
      </w:r>
      <w:r w:rsidRPr="001D0BE0">
        <w:rPr>
          <w:rFonts w:ascii="Tahoma" w:hAnsi="Tahoma" w:cs="Tahoma"/>
          <w:sz w:val="26"/>
          <w:szCs w:val="26"/>
          <w:rtl/>
          <w:lang w:bidi="ar-SA"/>
        </w:rPr>
        <w:lastRenderedPageBreak/>
        <w:t>2,24 طفل لكل امرأة بإقليم الحسيمة، 2,21 في كل من إقليم العرائش  وعمالتي طنجة-أصيلة والمضيق-الفنيدق، 2,1 يإقليم تطوان و2,05 بإقليم وزان.</w:t>
      </w:r>
    </w:p>
    <w:p w:rsidR="002D2AE2" w:rsidRPr="001D0BE0" w:rsidRDefault="002D2AE2" w:rsidP="002D2AE2">
      <w:pPr>
        <w:bidi/>
        <w:spacing w:line="360" w:lineRule="auto"/>
        <w:jc w:val="both"/>
        <w:rPr>
          <w:rFonts w:ascii="Tahoma" w:hAnsi="Tahoma" w:cs="Tahoma"/>
          <w:sz w:val="26"/>
          <w:szCs w:val="26"/>
          <w:lang w:val="fr-FR" w:bidi="ar-SA"/>
        </w:rPr>
      </w:pPr>
      <w:r w:rsidRPr="001D0BE0">
        <w:rPr>
          <w:rFonts w:ascii="Tahoma" w:hAnsi="Tahoma" w:cs="Tahoma"/>
          <w:noProof/>
          <w:sz w:val="26"/>
          <w:szCs w:val="26"/>
          <w:rtl/>
          <w:lang w:val="fr-FR" w:eastAsia="fr-FR" w:bidi="ar-SA"/>
        </w:rPr>
        <w:drawing>
          <wp:inline distT="0" distB="0" distL="0" distR="0">
            <wp:extent cx="6191250" cy="2914650"/>
            <wp:effectExtent l="19050" t="0" r="0" b="0"/>
            <wp:docPr id="12"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D2AE2" w:rsidRPr="001D0BE0" w:rsidRDefault="00E51A9A" w:rsidP="004E357B">
      <w:pPr>
        <w:pStyle w:val="Titre3"/>
        <w:numPr>
          <w:ilvl w:val="1"/>
          <w:numId w:val="5"/>
        </w:numPr>
        <w:rPr>
          <w:rFonts w:ascii="Tahoma" w:hAnsi="Tahoma" w:cs="Tahoma"/>
          <w:sz w:val="26"/>
          <w:szCs w:val="26"/>
        </w:rPr>
      </w:pPr>
      <w:bookmarkStart w:id="4" w:name="_Toc454540601"/>
      <w:bookmarkStart w:id="5" w:name="_Toc454803986"/>
      <w:r>
        <w:rPr>
          <w:rFonts w:ascii="Tahoma" w:hAnsi="Tahoma" w:cs="Tahoma" w:hint="cs"/>
          <w:color w:val="943634" w:themeColor="accent2" w:themeShade="BF"/>
          <w:sz w:val="26"/>
          <w:szCs w:val="26"/>
          <w:rtl/>
        </w:rPr>
        <w:t xml:space="preserve"> </w:t>
      </w:r>
      <w:r w:rsidR="002D2AE2" w:rsidRPr="004E357B">
        <w:rPr>
          <w:rFonts w:ascii="Tahoma" w:hAnsi="Tahoma" w:cs="Tahoma"/>
          <w:color w:val="943634" w:themeColor="accent2" w:themeShade="BF"/>
          <w:sz w:val="26"/>
          <w:szCs w:val="26"/>
          <w:rtl/>
        </w:rPr>
        <w:t>الزواجية</w:t>
      </w:r>
      <w:bookmarkEnd w:id="4"/>
      <w:bookmarkEnd w:id="5"/>
      <w:r w:rsidR="002D2AE2" w:rsidRPr="001D0BE0">
        <w:rPr>
          <w:rFonts w:ascii="Tahoma" w:hAnsi="Tahoma" w:cs="Tahoma"/>
          <w:sz w:val="26"/>
          <w:szCs w:val="26"/>
          <w:rtl/>
        </w:rPr>
        <w:t xml:space="preserve"> </w:t>
      </w:r>
    </w:p>
    <w:p w:rsidR="002D2AE2" w:rsidRPr="001D0BE0" w:rsidRDefault="002D2AE2" w:rsidP="002D2AE2">
      <w:pPr>
        <w:bidi/>
        <w:spacing w:line="360" w:lineRule="auto"/>
        <w:ind w:firstLine="709"/>
        <w:jc w:val="both"/>
        <w:rPr>
          <w:rFonts w:ascii="Tahoma" w:hAnsi="Tahoma" w:cs="Tahoma"/>
          <w:sz w:val="26"/>
          <w:szCs w:val="26"/>
          <w:rtl/>
          <w:lang w:bidi="ar-SA"/>
        </w:rPr>
      </w:pPr>
      <w:r>
        <w:rPr>
          <w:rFonts w:ascii="Tahoma" w:hAnsi="Tahoma" w:cs="Tahoma" w:hint="cs"/>
          <w:sz w:val="26"/>
          <w:szCs w:val="26"/>
          <w:rtl/>
          <w:lang w:bidi="ar-SA"/>
        </w:rPr>
        <w:t>تبعا</w:t>
      </w:r>
      <w:r w:rsidRPr="001D0BE0">
        <w:rPr>
          <w:rFonts w:ascii="Tahoma" w:hAnsi="Tahoma" w:cs="Tahoma"/>
          <w:sz w:val="26"/>
          <w:szCs w:val="26"/>
          <w:rtl/>
          <w:lang w:bidi="ar-SA"/>
        </w:rPr>
        <w:t xml:space="preserve"> </w:t>
      </w:r>
      <w:r>
        <w:rPr>
          <w:rFonts w:ascii="Tahoma" w:hAnsi="Tahoma" w:cs="Tahoma" w:hint="cs"/>
          <w:sz w:val="26"/>
          <w:szCs w:val="26"/>
          <w:rtl/>
          <w:lang w:bidi="ar-SA"/>
        </w:rPr>
        <w:t>لمعطيات</w:t>
      </w:r>
      <w:r w:rsidRPr="001D0BE0">
        <w:rPr>
          <w:rFonts w:ascii="Tahoma" w:hAnsi="Tahoma" w:cs="Tahoma"/>
          <w:sz w:val="26"/>
          <w:szCs w:val="26"/>
          <w:rtl/>
          <w:lang w:bidi="ar-SA"/>
        </w:rPr>
        <w:t xml:space="preserve"> الإحصاء العام للسكان والسكنى 2014،</w:t>
      </w:r>
      <w:r w:rsidRPr="001D0BE0">
        <w:rPr>
          <w:rFonts w:ascii="Tahoma" w:hAnsi="Tahoma" w:cs="Tahoma"/>
          <w:sz w:val="26"/>
          <w:szCs w:val="26"/>
          <w:rtl/>
        </w:rPr>
        <w:t xml:space="preserve"> </w:t>
      </w:r>
      <w:r w:rsidRPr="001D0BE0">
        <w:rPr>
          <w:rFonts w:ascii="Tahoma" w:hAnsi="Tahoma" w:cs="Tahoma"/>
          <w:sz w:val="26"/>
          <w:szCs w:val="26"/>
          <w:rtl/>
          <w:lang w:bidi="ar-SA"/>
        </w:rPr>
        <w:t>بخصوص توزيع الساكنة حسب الحالة الزواجية،</w:t>
      </w:r>
      <w:r>
        <w:rPr>
          <w:rFonts w:ascii="Tahoma" w:hAnsi="Tahoma" w:cs="Tahoma" w:hint="cs"/>
          <w:sz w:val="26"/>
          <w:szCs w:val="26"/>
          <w:rtl/>
          <w:lang w:bidi="ar-SA"/>
        </w:rPr>
        <w:t xml:space="preserve"> فإن</w:t>
      </w:r>
      <w:r w:rsidRPr="001D0BE0">
        <w:rPr>
          <w:rFonts w:ascii="Tahoma" w:hAnsi="Tahoma" w:cs="Tahoma"/>
          <w:sz w:val="26"/>
          <w:szCs w:val="26"/>
          <w:rtl/>
          <w:lang w:bidi="ar-SA"/>
        </w:rPr>
        <w:t xml:space="preserve"> العزاب يمثلون نسبة56,1</w:t>
      </w:r>
      <w:r w:rsidRPr="001D0BE0">
        <w:rPr>
          <w:rFonts w:ascii="Tahoma" w:hAnsi="Tahoma" w:cs="Tahoma"/>
          <w:sz w:val="26"/>
          <w:szCs w:val="26"/>
          <w:lang w:bidi="ar-SA"/>
        </w:rPr>
        <w:t>%</w:t>
      </w:r>
      <w:r w:rsidRPr="001D0BE0">
        <w:rPr>
          <w:rFonts w:ascii="Tahoma" w:hAnsi="Tahoma" w:cs="Tahoma"/>
          <w:sz w:val="26"/>
          <w:szCs w:val="26"/>
          <w:rtl/>
          <w:lang w:bidi="ar-SA"/>
        </w:rPr>
        <w:t xml:space="preserve"> </w:t>
      </w:r>
      <w:r>
        <w:rPr>
          <w:rFonts w:ascii="Tahoma" w:hAnsi="Tahoma" w:cs="Tahoma" w:hint="cs"/>
          <w:sz w:val="26"/>
          <w:szCs w:val="26"/>
          <w:rtl/>
          <w:lang w:bidi="ar-SA"/>
        </w:rPr>
        <w:t>و</w:t>
      </w:r>
      <w:r w:rsidRPr="001D0BE0">
        <w:rPr>
          <w:rFonts w:ascii="Tahoma" w:hAnsi="Tahoma" w:cs="Tahoma"/>
          <w:sz w:val="26"/>
          <w:szCs w:val="26"/>
          <w:rtl/>
          <w:lang w:bidi="ar-SA"/>
        </w:rPr>
        <w:t xml:space="preserve"> تخفي </w:t>
      </w:r>
      <w:r>
        <w:rPr>
          <w:rFonts w:ascii="Tahoma" w:hAnsi="Tahoma" w:cs="Tahoma" w:hint="cs"/>
          <w:sz w:val="26"/>
          <w:szCs w:val="26"/>
          <w:rtl/>
          <w:lang w:bidi="ar-SA"/>
        </w:rPr>
        <w:t>هذه</w:t>
      </w:r>
      <w:r w:rsidRPr="001D0BE0">
        <w:rPr>
          <w:rFonts w:ascii="Tahoma" w:hAnsi="Tahoma" w:cs="Tahoma"/>
          <w:sz w:val="26"/>
          <w:szCs w:val="26"/>
          <w:rtl/>
          <w:lang w:bidi="ar-SA"/>
        </w:rPr>
        <w:t xml:space="preserve"> النسبة تباينا مابين الجنسين يصل مداه  إلى 8,6 نقطة  مئوية (60,3 </w:t>
      </w:r>
      <w:r w:rsidRPr="001D0BE0">
        <w:rPr>
          <w:rFonts w:ascii="Tahoma" w:hAnsi="Tahoma" w:cs="Tahoma"/>
          <w:sz w:val="26"/>
          <w:szCs w:val="26"/>
          <w:lang w:bidi="ar-SA"/>
        </w:rPr>
        <w:t>%</w:t>
      </w:r>
      <w:r w:rsidRPr="001D0BE0">
        <w:rPr>
          <w:rFonts w:ascii="Tahoma" w:hAnsi="Tahoma" w:cs="Tahoma"/>
          <w:sz w:val="26"/>
          <w:szCs w:val="26"/>
          <w:rtl/>
          <w:lang w:bidi="ar-SA"/>
        </w:rPr>
        <w:t xml:space="preserve"> لدى الذكور مقابل 51,7</w:t>
      </w:r>
      <w:r w:rsidRPr="001D0BE0">
        <w:rPr>
          <w:rFonts w:ascii="Tahoma" w:hAnsi="Tahoma" w:cs="Tahoma"/>
          <w:sz w:val="26"/>
          <w:szCs w:val="26"/>
          <w:lang w:bidi="ar-SA"/>
        </w:rPr>
        <w:t>%</w:t>
      </w:r>
      <w:r w:rsidRPr="001D0BE0">
        <w:rPr>
          <w:rFonts w:ascii="Tahoma" w:hAnsi="Tahoma" w:cs="Tahoma"/>
          <w:sz w:val="26"/>
          <w:szCs w:val="26"/>
          <w:rtl/>
          <w:lang w:bidi="ar-SA"/>
        </w:rPr>
        <w:t xml:space="preserve"> لدى الإناث) من السكان، أما المتزوجون والأرامل والمطلقين فهم يمثلون على التوالي 39,4</w:t>
      </w:r>
      <w:r w:rsidRPr="001D0BE0">
        <w:rPr>
          <w:rFonts w:ascii="Tahoma" w:hAnsi="Tahoma" w:cs="Tahoma"/>
          <w:sz w:val="26"/>
          <w:szCs w:val="26"/>
          <w:lang w:bidi="ar-SA"/>
        </w:rPr>
        <w:t>%</w:t>
      </w:r>
      <w:r w:rsidRPr="001D0BE0">
        <w:rPr>
          <w:rFonts w:ascii="Tahoma" w:hAnsi="Tahoma" w:cs="Tahoma"/>
          <w:sz w:val="26"/>
          <w:szCs w:val="26"/>
          <w:rtl/>
          <w:lang w:bidi="ar-SA"/>
        </w:rPr>
        <w:t>، 3,3</w:t>
      </w:r>
      <w:r w:rsidRPr="001D0BE0">
        <w:rPr>
          <w:rFonts w:ascii="Tahoma" w:hAnsi="Tahoma" w:cs="Tahoma"/>
          <w:sz w:val="26"/>
          <w:szCs w:val="26"/>
          <w:lang w:bidi="ar-SA"/>
        </w:rPr>
        <w:t>%</w:t>
      </w:r>
      <w:r w:rsidRPr="001D0BE0">
        <w:rPr>
          <w:rFonts w:ascii="Tahoma" w:hAnsi="Tahoma" w:cs="Tahoma"/>
          <w:sz w:val="26"/>
          <w:szCs w:val="26"/>
          <w:rtl/>
          <w:lang w:bidi="ar-SA"/>
        </w:rPr>
        <w:t xml:space="preserve"> و1,1</w:t>
      </w:r>
      <w:r w:rsidRPr="001D0BE0">
        <w:rPr>
          <w:rFonts w:ascii="Tahoma" w:hAnsi="Tahoma" w:cs="Tahoma"/>
          <w:sz w:val="26"/>
          <w:szCs w:val="26"/>
          <w:lang w:bidi="ar-SA"/>
        </w:rPr>
        <w:t>%</w:t>
      </w:r>
      <w:r w:rsidRPr="001D0BE0">
        <w:rPr>
          <w:rFonts w:ascii="Tahoma" w:hAnsi="Tahoma" w:cs="Tahoma"/>
          <w:sz w:val="26"/>
          <w:szCs w:val="26"/>
          <w:rtl/>
          <w:lang w:bidi="ar-SA"/>
        </w:rPr>
        <w:t>.</w:t>
      </w:r>
    </w:p>
    <w:p w:rsidR="002D2AE2" w:rsidRPr="001D0BE0" w:rsidRDefault="002D2AE2" w:rsidP="002D2AE2">
      <w:pPr>
        <w:bidi/>
        <w:spacing w:line="360" w:lineRule="auto"/>
        <w:ind w:firstLine="709"/>
        <w:jc w:val="both"/>
        <w:rPr>
          <w:rFonts w:ascii="Tahoma" w:hAnsi="Tahoma" w:cs="Tahoma"/>
          <w:sz w:val="26"/>
          <w:szCs w:val="26"/>
          <w:rtl/>
          <w:lang w:bidi="ar-SA"/>
        </w:rPr>
      </w:pPr>
      <w:r>
        <w:rPr>
          <w:rFonts w:ascii="Tahoma" w:hAnsi="Tahoma" w:cs="Tahoma" w:hint="cs"/>
          <w:sz w:val="26"/>
          <w:szCs w:val="26"/>
          <w:rtl/>
          <w:lang w:bidi="ar-SA"/>
        </w:rPr>
        <w:t>داخل الجهة</w:t>
      </w:r>
      <w:r w:rsidRPr="001D0BE0">
        <w:rPr>
          <w:rFonts w:ascii="Tahoma" w:hAnsi="Tahoma" w:cs="Tahoma"/>
          <w:sz w:val="26"/>
          <w:szCs w:val="26"/>
          <w:rtl/>
          <w:lang w:bidi="ar-SA"/>
        </w:rPr>
        <w:t>، تتوزع الساكنة حسب الحالة الزواجية بشكل مماثل بالنسبة للجهة، باستثناء إقليمي شفشاون و وزان حيث وصلت على التوالي نسبة العزاب 61</w:t>
      </w:r>
      <w:r w:rsidRPr="001D0BE0">
        <w:rPr>
          <w:rFonts w:ascii="Tahoma" w:hAnsi="Tahoma" w:cs="Tahoma"/>
          <w:sz w:val="26"/>
          <w:szCs w:val="26"/>
          <w:lang w:bidi="ar-SA"/>
        </w:rPr>
        <w:t>%</w:t>
      </w:r>
      <w:r w:rsidRPr="001D0BE0">
        <w:rPr>
          <w:rFonts w:ascii="Tahoma" w:hAnsi="Tahoma" w:cs="Tahoma"/>
          <w:sz w:val="26"/>
          <w:szCs w:val="26"/>
          <w:rtl/>
          <w:lang w:bidi="ar-SA"/>
        </w:rPr>
        <w:t xml:space="preserve"> و 53,5</w:t>
      </w:r>
      <w:r w:rsidRPr="001D0BE0">
        <w:rPr>
          <w:rFonts w:ascii="Tahoma" w:hAnsi="Tahoma" w:cs="Tahoma"/>
          <w:sz w:val="26"/>
          <w:szCs w:val="26"/>
          <w:lang w:bidi="ar-SA"/>
        </w:rPr>
        <w:t>%</w:t>
      </w:r>
      <w:r w:rsidRPr="001D0BE0">
        <w:rPr>
          <w:rFonts w:ascii="Tahoma" w:hAnsi="Tahoma" w:cs="Tahoma"/>
          <w:sz w:val="26"/>
          <w:szCs w:val="26"/>
          <w:rtl/>
          <w:lang w:bidi="ar-SA"/>
        </w:rPr>
        <w:t xml:space="preserve"> مقابل 36,2</w:t>
      </w:r>
      <w:r w:rsidRPr="001D0BE0">
        <w:rPr>
          <w:rFonts w:ascii="Tahoma" w:hAnsi="Tahoma" w:cs="Tahoma"/>
          <w:sz w:val="26"/>
          <w:szCs w:val="26"/>
          <w:lang w:bidi="ar-SA"/>
        </w:rPr>
        <w:t>%</w:t>
      </w:r>
      <w:r w:rsidRPr="001D0BE0">
        <w:rPr>
          <w:rFonts w:ascii="Tahoma" w:hAnsi="Tahoma" w:cs="Tahoma"/>
          <w:sz w:val="26"/>
          <w:szCs w:val="26"/>
          <w:rtl/>
          <w:lang w:bidi="ar-SA"/>
        </w:rPr>
        <w:t xml:space="preserve"> و 41,2</w:t>
      </w:r>
      <w:r w:rsidRPr="001D0BE0">
        <w:rPr>
          <w:rFonts w:ascii="Tahoma" w:hAnsi="Tahoma" w:cs="Tahoma"/>
          <w:sz w:val="26"/>
          <w:szCs w:val="26"/>
          <w:lang w:bidi="ar-SA"/>
        </w:rPr>
        <w:t>%</w:t>
      </w:r>
      <w:r w:rsidRPr="001D0BE0">
        <w:rPr>
          <w:rFonts w:ascii="Tahoma" w:hAnsi="Tahoma" w:cs="Tahoma"/>
          <w:sz w:val="26"/>
          <w:szCs w:val="26"/>
          <w:rtl/>
          <w:lang w:bidi="ar-SA"/>
        </w:rPr>
        <w:t xml:space="preserve"> للمتزوجين ، يليهم نسبة الأرامل ب 2,4</w:t>
      </w:r>
      <w:r w:rsidRPr="001D0BE0">
        <w:rPr>
          <w:rFonts w:ascii="Tahoma" w:hAnsi="Tahoma" w:cs="Tahoma"/>
          <w:sz w:val="26"/>
          <w:szCs w:val="26"/>
          <w:lang w:bidi="ar-SA"/>
        </w:rPr>
        <w:t>%</w:t>
      </w:r>
      <w:r w:rsidRPr="001D0BE0">
        <w:rPr>
          <w:rFonts w:ascii="Tahoma" w:hAnsi="Tahoma" w:cs="Tahoma"/>
          <w:sz w:val="26"/>
          <w:szCs w:val="26"/>
          <w:rtl/>
          <w:lang w:bidi="ar-SA"/>
        </w:rPr>
        <w:t xml:space="preserve"> و 4,3</w:t>
      </w:r>
      <w:r w:rsidRPr="001D0BE0">
        <w:rPr>
          <w:rFonts w:ascii="Tahoma" w:hAnsi="Tahoma" w:cs="Tahoma"/>
          <w:sz w:val="26"/>
          <w:szCs w:val="26"/>
          <w:lang w:bidi="ar-SA"/>
        </w:rPr>
        <w:t>%</w:t>
      </w:r>
      <w:r w:rsidRPr="001D0BE0">
        <w:rPr>
          <w:rFonts w:ascii="Tahoma" w:hAnsi="Tahoma" w:cs="Tahoma"/>
          <w:sz w:val="26"/>
          <w:szCs w:val="26"/>
          <w:rtl/>
          <w:lang w:bidi="ar-SA"/>
        </w:rPr>
        <w:t xml:space="preserve"> والمطلقين ب 0,4</w:t>
      </w:r>
      <w:r w:rsidRPr="001D0BE0">
        <w:rPr>
          <w:rFonts w:ascii="Tahoma" w:hAnsi="Tahoma" w:cs="Tahoma"/>
          <w:sz w:val="26"/>
          <w:szCs w:val="26"/>
          <w:lang w:bidi="ar-SA"/>
        </w:rPr>
        <w:t>%</w:t>
      </w:r>
      <w:r w:rsidRPr="001D0BE0">
        <w:rPr>
          <w:rFonts w:ascii="Tahoma" w:hAnsi="Tahoma" w:cs="Tahoma"/>
          <w:sz w:val="26"/>
          <w:szCs w:val="26"/>
          <w:rtl/>
          <w:lang w:bidi="ar-SA"/>
        </w:rPr>
        <w:t xml:space="preserve"> و 1,1</w:t>
      </w:r>
      <w:r w:rsidRPr="001D0BE0">
        <w:rPr>
          <w:rFonts w:ascii="Tahoma" w:hAnsi="Tahoma" w:cs="Tahoma"/>
          <w:sz w:val="26"/>
          <w:szCs w:val="26"/>
          <w:lang w:bidi="ar-SA"/>
        </w:rPr>
        <w:t>%</w:t>
      </w:r>
      <w:r w:rsidRPr="001D0BE0">
        <w:rPr>
          <w:rFonts w:ascii="Tahoma" w:hAnsi="Tahoma" w:cs="Tahoma"/>
          <w:sz w:val="26"/>
          <w:szCs w:val="26"/>
          <w:rtl/>
          <w:lang w:bidi="ar-SA"/>
        </w:rPr>
        <w:t xml:space="preserve"> على التوالي.</w:t>
      </w:r>
    </w:p>
    <w:p w:rsidR="002D2AE2"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وفي نفس السياق،</w:t>
      </w:r>
      <w:r w:rsidRPr="001D0BE0">
        <w:rPr>
          <w:rFonts w:ascii="Tahoma" w:hAnsi="Tahoma" w:cs="Tahoma"/>
          <w:sz w:val="26"/>
          <w:szCs w:val="26"/>
          <w:rtl/>
        </w:rPr>
        <w:t xml:space="preserve"> </w:t>
      </w:r>
      <w:r w:rsidRPr="001D0BE0">
        <w:rPr>
          <w:rFonts w:ascii="Tahoma" w:hAnsi="Tahoma" w:cs="Tahoma"/>
          <w:sz w:val="26"/>
          <w:szCs w:val="26"/>
          <w:rtl/>
          <w:lang w:bidi="ar-SA"/>
        </w:rPr>
        <w:t>وصل متوسط</w:t>
      </w:r>
      <w:r w:rsidRPr="001D0BE0">
        <w:rPr>
          <w:rFonts w:ascii="Tahoma" w:hAnsi="Tahoma" w:cs="Tahoma"/>
          <w:sz w:val="26"/>
          <w:szCs w:val="26"/>
          <w:rtl/>
        </w:rPr>
        <w:t xml:space="preserve"> ​​</w:t>
      </w:r>
      <w:r w:rsidRPr="001D0BE0">
        <w:rPr>
          <w:rFonts w:ascii="Tahoma" w:hAnsi="Tahoma" w:cs="Tahoma"/>
          <w:sz w:val="26"/>
          <w:szCs w:val="26"/>
          <w:rtl/>
          <w:lang w:bidi="ar-SA"/>
        </w:rPr>
        <w:t>السن</w:t>
      </w:r>
      <w:r w:rsidRPr="001D0BE0">
        <w:rPr>
          <w:rFonts w:ascii="Tahoma" w:hAnsi="Tahoma" w:cs="Tahoma"/>
          <w:sz w:val="26"/>
          <w:szCs w:val="26"/>
          <w:rtl/>
        </w:rPr>
        <w:t xml:space="preserve"> </w:t>
      </w:r>
      <w:r w:rsidRPr="001D0BE0">
        <w:rPr>
          <w:rFonts w:ascii="Tahoma" w:hAnsi="Tahoma" w:cs="Tahoma"/>
          <w:sz w:val="26"/>
          <w:szCs w:val="26"/>
          <w:rtl/>
          <w:lang w:bidi="ar-SA"/>
        </w:rPr>
        <w:t>عند</w:t>
      </w:r>
      <w:r w:rsidRPr="001D0BE0">
        <w:rPr>
          <w:rFonts w:ascii="Tahoma" w:hAnsi="Tahoma" w:cs="Tahoma"/>
          <w:sz w:val="26"/>
          <w:szCs w:val="26"/>
          <w:rtl/>
        </w:rPr>
        <w:t xml:space="preserve"> </w:t>
      </w:r>
      <w:r w:rsidRPr="001D0BE0">
        <w:rPr>
          <w:rFonts w:ascii="Tahoma" w:hAnsi="Tahoma" w:cs="Tahoma"/>
          <w:sz w:val="26"/>
          <w:szCs w:val="26"/>
          <w:rtl/>
          <w:lang w:bidi="ar-SA"/>
        </w:rPr>
        <w:t>الزواج</w:t>
      </w:r>
      <w:r w:rsidRPr="001D0BE0">
        <w:rPr>
          <w:rFonts w:ascii="Tahoma" w:hAnsi="Tahoma" w:cs="Tahoma"/>
          <w:sz w:val="26"/>
          <w:szCs w:val="26"/>
          <w:rtl/>
        </w:rPr>
        <w:t xml:space="preserve"> </w:t>
      </w:r>
      <w:r w:rsidRPr="001D0BE0">
        <w:rPr>
          <w:rFonts w:ascii="Tahoma" w:hAnsi="Tahoma" w:cs="Tahoma"/>
          <w:sz w:val="26"/>
          <w:szCs w:val="26"/>
          <w:rtl/>
          <w:lang w:bidi="ar-SA"/>
        </w:rPr>
        <w:t>الأول</w:t>
      </w:r>
      <w:r w:rsidRPr="001D0BE0">
        <w:rPr>
          <w:rFonts w:ascii="Tahoma" w:hAnsi="Tahoma" w:cs="Tahoma"/>
          <w:sz w:val="26"/>
          <w:szCs w:val="26"/>
          <w:rtl/>
        </w:rPr>
        <w:t xml:space="preserve"> </w:t>
      </w:r>
      <w:r w:rsidRPr="001D0BE0">
        <w:rPr>
          <w:rFonts w:ascii="Tahoma" w:hAnsi="Tahoma" w:cs="Tahoma"/>
          <w:sz w:val="26"/>
          <w:szCs w:val="26"/>
          <w:rtl/>
          <w:lang w:bidi="ar-SA"/>
        </w:rPr>
        <w:t>لدى</w:t>
      </w:r>
      <w:r w:rsidRPr="001D0BE0">
        <w:rPr>
          <w:rFonts w:ascii="Tahoma" w:hAnsi="Tahoma" w:cs="Tahoma"/>
          <w:sz w:val="26"/>
          <w:szCs w:val="26"/>
          <w:rtl/>
        </w:rPr>
        <w:t xml:space="preserve"> </w:t>
      </w:r>
      <w:r w:rsidRPr="001D0BE0">
        <w:rPr>
          <w:rFonts w:ascii="Tahoma" w:hAnsi="Tahoma" w:cs="Tahoma"/>
          <w:sz w:val="26"/>
          <w:szCs w:val="26"/>
          <w:rtl/>
          <w:lang w:bidi="ar-SA"/>
        </w:rPr>
        <w:t xml:space="preserve">ساكنة الجهة إلى 29,3 سنة (31,5 سنة لدى الذكور مقابل 27 سنة لدى الإناث). كما يتراوح هذا المؤشر </w:t>
      </w:r>
      <w:r>
        <w:rPr>
          <w:rFonts w:ascii="Tahoma" w:hAnsi="Tahoma" w:cs="Tahoma" w:hint="cs"/>
          <w:sz w:val="26"/>
          <w:szCs w:val="26"/>
          <w:rtl/>
          <w:lang w:bidi="ar-SA"/>
        </w:rPr>
        <w:t xml:space="preserve">داخل الجهة </w:t>
      </w:r>
      <w:r w:rsidRPr="001D0BE0">
        <w:rPr>
          <w:rFonts w:ascii="Tahoma" w:hAnsi="Tahoma" w:cs="Tahoma"/>
          <w:sz w:val="26"/>
          <w:szCs w:val="26"/>
          <w:rtl/>
          <w:lang w:bidi="ar-SA"/>
        </w:rPr>
        <w:t xml:space="preserve">ما بين 28,1 سنة بإقليم العرائش و 31.6 سنة  بإقليم الحسيمة. </w:t>
      </w:r>
    </w:p>
    <w:p w:rsidR="002D2AE2" w:rsidRDefault="002D2AE2" w:rsidP="002D2AE2">
      <w:pPr>
        <w:bidi/>
        <w:spacing w:line="360" w:lineRule="auto"/>
        <w:ind w:firstLine="709"/>
        <w:jc w:val="both"/>
        <w:rPr>
          <w:rFonts w:ascii="Tahoma" w:hAnsi="Tahoma" w:cs="Tahoma"/>
          <w:sz w:val="26"/>
          <w:szCs w:val="26"/>
          <w:rtl/>
          <w:lang w:bidi="ar-SA"/>
        </w:rPr>
      </w:pPr>
    </w:p>
    <w:p w:rsidR="002D2AE2" w:rsidRPr="001D0BE0" w:rsidRDefault="002D2AE2" w:rsidP="002D2AE2">
      <w:pPr>
        <w:bidi/>
        <w:spacing w:line="360" w:lineRule="auto"/>
        <w:ind w:firstLine="709"/>
        <w:jc w:val="both"/>
        <w:rPr>
          <w:rFonts w:ascii="Tahoma" w:hAnsi="Tahoma" w:cs="Tahoma"/>
          <w:sz w:val="26"/>
          <w:szCs w:val="26"/>
          <w:rtl/>
        </w:rPr>
      </w:pPr>
    </w:p>
    <w:p w:rsidR="004E357B" w:rsidRDefault="004E357B" w:rsidP="004E357B">
      <w:pPr>
        <w:pStyle w:val="Titre3"/>
        <w:numPr>
          <w:ilvl w:val="0"/>
          <w:numId w:val="5"/>
        </w:numPr>
        <w:rPr>
          <w:rFonts w:ascii="Tahoma" w:hAnsi="Tahoma" w:cs="Tahoma"/>
          <w:sz w:val="26"/>
          <w:szCs w:val="26"/>
        </w:rPr>
      </w:pPr>
      <w:bookmarkStart w:id="6" w:name="_Toc454803987"/>
      <w:bookmarkStart w:id="7" w:name="_Toc454540602"/>
      <w:r>
        <w:rPr>
          <w:rFonts w:ascii="Tahoma" w:hAnsi="Tahoma" w:cs="Tahoma" w:hint="cs"/>
          <w:sz w:val="26"/>
          <w:szCs w:val="26"/>
          <w:rtl/>
        </w:rPr>
        <w:lastRenderedPageBreak/>
        <w:t>التمدرس و اللغات</w:t>
      </w:r>
      <w:bookmarkEnd w:id="6"/>
    </w:p>
    <w:p w:rsidR="002D2AE2" w:rsidRPr="004E357B" w:rsidRDefault="002D2AE2" w:rsidP="004E357B">
      <w:pPr>
        <w:pStyle w:val="Titre3"/>
        <w:numPr>
          <w:ilvl w:val="1"/>
          <w:numId w:val="5"/>
        </w:numPr>
        <w:rPr>
          <w:rFonts w:ascii="Tahoma" w:hAnsi="Tahoma" w:cs="Tahoma"/>
          <w:color w:val="943634" w:themeColor="accent2" w:themeShade="BF"/>
          <w:sz w:val="26"/>
          <w:szCs w:val="26"/>
        </w:rPr>
      </w:pPr>
      <w:bookmarkStart w:id="8" w:name="_Toc454803988"/>
      <w:r w:rsidRPr="004E357B">
        <w:rPr>
          <w:rFonts w:ascii="Tahoma" w:hAnsi="Tahoma" w:cs="Tahoma"/>
          <w:color w:val="943634" w:themeColor="accent2" w:themeShade="BF"/>
          <w:sz w:val="26"/>
          <w:szCs w:val="26"/>
          <w:rtl/>
        </w:rPr>
        <w:t>اللغات الوطنية</w:t>
      </w:r>
      <w:bookmarkEnd w:id="7"/>
      <w:bookmarkEnd w:id="8"/>
      <w:r w:rsidRPr="004E357B">
        <w:rPr>
          <w:rFonts w:ascii="Tahoma" w:hAnsi="Tahoma" w:cs="Tahoma"/>
          <w:color w:val="943634" w:themeColor="accent2" w:themeShade="BF"/>
          <w:sz w:val="26"/>
          <w:szCs w:val="26"/>
          <w:rtl/>
        </w:rPr>
        <w:t xml:space="preserve"> </w:t>
      </w:r>
    </w:p>
    <w:p w:rsidR="002D2AE2"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أغلبية</w:t>
      </w:r>
      <w:r w:rsidRPr="001D0BE0">
        <w:rPr>
          <w:rFonts w:ascii="Tahoma" w:hAnsi="Tahoma" w:cs="Tahoma"/>
          <w:sz w:val="26"/>
          <w:szCs w:val="26"/>
          <w:rtl/>
        </w:rPr>
        <w:t xml:space="preserve"> </w:t>
      </w:r>
      <w:r w:rsidRPr="001D0BE0">
        <w:rPr>
          <w:rFonts w:ascii="Tahoma" w:hAnsi="Tahoma" w:cs="Tahoma"/>
          <w:sz w:val="26"/>
          <w:szCs w:val="26"/>
          <w:rtl/>
          <w:lang w:bidi="ar-SA"/>
        </w:rPr>
        <w:t>السكان</w:t>
      </w:r>
      <w:r w:rsidRPr="001D0BE0">
        <w:rPr>
          <w:rFonts w:ascii="Tahoma" w:hAnsi="Tahoma" w:cs="Tahoma"/>
          <w:sz w:val="26"/>
          <w:szCs w:val="26"/>
          <w:rtl/>
        </w:rPr>
        <w:t xml:space="preserve"> </w:t>
      </w:r>
      <w:r w:rsidRPr="001D0BE0">
        <w:rPr>
          <w:rFonts w:ascii="Tahoma" w:hAnsi="Tahoma" w:cs="Tahoma"/>
          <w:sz w:val="26"/>
          <w:szCs w:val="26"/>
          <w:rtl/>
          <w:lang w:bidi="ar-SA"/>
        </w:rPr>
        <w:t>(96,8</w:t>
      </w:r>
      <w:r w:rsidRPr="001D0BE0">
        <w:rPr>
          <w:rFonts w:ascii="Tahoma" w:hAnsi="Tahoma" w:cs="Tahoma"/>
          <w:sz w:val="26"/>
          <w:szCs w:val="26"/>
          <w:lang w:bidi="ar-SA"/>
        </w:rPr>
        <w:sym w:font="Symbol" w:char="F025"/>
      </w:r>
      <w:r w:rsidRPr="001D0BE0">
        <w:rPr>
          <w:rFonts w:ascii="Tahoma" w:hAnsi="Tahoma" w:cs="Tahoma"/>
          <w:sz w:val="26"/>
          <w:szCs w:val="26"/>
          <w:rtl/>
          <w:lang w:bidi="ar-SA"/>
        </w:rPr>
        <w:t>) بجهة طنجة-تطوان-الحسيمة</w:t>
      </w:r>
      <w:r w:rsidRPr="001D0BE0">
        <w:rPr>
          <w:rFonts w:ascii="Tahoma" w:hAnsi="Tahoma" w:cs="Tahoma"/>
          <w:sz w:val="26"/>
          <w:szCs w:val="26"/>
          <w:rtl/>
        </w:rPr>
        <w:t xml:space="preserve"> </w:t>
      </w:r>
      <w:r w:rsidRPr="001D0BE0">
        <w:rPr>
          <w:rFonts w:ascii="Tahoma" w:hAnsi="Tahoma" w:cs="Tahoma"/>
          <w:sz w:val="26"/>
          <w:szCs w:val="26"/>
          <w:rtl/>
          <w:lang w:bidi="ar-SA"/>
        </w:rPr>
        <w:t>يتحدثون</w:t>
      </w:r>
      <w:r w:rsidRPr="001D0BE0">
        <w:rPr>
          <w:rFonts w:ascii="Tahoma" w:hAnsi="Tahoma" w:cs="Tahoma"/>
          <w:sz w:val="26"/>
          <w:szCs w:val="26"/>
          <w:rtl/>
        </w:rPr>
        <w:t xml:space="preserve"> </w:t>
      </w:r>
      <w:r w:rsidRPr="001D0BE0">
        <w:rPr>
          <w:rFonts w:ascii="Tahoma" w:hAnsi="Tahoma" w:cs="Tahoma"/>
          <w:sz w:val="26"/>
          <w:szCs w:val="26"/>
          <w:rtl/>
          <w:lang w:bidi="ar-SA"/>
        </w:rPr>
        <w:t>الدارجة</w:t>
      </w:r>
      <w:r w:rsidRPr="001D0BE0">
        <w:rPr>
          <w:rFonts w:ascii="Tahoma" w:hAnsi="Tahoma" w:cs="Tahoma"/>
          <w:sz w:val="26"/>
          <w:szCs w:val="26"/>
          <w:rtl/>
        </w:rPr>
        <w:t xml:space="preserve"> </w:t>
      </w:r>
      <w:r w:rsidRPr="001D0BE0">
        <w:rPr>
          <w:rFonts w:ascii="Tahoma" w:hAnsi="Tahoma" w:cs="Tahoma"/>
          <w:sz w:val="26"/>
          <w:szCs w:val="26"/>
          <w:rtl/>
          <w:lang w:bidi="ar-SA"/>
        </w:rPr>
        <w:t>المغربية</w:t>
      </w:r>
      <w:r w:rsidRPr="001D0BE0">
        <w:rPr>
          <w:rFonts w:ascii="Tahoma" w:hAnsi="Tahoma" w:cs="Tahoma"/>
          <w:sz w:val="26"/>
          <w:szCs w:val="26"/>
          <w:rtl/>
        </w:rPr>
        <w:t xml:space="preserve"> </w:t>
      </w:r>
      <w:r w:rsidRPr="001D0BE0">
        <w:rPr>
          <w:rFonts w:ascii="Tahoma" w:hAnsi="Tahoma" w:cs="Tahoma"/>
          <w:sz w:val="26"/>
          <w:szCs w:val="26"/>
          <w:rtl/>
          <w:lang w:bidi="ar-SA"/>
        </w:rPr>
        <w:t>في</w:t>
      </w:r>
      <w:r w:rsidRPr="001D0BE0">
        <w:rPr>
          <w:rFonts w:ascii="Tahoma" w:hAnsi="Tahoma" w:cs="Tahoma"/>
          <w:sz w:val="26"/>
          <w:szCs w:val="26"/>
          <w:rtl/>
        </w:rPr>
        <w:t xml:space="preserve"> </w:t>
      </w:r>
      <w:r w:rsidRPr="001D0BE0">
        <w:rPr>
          <w:rFonts w:ascii="Tahoma" w:hAnsi="Tahoma" w:cs="Tahoma"/>
          <w:sz w:val="26"/>
          <w:szCs w:val="26"/>
          <w:rtl/>
          <w:lang w:bidi="ar-SA"/>
        </w:rPr>
        <w:t>المقام</w:t>
      </w:r>
      <w:r w:rsidRPr="001D0BE0">
        <w:rPr>
          <w:rFonts w:ascii="Tahoma" w:hAnsi="Tahoma" w:cs="Tahoma"/>
          <w:sz w:val="26"/>
          <w:szCs w:val="26"/>
          <w:rtl/>
        </w:rPr>
        <w:t xml:space="preserve"> </w:t>
      </w:r>
      <w:r w:rsidRPr="001D0BE0">
        <w:rPr>
          <w:rFonts w:ascii="Tahoma" w:hAnsi="Tahoma" w:cs="Tahoma"/>
          <w:sz w:val="26"/>
          <w:szCs w:val="26"/>
          <w:rtl/>
          <w:lang w:bidi="ar-SA"/>
        </w:rPr>
        <w:t>الأول</w:t>
      </w:r>
      <w:r w:rsidRPr="001D0BE0">
        <w:rPr>
          <w:rFonts w:ascii="Tahoma" w:hAnsi="Tahoma" w:cs="Tahoma"/>
          <w:sz w:val="26"/>
          <w:szCs w:val="26"/>
          <w:rtl/>
        </w:rPr>
        <w:t xml:space="preserve"> (</w:t>
      </w:r>
      <w:r w:rsidRPr="001D0BE0">
        <w:rPr>
          <w:rFonts w:ascii="Tahoma" w:hAnsi="Tahoma" w:cs="Tahoma"/>
          <w:sz w:val="26"/>
          <w:szCs w:val="26"/>
          <w:rtl/>
          <w:lang w:bidi="ar-SA"/>
        </w:rPr>
        <w:t>98,1</w:t>
      </w:r>
      <w:r w:rsidRPr="001D0BE0">
        <w:rPr>
          <w:rFonts w:ascii="Tahoma" w:hAnsi="Tahoma" w:cs="Tahoma"/>
          <w:sz w:val="26"/>
          <w:szCs w:val="26"/>
          <w:rtl/>
        </w:rPr>
        <w:t xml:space="preserve">% </w:t>
      </w:r>
      <w:r w:rsidRPr="001D0BE0">
        <w:rPr>
          <w:rFonts w:ascii="Tahoma" w:hAnsi="Tahoma" w:cs="Tahoma"/>
          <w:sz w:val="26"/>
          <w:szCs w:val="26"/>
          <w:rtl/>
          <w:lang w:bidi="ar-SA"/>
        </w:rPr>
        <w:t>في</w:t>
      </w:r>
      <w:r w:rsidRPr="001D0BE0">
        <w:rPr>
          <w:rFonts w:ascii="Tahoma" w:hAnsi="Tahoma" w:cs="Tahoma"/>
          <w:sz w:val="26"/>
          <w:szCs w:val="26"/>
          <w:rtl/>
        </w:rPr>
        <w:t xml:space="preserve"> </w:t>
      </w:r>
      <w:r w:rsidRPr="001D0BE0">
        <w:rPr>
          <w:rFonts w:ascii="Tahoma" w:hAnsi="Tahoma" w:cs="Tahoma"/>
          <w:sz w:val="26"/>
          <w:szCs w:val="26"/>
          <w:rtl/>
          <w:lang w:bidi="ar-SA"/>
        </w:rPr>
        <w:t>المناطق</w:t>
      </w:r>
      <w:r w:rsidRPr="001D0BE0">
        <w:rPr>
          <w:rFonts w:ascii="Tahoma" w:hAnsi="Tahoma" w:cs="Tahoma"/>
          <w:sz w:val="26"/>
          <w:szCs w:val="26"/>
          <w:rtl/>
        </w:rPr>
        <w:t xml:space="preserve"> </w:t>
      </w:r>
      <w:r w:rsidRPr="001D0BE0">
        <w:rPr>
          <w:rFonts w:ascii="Tahoma" w:hAnsi="Tahoma" w:cs="Tahoma"/>
          <w:sz w:val="26"/>
          <w:szCs w:val="26"/>
          <w:rtl/>
          <w:lang w:bidi="ar-SA"/>
        </w:rPr>
        <w:t>الحضرية</w:t>
      </w:r>
      <w:r w:rsidRPr="001D0BE0">
        <w:rPr>
          <w:rFonts w:ascii="Tahoma" w:hAnsi="Tahoma" w:cs="Tahoma"/>
          <w:sz w:val="26"/>
          <w:szCs w:val="26"/>
          <w:rtl/>
        </w:rPr>
        <w:t xml:space="preserve"> </w:t>
      </w:r>
      <w:r w:rsidRPr="001D0BE0">
        <w:rPr>
          <w:rFonts w:ascii="Tahoma" w:hAnsi="Tahoma" w:cs="Tahoma"/>
          <w:sz w:val="26"/>
          <w:szCs w:val="26"/>
          <w:rtl/>
          <w:lang w:bidi="ar-SA"/>
        </w:rPr>
        <w:t>و</w:t>
      </w:r>
      <w:r w:rsidRPr="001D0BE0">
        <w:rPr>
          <w:rFonts w:ascii="Tahoma" w:hAnsi="Tahoma" w:cs="Tahoma"/>
          <w:sz w:val="26"/>
          <w:szCs w:val="26"/>
          <w:rtl/>
        </w:rPr>
        <w:t xml:space="preserve"> </w:t>
      </w:r>
      <w:r w:rsidRPr="001D0BE0">
        <w:rPr>
          <w:rFonts w:ascii="Tahoma" w:hAnsi="Tahoma" w:cs="Tahoma"/>
          <w:sz w:val="26"/>
          <w:szCs w:val="26"/>
          <w:rtl/>
          <w:lang w:bidi="ar-SA"/>
        </w:rPr>
        <w:t>95,5</w:t>
      </w:r>
      <w:r w:rsidRPr="001D0BE0">
        <w:rPr>
          <w:rFonts w:ascii="Tahoma" w:hAnsi="Tahoma" w:cs="Tahoma"/>
          <w:sz w:val="26"/>
          <w:szCs w:val="26"/>
          <w:rtl/>
        </w:rPr>
        <w:t xml:space="preserve">% </w:t>
      </w:r>
      <w:r w:rsidRPr="001D0BE0">
        <w:rPr>
          <w:rFonts w:ascii="Tahoma" w:hAnsi="Tahoma" w:cs="Tahoma"/>
          <w:sz w:val="26"/>
          <w:szCs w:val="26"/>
          <w:rtl/>
          <w:lang w:bidi="ar-SA"/>
        </w:rPr>
        <w:t>في</w:t>
      </w:r>
      <w:r w:rsidRPr="001D0BE0">
        <w:rPr>
          <w:rFonts w:ascii="Tahoma" w:hAnsi="Tahoma" w:cs="Tahoma"/>
          <w:sz w:val="26"/>
          <w:szCs w:val="26"/>
          <w:rtl/>
        </w:rPr>
        <w:t xml:space="preserve"> </w:t>
      </w:r>
      <w:r w:rsidRPr="001D0BE0">
        <w:rPr>
          <w:rFonts w:ascii="Tahoma" w:hAnsi="Tahoma" w:cs="Tahoma"/>
          <w:sz w:val="26"/>
          <w:szCs w:val="26"/>
          <w:rtl/>
          <w:lang w:bidi="ar-SA"/>
        </w:rPr>
        <w:t>المناطق</w:t>
      </w:r>
      <w:r w:rsidRPr="001D0BE0">
        <w:rPr>
          <w:rFonts w:ascii="Tahoma" w:hAnsi="Tahoma" w:cs="Tahoma"/>
          <w:sz w:val="26"/>
          <w:szCs w:val="26"/>
          <w:rtl/>
        </w:rPr>
        <w:t xml:space="preserve"> </w:t>
      </w:r>
      <w:r w:rsidRPr="001D0BE0">
        <w:rPr>
          <w:rFonts w:ascii="Tahoma" w:hAnsi="Tahoma" w:cs="Tahoma"/>
          <w:sz w:val="26"/>
          <w:szCs w:val="26"/>
          <w:rtl/>
          <w:lang w:bidi="ar-SA"/>
        </w:rPr>
        <w:t>القروية</w:t>
      </w:r>
      <w:r w:rsidRPr="001D0BE0">
        <w:rPr>
          <w:rFonts w:ascii="Tahoma" w:hAnsi="Tahoma" w:cs="Tahoma"/>
          <w:sz w:val="26"/>
          <w:szCs w:val="26"/>
          <w:rtl/>
        </w:rPr>
        <w:t>)</w:t>
      </w:r>
      <w:r w:rsidRPr="001D0BE0">
        <w:rPr>
          <w:rFonts w:ascii="Tahoma" w:hAnsi="Tahoma" w:cs="Tahoma"/>
          <w:sz w:val="26"/>
          <w:szCs w:val="26"/>
          <w:rtl/>
          <w:lang w:bidi="ar-SA"/>
        </w:rPr>
        <w:t xml:space="preserve"> يليهم السكان الذين يتحدثون تاريفيت ب 10,3</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w:t>
      </w:r>
      <w:r w:rsidRPr="001D0BE0">
        <w:rPr>
          <w:rFonts w:ascii="Tahoma" w:hAnsi="Tahoma" w:cs="Tahoma"/>
          <w:sz w:val="26"/>
          <w:szCs w:val="26"/>
          <w:rtl/>
        </w:rPr>
        <w:t xml:space="preserve"> </w:t>
      </w:r>
      <w:r w:rsidRPr="001D0BE0">
        <w:rPr>
          <w:rFonts w:ascii="Tahoma" w:hAnsi="Tahoma" w:cs="Tahoma"/>
          <w:sz w:val="26"/>
          <w:szCs w:val="26"/>
          <w:rtl/>
          <w:lang w:bidi="ar-SA"/>
        </w:rPr>
        <w:t>بينما تبقى الأمازيغية وتشلحيت أقل تداولا بالجهة حيث لا تتعدى على التوالي 1,67</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و 0,60</w:t>
      </w:r>
      <w:r w:rsidRPr="001D0BE0">
        <w:rPr>
          <w:rFonts w:ascii="Tahoma" w:hAnsi="Tahoma" w:cs="Tahoma"/>
          <w:sz w:val="26"/>
          <w:szCs w:val="26"/>
          <w:lang w:bidi="ar-SA"/>
        </w:rPr>
        <w:sym w:font="Symbol" w:char="F025"/>
      </w:r>
      <w:r w:rsidRPr="001D0BE0">
        <w:rPr>
          <w:rFonts w:ascii="Tahoma" w:hAnsi="Tahoma" w:cs="Tahoma"/>
          <w:sz w:val="26"/>
          <w:szCs w:val="26"/>
          <w:rtl/>
          <w:lang w:bidi="ar-SA"/>
        </w:rPr>
        <w:t>.</w:t>
      </w:r>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 xml:space="preserve"> على مستوى</w:t>
      </w:r>
      <w:r>
        <w:rPr>
          <w:rFonts w:ascii="Tahoma" w:hAnsi="Tahoma" w:cs="Tahoma" w:hint="cs"/>
          <w:sz w:val="26"/>
          <w:szCs w:val="26"/>
          <w:rtl/>
          <w:lang w:bidi="ar-SA"/>
        </w:rPr>
        <w:t xml:space="preserve"> </w:t>
      </w:r>
      <w:r w:rsidRPr="001D0BE0">
        <w:rPr>
          <w:rFonts w:ascii="Tahoma" w:hAnsi="Tahoma" w:cs="Tahoma"/>
          <w:sz w:val="26"/>
          <w:szCs w:val="26"/>
          <w:rtl/>
          <w:lang w:bidi="ar-SA"/>
        </w:rPr>
        <w:t>الأقاليم، تهيمن الدارجة المغربية كلغة متداولة بين السكان متبوعة بتاريفت حيث تصل نسبة تداول هذه الأخيرة بإقليم الحسيمة إلى 63,3</w:t>
      </w:r>
      <w:r w:rsidRPr="001D0BE0">
        <w:rPr>
          <w:rFonts w:ascii="Tahoma" w:hAnsi="Tahoma" w:cs="Tahoma"/>
          <w:sz w:val="26"/>
          <w:szCs w:val="26"/>
          <w:lang w:bidi="ar-SA"/>
        </w:rPr>
        <w:sym w:font="Symbol" w:char="F025"/>
      </w:r>
      <w:r w:rsidRPr="001D0BE0">
        <w:rPr>
          <w:rFonts w:ascii="Tahoma" w:hAnsi="Tahoma" w:cs="Tahoma"/>
          <w:sz w:val="26"/>
          <w:szCs w:val="26"/>
          <w:rtl/>
          <w:lang w:bidi="ar-SA"/>
        </w:rPr>
        <w:t>.</w:t>
      </w:r>
    </w:p>
    <w:p w:rsidR="002D2AE2" w:rsidRPr="004E357B" w:rsidRDefault="00E51A9A" w:rsidP="004E357B">
      <w:pPr>
        <w:pStyle w:val="Titre3"/>
        <w:numPr>
          <w:ilvl w:val="1"/>
          <w:numId w:val="5"/>
        </w:numPr>
        <w:rPr>
          <w:rFonts w:ascii="Tahoma" w:hAnsi="Tahoma" w:cs="Tahoma"/>
          <w:color w:val="943634" w:themeColor="accent2" w:themeShade="BF"/>
          <w:sz w:val="26"/>
          <w:szCs w:val="26"/>
          <w:rtl/>
        </w:rPr>
      </w:pPr>
      <w:bookmarkStart w:id="9" w:name="_Toc454540603"/>
      <w:bookmarkStart w:id="10" w:name="_Toc454803989"/>
      <w:r>
        <w:rPr>
          <w:rFonts w:ascii="Tahoma" w:hAnsi="Tahoma" w:cs="Tahoma" w:hint="cs"/>
          <w:color w:val="943634" w:themeColor="accent2" w:themeShade="BF"/>
          <w:sz w:val="26"/>
          <w:szCs w:val="26"/>
          <w:rtl/>
        </w:rPr>
        <w:t xml:space="preserve"> </w:t>
      </w:r>
      <w:r w:rsidR="002D2AE2" w:rsidRPr="004E357B">
        <w:rPr>
          <w:rFonts w:ascii="Tahoma" w:hAnsi="Tahoma" w:cs="Tahoma"/>
          <w:color w:val="943634" w:themeColor="accent2" w:themeShade="BF"/>
          <w:sz w:val="26"/>
          <w:szCs w:val="26"/>
          <w:rtl/>
        </w:rPr>
        <w:t>تمدرس الأطفال</w:t>
      </w:r>
      <w:bookmarkEnd w:id="9"/>
      <w:bookmarkEnd w:id="10"/>
      <w:r w:rsidR="002D2AE2" w:rsidRPr="004E357B">
        <w:rPr>
          <w:rFonts w:ascii="Tahoma" w:hAnsi="Tahoma" w:cs="Tahoma"/>
          <w:color w:val="943634" w:themeColor="accent2" w:themeShade="BF"/>
          <w:sz w:val="26"/>
          <w:szCs w:val="26"/>
          <w:rtl/>
        </w:rPr>
        <w:t xml:space="preserve"> </w:t>
      </w:r>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بلغ معدل التمدرس لدى أطفال الفئة العمرية (7-12 سنة) بالجهة 94,6% مقابل 95,1</w:t>
      </w:r>
      <w:r w:rsidRPr="001D0BE0">
        <w:rPr>
          <w:rFonts w:ascii="Tahoma" w:hAnsi="Tahoma" w:cs="Tahoma"/>
          <w:sz w:val="26"/>
          <w:szCs w:val="26"/>
          <w:lang w:bidi="ar-SA"/>
        </w:rPr>
        <w:t>%</w:t>
      </w:r>
      <w:r w:rsidRPr="001D0BE0">
        <w:rPr>
          <w:rFonts w:ascii="Tahoma" w:hAnsi="Tahoma" w:cs="Tahoma"/>
          <w:sz w:val="26"/>
          <w:szCs w:val="26"/>
          <w:rtl/>
          <w:lang w:bidi="ar-SA"/>
        </w:rPr>
        <w:t xml:space="preserve"> على المستوى الوطني. كما عرف هذا المؤشر ت</w:t>
      </w:r>
      <w:r>
        <w:rPr>
          <w:rFonts w:ascii="Tahoma" w:hAnsi="Tahoma" w:cs="Tahoma" w:hint="cs"/>
          <w:sz w:val="26"/>
          <w:szCs w:val="26"/>
          <w:rtl/>
          <w:lang w:bidi="ar-SA"/>
        </w:rPr>
        <w:t>فاوتا</w:t>
      </w:r>
      <w:r w:rsidRPr="001D0BE0">
        <w:rPr>
          <w:rFonts w:ascii="Tahoma" w:hAnsi="Tahoma" w:cs="Tahoma"/>
          <w:sz w:val="26"/>
          <w:szCs w:val="26"/>
          <w:rtl/>
          <w:lang w:bidi="ar-SA"/>
        </w:rPr>
        <w:t xml:space="preserve"> حسب وسط الإقامة إذ بلغ 97,6</w:t>
      </w:r>
      <w:r w:rsidRPr="001D0BE0">
        <w:rPr>
          <w:rFonts w:ascii="Tahoma" w:hAnsi="Tahoma" w:cs="Tahoma"/>
          <w:sz w:val="26"/>
          <w:szCs w:val="26"/>
          <w:lang w:bidi="ar-SA"/>
        </w:rPr>
        <w:t>%</w:t>
      </w:r>
      <w:r w:rsidRPr="001D0BE0">
        <w:rPr>
          <w:rFonts w:ascii="Tahoma" w:hAnsi="Tahoma" w:cs="Tahoma"/>
          <w:sz w:val="26"/>
          <w:szCs w:val="26"/>
          <w:rtl/>
          <w:lang w:bidi="ar-SA"/>
        </w:rPr>
        <w:t xml:space="preserve"> بالوسط الحضري مقابل 90,9% بالوسط القروي. و تجدر الإشارة أيضا أن معدل التمدرس لدى الفتيات بالوسط القروي بلغ 90,6</w:t>
      </w:r>
      <w:r w:rsidRPr="001D0BE0">
        <w:rPr>
          <w:rFonts w:ascii="Tahoma" w:hAnsi="Tahoma" w:cs="Tahoma"/>
          <w:sz w:val="26"/>
          <w:szCs w:val="26"/>
          <w:lang w:bidi="ar-SA"/>
        </w:rPr>
        <w:t>%</w:t>
      </w:r>
      <w:r w:rsidRPr="001D0BE0">
        <w:rPr>
          <w:rFonts w:ascii="Tahoma" w:hAnsi="Tahoma" w:cs="Tahoma"/>
          <w:sz w:val="26"/>
          <w:szCs w:val="26"/>
          <w:rtl/>
          <w:lang w:bidi="ar-SA"/>
        </w:rPr>
        <w:t xml:space="preserve"> إلا أنه يبقى أقل مما تم تسجيله لدى الفتيات بالمدن ( 97,7</w:t>
      </w:r>
      <w:r w:rsidRPr="001D0BE0">
        <w:rPr>
          <w:rFonts w:ascii="Tahoma" w:hAnsi="Tahoma" w:cs="Tahoma"/>
          <w:sz w:val="26"/>
          <w:szCs w:val="26"/>
          <w:lang w:bidi="ar-SA"/>
        </w:rPr>
        <w:t>%</w:t>
      </w:r>
      <w:r w:rsidRPr="001D0BE0">
        <w:rPr>
          <w:rFonts w:ascii="Tahoma" w:hAnsi="Tahoma" w:cs="Tahoma"/>
          <w:sz w:val="26"/>
          <w:szCs w:val="26"/>
          <w:rtl/>
          <w:lang w:bidi="ar-SA"/>
        </w:rPr>
        <w:t>).</w:t>
      </w:r>
    </w:p>
    <w:p w:rsidR="002D2AE2" w:rsidRPr="001D0BE0" w:rsidRDefault="002D2AE2" w:rsidP="00C536C8">
      <w:pPr>
        <w:bidi/>
        <w:spacing w:line="360" w:lineRule="auto"/>
        <w:ind w:firstLine="709"/>
        <w:jc w:val="both"/>
        <w:rPr>
          <w:rFonts w:ascii="Tahoma" w:hAnsi="Tahoma" w:cs="Tahoma"/>
          <w:sz w:val="26"/>
          <w:szCs w:val="26"/>
          <w:lang w:val="fr-FR" w:bidi="ar-SA"/>
        </w:rPr>
      </w:pPr>
      <w:r w:rsidRPr="001D0BE0">
        <w:rPr>
          <w:rFonts w:ascii="Tahoma" w:hAnsi="Tahoma" w:cs="Tahoma"/>
          <w:sz w:val="26"/>
          <w:szCs w:val="26"/>
          <w:rtl/>
          <w:lang w:bidi="ar-SA"/>
        </w:rPr>
        <w:t>وسجل هذا المعدل تباينا على مستوى العمالات و</w:t>
      </w:r>
      <w:r w:rsidR="00C536C8">
        <w:rPr>
          <w:rFonts w:ascii="Tahoma" w:hAnsi="Tahoma" w:cs="Tahoma" w:hint="cs"/>
          <w:sz w:val="26"/>
          <w:szCs w:val="26"/>
          <w:rtl/>
          <w:lang w:bidi="ar-SA"/>
        </w:rPr>
        <w:t xml:space="preserve"> </w:t>
      </w:r>
      <w:r w:rsidRPr="001D0BE0">
        <w:rPr>
          <w:rFonts w:ascii="Tahoma" w:hAnsi="Tahoma" w:cs="Tahoma"/>
          <w:sz w:val="26"/>
          <w:szCs w:val="26"/>
          <w:rtl/>
          <w:lang w:bidi="ar-SA"/>
        </w:rPr>
        <w:t>الأقاليم إذ فاق المعدل المسجل على المستوى الوطني في بعض العمالات والأقاليم ونخص بالذكر عمالتي المضيق-الفنيدق و طنجة-أصيلة وإقليم وزان حيث بلغ معدل التمدرس 97,5</w:t>
      </w:r>
      <w:r w:rsidRPr="001D0BE0">
        <w:rPr>
          <w:rFonts w:ascii="Tahoma" w:hAnsi="Tahoma" w:cs="Tahoma"/>
          <w:sz w:val="26"/>
          <w:szCs w:val="26"/>
          <w:lang w:bidi="ar-SA"/>
        </w:rPr>
        <w:t>%</w:t>
      </w:r>
      <w:r w:rsidRPr="001D0BE0">
        <w:rPr>
          <w:rFonts w:ascii="Tahoma" w:hAnsi="Tahoma" w:cs="Tahoma"/>
          <w:sz w:val="26"/>
          <w:szCs w:val="26"/>
          <w:rtl/>
          <w:lang w:bidi="ar-SA"/>
        </w:rPr>
        <w:t>، 97,3</w:t>
      </w:r>
      <w:r w:rsidRPr="001D0BE0">
        <w:rPr>
          <w:rFonts w:ascii="Tahoma" w:hAnsi="Tahoma" w:cs="Tahoma"/>
          <w:sz w:val="26"/>
          <w:szCs w:val="26"/>
          <w:lang w:bidi="ar-SA"/>
        </w:rPr>
        <w:t>%</w:t>
      </w:r>
      <w:r w:rsidR="00C536C8">
        <w:rPr>
          <w:rFonts w:ascii="Tahoma" w:hAnsi="Tahoma" w:cs="Tahoma" w:hint="cs"/>
          <w:sz w:val="26"/>
          <w:szCs w:val="26"/>
          <w:rtl/>
          <w:lang w:bidi="ar-SA"/>
        </w:rPr>
        <w:t xml:space="preserve"> </w:t>
      </w:r>
      <w:r w:rsidRPr="001D0BE0">
        <w:rPr>
          <w:rFonts w:ascii="Tahoma" w:hAnsi="Tahoma" w:cs="Tahoma"/>
          <w:sz w:val="26"/>
          <w:szCs w:val="26"/>
          <w:rtl/>
          <w:lang w:bidi="ar-SA"/>
        </w:rPr>
        <w:t>و 96,6</w:t>
      </w:r>
      <w:r w:rsidRPr="001D0BE0">
        <w:rPr>
          <w:rFonts w:ascii="Tahoma" w:hAnsi="Tahoma" w:cs="Tahoma"/>
          <w:sz w:val="26"/>
          <w:szCs w:val="26"/>
          <w:lang w:bidi="ar-SA"/>
        </w:rPr>
        <w:t>%</w:t>
      </w:r>
      <w:r w:rsidRPr="001D0BE0">
        <w:rPr>
          <w:rFonts w:ascii="Tahoma" w:hAnsi="Tahoma" w:cs="Tahoma"/>
          <w:sz w:val="26"/>
          <w:szCs w:val="26"/>
          <w:rtl/>
          <w:lang w:bidi="ar-SA"/>
        </w:rPr>
        <w:t xml:space="preserve"> على التوالي، كما سجل في المقابل مستويات أقل من المعدل الوطني في كل من إقليم شفشاون، الحسيمة، الفحص-أنجرة والعرائش حيث بلغ 90</w:t>
      </w:r>
      <w:r w:rsidRPr="001D0BE0">
        <w:rPr>
          <w:rFonts w:ascii="Tahoma" w:hAnsi="Tahoma" w:cs="Tahoma"/>
          <w:sz w:val="26"/>
          <w:szCs w:val="26"/>
          <w:lang w:bidi="ar-SA"/>
        </w:rPr>
        <w:t>%</w:t>
      </w:r>
      <w:r w:rsidRPr="001D0BE0">
        <w:rPr>
          <w:rFonts w:ascii="Tahoma" w:hAnsi="Tahoma" w:cs="Tahoma"/>
          <w:sz w:val="26"/>
          <w:szCs w:val="26"/>
          <w:rtl/>
          <w:lang w:bidi="ar-SA"/>
        </w:rPr>
        <w:t>، 92,5</w:t>
      </w:r>
      <w:r w:rsidRPr="001D0BE0">
        <w:rPr>
          <w:rFonts w:ascii="Tahoma" w:hAnsi="Tahoma" w:cs="Tahoma"/>
          <w:sz w:val="26"/>
          <w:szCs w:val="26"/>
          <w:lang w:bidi="ar-SA"/>
        </w:rPr>
        <w:t>%</w:t>
      </w:r>
      <w:r w:rsidRPr="001D0BE0">
        <w:rPr>
          <w:rFonts w:ascii="Tahoma" w:hAnsi="Tahoma" w:cs="Tahoma"/>
          <w:sz w:val="26"/>
          <w:szCs w:val="26"/>
          <w:rtl/>
          <w:lang w:bidi="ar-SA"/>
        </w:rPr>
        <w:t>، 93,2</w:t>
      </w:r>
      <w:r w:rsidRPr="001D0BE0">
        <w:rPr>
          <w:rFonts w:ascii="Tahoma" w:hAnsi="Tahoma" w:cs="Tahoma"/>
          <w:sz w:val="26"/>
          <w:szCs w:val="26"/>
          <w:lang w:bidi="ar-SA"/>
        </w:rPr>
        <w:t>%</w:t>
      </w:r>
      <w:r w:rsidRPr="001D0BE0">
        <w:rPr>
          <w:rFonts w:ascii="Tahoma" w:hAnsi="Tahoma" w:cs="Tahoma"/>
          <w:sz w:val="26"/>
          <w:szCs w:val="26"/>
          <w:rtl/>
          <w:lang w:bidi="ar-SA"/>
        </w:rPr>
        <w:t xml:space="preserve"> و94</w:t>
      </w:r>
      <w:r w:rsidRPr="001D0BE0">
        <w:rPr>
          <w:rFonts w:ascii="Tahoma" w:hAnsi="Tahoma" w:cs="Tahoma"/>
          <w:sz w:val="26"/>
          <w:szCs w:val="26"/>
          <w:lang w:bidi="ar-SA"/>
        </w:rPr>
        <w:t>%</w:t>
      </w:r>
      <w:r w:rsidRPr="001D0BE0">
        <w:rPr>
          <w:rFonts w:ascii="Tahoma" w:hAnsi="Tahoma" w:cs="Tahoma"/>
          <w:sz w:val="26"/>
          <w:szCs w:val="26"/>
          <w:rtl/>
          <w:lang w:bidi="ar-SA"/>
        </w:rPr>
        <w:t xml:space="preserve"> بالتتابع.</w:t>
      </w:r>
    </w:p>
    <w:p w:rsidR="002D2AE2" w:rsidRPr="004E357B" w:rsidRDefault="00E51A9A" w:rsidP="004E357B">
      <w:pPr>
        <w:pStyle w:val="Titre3"/>
        <w:numPr>
          <w:ilvl w:val="1"/>
          <w:numId w:val="5"/>
        </w:numPr>
        <w:rPr>
          <w:rFonts w:ascii="Tahoma" w:hAnsi="Tahoma" w:cs="Tahoma"/>
          <w:color w:val="943634" w:themeColor="accent2" w:themeShade="BF"/>
          <w:sz w:val="26"/>
          <w:szCs w:val="26"/>
        </w:rPr>
      </w:pPr>
      <w:bookmarkStart w:id="11" w:name="_Toc454540604"/>
      <w:bookmarkStart w:id="12" w:name="_Toc454803990"/>
      <w:r>
        <w:rPr>
          <w:rFonts w:ascii="Tahoma" w:hAnsi="Tahoma" w:cs="Tahoma" w:hint="cs"/>
          <w:color w:val="943634" w:themeColor="accent2" w:themeShade="BF"/>
          <w:sz w:val="26"/>
          <w:szCs w:val="26"/>
          <w:rtl/>
        </w:rPr>
        <w:t xml:space="preserve"> </w:t>
      </w:r>
      <w:r w:rsidR="002D2AE2" w:rsidRPr="004E357B">
        <w:rPr>
          <w:rFonts w:ascii="Tahoma" w:hAnsi="Tahoma" w:cs="Tahoma"/>
          <w:color w:val="943634" w:themeColor="accent2" w:themeShade="BF"/>
          <w:sz w:val="26"/>
          <w:szCs w:val="26"/>
          <w:rtl/>
        </w:rPr>
        <w:t>المستوى التعليمي للسكان</w:t>
      </w:r>
      <w:bookmarkEnd w:id="11"/>
      <w:bookmarkEnd w:id="12"/>
      <w:r w:rsidR="002D2AE2" w:rsidRPr="004E357B">
        <w:rPr>
          <w:rFonts w:ascii="Tahoma" w:hAnsi="Tahoma" w:cs="Tahoma"/>
          <w:color w:val="943634" w:themeColor="accent2" w:themeShade="BF"/>
          <w:sz w:val="26"/>
          <w:szCs w:val="26"/>
          <w:rtl/>
        </w:rPr>
        <w:t xml:space="preserve"> </w:t>
      </w:r>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إن قراءة نتائج الإحصاء العام للسكان والسكنى لسنة 2014، حول توزيع السكان بالجهة حسب المستوى التعليمي، تفيد أن 36,1</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من هذه الفئة لا يتوفرون على أي مستوى تعليمي، في حين أن 8,0</w:t>
      </w:r>
      <w:r w:rsidRPr="001D0BE0">
        <w:rPr>
          <w:rFonts w:ascii="Tahoma" w:hAnsi="Tahoma" w:cs="Tahoma"/>
          <w:sz w:val="26"/>
          <w:szCs w:val="26"/>
          <w:lang w:bidi="ar-SA"/>
        </w:rPr>
        <w:sym w:font="Symbol" w:char="F025"/>
      </w:r>
      <w:r w:rsidRPr="001D0BE0">
        <w:rPr>
          <w:rFonts w:ascii="Tahoma" w:hAnsi="Tahoma" w:cs="Tahoma"/>
          <w:sz w:val="26"/>
          <w:szCs w:val="26"/>
          <w:rtl/>
          <w:lang w:bidi="ar-SA"/>
        </w:rPr>
        <w:t>منهم يتوفرون على مستوى تعليمي أولي، و28,7</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يتوفرون على مستوى التعليم الابتدائي و14</w:t>
      </w:r>
      <w:r w:rsidRPr="001D0BE0">
        <w:rPr>
          <w:rFonts w:ascii="Tahoma" w:hAnsi="Tahoma" w:cs="Tahoma"/>
          <w:sz w:val="26"/>
          <w:szCs w:val="26"/>
          <w:lang w:bidi="ar-SA"/>
        </w:rPr>
        <w:t xml:space="preserve"> </w:t>
      </w:r>
      <w:r w:rsidRPr="001D0BE0">
        <w:rPr>
          <w:rFonts w:ascii="Tahoma" w:hAnsi="Tahoma" w:cs="Tahoma"/>
          <w:sz w:val="26"/>
          <w:szCs w:val="26"/>
          <w:lang w:bidi="ar-SA"/>
        </w:rPr>
        <w:sym w:font="Symbol" w:char="F025"/>
      </w:r>
      <w:r w:rsidRPr="001D0BE0">
        <w:rPr>
          <w:rFonts w:ascii="Tahoma" w:hAnsi="Tahoma" w:cs="Tahoma"/>
          <w:sz w:val="26"/>
          <w:szCs w:val="26"/>
          <w:rtl/>
          <w:lang w:bidi="ar-SA"/>
        </w:rPr>
        <w:t>على مستوى التعليم الثانوي الإعدادي و 8,2</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على مستوى التعليم الثانوي التأهيلي و 5,0</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على مستوى تعليمي عالي. بالوسط الحضري، بلغت نسبة السكان الذين لا يتوفرون على أي </w:t>
      </w:r>
      <w:r w:rsidRPr="001D0BE0">
        <w:rPr>
          <w:rFonts w:ascii="Tahoma" w:hAnsi="Tahoma" w:cs="Tahoma"/>
          <w:sz w:val="26"/>
          <w:szCs w:val="26"/>
          <w:rtl/>
          <w:lang w:bidi="ar-SA"/>
        </w:rPr>
        <w:lastRenderedPageBreak/>
        <w:t>مستوى تعليمي 35,3</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(مقابل49</w:t>
      </w:r>
      <w:r w:rsidRPr="001D0BE0">
        <w:rPr>
          <w:rFonts w:ascii="Tahoma" w:hAnsi="Tahoma" w:cs="Tahoma"/>
          <w:sz w:val="26"/>
          <w:szCs w:val="26"/>
          <w:lang w:bidi="ar-SA"/>
        </w:rPr>
        <w:t xml:space="preserve"> </w:t>
      </w:r>
      <w:r w:rsidRPr="001D0BE0">
        <w:rPr>
          <w:rFonts w:ascii="Tahoma" w:hAnsi="Tahoma" w:cs="Tahoma"/>
          <w:sz w:val="26"/>
          <w:szCs w:val="26"/>
          <w:lang w:bidi="ar-SA"/>
        </w:rPr>
        <w:sym w:font="Symbol" w:char="F025"/>
      </w:r>
      <w:r w:rsidRPr="001D0BE0">
        <w:rPr>
          <w:rFonts w:ascii="Tahoma" w:hAnsi="Tahoma" w:cs="Tahoma"/>
          <w:sz w:val="26"/>
          <w:szCs w:val="26"/>
          <w:rtl/>
          <w:lang w:bidi="ar-SA"/>
        </w:rPr>
        <w:t>بالوسط القروي)، وتلك التي تتوفر على الأقل على مستوى التعليم الثانوي 27</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(مقابل4,1 </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القروي).</w:t>
      </w:r>
    </w:p>
    <w:p w:rsidR="002D2AE2" w:rsidRPr="001D0BE0" w:rsidRDefault="002D2AE2" w:rsidP="002D2AE2">
      <w:pPr>
        <w:bidi/>
        <w:spacing w:line="360" w:lineRule="auto"/>
        <w:ind w:firstLine="141"/>
        <w:jc w:val="both"/>
        <w:rPr>
          <w:rFonts w:ascii="Tahoma" w:hAnsi="Tahoma" w:cs="Tahoma"/>
          <w:sz w:val="26"/>
          <w:szCs w:val="26"/>
          <w:lang w:val="fr-FR" w:bidi="ar-SA"/>
        </w:rPr>
      </w:pPr>
      <w:r w:rsidRPr="001D0BE0">
        <w:rPr>
          <w:rFonts w:ascii="Tahoma" w:hAnsi="Tahoma" w:cs="Tahoma"/>
          <w:noProof/>
          <w:sz w:val="26"/>
          <w:szCs w:val="26"/>
          <w:rtl/>
          <w:lang w:val="fr-FR" w:eastAsia="fr-FR" w:bidi="ar-SA"/>
        </w:rPr>
        <w:drawing>
          <wp:inline distT="0" distB="0" distL="0" distR="0">
            <wp:extent cx="5438775" cy="3381375"/>
            <wp:effectExtent l="19050" t="0" r="0" b="0"/>
            <wp:docPr id="8"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حسب الأقاليم، نلاحظ أن نسبة السكان الذين يتوفرون على مستوى التعليم الثانوي الإعدادي على الأقل تفوق النسبة المسجلة على المستوى الوطني(30,4</w:t>
      </w:r>
      <w:r w:rsidRPr="001D0BE0">
        <w:rPr>
          <w:rFonts w:ascii="Tahoma" w:hAnsi="Tahoma" w:cs="Tahoma"/>
          <w:sz w:val="26"/>
          <w:szCs w:val="26"/>
          <w:lang w:bidi="ar-SA"/>
        </w:rPr>
        <w:t>%</w:t>
      </w:r>
      <w:r w:rsidRPr="001D0BE0">
        <w:rPr>
          <w:rFonts w:ascii="Tahoma" w:hAnsi="Tahoma" w:cs="Tahoma"/>
          <w:sz w:val="26"/>
          <w:szCs w:val="26"/>
          <w:rtl/>
          <w:lang w:bidi="ar-SA"/>
        </w:rPr>
        <w:t>) في كل من عمالتي طنجة-أصيلة والمضيق-الفنيدق إذ تصل إلى 36,3</w:t>
      </w:r>
      <w:r w:rsidRPr="001D0BE0">
        <w:rPr>
          <w:rFonts w:ascii="Tahoma" w:hAnsi="Tahoma" w:cs="Tahoma"/>
          <w:sz w:val="26"/>
          <w:szCs w:val="26"/>
          <w:lang w:bidi="ar-SA"/>
        </w:rPr>
        <w:t>%</w:t>
      </w:r>
      <w:r w:rsidRPr="001D0BE0">
        <w:rPr>
          <w:rFonts w:ascii="Tahoma" w:hAnsi="Tahoma" w:cs="Tahoma"/>
          <w:sz w:val="26"/>
          <w:szCs w:val="26"/>
          <w:rtl/>
          <w:lang w:bidi="ar-SA"/>
        </w:rPr>
        <w:t xml:space="preserve"> و 31</w:t>
      </w:r>
      <w:r w:rsidRPr="001D0BE0">
        <w:rPr>
          <w:rFonts w:ascii="Tahoma" w:hAnsi="Tahoma" w:cs="Tahoma"/>
          <w:sz w:val="26"/>
          <w:szCs w:val="26"/>
          <w:lang w:bidi="ar-SA"/>
        </w:rPr>
        <w:t>%</w:t>
      </w:r>
      <w:r w:rsidRPr="001D0BE0">
        <w:rPr>
          <w:rFonts w:ascii="Tahoma" w:hAnsi="Tahoma" w:cs="Tahoma"/>
          <w:sz w:val="26"/>
          <w:szCs w:val="26"/>
          <w:rtl/>
          <w:lang w:bidi="ar-SA"/>
        </w:rPr>
        <w:t>على التوالي.</w:t>
      </w:r>
    </w:p>
    <w:p w:rsidR="002D2AE2" w:rsidRPr="004E357B" w:rsidRDefault="002D2AE2" w:rsidP="004E357B">
      <w:pPr>
        <w:pStyle w:val="Titre3"/>
        <w:numPr>
          <w:ilvl w:val="1"/>
          <w:numId w:val="5"/>
        </w:numPr>
        <w:rPr>
          <w:rFonts w:ascii="Tahoma" w:hAnsi="Tahoma" w:cs="Tahoma"/>
          <w:color w:val="943634" w:themeColor="accent2" w:themeShade="BF"/>
          <w:sz w:val="26"/>
          <w:szCs w:val="26"/>
        </w:rPr>
      </w:pPr>
      <w:bookmarkStart w:id="13" w:name="_Toc454540605"/>
      <w:bookmarkStart w:id="14" w:name="_Toc454803991"/>
      <w:r w:rsidRPr="004E357B">
        <w:rPr>
          <w:rFonts w:ascii="Tahoma" w:hAnsi="Tahoma" w:cs="Tahoma"/>
          <w:color w:val="943634" w:themeColor="accent2" w:themeShade="BF"/>
          <w:sz w:val="26"/>
          <w:szCs w:val="26"/>
          <w:rtl/>
        </w:rPr>
        <w:t>اللغات المقروءة والمكتوبة</w:t>
      </w:r>
      <w:bookmarkEnd w:id="13"/>
      <w:bookmarkEnd w:id="14"/>
    </w:p>
    <w:p w:rsidR="002D2AE2" w:rsidRPr="001D0BE0" w:rsidRDefault="002D2AE2" w:rsidP="002D2AE2">
      <w:pPr>
        <w:bidi/>
        <w:spacing w:line="360" w:lineRule="auto"/>
        <w:ind w:firstLine="709"/>
        <w:jc w:val="both"/>
        <w:rPr>
          <w:rFonts w:ascii="Tahoma" w:hAnsi="Tahoma" w:cs="Tahoma"/>
          <w:sz w:val="26"/>
          <w:szCs w:val="26"/>
          <w:lang w:bidi="ar-SA"/>
        </w:rPr>
      </w:pPr>
      <w:r w:rsidRPr="001D0BE0">
        <w:rPr>
          <w:rFonts w:ascii="Tahoma" w:hAnsi="Tahoma" w:cs="Tahoma"/>
          <w:sz w:val="26"/>
          <w:szCs w:val="26"/>
          <w:rtl/>
          <w:lang w:bidi="ar-SA"/>
        </w:rPr>
        <w:t>من</w:t>
      </w:r>
      <w:r w:rsidRPr="001D0BE0">
        <w:rPr>
          <w:rFonts w:ascii="Tahoma" w:hAnsi="Tahoma" w:cs="Tahoma"/>
          <w:sz w:val="26"/>
          <w:szCs w:val="26"/>
          <w:rtl/>
        </w:rPr>
        <w:t xml:space="preserve"> </w:t>
      </w:r>
      <w:r w:rsidRPr="001D0BE0">
        <w:rPr>
          <w:rFonts w:ascii="Tahoma" w:hAnsi="Tahoma" w:cs="Tahoma"/>
          <w:sz w:val="26"/>
          <w:szCs w:val="26"/>
          <w:rtl/>
          <w:lang w:bidi="ar-SA"/>
        </w:rPr>
        <w:t>بين</w:t>
      </w:r>
      <w:r w:rsidRPr="001D0BE0">
        <w:rPr>
          <w:rFonts w:ascii="Tahoma" w:hAnsi="Tahoma" w:cs="Tahoma"/>
          <w:sz w:val="26"/>
          <w:szCs w:val="26"/>
          <w:rtl/>
        </w:rPr>
        <w:t xml:space="preserve"> </w:t>
      </w:r>
      <w:r w:rsidRPr="001D0BE0">
        <w:rPr>
          <w:rFonts w:ascii="Tahoma" w:hAnsi="Tahoma" w:cs="Tahoma"/>
          <w:sz w:val="26"/>
          <w:szCs w:val="26"/>
          <w:rtl/>
          <w:lang w:bidi="ar-SA"/>
        </w:rPr>
        <w:t>السكان</w:t>
      </w:r>
      <w:r w:rsidRPr="001D0BE0">
        <w:rPr>
          <w:rFonts w:ascii="Tahoma" w:hAnsi="Tahoma" w:cs="Tahoma"/>
          <w:sz w:val="26"/>
          <w:szCs w:val="26"/>
          <w:rtl/>
        </w:rPr>
        <w:t xml:space="preserve"> </w:t>
      </w:r>
      <w:r w:rsidRPr="001D0BE0">
        <w:rPr>
          <w:rFonts w:ascii="Tahoma" w:hAnsi="Tahoma" w:cs="Tahoma"/>
          <w:sz w:val="26"/>
          <w:szCs w:val="26"/>
          <w:rtl/>
          <w:lang w:bidi="ar-SA"/>
        </w:rPr>
        <w:t>البالغين</w:t>
      </w:r>
      <w:r w:rsidRPr="001D0BE0">
        <w:rPr>
          <w:rFonts w:ascii="Tahoma" w:hAnsi="Tahoma" w:cs="Tahoma"/>
          <w:sz w:val="26"/>
          <w:szCs w:val="26"/>
          <w:rtl/>
        </w:rPr>
        <w:t xml:space="preserve"> 10 </w:t>
      </w:r>
      <w:r w:rsidRPr="001D0BE0">
        <w:rPr>
          <w:rFonts w:ascii="Tahoma" w:hAnsi="Tahoma" w:cs="Tahoma"/>
          <w:sz w:val="26"/>
          <w:szCs w:val="26"/>
          <w:rtl/>
          <w:lang w:bidi="ar-SA"/>
        </w:rPr>
        <w:t>سنوات</w:t>
      </w:r>
      <w:r w:rsidRPr="001D0BE0">
        <w:rPr>
          <w:rFonts w:ascii="Tahoma" w:hAnsi="Tahoma" w:cs="Tahoma"/>
          <w:sz w:val="26"/>
          <w:szCs w:val="26"/>
          <w:rtl/>
        </w:rPr>
        <w:t xml:space="preserve"> </w:t>
      </w:r>
      <w:r w:rsidRPr="001D0BE0">
        <w:rPr>
          <w:rFonts w:ascii="Tahoma" w:hAnsi="Tahoma" w:cs="Tahoma"/>
          <w:sz w:val="26"/>
          <w:szCs w:val="26"/>
          <w:rtl/>
          <w:lang w:bidi="ar-SA"/>
        </w:rPr>
        <w:t>فأكثر</w:t>
      </w:r>
      <w:r w:rsidRPr="001D0BE0">
        <w:rPr>
          <w:rFonts w:ascii="Tahoma" w:hAnsi="Tahoma" w:cs="Tahoma"/>
          <w:sz w:val="26"/>
          <w:szCs w:val="26"/>
          <w:rtl/>
        </w:rPr>
        <w:t xml:space="preserve"> </w:t>
      </w:r>
      <w:r w:rsidRPr="001D0BE0">
        <w:rPr>
          <w:rFonts w:ascii="Tahoma" w:hAnsi="Tahoma" w:cs="Tahoma"/>
          <w:sz w:val="26"/>
          <w:szCs w:val="26"/>
          <w:rtl/>
          <w:lang w:bidi="ar-SA"/>
        </w:rPr>
        <w:t>المتعلمين (</w:t>
      </w:r>
      <w:r w:rsidRPr="002D0BB8">
        <w:rPr>
          <w:rFonts w:ascii="Tahoma" w:hAnsi="Tahoma" w:cs="Tahoma"/>
          <w:b/>
          <w:bCs/>
          <w:sz w:val="26"/>
          <w:szCs w:val="26"/>
          <w:rtl/>
          <w:lang w:bidi="ar-SA"/>
        </w:rPr>
        <w:t>الذين</w:t>
      </w:r>
      <w:r w:rsidRPr="002D0BB8">
        <w:rPr>
          <w:rFonts w:ascii="Tahoma" w:hAnsi="Tahoma" w:cs="Tahoma"/>
          <w:b/>
          <w:bCs/>
          <w:sz w:val="26"/>
          <w:szCs w:val="26"/>
          <w:rtl/>
        </w:rPr>
        <w:t xml:space="preserve"> </w:t>
      </w:r>
      <w:r w:rsidRPr="002D0BB8">
        <w:rPr>
          <w:rFonts w:ascii="Tahoma" w:hAnsi="Tahoma" w:cs="Tahoma"/>
          <w:b/>
          <w:bCs/>
          <w:sz w:val="26"/>
          <w:szCs w:val="26"/>
          <w:rtl/>
          <w:lang w:bidi="ar-SA"/>
        </w:rPr>
        <w:t>يعرفون</w:t>
      </w:r>
      <w:r w:rsidRPr="002D0BB8">
        <w:rPr>
          <w:rFonts w:ascii="Tahoma" w:hAnsi="Tahoma" w:cs="Tahoma"/>
          <w:b/>
          <w:bCs/>
          <w:sz w:val="26"/>
          <w:szCs w:val="26"/>
          <w:rtl/>
        </w:rPr>
        <w:t xml:space="preserve"> </w:t>
      </w:r>
      <w:r w:rsidRPr="002D0BB8">
        <w:rPr>
          <w:rFonts w:ascii="Tahoma" w:hAnsi="Tahoma" w:cs="Tahoma"/>
          <w:b/>
          <w:bCs/>
          <w:sz w:val="26"/>
          <w:szCs w:val="26"/>
          <w:rtl/>
          <w:lang w:bidi="ar-SA"/>
        </w:rPr>
        <w:t>قراءة</w:t>
      </w:r>
      <w:r w:rsidRPr="002D0BB8">
        <w:rPr>
          <w:rFonts w:ascii="Tahoma" w:hAnsi="Tahoma" w:cs="Tahoma"/>
          <w:b/>
          <w:bCs/>
          <w:sz w:val="26"/>
          <w:szCs w:val="26"/>
          <w:rtl/>
        </w:rPr>
        <w:t xml:space="preserve"> </w:t>
      </w:r>
      <w:r w:rsidRPr="002D0BB8">
        <w:rPr>
          <w:rFonts w:ascii="Tahoma" w:hAnsi="Tahoma" w:cs="Tahoma"/>
          <w:b/>
          <w:bCs/>
          <w:sz w:val="26"/>
          <w:szCs w:val="26"/>
          <w:rtl/>
          <w:lang w:bidi="ar-SA"/>
        </w:rPr>
        <w:t>وكتابة</w:t>
      </w:r>
      <w:r w:rsidRPr="002D0BB8">
        <w:rPr>
          <w:rFonts w:ascii="Tahoma" w:hAnsi="Tahoma" w:cs="Tahoma"/>
          <w:b/>
          <w:bCs/>
          <w:sz w:val="26"/>
          <w:szCs w:val="26"/>
          <w:rtl/>
        </w:rPr>
        <w:t xml:space="preserve"> </w:t>
      </w:r>
      <w:r w:rsidRPr="002D0BB8">
        <w:rPr>
          <w:rFonts w:ascii="Tahoma" w:hAnsi="Tahoma" w:cs="Tahoma"/>
          <w:b/>
          <w:bCs/>
          <w:sz w:val="26"/>
          <w:szCs w:val="26"/>
          <w:rtl/>
          <w:lang w:bidi="ar-SA"/>
        </w:rPr>
        <w:t>لغة</w:t>
      </w:r>
      <w:r w:rsidRPr="002D0BB8">
        <w:rPr>
          <w:rFonts w:ascii="Tahoma" w:hAnsi="Tahoma" w:cs="Tahoma"/>
          <w:b/>
          <w:bCs/>
          <w:sz w:val="26"/>
          <w:szCs w:val="26"/>
          <w:rtl/>
        </w:rPr>
        <w:t xml:space="preserve"> </w:t>
      </w:r>
      <w:r w:rsidRPr="002D0BB8">
        <w:rPr>
          <w:rFonts w:ascii="Tahoma" w:hAnsi="Tahoma" w:cs="Tahoma"/>
          <w:b/>
          <w:bCs/>
          <w:sz w:val="26"/>
          <w:szCs w:val="26"/>
          <w:rtl/>
          <w:lang w:bidi="ar-SA"/>
        </w:rPr>
        <w:t>واحدة</w:t>
      </w:r>
      <w:r w:rsidRPr="002D0BB8">
        <w:rPr>
          <w:rFonts w:ascii="Tahoma" w:hAnsi="Tahoma" w:cs="Tahoma"/>
          <w:b/>
          <w:bCs/>
          <w:sz w:val="26"/>
          <w:szCs w:val="26"/>
          <w:rtl/>
        </w:rPr>
        <w:t xml:space="preserve"> </w:t>
      </w:r>
      <w:r w:rsidRPr="002D0BB8">
        <w:rPr>
          <w:rFonts w:ascii="Tahoma" w:hAnsi="Tahoma" w:cs="Tahoma"/>
          <w:b/>
          <w:bCs/>
          <w:sz w:val="26"/>
          <w:szCs w:val="26"/>
          <w:rtl/>
          <w:lang w:bidi="ar-SA"/>
        </w:rPr>
        <w:t>على</w:t>
      </w:r>
      <w:r w:rsidRPr="002D0BB8">
        <w:rPr>
          <w:rFonts w:ascii="Tahoma" w:hAnsi="Tahoma" w:cs="Tahoma"/>
          <w:b/>
          <w:bCs/>
          <w:sz w:val="26"/>
          <w:szCs w:val="26"/>
          <w:rtl/>
        </w:rPr>
        <w:t xml:space="preserve"> </w:t>
      </w:r>
      <w:r w:rsidRPr="002D0BB8">
        <w:rPr>
          <w:rFonts w:ascii="Tahoma" w:hAnsi="Tahoma" w:cs="Tahoma"/>
          <w:b/>
          <w:bCs/>
          <w:sz w:val="26"/>
          <w:szCs w:val="26"/>
          <w:rtl/>
          <w:lang w:bidi="ar-SA"/>
        </w:rPr>
        <w:t>الأقل</w:t>
      </w:r>
      <w:r w:rsidRPr="001D0BE0">
        <w:rPr>
          <w:rFonts w:ascii="Tahoma" w:hAnsi="Tahoma" w:cs="Tahoma"/>
          <w:sz w:val="26"/>
          <w:szCs w:val="26"/>
          <w:rtl/>
          <w:lang w:bidi="ar-SA"/>
        </w:rPr>
        <w:t>)</w:t>
      </w:r>
      <w:r w:rsidRPr="001D0BE0">
        <w:rPr>
          <w:rFonts w:ascii="Tahoma" w:hAnsi="Tahoma" w:cs="Tahoma"/>
          <w:sz w:val="26"/>
          <w:szCs w:val="26"/>
          <w:rtl/>
        </w:rPr>
        <w:t xml:space="preserve"> </w:t>
      </w:r>
      <w:r w:rsidRPr="001D0BE0">
        <w:rPr>
          <w:rFonts w:ascii="Tahoma" w:hAnsi="Tahoma" w:cs="Tahoma"/>
          <w:sz w:val="26"/>
          <w:szCs w:val="26"/>
          <w:rtl/>
          <w:lang w:bidi="ar-SA"/>
        </w:rPr>
        <w:t>92,6</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منهم باستطاعتهم</w:t>
      </w:r>
      <w:r w:rsidRPr="001D0BE0">
        <w:rPr>
          <w:rFonts w:ascii="Tahoma" w:hAnsi="Tahoma" w:cs="Tahoma"/>
          <w:sz w:val="26"/>
          <w:szCs w:val="26"/>
          <w:rtl/>
        </w:rPr>
        <w:t xml:space="preserve"> </w:t>
      </w:r>
      <w:r w:rsidRPr="001D0BE0">
        <w:rPr>
          <w:rFonts w:ascii="Tahoma" w:hAnsi="Tahoma" w:cs="Tahoma"/>
          <w:sz w:val="26"/>
          <w:szCs w:val="26"/>
          <w:rtl/>
          <w:lang w:bidi="ar-SA"/>
        </w:rPr>
        <w:t>قراءة</w:t>
      </w:r>
      <w:r w:rsidRPr="001D0BE0">
        <w:rPr>
          <w:rFonts w:ascii="Tahoma" w:hAnsi="Tahoma" w:cs="Tahoma"/>
          <w:sz w:val="26"/>
          <w:szCs w:val="26"/>
          <w:rtl/>
        </w:rPr>
        <w:t xml:space="preserve"> </w:t>
      </w:r>
      <w:r w:rsidRPr="001D0BE0">
        <w:rPr>
          <w:rFonts w:ascii="Tahoma" w:hAnsi="Tahoma" w:cs="Tahoma"/>
          <w:sz w:val="26"/>
          <w:szCs w:val="26"/>
          <w:rtl/>
          <w:lang w:bidi="ar-SA"/>
        </w:rPr>
        <w:t>وكتابة</w:t>
      </w:r>
      <w:r w:rsidRPr="001D0BE0">
        <w:rPr>
          <w:rFonts w:ascii="Tahoma" w:hAnsi="Tahoma" w:cs="Tahoma"/>
          <w:sz w:val="26"/>
          <w:szCs w:val="26"/>
          <w:rtl/>
        </w:rPr>
        <w:t xml:space="preserve"> </w:t>
      </w:r>
      <w:r w:rsidRPr="001D0BE0">
        <w:rPr>
          <w:rFonts w:ascii="Tahoma" w:hAnsi="Tahoma" w:cs="Tahoma"/>
          <w:sz w:val="26"/>
          <w:szCs w:val="26"/>
          <w:rtl/>
          <w:lang w:bidi="ar-SA"/>
        </w:rPr>
        <w:t>اللغة</w:t>
      </w:r>
      <w:r w:rsidRPr="001D0BE0">
        <w:rPr>
          <w:rFonts w:ascii="Tahoma" w:hAnsi="Tahoma" w:cs="Tahoma"/>
          <w:sz w:val="26"/>
          <w:szCs w:val="26"/>
          <w:rtl/>
        </w:rPr>
        <w:t xml:space="preserve"> </w:t>
      </w:r>
      <w:r w:rsidRPr="001D0BE0">
        <w:rPr>
          <w:rFonts w:ascii="Tahoma" w:hAnsi="Tahoma" w:cs="Tahoma"/>
          <w:sz w:val="26"/>
          <w:szCs w:val="26"/>
          <w:rtl/>
          <w:lang w:bidi="ar-SA"/>
        </w:rPr>
        <w:t>العربية،</w:t>
      </w:r>
      <w:r w:rsidRPr="001D0BE0">
        <w:rPr>
          <w:rFonts w:ascii="Tahoma" w:hAnsi="Tahoma" w:cs="Tahoma"/>
          <w:sz w:val="26"/>
          <w:szCs w:val="26"/>
          <w:rtl/>
        </w:rPr>
        <w:t xml:space="preserve"> </w:t>
      </w:r>
      <w:r w:rsidRPr="001D0BE0">
        <w:rPr>
          <w:rFonts w:ascii="Tahoma" w:hAnsi="Tahoma" w:cs="Tahoma"/>
          <w:sz w:val="26"/>
          <w:szCs w:val="26"/>
          <w:rtl/>
          <w:lang w:bidi="ar-SA"/>
        </w:rPr>
        <w:t>في حين تأتي</w:t>
      </w:r>
      <w:r w:rsidRPr="001D0BE0">
        <w:rPr>
          <w:rFonts w:ascii="Tahoma" w:hAnsi="Tahoma" w:cs="Tahoma"/>
          <w:sz w:val="26"/>
          <w:szCs w:val="26"/>
          <w:rtl/>
        </w:rPr>
        <w:t xml:space="preserve"> </w:t>
      </w:r>
      <w:r w:rsidRPr="001D0BE0">
        <w:rPr>
          <w:rFonts w:ascii="Tahoma" w:hAnsi="Tahoma" w:cs="Tahoma"/>
          <w:sz w:val="26"/>
          <w:szCs w:val="26"/>
          <w:rtl/>
          <w:lang w:bidi="ar-SA"/>
        </w:rPr>
        <w:t>اللغة</w:t>
      </w:r>
      <w:r w:rsidRPr="001D0BE0">
        <w:rPr>
          <w:rFonts w:ascii="Tahoma" w:hAnsi="Tahoma" w:cs="Tahoma"/>
          <w:sz w:val="26"/>
          <w:szCs w:val="26"/>
          <w:rtl/>
        </w:rPr>
        <w:t xml:space="preserve"> </w:t>
      </w:r>
      <w:r w:rsidRPr="001D0BE0">
        <w:rPr>
          <w:rFonts w:ascii="Tahoma" w:hAnsi="Tahoma" w:cs="Tahoma"/>
          <w:sz w:val="26"/>
          <w:szCs w:val="26"/>
          <w:rtl/>
          <w:lang w:bidi="ar-SA"/>
        </w:rPr>
        <w:t>الفرنسية</w:t>
      </w:r>
      <w:r w:rsidRPr="001D0BE0">
        <w:rPr>
          <w:rFonts w:ascii="Tahoma" w:hAnsi="Tahoma" w:cs="Tahoma"/>
          <w:sz w:val="26"/>
          <w:szCs w:val="26"/>
          <w:rtl/>
        </w:rPr>
        <w:t xml:space="preserve"> </w:t>
      </w:r>
      <w:r w:rsidRPr="001D0BE0">
        <w:rPr>
          <w:rFonts w:ascii="Tahoma" w:hAnsi="Tahoma" w:cs="Tahoma"/>
          <w:sz w:val="26"/>
          <w:szCs w:val="26"/>
          <w:rtl/>
          <w:lang w:bidi="ar-SA"/>
        </w:rPr>
        <w:t>في</w:t>
      </w:r>
      <w:r w:rsidRPr="001D0BE0">
        <w:rPr>
          <w:rFonts w:ascii="Tahoma" w:hAnsi="Tahoma" w:cs="Tahoma"/>
          <w:sz w:val="26"/>
          <w:szCs w:val="26"/>
          <w:rtl/>
        </w:rPr>
        <w:t xml:space="preserve"> </w:t>
      </w:r>
      <w:r w:rsidRPr="001D0BE0">
        <w:rPr>
          <w:rFonts w:ascii="Tahoma" w:hAnsi="Tahoma" w:cs="Tahoma"/>
          <w:sz w:val="26"/>
          <w:szCs w:val="26"/>
          <w:rtl/>
          <w:lang w:bidi="ar-SA"/>
        </w:rPr>
        <w:t>المرتبة</w:t>
      </w:r>
      <w:r w:rsidRPr="001D0BE0">
        <w:rPr>
          <w:rFonts w:ascii="Tahoma" w:hAnsi="Tahoma" w:cs="Tahoma"/>
          <w:sz w:val="26"/>
          <w:szCs w:val="26"/>
          <w:rtl/>
        </w:rPr>
        <w:t xml:space="preserve"> </w:t>
      </w:r>
      <w:r w:rsidRPr="001D0BE0">
        <w:rPr>
          <w:rFonts w:ascii="Tahoma" w:hAnsi="Tahoma" w:cs="Tahoma"/>
          <w:sz w:val="26"/>
          <w:szCs w:val="26"/>
          <w:rtl/>
          <w:lang w:bidi="ar-SA"/>
        </w:rPr>
        <w:t>الثانية</w:t>
      </w:r>
      <w:r w:rsidRPr="001D0BE0">
        <w:rPr>
          <w:rFonts w:ascii="Tahoma" w:hAnsi="Tahoma" w:cs="Tahoma"/>
          <w:sz w:val="26"/>
          <w:szCs w:val="26"/>
          <w:rtl/>
        </w:rPr>
        <w:t xml:space="preserve"> </w:t>
      </w:r>
      <w:r w:rsidRPr="001D0BE0">
        <w:rPr>
          <w:rFonts w:ascii="Tahoma" w:hAnsi="Tahoma" w:cs="Tahoma"/>
          <w:sz w:val="26"/>
          <w:szCs w:val="26"/>
          <w:rtl/>
          <w:lang w:bidi="ar-SA"/>
        </w:rPr>
        <w:t>ب</w:t>
      </w:r>
      <w:r w:rsidRPr="001D0BE0">
        <w:rPr>
          <w:rFonts w:ascii="Tahoma" w:hAnsi="Tahoma" w:cs="Tahoma"/>
          <w:sz w:val="26"/>
          <w:szCs w:val="26"/>
          <w:rtl/>
        </w:rPr>
        <w:t xml:space="preserve"> </w:t>
      </w:r>
      <w:r w:rsidRPr="001D0BE0">
        <w:rPr>
          <w:rFonts w:ascii="Tahoma" w:hAnsi="Tahoma" w:cs="Tahoma"/>
          <w:sz w:val="26"/>
          <w:szCs w:val="26"/>
          <w:rtl/>
          <w:lang w:bidi="ar-SA"/>
        </w:rPr>
        <w:t>52,6</w:t>
      </w:r>
      <w:r w:rsidRPr="001D0BE0">
        <w:rPr>
          <w:rFonts w:ascii="Tahoma" w:hAnsi="Tahoma" w:cs="Tahoma"/>
          <w:sz w:val="26"/>
          <w:szCs w:val="26"/>
          <w:rtl/>
        </w:rPr>
        <w:t>%</w:t>
      </w:r>
      <w:r w:rsidRPr="001D0BE0">
        <w:rPr>
          <w:rFonts w:ascii="Tahoma" w:hAnsi="Tahoma" w:cs="Tahoma"/>
          <w:sz w:val="26"/>
          <w:szCs w:val="26"/>
          <w:rtl/>
          <w:lang w:bidi="ar-SA"/>
        </w:rPr>
        <w:t>،</w:t>
      </w:r>
      <w:r w:rsidRPr="001D0BE0">
        <w:rPr>
          <w:rFonts w:ascii="Tahoma" w:hAnsi="Tahoma" w:cs="Tahoma"/>
          <w:sz w:val="26"/>
          <w:szCs w:val="26"/>
          <w:rtl/>
        </w:rPr>
        <w:t xml:space="preserve"> </w:t>
      </w:r>
      <w:r w:rsidRPr="001D0BE0">
        <w:rPr>
          <w:rFonts w:ascii="Tahoma" w:hAnsi="Tahoma" w:cs="Tahoma"/>
          <w:sz w:val="26"/>
          <w:szCs w:val="26"/>
          <w:rtl/>
          <w:lang w:bidi="ar-SA"/>
        </w:rPr>
        <w:t>متبوعة باللغة</w:t>
      </w:r>
      <w:r w:rsidRPr="001D0BE0">
        <w:rPr>
          <w:rFonts w:ascii="Tahoma" w:hAnsi="Tahoma" w:cs="Tahoma"/>
          <w:sz w:val="26"/>
          <w:szCs w:val="26"/>
          <w:rtl/>
        </w:rPr>
        <w:t xml:space="preserve"> </w:t>
      </w:r>
      <w:r w:rsidRPr="001D0BE0">
        <w:rPr>
          <w:rFonts w:ascii="Tahoma" w:hAnsi="Tahoma" w:cs="Tahoma"/>
          <w:sz w:val="26"/>
          <w:szCs w:val="26"/>
          <w:rtl/>
          <w:lang w:bidi="ar-SA"/>
        </w:rPr>
        <w:t>الإنجليزية</w:t>
      </w:r>
      <w:r w:rsidRPr="001D0BE0">
        <w:rPr>
          <w:rFonts w:ascii="Tahoma" w:hAnsi="Tahoma" w:cs="Tahoma"/>
          <w:sz w:val="26"/>
          <w:szCs w:val="26"/>
          <w:rtl/>
        </w:rPr>
        <w:t xml:space="preserve"> </w:t>
      </w:r>
      <w:r w:rsidRPr="001D0BE0">
        <w:rPr>
          <w:rFonts w:ascii="Tahoma" w:hAnsi="Tahoma" w:cs="Tahoma"/>
          <w:sz w:val="26"/>
          <w:szCs w:val="26"/>
          <w:rtl/>
          <w:lang w:bidi="ar-SA"/>
        </w:rPr>
        <w:t>في</w:t>
      </w:r>
      <w:r w:rsidRPr="001D0BE0">
        <w:rPr>
          <w:rFonts w:ascii="Tahoma" w:hAnsi="Tahoma" w:cs="Tahoma"/>
          <w:sz w:val="26"/>
          <w:szCs w:val="26"/>
          <w:rtl/>
        </w:rPr>
        <w:t xml:space="preserve"> </w:t>
      </w:r>
      <w:r w:rsidRPr="001D0BE0">
        <w:rPr>
          <w:rFonts w:ascii="Tahoma" w:hAnsi="Tahoma" w:cs="Tahoma"/>
          <w:sz w:val="26"/>
          <w:szCs w:val="26"/>
          <w:rtl/>
          <w:lang w:bidi="ar-SA"/>
        </w:rPr>
        <w:t>المرتبة</w:t>
      </w:r>
      <w:r w:rsidRPr="001D0BE0">
        <w:rPr>
          <w:rFonts w:ascii="Tahoma" w:hAnsi="Tahoma" w:cs="Tahoma"/>
          <w:sz w:val="26"/>
          <w:szCs w:val="26"/>
          <w:rtl/>
        </w:rPr>
        <w:t xml:space="preserve"> </w:t>
      </w:r>
      <w:r w:rsidRPr="001D0BE0">
        <w:rPr>
          <w:rFonts w:ascii="Tahoma" w:hAnsi="Tahoma" w:cs="Tahoma"/>
          <w:sz w:val="26"/>
          <w:szCs w:val="26"/>
          <w:rtl/>
          <w:lang w:bidi="ar-SA"/>
        </w:rPr>
        <w:t>الثالثة</w:t>
      </w:r>
      <w:r w:rsidRPr="001D0BE0">
        <w:rPr>
          <w:rFonts w:ascii="Tahoma" w:hAnsi="Tahoma" w:cs="Tahoma"/>
          <w:sz w:val="26"/>
          <w:szCs w:val="26"/>
          <w:rtl/>
        </w:rPr>
        <w:t xml:space="preserve"> </w:t>
      </w:r>
      <w:r w:rsidRPr="001D0BE0">
        <w:rPr>
          <w:rFonts w:ascii="Tahoma" w:hAnsi="Tahoma" w:cs="Tahoma"/>
          <w:sz w:val="26"/>
          <w:szCs w:val="26"/>
          <w:rtl/>
          <w:lang w:bidi="ar-SA"/>
        </w:rPr>
        <w:t>ب</w:t>
      </w:r>
      <w:r w:rsidRPr="001D0BE0">
        <w:rPr>
          <w:rFonts w:ascii="Tahoma" w:hAnsi="Tahoma" w:cs="Tahoma"/>
          <w:sz w:val="26"/>
          <w:szCs w:val="26"/>
          <w:rtl/>
        </w:rPr>
        <w:t xml:space="preserve"> </w:t>
      </w:r>
      <w:r w:rsidRPr="001D0BE0">
        <w:rPr>
          <w:rFonts w:ascii="Tahoma" w:hAnsi="Tahoma" w:cs="Tahoma"/>
          <w:sz w:val="26"/>
          <w:szCs w:val="26"/>
          <w:rtl/>
          <w:lang w:bidi="ar-SA"/>
        </w:rPr>
        <w:t>12,5</w:t>
      </w:r>
      <w:r w:rsidRPr="001D0BE0">
        <w:rPr>
          <w:rFonts w:ascii="Tahoma" w:hAnsi="Tahoma" w:cs="Tahoma"/>
          <w:sz w:val="26"/>
          <w:szCs w:val="26"/>
          <w:rtl/>
        </w:rPr>
        <w:t>%.</w:t>
      </w:r>
    </w:p>
    <w:p w:rsidR="002D2AE2" w:rsidRPr="001D0BE0" w:rsidRDefault="002D2AE2" w:rsidP="002D2AE2">
      <w:pPr>
        <w:bidi/>
        <w:spacing w:line="360" w:lineRule="auto"/>
        <w:ind w:firstLine="709"/>
        <w:jc w:val="both"/>
        <w:rPr>
          <w:rFonts w:ascii="Tahoma" w:hAnsi="Tahoma" w:cs="Tahoma"/>
          <w:sz w:val="26"/>
          <w:szCs w:val="26"/>
          <w:lang w:bidi="ar-SA"/>
        </w:rPr>
      </w:pPr>
      <w:r w:rsidRPr="001D0BE0">
        <w:rPr>
          <w:rFonts w:ascii="Tahoma" w:hAnsi="Tahoma" w:cs="Tahoma"/>
          <w:sz w:val="26"/>
          <w:szCs w:val="26"/>
          <w:rtl/>
          <w:lang w:bidi="ar-SA"/>
        </w:rPr>
        <w:t>على</w:t>
      </w:r>
      <w:r w:rsidRPr="001D0BE0">
        <w:rPr>
          <w:rFonts w:ascii="Tahoma" w:hAnsi="Tahoma" w:cs="Tahoma"/>
          <w:sz w:val="26"/>
          <w:szCs w:val="26"/>
          <w:rtl/>
        </w:rPr>
        <w:t xml:space="preserve"> </w:t>
      </w:r>
      <w:r w:rsidRPr="001D0BE0">
        <w:rPr>
          <w:rFonts w:ascii="Tahoma" w:hAnsi="Tahoma" w:cs="Tahoma"/>
          <w:sz w:val="26"/>
          <w:szCs w:val="26"/>
          <w:rtl/>
          <w:lang w:bidi="ar-SA"/>
        </w:rPr>
        <w:t>مستوى الأقاليم، تتباين نسبة المتعلمين البالغين 10سنوات فأكثر، بخصوص اللغات المقروءة والمكتوبة، حيث تصل نسبة الذين يقرؤون ويكتبون اللغة العربية إلى أكثر من 98</w:t>
      </w:r>
      <w:r w:rsidRPr="001D0BE0">
        <w:rPr>
          <w:rFonts w:ascii="Tahoma" w:hAnsi="Tahoma" w:cs="Tahoma"/>
          <w:sz w:val="26"/>
          <w:szCs w:val="26"/>
          <w:rtl/>
        </w:rPr>
        <w:t>%</w:t>
      </w:r>
      <w:r w:rsidRPr="001D0BE0">
        <w:rPr>
          <w:rFonts w:ascii="Tahoma" w:hAnsi="Tahoma" w:cs="Tahoma"/>
          <w:sz w:val="26"/>
          <w:szCs w:val="26"/>
          <w:rtl/>
          <w:lang w:bidi="ar-SA"/>
        </w:rPr>
        <w:t xml:space="preserve"> في كل من أقاليم وزان وشفشاون والفحص-أنجرة، كما أن نسبة الذين يستطيعون قراءة وكتابة اللغة الفرنسية مرتفعة نسبيا في كل من إقليمي وزان والعرائش وعمالة طنجة-أصيلة إذ تصل إلى 61</w:t>
      </w:r>
      <w:r w:rsidRPr="001D0BE0">
        <w:rPr>
          <w:rFonts w:ascii="Tahoma" w:hAnsi="Tahoma" w:cs="Tahoma"/>
          <w:sz w:val="26"/>
          <w:szCs w:val="26"/>
          <w:rtl/>
        </w:rPr>
        <w:t>%</w:t>
      </w:r>
      <w:r w:rsidRPr="001D0BE0">
        <w:rPr>
          <w:rFonts w:ascii="Tahoma" w:hAnsi="Tahoma" w:cs="Tahoma"/>
          <w:sz w:val="26"/>
          <w:szCs w:val="26"/>
          <w:rtl/>
          <w:lang w:bidi="ar-SA"/>
        </w:rPr>
        <w:t>،  54,7</w:t>
      </w:r>
      <w:r w:rsidRPr="001D0BE0">
        <w:rPr>
          <w:rFonts w:ascii="Tahoma" w:hAnsi="Tahoma" w:cs="Tahoma"/>
          <w:sz w:val="26"/>
          <w:szCs w:val="26"/>
          <w:rtl/>
        </w:rPr>
        <w:t>%</w:t>
      </w:r>
      <w:r w:rsidRPr="001D0BE0">
        <w:rPr>
          <w:rFonts w:ascii="Tahoma" w:hAnsi="Tahoma" w:cs="Tahoma"/>
          <w:sz w:val="26"/>
          <w:szCs w:val="26"/>
          <w:rtl/>
          <w:lang w:bidi="ar-SA"/>
        </w:rPr>
        <w:t xml:space="preserve"> و57,9</w:t>
      </w:r>
      <w:r w:rsidRPr="001D0BE0">
        <w:rPr>
          <w:rFonts w:ascii="Tahoma" w:hAnsi="Tahoma" w:cs="Tahoma"/>
          <w:sz w:val="26"/>
          <w:szCs w:val="26"/>
          <w:rtl/>
        </w:rPr>
        <w:t>%</w:t>
      </w:r>
      <w:r w:rsidRPr="001D0BE0">
        <w:rPr>
          <w:rFonts w:ascii="Tahoma" w:hAnsi="Tahoma" w:cs="Tahoma"/>
          <w:sz w:val="26"/>
          <w:szCs w:val="26"/>
          <w:rtl/>
          <w:lang w:bidi="ar-SA"/>
        </w:rPr>
        <w:t xml:space="preserve"> على </w:t>
      </w:r>
      <w:r w:rsidRPr="001D0BE0">
        <w:rPr>
          <w:rFonts w:ascii="Tahoma" w:hAnsi="Tahoma" w:cs="Tahoma"/>
          <w:sz w:val="26"/>
          <w:szCs w:val="26"/>
          <w:rtl/>
          <w:lang w:bidi="ar-SA"/>
        </w:rPr>
        <w:lastRenderedPageBreak/>
        <w:t>التوالي.أما قراءة وكتابة اللغة الإنجليزية فهي تحتل المرتبة الثالثة في أغلب أقاليم الجهة ماعدا إقليمي الحسيمة وعمالة المضيق-الفنيدق حيث تحل محلها اللغات الأجنبية الأخرى.</w:t>
      </w:r>
    </w:p>
    <w:p w:rsidR="002D2AE2" w:rsidRPr="004E357B" w:rsidRDefault="002D2AE2" w:rsidP="004E357B">
      <w:pPr>
        <w:pStyle w:val="Titre3"/>
        <w:numPr>
          <w:ilvl w:val="1"/>
          <w:numId w:val="5"/>
        </w:numPr>
        <w:rPr>
          <w:rFonts w:ascii="Tahoma" w:hAnsi="Tahoma" w:cs="Tahoma"/>
          <w:color w:val="943634" w:themeColor="accent2" w:themeShade="BF"/>
          <w:sz w:val="26"/>
          <w:szCs w:val="26"/>
          <w:rtl/>
        </w:rPr>
      </w:pPr>
      <w:bookmarkStart w:id="15" w:name="_Toc454540606"/>
      <w:bookmarkStart w:id="16" w:name="_Toc454803992"/>
      <w:r w:rsidRPr="004E357B">
        <w:rPr>
          <w:rFonts w:ascii="Tahoma" w:hAnsi="Tahoma" w:cs="Tahoma"/>
          <w:color w:val="943634" w:themeColor="accent2" w:themeShade="BF"/>
          <w:sz w:val="26"/>
          <w:szCs w:val="26"/>
          <w:rtl/>
        </w:rPr>
        <w:t>الأمية</w:t>
      </w:r>
      <w:bookmarkEnd w:id="15"/>
      <w:bookmarkEnd w:id="16"/>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كشفت نتائج الإحصاء العام للسكان والسكنى لسنة 2014 أن معدل الأمية بالجهة وصل إلى 31,0</w:t>
      </w:r>
      <w:r w:rsidRPr="001D0BE0">
        <w:rPr>
          <w:rFonts w:ascii="Tahoma" w:hAnsi="Tahoma" w:cs="Tahoma"/>
          <w:sz w:val="26"/>
          <w:szCs w:val="26"/>
          <w:lang w:bidi="ar-SA"/>
        </w:rPr>
        <w:t>%</w:t>
      </w:r>
      <w:r w:rsidRPr="001D0BE0">
        <w:rPr>
          <w:rFonts w:ascii="Tahoma" w:hAnsi="Tahoma" w:cs="Tahoma"/>
          <w:sz w:val="26"/>
          <w:szCs w:val="26"/>
          <w:rtl/>
          <w:lang w:bidi="ar-SA"/>
        </w:rPr>
        <w:t xml:space="preserve"> مقابل 32.2</w:t>
      </w:r>
      <w:r w:rsidRPr="001D0BE0">
        <w:rPr>
          <w:rFonts w:ascii="Tahoma" w:hAnsi="Tahoma" w:cs="Tahoma"/>
          <w:sz w:val="26"/>
          <w:szCs w:val="26"/>
          <w:lang w:bidi="ar-SA"/>
        </w:rPr>
        <w:t>%</w:t>
      </w:r>
      <w:r w:rsidRPr="001D0BE0">
        <w:rPr>
          <w:rFonts w:ascii="Tahoma" w:hAnsi="Tahoma" w:cs="Tahoma"/>
          <w:sz w:val="26"/>
          <w:szCs w:val="26"/>
          <w:rtl/>
          <w:lang w:bidi="ar-SA"/>
        </w:rPr>
        <w:t xml:space="preserve"> على المستوى الوطني، كما تعد أكثر انتشارا بالوسط القروي للجهة حيث بلغت 44,7</w:t>
      </w:r>
      <w:r w:rsidRPr="001D0BE0">
        <w:rPr>
          <w:rFonts w:ascii="Tahoma" w:hAnsi="Tahoma" w:cs="Tahoma"/>
          <w:sz w:val="26"/>
          <w:szCs w:val="26"/>
          <w:lang w:bidi="ar-SA"/>
        </w:rPr>
        <w:t>%</w:t>
      </w:r>
      <w:r w:rsidRPr="001D0BE0">
        <w:rPr>
          <w:rFonts w:ascii="Tahoma" w:hAnsi="Tahoma" w:cs="Tahoma"/>
          <w:sz w:val="26"/>
          <w:szCs w:val="26"/>
          <w:rtl/>
          <w:lang w:bidi="ar-SA"/>
        </w:rPr>
        <w:t xml:space="preserve"> مقابل 22,1</w:t>
      </w:r>
      <w:r w:rsidRPr="001D0BE0">
        <w:rPr>
          <w:rFonts w:ascii="Tahoma" w:hAnsi="Tahoma" w:cs="Tahoma"/>
          <w:sz w:val="26"/>
          <w:szCs w:val="26"/>
          <w:lang w:bidi="ar-SA"/>
        </w:rPr>
        <w:t>%</w:t>
      </w:r>
      <w:r w:rsidRPr="001D0BE0">
        <w:rPr>
          <w:rFonts w:ascii="Tahoma" w:hAnsi="Tahoma" w:cs="Tahoma"/>
          <w:sz w:val="26"/>
          <w:szCs w:val="26"/>
          <w:rtl/>
          <w:lang w:bidi="ar-SA"/>
        </w:rPr>
        <w:t xml:space="preserve"> بنظيره الحضري، وتشمل النساء أكثر من الرجال (41,8 </w:t>
      </w:r>
      <w:r w:rsidRPr="001D0BE0">
        <w:rPr>
          <w:rFonts w:ascii="Tahoma" w:hAnsi="Tahoma" w:cs="Tahoma"/>
          <w:sz w:val="26"/>
          <w:szCs w:val="26"/>
          <w:lang w:bidi="ar-SA"/>
        </w:rPr>
        <w:t>%</w:t>
      </w:r>
      <w:r w:rsidRPr="001D0BE0">
        <w:rPr>
          <w:rFonts w:ascii="Tahoma" w:hAnsi="Tahoma" w:cs="Tahoma"/>
          <w:sz w:val="26"/>
          <w:szCs w:val="26"/>
          <w:rtl/>
          <w:lang w:bidi="ar-SA"/>
        </w:rPr>
        <w:t xml:space="preserve">مقابل 20,5 </w:t>
      </w:r>
      <w:r w:rsidRPr="001D0BE0">
        <w:rPr>
          <w:rFonts w:ascii="Tahoma" w:hAnsi="Tahoma" w:cs="Tahoma"/>
          <w:sz w:val="26"/>
          <w:szCs w:val="26"/>
          <w:lang w:bidi="ar-SA"/>
        </w:rPr>
        <w:t>%</w:t>
      </w:r>
      <w:r w:rsidRPr="001D0BE0">
        <w:rPr>
          <w:rFonts w:ascii="Tahoma" w:hAnsi="Tahoma" w:cs="Tahoma"/>
          <w:sz w:val="26"/>
          <w:szCs w:val="26"/>
          <w:rtl/>
          <w:lang w:bidi="ar-SA"/>
        </w:rPr>
        <w:t>على التوالي).</w:t>
      </w:r>
    </w:p>
    <w:p w:rsidR="002D2AE2" w:rsidRPr="001D0BE0" w:rsidRDefault="002D2AE2" w:rsidP="00C536C8">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على مستوى الأقاليم، سجلت أعلى معدلات الأمية وبنسب متقاربة في كل من إقليم شفشاون(40,2</w:t>
      </w:r>
      <w:r w:rsidRPr="001D0BE0">
        <w:rPr>
          <w:rFonts w:ascii="Tahoma" w:hAnsi="Tahoma" w:cs="Tahoma"/>
          <w:sz w:val="26"/>
          <w:szCs w:val="26"/>
          <w:lang w:bidi="ar-SA"/>
        </w:rPr>
        <w:t>%</w:t>
      </w:r>
      <w:r w:rsidRPr="001D0BE0">
        <w:rPr>
          <w:rFonts w:ascii="Tahoma" w:hAnsi="Tahoma" w:cs="Tahoma"/>
          <w:sz w:val="26"/>
          <w:szCs w:val="26"/>
          <w:rtl/>
          <w:lang w:bidi="ar-SA"/>
        </w:rPr>
        <w:t>)،وإقليم الحسيمة(39.32</w:t>
      </w:r>
      <w:r w:rsidRPr="001D0BE0">
        <w:rPr>
          <w:rFonts w:ascii="Tahoma" w:hAnsi="Tahoma" w:cs="Tahoma"/>
          <w:sz w:val="26"/>
          <w:szCs w:val="26"/>
          <w:lang w:bidi="ar-SA"/>
        </w:rPr>
        <w:t>%</w:t>
      </w:r>
      <w:r w:rsidRPr="001D0BE0">
        <w:rPr>
          <w:rFonts w:ascii="Tahoma" w:hAnsi="Tahoma" w:cs="Tahoma"/>
          <w:sz w:val="26"/>
          <w:szCs w:val="26"/>
          <w:rtl/>
          <w:lang w:bidi="ar-SA"/>
        </w:rPr>
        <w:t>) وإقليم الفحص-أنجرة(39.3</w:t>
      </w:r>
      <w:r w:rsidRPr="001D0BE0">
        <w:rPr>
          <w:rFonts w:ascii="Tahoma" w:hAnsi="Tahoma" w:cs="Tahoma"/>
          <w:sz w:val="26"/>
          <w:szCs w:val="26"/>
          <w:lang w:bidi="ar-SA"/>
        </w:rPr>
        <w:t>%</w:t>
      </w:r>
      <w:r w:rsidRPr="001D0BE0">
        <w:rPr>
          <w:rFonts w:ascii="Tahoma" w:hAnsi="Tahoma" w:cs="Tahoma"/>
          <w:sz w:val="26"/>
          <w:szCs w:val="26"/>
          <w:rtl/>
          <w:lang w:bidi="ar-SA"/>
        </w:rPr>
        <w:t>) ثم إقليم وزان(39,2</w:t>
      </w:r>
      <w:r w:rsidRPr="001D0BE0">
        <w:rPr>
          <w:rFonts w:ascii="Tahoma" w:hAnsi="Tahoma" w:cs="Tahoma"/>
          <w:sz w:val="26"/>
          <w:szCs w:val="26"/>
          <w:lang w:bidi="ar-SA"/>
        </w:rPr>
        <w:t>%</w:t>
      </w:r>
      <w:r w:rsidRPr="001D0BE0">
        <w:rPr>
          <w:rFonts w:ascii="Tahoma" w:hAnsi="Tahoma" w:cs="Tahoma"/>
          <w:sz w:val="26"/>
          <w:szCs w:val="26"/>
          <w:rtl/>
          <w:lang w:bidi="ar-SA"/>
        </w:rPr>
        <w:t xml:space="preserve">). بينما سجلت أدنى </w:t>
      </w:r>
      <w:r>
        <w:rPr>
          <w:rFonts w:ascii="Tahoma" w:hAnsi="Tahoma" w:cs="Tahoma" w:hint="cs"/>
          <w:sz w:val="26"/>
          <w:szCs w:val="26"/>
          <w:rtl/>
          <w:lang w:bidi="ar-SA"/>
        </w:rPr>
        <w:t>معدل</w:t>
      </w:r>
      <w:r w:rsidRPr="001D0BE0">
        <w:rPr>
          <w:rFonts w:ascii="Tahoma" w:hAnsi="Tahoma" w:cs="Tahoma"/>
          <w:sz w:val="26"/>
          <w:szCs w:val="26"/>
          <w:rtl/>
          <w:lang w:bidi="ar-SA"/>
        </w:rPr>
        <w:t xml:space="preserve"> بعمالتي طنجة-أصيلة(21,8 </w:t>
      </w:r>
      <w:r w:rsidRPr="001D0BE0">
        <w:rPr>
          <w:rFonts w:ascii="Tahoma" w:hAnsi="Tahoma" w:cs="Tahoma"/>
          <w:sz w:val="26"/>
          <w:szCs w:val="26"/>
          <w:lang w:bidi="ar-SA"/>
        </w:rPr>
        <w:t>%</w:t>
      </w:r>
      <w:r w:rsidRPr="001D0BE0">
        <w:rPr>
          <w:rFonts w:ascii="Tahoma" w:hAnsi="Tahoma" w:cs="Tahoma"/>
          <w:sz w:val="26"/>
          <w:szCs w:val="26"/>
          <w:rtl/>
          <w:lang w:bidi="ar-SA"/>
        </w:rPr>
        <w:t xml:space="preserve">) والمضيق-الفنيدق(24,2  </w:t>
      </w:r>
      <w:r w:rsidRPr="001D0BE0">
        <w:rPr>
          <w:rFonts w:ascii="Tahoma" w:hAnsi="Tahoma" w:cs="Tahoma"/>
          <w:sz w:val="26"/>
          <w:szCs w:val="26"/>
          <w:lang w:bidi="ar-SA"/>
        </w:rPr>
        <w:t>%</w:t>
      </w:r>
      <w:r w:rsidRPr="001D0BE0">
        <w:rPr>
          <w:rFonts w:ascii="Tahoma" w:hAnsi="Tahoma" w:cs="Tahoma"/>
          <w:sz w:val="26"/>
          <w:szCs w:val="26"/>
          <w:rtl/>
          <w:lang w:bidi="ar-SA"/>
        </w:rPr>
        <w:t>) وإقليم تطوان(27,5</w:t>
      </w:r>
      <w:r w:rsidRPr="001D0BE0">
        <w:rPr>
          <w:rFonts w:ascii="Tahoma" w:hAnsi="Tahoma" w:cs="Tahoma"/>
          <w:sz w:val="26"/>
          <w:szCs w:val="26"/>
          <w:lang w:bidi="ar-SA"/>
        </w:rPr>
        <w:t>%</w:t>
      </w:r>
      <w:r w:rsidRPr="001D0BE0">
        <w:rPr>
          <w:rFonts w:ascii="Tahoma" w:hAnsi="Tahoma" w:cs="Tahoma"/>
          <w:sz w:val="26"/>
          <w:szCs w:val="26"/>
          <w:rtl/>
          <w:lang w:bidi="ar-SA"/>
        </w:rPr>
        <w:t>)  ثم إقليم العرائش(36,5</w:t>
      </w:r>
      <w:r w:rsidRPr="001D0BE0">
        <w:rPr>
          <w:rFonts w:ascii="Tahoma" w:hAnsi="Tahoma" w:cs="Tahoma"/>
          <w:sz w:val="26"/>
          <w:szCs w:val="26"/>
          <w:lang w:bidi="ar-SA"/>
        </w:rPr>
        <w:t>%</w:t>
      </w:r>
      <w:r w:rsidRPr="001D0BE0">
        <w:rPr>
          <w:rFonts w:ascii="Tahoma" w:hAnsi="Tahoma" w:cs="Tahoma"/>
          <w:sz w:val="26"/>
          <w:szCs w:val="26"/>
          <w:rtl/>
          <w:lang w:bidi="ar-SA"/>
        </w:rPr>
        <w:t xml:space="preserve"> ).</w:t>
      </w:r>
    </w:p>
    <w:p w:rsidR="002D2AE2" w:rsidRDefault="002D2AE2" w:rsidP="004E357B">
      <w:pPr>
        <w:pStyle w:val="Titre3"/>
        <w:numPr>
          <w:ilvl w:val="0"/>
          <w:numId w:val="5"/>
        </w:numPr>
        <w:rPr>
          <w:rFonts w:ascii="Tahoma" w:hAnsi="Tahoma" w:cs="Tahoma"/>
          <w:sz w:val="26"/>
          <w:szCs w:val="26"/>
          <w:rtl/>
        </w:rPr>
      </w:pPr>
      <w:bookmarkStart w:id="17" w:name="_Toc454540607"/>
      <w:bookmarkStart w:id="18" w:name="_Toc454803993"/>
      <w:r>
        <w:rPr>
          <w:rFonts w:ascii="Tahoma" w:hAnsi="Tahoma" w:cs="Tahoma" w:hint="cs"/>
          <w:sz w:val="26"/>
          <w:szCs w:val="26"/>
          <w:rtl/>
        </w:rPr>
        <w:t>ا</w:t>
      </w:r>
      <w:r w:rsidRPr="001D0BE0">
        <w:rPr>
          <w:rFonts w:ascii="Tahoma" w:hAnsi="Tahoma" w:cs="Tahoma"/>
          <w:sz w:val="26"/>
          <w:szCs w:val="26"/>
          <w:rtl/>
        </w:rPr>
        <w:t>لنشاط</w:t>
      </w:r>
      <w:bookmarkEnd w:id="17"/>
      <w:r w:rsidRPr="001D0BE0">
        <w:rPr>
          <w:rFonts w:ascii="Tahoma" w:hAnsi="Tahoma" w:cs="Tahoma"/>
          <w:sz w:val="26"/>
          <w:szCs w:val="26"/>
          <w:rtl/>
        </w:rPr>
        <w:t xml:space="preserve"> </w:t>
      </w:r>
      <w:r w:rsidR="004E357B">
        <w:rPr>
          <w:rFonts w:ascii="Tahoma" w:hAnsi="Tahoma" w:cs="Tahoma" w:hint="cs"/>
          <w:sz w:val="26"/>
          <w:szCs w:val="26"/>
          <w:rtl/>
        </w:rPr>
        <w:t>و البطالة :</w:t>
      </w:r>
      <w:bookmarkEnd w:id="18"/>
    </w:p>
    <w:p w:rsidR="004E357B" w:rsidRPr="004E357B" w:rsidRDefault="004E357B" w:rsidP="004E357B">
      <w:pPr>
        <w:pStyle w:val="Titre3"/>
        <w:numPr>
          <w:ilvl w:val="1"/>
          <w:numId w:val="5"/>
        </w:numPr>
        <w:rPr>
          <w:rFonts w:ascii="Tahoma" w:hAnsi="Tahoma" w:cs="Tahoma"/>
          <w:color w:val="943634" w:themeColor="accent2" w:themeShade="BF"/>
          <w:sz w:val="26"/>
          <w:szCs w:val="26"/>
          <w:rtl/>
        </w:rPr>
      </w:pPr>
      <w:bookmarkStart w:id="19" w:name="_Toc454803994"/>
      <w:r w:rsidRPr="004E357B">
        <w:rPr>
          <w:rFonts w:ascii="Tahoma" w:hAnsi="Tahoma" w:cs="Tahoma"/>
          <w:color w:val="943634" w:themeColor="accent2" w:themeShade="BF"/>
          <w:sz w:val="26"/>
          <w:szCs w:val="26"/>
          <w:rtl/>
        </w:rPr>
        <w:t>المعدل الصافي للنشاط</w:t>
      </w:r>
      <w:bookmarkEnd w:id="19"/>
    </w:p>
    <w:p w:rsidR="002D2AE2" w:rsidRPr="001D0BE0" w:rsidRDefault="002D2AE2" w:rsidP="00C536C8">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وصل المعدل الصافي للنشاط</w:t>
      </w:r>
      <w:r w:rsidRPr="00E745B6">
        <w:rPr>
          <w:rStyle w:val="Appelnotedebasdep"/>
          <w:rFonts w:ascii="Tahoma" w:hAnsi="Tahoma" w:cs="Tahoma"/>
          <w:b/>
          <w:bCs/>
          <w:sz w:val="26"/>
          <w:szCs w:val="26"/>
          <w:rtl/>
          <w:lang w:bidi="ar-SA"/>
        </w:rPr>
        <w:footnoteReference w:id="2"/>
      </w:r>
      <w:r w:rsidR="00C536C8">
        <w:rPr>
          <w:rFonts w:ascii="Tahoma" w:hAnsi="Tahoma" w:cs="Tahoma" w:hint="cs"/>
          <w:sz w:val="26"/>
          <w:szCs w:val="26"/>
          <w:rtl/>
          <w:lang w:bidi="ar-SA"/>
        </w:rPr>
        <w:t xml:space="preserve"> </w:t>
      </w:r>
      <w:r w:rsidRPr="001D0BE0">
        <w:rPr>
          <w:rFonts w:ascii="Tahoma" w:hAnsi="Tahoma" w:cs="Tahoma"/>
          <w:sz w:val="26"/>
          <w:szCs w:val="26"/>
          <w:rtl/>
          <w:lang w:bidi="ar-SA"/>
        </w:rPr>
        <w:t>حسب نتائج الإحصاء العام للسكان والسكنى لسنة 2014، إلى 51,1</w:t>
      </w:r>
      <w:r w:rsidRPr="001D0BE0">
        <w:rPr>
          <w:rFonts w:ascii="Tahoma" w:hAnsi="Tahoma" w:cs="Tahoma"/>
          <w:sz w:val="26"/>
          <w:szCs w:val="26"/>
          <w:lang w:bidi="ar-SA"/>
        </w:rPr>
        <w:t>%</w:t>
      </w:r>
      <w:r w:rsidRPr="001D0BE0">
        <w:rPr>
          <w:rFonts w:ascii="Tahoma" w:hAnsi="Tahoma" w:cs="Tahoma"/>
          <w:sz w:val="26"/>
          <w:szCs w:val="26"/>
          <w:rtl/>
          <w:lang w:bidi="ar-SA"/>
        </w:rPr>
        <w:t xml:space="preserve"> مقابل 47,6</w:t>
      </w:r>
      <w:r w:rsidRPr="001D0BE0">
        <w:rPr>
          <w:rFonts w:ascii="Tahoma" w:hAnsi="Tahoma" w:cs="Tahoma"/>
          <w:sz w:val="26"/>
          <w:szCs w:val="26"/>
          <w:lang w:bidi="ar-SA"/>
        </w:rPr>
        <w:t>%</w:t>
      </w:r>
      <w:r w:rsidRPr="001D0BE0">
        <w:rPr>
          <w:rFonts w:ascii="Tahoma" w:hAnsi="Tahoma" w:cs="Tahoma"/>
          <w:sz w:val="26"/>
          <w:szCs w:val="26"/>
          <w:rtl/>
          <w:lang w:bidi="ar-SA"/>
        </w:rPr>
        <w:t xml:space="preserve"> على الصعيد الوطني. حسب الجنس، فقد سجل هذا المعدل 77,5</w:t>
      </w:r>
      <w:r w:rsidRPr="001D0BE0">
        <w:rPr>
          <w:rFonts w:ascii="Tahoma" w:hAnsi="Tahoma" w:cs="Tahoma"/>
          <w:sz w:val="26"/>
          <w:szCs w:val="26"/>
          <w:lang w:bidi="ar-SA"/>
        </w:rPr>
        <w:t>%</w:t>
      </w:r>
      <w:r w:rsidRPr="001D0BE0">
        <w:rPr>
          <w:rFonts w:ascii="Tahoma" w:hAnsi="Tahoma" w:cs="Tahoma"/>
          <w:sz w:val="26"/>
          <w:szCs w:val="26"/>
          <w:rtl/>
          <w:lang w:bidi="ar-SA"/>
        </w:rPr>
        <w:t xml:space="preserve"> لدى الذكور  مقابل 24</w:t>
      </w:r>
      <w:r w:rsidRPr="001D0BE0">
        <w:rPr>
          <w:rFonts w:ascii="Tahoma" w:hAnsi="Tahoma" w:cs="Tahoma"/>
          <w:sz w:val="26"/>
          <w:szCs w:val="26"/>
          <w:lang w:bidi="ar-SA"/>
        </w:rPr>
        <w:t>%</w:t>
      </w:r>
      <w:r w:rsidRPr="001D0BE0">
        <w:rPr>
          <w:rFonts w:ascii="Tahoma" w:hAnsi="Tahoma" w:cs="Tahoma"/>
          <w:sz w:val="26"/>
          <w:szCs w:val="26"/>
          <w:rtl/>
          <w:lang w:bidi="ar-SA"/>
        </w:rPr>
        <w:t xml:space="preserve"> لدى الإناث. أما فيما يخص وسط الإقامة، فقد بلغ المعدل الصافي للنشاط 52</w:t>
      </w:r>
      <w:r w:rsidRPr="001D0BE0">
        <w:rPr>
          <w:rFonts w:ascii="Tahoma" w:hAnsi="Tahoma" w:cs="Tahoma"/>
          <w:sz w:val="26"/>
          <w:szCs w:val="26"/>
          <w:lang w:bidi="ar-SA"/>
        </w:rPr>
        <w:t>%</w:t>
      </w:r>
      <w:r w:rsidRPr="001D0BE0">
        <w:rPr>
          <w:rFonts w:ascii="Tahoma" w:hAnsi="Tahoma" w:cs="Tahoma"/>
          <w:sz w:val="26"/>
          <w:szCs w:val="26"/>
          <w:rtl/>
          <w:lang w:bidi="ar-SA"/>
        </w:rPr>
        <w:t xml:space="preserve"> بالمناطق الحضرية مقابل 49,6</w:t>
      </w:r>
      <w:r w:rsidRPr="001D0BE0">
        <w:rPr>
          <w:rFonts w:ascii="Tahoma" w:hAnsi="Tahoma" w:cs="Tahoma"/>
          <w:sz w:val="26"/>
          <w:szCs w:val="26"/>
          <w:lang w:bidi="ar-SA"/>
        </w:rPr>
        <w:t>%</w:t>
      </w:r>
      <w:r w:rsidRPr="001D0BE0">
        <w:rPr>
          <w:rFonts w:ascii="Tahoma" w:hAnsi="Tahoma" w:cs="Tahoma"/>
          <w:sz w:val="26"/>
          <w:szCs w:val="26"/>
          <w:rtl/>
          <w:lang w:bidi="ar-SA"/>
        </w:rPr>
        <w:t xml:space="preserve"> مع نظيرتها القروية. </w:t>
      </w:r>
    </w:p>
    <w:p w:rsidR="00C536C8"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 xml:space="preserve">من جهة أخرى، أظهرت نتائج الإحصاء لسنة 2014 </w:t>
      </w:r>
      <w:r>
        <w:rPr>
          <w:rFonts w:ascii="Tahoma" w:hAnsi="Tahoma" w:cs="Tahoma" w:hint="cs"/>
          <w:sz w:val="26"/>
          <w:szCs w:val="26"/>
          <w:rtl/>
          <w:lang w:bidi="ar-SA"/>
        </w:rPr>
        <w:t>،</w:t>
      </w:r>
      <w:r w:rsidRPr="001D0BE0">
        <w:rPr>
          <w:rFonts w:ascii="Tahoma" w:hAnsi="Tahoma" w:cs="Tahoma"/>
          <w:sz w:val="26"/>
          <w:szCs w:val="26"/>
          <w:rtl/>
          <w:lang w:bidi="ar-SA"/>
        </w:rPr>
        <w:t xml:space="preserve">على </w:t>
      </w:r>
      <w:r>
        <w:rPr>
          <w:rFonts w:ascii="Tahoma" w:hAnsi="Tahoma" w:cs="Tahoma" w:hint="cs"/>
          <w:sz w:val="26"/>
          <w:szCs w:val="26"/>
          <w:rtl/>
          <w:lang w:bidi="ar-SA"/>
        </w:rPr>
        <w:t xml:space="preserve">صعيد </w:t>
      </w:r>
      <w:r w:rsidRPr="001D0BE0">
        <w:rPr>
          <w:rFonts w:ascii="Tahoma" w:hAnsi="Tahoma" w:cs="Tahoma"/>
          <w:sz w:val="26"/>
          <w:szCs w:val="26"/>
          <w:rtl/>
          <w:lang w:bidi="ar-SA"/>
        </w:rPr>
        <w:t>الأقاليم</w:t>
      </w:r>
      <w:r>
        <w:rPr>
          <w:rFonts w:ascii="Tahoma" w:hAnsi="Tahoma" w:cs="Tahoma" w:hint="cs"/>
          <w:sz w:val="26"/>
          <w:szCs w:val="26"/>
          <w:rtl/>
          <w:lang w:bidi="ar-SA"/>
        </w:rPr>
        <w:t>،</w:t>
      </w:r>
      <w:r w:rsidRPr="001D0BE0">
        <w:rPr>
          <w:rFonts w:ascii="Tahoma" w:hAnsi="Tahoma" w:cs="Tahoma"/>
          <w:sz w:val="26"/>
          <w:szCs w:val="26"/>
          <w:rtl/>
          <w:lang w:bidi="ar-SA"/>
        </w:rPr>
        <w:t xml:space="preserve"> أن المعدل الصافي للنشاط سجل نسبا مرتفعة في كل من عمالتي طنجة-أصيلة والمضيق-الفنيدق وإقليمي شفشاون وتطوان مقارنة مع باقي الأقاليم إذ بلغ 55,2</w:t>
      </w:r>
      <w:r w:rsidRPr="001D0BE0">
        <w:rPr>
          <w:rFonts w:ascii="Tahoma" w:hAnsi="Tahoma" w:cs="Tahoma"/>
          <w:sz w:val="26"/>
          <w:szCs w:val="26"/>
          <w:rtl/>
        </w:rPr>
        <w:t>%</w:t>
      </w:r>
      <w:r w:rsidRPr="001D0BE0">
        <w:rPr>
          <w:rFonts w:ascii="Tahoma" w:hAnsi="Tahoma" w:cs="Tahoma"/>
          <w:sz w:val="26"/>
          <w:szCs w:val="26"/>
          <w:rtl/>
          <w:lang w:bidi="ar-SA"/>
        </w:rPr>
        <w:t>، 51,4</w:t>
      </w:r>
      <w:r w:rsidRPr="001D0BE0">
        <w:rPr>
          <w:rFonts w:ascii="Tahoma" w:hAnsi="Tahoma" w:cs="Tahoma"/>
          <w:sz w:val="26"/>
          <w:szCs w:val="26"/>
          <w:rtl/>
        </w:rPr>
        <w:t>%</w:t>
      </w:r>
      <w:r w:rsidRPr="001D0BE0">
        <w:rPr>
          <w:rFonts w:ascii="Tahoma" w:hAnsi="Tahoma" w:cs="Tahoma"/>
          <w:sz w:val="26"/>
          <w:szCs w:val="26"/>
          <w:rtl/>
          <w:lang w:bidi="ar-SA"/>
        </w:rPr>
        <w:t>، 51</w:t>
      </w:r>
      <w:r w:rsidRPr="001D0BE0">
        <w:rPr>
          <w:rFonts w:ascii="Tahoma" w:hAnsi="Tahoma" w:cs="Tahoma"/>
          <w:sz w:val="26"/>
          <w:szCs w:val="26"/>
          <w:rtl/>
        </w:rPr>
        <w:t>%</w:t>
      </w:r>
      <w:r w:rsidRPr="001D0BE0">
        <w:rPr>
          <w:rFonts w:ascii="Tahoma" w:hAnsi="Tahoma" w:cs="Tahoma"/>
          <w:sz w:val="26"/>
          <w:szCs w:val="26"/>
          <w:rtl/>
          <w:lang w:bidi="ar-SA"/>
        </w:rPr>
        <w:t xml:space="preserve"> و50,1</w:t>
      </w:r>
      <w:r w:rsidRPr="001D0BE0">
        <w:rPr>
          <w:rFonts w:ascii="Tahoma" w:hAnsi="Tahoma" w:cs="Tahoma"/>
          <w:sz w:val="26"/>
          <w:szCs w:val="26"/>
          <w:rtl/>
        </w:rPr>
        <w:t>%</w:t>
      </w:r>
      <w:r w:rsidRPr="001D0BE0">
        <w:rPr>
          <w:rFonts w:ascii="Tahoma" w:hAnsi="Tahoma" w:cs="Tahoma"/>
          <w:sz w:val="26"/>
          <w:szCs w:val="26"/>
          <w:rtl/>
          <w:lang w:bidi="ar-SA"/>
        </w:rPr>
        <w:t>على التوالي.</w:t>
      </w:r>
    </w:p>
    <w:p w:rsidR="00C536C8" w:rsidRDefault="00C536C8" w:rsidP="00C536C8">
      <w:pPr>
        <w:bidi/>
        <w:spacing w:line="360" w:lineRule="auto"/>
        <w:ind w:firstLine="709"/>
        <w:jc w:val="both"/>
        <w:rPr>
          <w:rFonts w:ascii="Tahoma" w:hAnsi="Tahoma" w:cs="Tahoma"/>
          <w:sz w:val="26"/>
          <w:szCs w:val="26"/>
          <w:rtl/>
          <w:lang w:bidi="ar-SA"/>
        </w:rPr>
      </w:pPr>
    </w:p>
    <w:p w:rsidR="002D2AE2" w:rsidRDefault="002D2AE2" w:rsidP="00C536C8">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 xml:space="preserve"> </w:t>
      </w:r>
    </w:p>
    <w:p w:rsidR="002D2AE2" w:rsidRPr="004E357B" w:rsidRDefault="002D2AE2" w:rsidP="004E357B">
      <w:pPr>
        <w:pStyle w:val="Titre3"/>
        <w:numPr>
          <w:ilvl w:val="1"/>
          <w:numId w:val="5"/>
        </w:numPr>
        <w:rPr>
          <w:rFonts w:ascii="Tahoma" w:hAnsi="Tahoma" w:cs="Tahoma"/>
          <w:color w:val="943634" w:themeColor="accent2" w:themeShade="BF"/>
          <w:sz w:val="26"/>
          <w:szCs w:val="26"/>
          <w:rtl/>
        </w:rPr>
      </w:pPr>
      <w:bookmarkStart w:id="20" w:name="_Toc454540608"/>
      <w:bookmarkStart w:id="21" w:name="_Toc454803995"/>
      <w:r w:rsidRPr="004E357B">
        <w:rPr>
          <w:rFonts w:ascii="Tahoma" w:hAnsi="Tahoma" w:cs="Tahoma"/>
          <w:color w:val="943634" w:themeColor="accent2" w:themeShade="BF"/>
          <w:sz w:val="26"/>
          <w:szCs w:val="26"/>
          <w:rtl/>
        </w:rPr>
        <w:lastRenderedPageBreak/>
        <w:t>البطالة</w:t>
      </w:r>
      <w:bookmarkEnd w:id="20"/>
      <w:bookmarkEnd w:id="21"/>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وصل معدل البطالة</w:t>
      </w:r>
      <w:r w:rsidRPr="00E745B6">
        <w:rPr>
          <w:rStyle w:val="Appelnotedebasdep"/>
          <w:rFonts w:ascii="Tahoma" w:hAnsi="Tahoma" w:cs="Tahoma"/>
          <w:b/>
          <w:bCs/>
          <w:sz w:val="26"/>
          <w:szCs w:val="26"/>
          <w:rtl/>
          <w:lang w:bidi="ar-SA"/>
        </w:rPr>
        <w:footnoteReference w:id="3"/>
      </w:r>
      <w:r w:rsidRPr="001D0BE0">
        <w:rPr>
          <w:rFonts w:ascii="Tahoma" w:hAnsi="Tahoma" w:cs="Tahoma"/>
          <w:sz w:val="26"/>
          <w:szCs w:val="26"/>
          <w:rtl/>
          <w:lang w:bidi="ar-SA"/>
        </w:rPr>
        <w:t xml:space="preserve">، حسب مفهوم الإحصاء العام للسكان والسكنى </w:t>
      </w:r>
      <w:r w:rsidRPr="001D0BE0">
        <w:rPr>
          <w:rFonts w:ascii="Tahoma" w:hAnsi="Tahoma" w:cs="Tahoma"/>
          <w:sz w:val="26"/>
          <w:szCs w:val="26"/>
          <w:rtl/>
        </w:rPr>
        <w:t>2014</w:t>
      </w:r>
      <w:r w:rsidRPr="001D0BE0">
        <w:rPr>
          <w:rFonts w:ascii="Tahoma" w:hAnsi="Tahoma" w:cs="Tahoma"/>
          <w:sz w:val="26"/>
          <w:szCs w:val="26"/>
          <w:rtl/>
          <w:lang w:bidi="ar-SA"/>
        </w:rPr>
        <w:t>، إلى</w:t>
      </w:r>
      <w:r w:rsidRPr="001D0BE0">
        <w:rPr>
          <w:rFonts w:ascii="Tahoma" w:hAnsi="Tahoma" w:cs="Tahoma"/>
          <w:sz w:val="26"/>
          <w:szCs w:val="26"/>
          <w:rtl/>
        </w:rPr>
        <w:t>14,9</w:t>
      </w:r>
      <w:r w:rsidRPr="001D0BE0">
        <w:rPr>
          <w:rFonts w:ascii="Tahoma" w:hAnsi="Tahoma" w:cs="Tahoma"/>
          <w:sz w:val="26"/>
          <w:szCs w:val="26"/>
          <w:lang w:bidi="ar-SA"/>
        </w:rPr>
        <w:t>%</w:t>
      </w:r>
      <w:r w:rsidRPr="001D0BE0">
        <w:rPr>
          <w:rFonts w:ascii="Tahoma" w:hAnsi="Tahoma" w:cs="Tahoma"/>
          <w:sz w:val="26"/>
          <w:szCs w:val="26"/>
          <w:rtl/>
          <w:lang w:bidi="ar-SA"/>
        </w:rPr>
        <w:t xml:space="preserve"> (16,2</w:t>
      </w:r>
      <w:r w:rsidRPr="001D0BE0">
        <w:rPr>
          <w:rFonts w:ascii="Tahoma" w:hAnsi="Tahoma" w:cs="Tahoma"/>
          <w:sz w:val="26"/>
          <w:szCs w:val="26"/>
          <w:lang w:bidi="ar-SA"/>
        </w:rPr>
        <w:t>%</w:t>
      </w:r>
      <w:r w:rsidRPr="001D0BE0">
        <w:rPr>
          <w:rFonts w:ascii="Tahoma" w:hAnsi="Tahoma" w:cs="Tahoma"/>
          <w:sz w:val="26"/>
          <w:szCs w:val="26"/>
          <w:rtl/>
          <w:lang w:bidi="ar-SA"/>
        </w:rPr>
        <w:t xml:space="preserve"> على الصعيد الوطني)</w:t>
      </w:r>
      <w:r w:rsidRPr="001D0BE0">
        <w:rPr>
          <w:rFonts w:ascii="Tahoma" w:hAnsi="Tahoma" w:cs="Tahoma"/>
          <w:sz w:val="26"/>
          <w:szCs w:val="26"/>
          <w:rtl/>
        </w:rPr>
        <w:t xml:space="preserve">. </w:t>
      </w:r>
      <w:r w:rsidRPr="001D0BE0">
        <w:rPr>
          <w:rFonts w:ascii="Tahoma" w:hAnsi="Tahoma" w:cs="Tahoma"/>
          <w:sz w:val="26"/>
          <w:szCs w:val="26"/>
          <w:rtl/>
          <w:lang w:bidi="ar-SA"/>
        </w:rPr>
        <w:t xml:space="preserve">مسجلا تفاوتا حسب الوسط حيث بلغ </w:t>
      </w:r>
      <w:r w:rsidRPr="001D0BE0">
        <w:rPr>
          <w:rFonts w:ascii="Tahoma" w:hAnsi="Tahoma" w:cs="Tahoma"/>
          <w:sz w:val="26"/>
          <w:szCs w:val="26"/>
          <w:rtl/>
        </w:rPr>
        <w:t>17,7</w:t>
      </w:r>
      <w:r w:rsidRPr="001D0BE0">
        <w:rPr>
          <w:rFonts w:ascii="Tahoma" w:hAnsi="Tahoma" w:cs="Tahoma"/>
          <w:sz w:val="26"/>
          <w:szCs w:val="26"/>
          <w:lang w:bidi="ar-SA"/>
        </w:rPr>
        <w:t>%</w:t>
      </w:r>
      <w:r w:rsidRPr="001D0BE0">
        <w:rPr>
          <w:rFonts w:ascii="Tahoma" w:hAnsi="Tahoma" w:cs="Tahoma"/>
          <w:sz w:val="26"/>
          <w:szCs w:val="26"/>
          <w:rtl/>
        </w:rPr>
        <w:t xml:space="preserve"> </w:t>
      </w:r>
      <w:r w:rsidRPr="001D0BE0">
        <w:rPr>
          <w:rFonts w:ascii="Tahoma" w:hAnsi="Tahoma" w:cs="Tahoma"/>
          <w:sz w:val="26"/>
          <w:szCs w:val="26"/>
          <w:rtl/>
          <w:lang w:bidi="ar-SA"/>
        </w:rPr>
        <w:t>بالحواضر مقابل</w:t>
      </w:r>
      <w:r w:rsidRPr="001D0BE0">
        <w:rPr>
          <w:rFonts w:ascii="Tahoma" w:hAnsi="Tahoma" w:cs="Tahoma"/>
          <w:sz w:val="26"/>
          <w:szCs w:val="26"/>
          <w:rtl/>
        </w:rPr>
        <w:t xml:space="preserve"> 10,2</w:t>
      </w:r>
      <w:r w:rsidRPr="001D0BE0">
        <w:rPr>
          <w:rFonts w:ascii="Tahoma" w:hAnsi="Tahoma" w:cs="Tahoma"/>
          <w:sz w:val="26"/>
          <w:szCs w:val="26"/>
          <w:lang w:bidi="ar-SA"/>
        </w:rPr>
        <w:t>%</w:t>
      </w:r>
      <w:r w:rsidRPr="001D0BE0">
        <w:rPr>
          <w:rFonts w:ascii="Tahoma" w:hAnsi="Tahoma" w:cs="Tahoma"/>
          <w:sz w:val="26"/>
          <w:szCs w:val="26"/>
          <w:rtl/>
          <w:lang w:bidi="ar-SA"/>
        </w:rPr>
        <w:t xml:space="preserve"> بالقرى</w:t>
      </w:r>
      <w:r w:rsidRPr="001D0BE0">
        <w:rPr>
          <w:rFonts w:ascii="Tahoma" w:hAnsi="Tahoma" w:cs="Tahoma"/>
          <w:sz w:val="26"/>
          <w:szCs w:val="26"/>
          <w:rtl/>
        </w:rPr>
        <w:t xml:space="preserve">. </w:t>
      </w:r>
      <w:r w:rsidRPr="001D0BE0">
        <w:rPr>
          <w:rFonts w:ascii="Tahoma" w:hAnsi="Tahoma" w:cs="Tahoma"/>
          <w:sz w:val="26"/>
          <w:szCs w:val="26"/>
          <w:rtl/>
          <w:lang w:bidi="ar-SA"/>
        </w:rPr>
        <w:t xml:space="preserve">كما سجل هذا المؤشر تباينا </w:t>
      </w:r>
      <w:r>
        <w:rPr>
          <w:rFonts w:ascii="Tahoma" w:hAnsi="Tahoma" w:cs="Tahoma" w:hint="cs"/>
          <w:sz w:val="26"/>
          <w:szCs w:val="26"/>
          <w:rtl/>
          <w:lang w:bidi="ar-SA"/>
        </w:rPr>
        <w:t xml:space="preserve">وصل إلى الضعف </w:t>
      </w:r>
      <w:r w:rsidRPr="001D0BE0">
        <w:rPr>
          <w:rFonts w:ascii="Tahoma" w:hAnsi="Tahoma" w:cs="Tahoma"/>
          <w:sz w:val="26"/>
          <w:szCs w:val="26"/>
          <w:rtl/>
          <w:lang w:bidi="ar-SA"/>
        </w:rPr>
        <w:t>حسب الجنس 24,4</w:t>
      </w:r>
      <w:r w:rsidRPr="001D0BE0">
        <w:rPr>
          <w:rFonts w:ascii="Tahoma" w:hAnsi="Tahoma" w:cs="Tahoma"/>
          <w:sz w:val="26"/>
          <w:szCs w:val="26"/>
          <w:lang w:bidi="ar-SA"/>
        </w:rPr>
        <w:t>%</w:t>
      </w:r>
      <w:r w:rsidRPr="001D0BE0">
        <w:rPr>
          <w:rFonts w:ascii="Tahoma" w:hAnsi="Tahoma" w:cs="Tahoma"/>
          <w:sz w:val="26"/>
          <w:szCs w:val="26"/>
          <w:rtl/>
          <w:lang w:bidi="ar-SA"/>
        </w:rPr>
        <w:t xml:space="preserve"> لدى ا</w:t>
      </w:r>
      <w:r>
        <w:rPr>
          <w:rFonts w:ascii="Tahoma" w:hAnsi="Tahoma" w:cs="Tahoma" w:hint="cs"/>
          <w:sz w:val="26"/>
          <w:szCs w:val="26"/>
          <w:rtl/>
          <w:lang w:bidi="ar-SA"/>
        </w:rPr>
        <w:t xml:space="preserve">لإناث </w:t>
      </w:r>
      <w:r w:rsidRPr="001D0BE0">
        <w:rPr>
          <w:rFonts w:ascii="Tahoma" w:hAnsi="Tahoma" w:cs="Tahoma"/>
          <w:sz w:val="26"/>
          <w:szCs w:val="26"/>
          <w:rtl/>
          <w:lang w:bidi="ar-SA"/>
        </w:rPr>
        <w:t>مقابل 12</w:t>
      </w:r>
      <w:r w:rsidRPr="001D0BE0">
        <w:rPr>
          <w:rFonts w:ascii="Tahoma" w:hAnsi="Tahoma" w:cs="Tahoma"/>
          <w:sz w:val="26"/>
          <w:szCs w:val="26"/>
          <w:lang w:bidi="ar-SA"/>
        </w:rPr>
        <w:t>%</w:t>
      </w:r>
      <w:r w:rsidRPr="001D0BE0">
        <w:rPr>
          <w:rFonts w:ascii="Tahoma" w:hAnsi="Tahoma" w:cs="Tahoma"/>
          <w:sz w:val="26"/>
          <w:szCs w:val="26"/>
          <w:rtl/>
          <w:lang w:bidi="ar-SA"/>
        </w:rPr>
        <w:t xml:space="preserve"> لدى ا</w:t>
      </w:r>
      <w:r>
        <w:rPr>
          <w:rFonts w:ascii="Tahoma" w:hAnsi="Tahoma" w:cs="Tahoma" w:hint="cs"/>
          <w:sz w:val="26"/>
          <w:szCs w:val="26"/>
          <w:rtl/>
          <w:lang w:bidi="ar-SA"/>
        </w:rPr>
        <w:t>لذكور</w:t>
      </w:r>
      <w:r w:rsidRPr="001D0BE0">
        <w:rPr>
          <w:rFonts w:ascii="Tahoma" w:hAnsi="Tahoma" w:cs="Tahoma"/>
          <w:sz w:val="26"/>
          <w:szCs w:val="26"/>
          <w:rtl/>
          <w:lang w:bidi="ar-SA"/>
        </w:rPr>
        <w:t>.</w:t>
      </w:r>
    </w:p>
    <w:p w:rsidR="002D2AE2" w:rsidRPr="001D0BE0" w:rsidRDefault="002D2AE2" w:rsidP="002D2AE2">
      <w:pPr>
        <w:bidi/>
        <w:spacing w:line="360" w:lineRule="auto"/>
        <w:ind w:firstLine="709"/>
        <w:jc w:val="both"/>
        <w:rPr>
          <w:rFonts w:ascii="Tahoma" w:hAnsi="Tahoma" w:cs="Tahoma"/>
          <w:sz w:val="26"/>
          <w:szCs w:val="26"/>
          <w:lang w:bidi="ar-SA"/>
        </w:rPr>
      </w:pPr>
      <w:r w:rsidRPr="001D0BE0">
        <w:rPr>
          <w:rFonts w:ascii="Tahoma" w:hAnsi="Tahoma" w:cs="Tahoma"/>
          <w:sz w:val="26"/>
          <w:szCs w:val="26"/>
          <w:rtl/>
          <w:lang w:eastAsia="fr-FR" w:bidi="ar-SA"/>
        </w:rPr>
        <w:t xml:space="preserve"> </w:t>
      </w:r>
      <w:r w:rsidRPr="001D0BE0">
        <w:rPr>
          <w:rFonts w:ascii="Tahoma" w:hAnsi="Tahoma" w:cs="Tahoma"/>
          <w:sz w:val="26"/>
          <w:szCs w:val="26"/>
          <w:rtl/>
          <w:lang w:bidi="ar-SA"/>
        </w:rPr>
        <w:t xml:space="preserve">على صعيد الأقاليم، </w:t>
      </w:r>
      <w:r>
        <w:rPr>
          <w:rFonts w:ascii="Tahoma" w:hAnsi="Tahoma" w:cs="Tahoma" w:hint="cs"/>
          <w:sz w:val="26"/>
          <w:szCs w:val="26"/>
          <w:rtl/>
          <w:lang w:bidi="ar-SA"/>
        </w:rPr>
        <w:t xml:space="preserve">سجل </w:t>
      </w:r>
      <w:r w:rsidRPr="001D0BE0">
        <w:rPr>
          <w:rFonts w:ascii="Tahoma" w:hAnsi="Tahoma" w:cs="Tahoma"/>
          <w:sz w:val="26"/>
          <w:szCs w:val="26"/>
          <w:rtl/>
          <w:lang w:bidi="ar-SA"/>
        </w:rPr>
        <w:t>معدل البطالة سنة 20</w:t>
      </w:r>
      <w:r>
        <w:rPr>
          <w:rFonts w:ascii="Tahoma" w:hAnsi="Tahoma" w:cs="Tahoma" w:hint="cs"/>
          <w:sz w:val="26"/>
          <w:szCs w:val="26"/>
          <w:rtl/>
          <w:lang w:bidi="ar-SA"/>
        </w:rPr>
        <w:t>1</w:t>
      </w:r>
      <w:r w:rsidRPr="001D0BE0">
        <w:rPr>
          <w:rFonts w:ascii="Tahoma" w:hAnsi="Tahoma" w:cs="Tahoma"/>
          <w:sz w:val="26"/>
          <w:szCs w:val="26"/>
          <w:rtl/>
          <w:lang w:bidi="ar-SA"/>
        </w:rPr>
        <w:t xml:space="preserve">4 </w:t>
      </w:r>
      <w:r>
        <w:rPr>
          <w:rFonts w:ascii="Tahoma" w:hAnsi="Tahoma" w:cs="Tahoma" w:hint="cs"/>
          <w:sz w:val="26"/>
          <w:szCs w:val="26"/>
          <w:rtl/>
          <w:lang w:bidi="ar-SA"/>
        </w:rPr>
        <w:t xml:space="preserve">اختلافا </w:t>
      </w:r>
      <w:r w:rsidRPr="001D0BE0">
        <w:rPr>
          <w:rFonts w:ascii="Tahoma" w:hAnsi="Tahoma" w:cs="Tahoma"/>
          <w:sz w:val="26"/>
          <w:szCs w:val="26"/>
          <w:rtl/>
          <w:lang w:bidi="ar-SA"/>
        </w:rPr>
        <w:t>في مستوياته</w:t>
      </w:r>
      <w:r>
        <w:rPr>
          <w:rFonts w:ascii="Tahoma" w:hAnsi="Tahoma" w:cs="Tahoma" w:hint="cs"/>
          <w:sz w:val="26"/>
          <w:szCs w:val="26"/>
          <w:rtl/>
          <w:lang w:bidi="ar-SA"/>
        </w:rPr>
        <w:t>،</w:t>
      </w:r>
      <w:r w:rsidRPr="001D0BE0">
        <w:rPr>
          <w:rFonts w:ascii="Tahoma" w:hAnsi="Tahoma" w:cs="Tahoma"/>
          <w:sz w:val="26"/>
          <w:szCs w:val="26"/>
          <w:rtl/>
          <w:lang w:bidi="ar-SA"/>
        </w:rPr>
        <w:t xml:space="preserve"> </w:t>
      </w:r>
      <w:r>
        <w:rPr>
          <w:rFonts w:ascii="Tahoma" w:hAnsi="Tahoma" w:cs="Tahoma" w:hint="cs"/>
          <w:sz w:val="26"/>
          <w:szCs w:val="26"/>
          <w:rtl/>
          <w:lang w:bidi="ar-SA"/>
        </w:rPr>
        <w:t xml:space="preserve">حيث </w:t>
      </w:r>
      <w:r w:rsidRPr="001D0BE0">
        <w:rPr>
          <w:rFonts w:ascii="Tahoma" w:hAnsi="Tahoma" w:cs="Tahoma"/>
          <w:sz w:val="26"/>
          <w:szCs w:val="26"/>
          <w:rtl/>
          <w:lang w:bidi="ar-SA"/>
        </w:rPr>
        <w:t>تراوح ما بين  7,9</w:t>
      </w:r>
      <w:r w:rsidRPr="001D0BE0">
        <w:rPr>
          <w:rFonts w:ascii="Tahoma" w:hAnsi="Tahoma" w:cs="Tahoma"/>
          <w:sz w:val="26"/>
          <w:szCs w:val="26"/>
          <w:lang w:bidi="ar-SA"/>
        </w:rPr>
        <w:t>%</w:t>
      </w:r>
      <w:r w:rsidRPr="001D0BE0">
        <w:rPr>
          <w:rFonts w:ascii="Tahoma" w:hAnsi="Tahoma" w:cs="Tahoma"/>
          <w:sz w:val="26"/>
          <w:szCs w:val="26"/>
          <w:rtl/>
          <w:lang w:bidi="ar-SA"/>
        </w:rPr>
        <w:t xml:space="preserve"> بإقليم شفشاون و 18</w:t>
      </w:r>
      <w:r w:rsidRPr="001D0BE0">
        <w:rPr>
          <w:rFonts w:ascii="Tahoma" w:hAnsi="Tahoma" w:cs="Tahoma"/>
          <w:sz w:val="26"/>
          <w:szCs w:val="26"/>
          <w:lang w:bidi="ar-SA"/>
        </w:rPr>
        <w:t>%</w:t>
      </w:r>
      <w:r w:rsidRPr="001D0BE0">
        <w:rPr>
          <w:rFonts w:ascii="Tahoma" w:hAnsi="Tahoma" w:cs="Tahoma"/>
          <w:sz w:val="26"/>
          <w:szCs w:val="26"/>
          <w:rtl/>
          <w:lang w:bidi="ar-SA"/>
        </w:rPr>
        <w:t xml:space="preserve"> بعمالة المضيق-الفنيدق .</w:t>
      </w:r>
    </w:p>
    <w:p w:rsidR="002D2AE2" w:rsidRDefault="002D2AE2" w:rsidP="004E357B">
      <w:pPr>
        <w:pStyle w:val="Titre3"/>
        <w:numPr>
          <w:ilvl w:val="0"/>
          <w:numId w:val="5"/>
        </w:numPr>
        <w:rPr>
          <w:rFonts w:ascii="Tahoma" w:hAnsi="Tahoma" w:cs="Tahoma"/>
          <w:sz w:val="26"/>
          <w:szCs w:val="26"/>
          <w:rtl/>
        </w:rPr>
      </w:pPr>
      <w:bookmarkStart w:id="22" w:name="_Toc454540609"/>
      <w:bookmarkStart w:id="23" w:name="_Toc454803996"/>
      <w:r w:rsidRPr="001D0BE0">
        <w:rPr>
          <w:rFonts w:ascii="Tahoma" w:hAnsi="Tahoma" w:cs="Tahoma"/>
          <w:sz w:val="26"/>
          <w:szCs w:val="26"/>
          <w:rtl/>
        </w:rPr>
        <w:t>وضعية الأشخاص ذوي الاحتياجات الخاصة</w:t>
      </w:r>
      <w:bookmarkEnd w:id="22"/>
      <w:bookmarkEnd w:id="23"/>
    </w:p>
    <w:p w:rsidR="002D2AE2" w:rsidRPr="001D0BE0" w:rsidRDefault="002D2AE2" w:rsidP="002D2AE2">
      <w:pPr>
        <w:bidi/>
        <w:spacing w:line="360" w:lineRule="auto"/>
        <w:jc w:val="both"/>
        <w:rPr>
          <w:rFonts w:ascii="Tahoma" w:hAnsi="Tahoma" w:cs="Tahoma"/>
          <w:sz w:val="26"/>
          <w:szCs w:val="26"/>
          <w:rtl/>
          <w:lang w:bidi="ar-SA"/>
        </w:rPr>
      </w:pPr>
      <w:r>
        <w:rPr>
          <w:rFonts w:hint="cs"/>
          <w:rtl/>
          <w:lang w:bidi="ar-MA"/>
        </w:rPr>
        <w:tab/>
      </w:r>
      <w:r w:rsidRPr="009D01A5">
        <w:rPr>
          <w:rFonts w:ascii="Tahoma" w:hAnsi="Tahoma" w:cs="Tahoma" w:hint="cs"/>
          <w:sz w:val="26"/>
          <w:szCs w:val="26"/>
          <w:rtl/>
          <w:lang w:bidi="ar-SA"/>
        </w:rPr>
        <w:t xml:space="preserve">تبنت المندوبية السامية للتخطيط ،خلال الإحصاء العام  الأخير،معايير الأمم المتحدة بخصوص الأشخاص ذوي الاحتياجات الخاصة،حيث اعتبرت شخص في وضعية إعاقة </w:t>
      </w:r>
      <w:r w:rsidRPr="001D0BE0">
        <w:rPr>
          <w:rFonts w:ascii="Tahoma" w:hAnsi="Tahoma" w:cs="Tahoma"/>
          <w:sz w:val="26"/>
          <w:szCs w:val="26"/>
          <w:rtl/>
          <w:lang w:bidi="ar-SA"/>
        </w:rPr>
        <w:t>كل شخص يعاني إما بشكل كامل، أو على الأقل له صعوبة كبيرة، في أحد المجالات الستة للأنشطة اليومية (الإبصار، السمع، المشي أو صعود الأدراج،  التذكر أو التركيز، الاعتناء بالنفس والتواصل بلغته المعتادة.</w:t>
      </w:r>
    </w:p>
    <w:p w:rsidR="002D2AE2" w:rsidRPr="001D0BE0" w:rsidRDefault="002D2AE2" w:rsidP="002D2AE2">
      <w:pPr>
        <w:bidi/>
        <w:spacing w:line="360" w:lineRule="auto"/>
        <w:ind w:firstLine="709"/>
        <w:jc w:val="both"/>
        <w:rPr>
          <w:rFonts w:ascii="Tahoma" w:hAnsi="Tahoma" w:cs="Tahoma"/>
          <w:sz w:val="26"/>
          <w:szCs w:val="26"/>
          <w:lang w:bidi="ar-SA"/>
        </w:rPr>
      </w:pPr>
      <w:r w:rsidRPr="001D0BE0">
        <w:rPr>
          <w:rFonts w:ascii="Tahoma" w:hAnsi="Tahoma" w:cs="Tahoma"/>
          <w:sz w:val="26"/>
          <w:szCs w:val="26"/>
          <w:rtl/>
          <w:lang w:bidi="ar-SA"/>
        </w:rPr>
        <w:t xml:space="preserve">حسب هذا المفهوم، بلغ، خلال سنة 2014 بجهة طنجة تطوان الحسيمة، عدد الأشخاص في وضعية إعاقة </w:t>
      </w:r>
      <w:r>
        <w:rPr>
          <w:rFonts w:ascii="Tahoma" w:hAnsi="Tahoma" w:cs="Tahoma" w:hint="cs"/>
          <w:sz w:val="26"/>
          <w:szCs w:val="26"/>
          <w:rtl/>
          <w:lang w:bidi="ar-SA"/>
        </w:rPr>
        <w:t>393 181</w:t>
      </w:r>
      <w:r w:rsidRPr="001D0BE0">
        <w:rPr>
          <w:rFonts w:ascii="Tahoma" w:hAnsi="Tahoma" w:cs="Tahoma"/>
          <w:sz w:val="26"/>
          <w:szCs w:val="26"/>
          <w:rtl/>
          <w:lang w:bidi="ar-SA"/>
        </w:rPr>
        <w:t xml:space="preserve"> شخصا (وهو ما يعادل </w:t>
      </w:r>
      <w:r w:rsidRPr="001D0BE0">
        <w:rPr>
          <w:rFonts w:ascii="Tahoma" w:hAnsi="Tahoma" w:cs="Tahoma"/>
          <w:sz w:val="26"/>
          <w:szCs w:val="26"/>
          <w:lang w:bidi="ar-SA"/>
        </w:rPr>
        <w:t>,1</w:t>
      </w:r>
      <w:r w:rsidRPr="001D0BE0">
        <w:rPr>
          <w:rFonts w:ascii="Tahoma" w:hAnsi="Tahoma" w:cs="Tahoma"/>
          <w:sz w:val="26"/>
          <w:szCs w:val="26"/>
          <w:rtl/>
          <w:lang w:bidi="ar-SA"/>
        </w:rPr>
        <w:t>5</w:t>
      </w:r>
      <w:r w:rsidRPr="001D0BE0">
        <w:rPr>
          <w:rFonts w:ascii="Tahoma" w:hAnsi="Tahoma" w:cs="Tahoma"/>
          <w:sz w:val="26"/>
          <w:szCs w:val="26"/>
          <w:lang w:bidi="ar-SA"/>
        </w:rPr>
        <w:t>%</w:t>
      </w:r>
      <w:r w:rsidRPr="001D0BE0">
        <w:rPr>
          <w:rFonts w:ascii="Tahoma" w:hAnsi="Tahoma" w:cs="Tahoma"/>
          <w:sz w:val="26"/>
          <w:szCs w:val="26"/>
          <w:rtl/>
          <w:lang w:bidi="ar-SA"/>
        </w:rPr>
        <w:t xml:space="preserve"> من مجموع السكان) 49.2</w:t>
      </w:r>
      <w:r w:rsidRPr="001D0BE0">
        <w:rPr>
          <w:rFonts w:ascii="Tahoma" w:hAnsi="Tahoma" w:cs="Tahoma"/>
          <w:sz w:val="26"/>
          <w:szCs w:val="26"/>
          <w:lang w:bidi="ar-SA"/>
        </w:rPr>
        <w:t xml:space="preserve"> %</w:t>
      </w:r>
      <w:r w:rsidRPr="001D0BE0">
        <w:rPr>
          <w:rFonts w:ascii="Tahoma" w:hAnsi="Tahoma" w:cs="Tahoma"/>
          <w:sz w:val="26"/>
          <w:szCs w:val="26"/>
          <w:rtl/>
          <w:lang w:bidi="ar-SA"/>
        </w:rPr>
        <w:t>منهم إناث</w:t>
      </w:r>
      <w:r>
        <w:rPr>
          <w:rFonts w:ascii="Tahoma" w:hAnsi="Tahoma" w:cs="Tahoma" w:hint="cs"/>
          <w:sz w:val="26"/>
          <w:szCs w:val="26"/>
          <w:rtl/>
          <w:lang w:bidi="ar-SA"/>
        </w:rPr>
        <w:t>ا</w:t>
      </w:r>
      <w:r w:rsidRPr="001D0BE0">
        <w:rPr>
          <w:rFonts w:ascii="Tahoma" w:hAnsi="Tahoma" w:cs="Tahoma"/>
          <w:sz w:val="26"/>
          <w:szCs w:val="26"/>
          <w:rtl/>
          <w:lang w:bidi="ar-SA"/>
        </w:rPr>
        <w:t xml:space="preserve"> </w:t>
      </w:r>
      <w:r>
        <w:rPr>
          <w:rFonts w:ascii="Tahoma" w:hAnsi="Tahoma" w:cs="Tahoma" w:hint="cs"/>
          <w:sz w:val="26"/>
          <w:szCs w:val="26"/>
          <w:rtl/>
          <w:lang w:bidi="ar-SA"/>
        </w:rPr>
        <w:t>و</w:t>
      </w:r>
      <w:r w:rsidRPr="001D0BE0">
        <w:rPr>
          <w:rFonts w:ascii="Tahoma" w:hAnsi="Tahoma" w:cs="Tahoma"/>
          <w:sz w:val="26"/>
          <w:szCs w:val="26"/>
          <w:rtl/>
          <w:lang w:bidi="ar-SA"/>
        </w:rPr>
        <w:t xml:space="preserve"> 59.9</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منهم  يعيشون بالوسط الحضري.</w:t>
      </w:r>
    </w:p>
    <w:p w:rsidR="002D2AE2"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 xml:space="preserve">و قد سجلت أعلى مستويات الإعاقة </w:t>
      </w:r>
      <w:r>
        <w:rPr>
          <w:rFonts w:ascii="Tahoma" w:hAnsi="Tahoma" w:cs="Tahoma" w:hint="cs"/>
          <w:sz w:val="26"/>
          <w:szCs w:val="26"/>
          <w:rtl/>
          <w:lang w:bidi="ar-SA"/>
        </w:rPr>
        <w:t xml:space="preserve">داخل </w:t>
      </w:r>
      <w:r w:rsidRPr="001D0BE0">
        <w:rPr>
          <w:rFonts w:ascii="Tahoma" w:hAnsi="Tahoma" w:cs="Tahoma"/>
          <w:sz w:val="26"/>
          <w:szCs w:val="26"/>
          <w:rtl/>
          <w:lang w:bidi="ar-SA"/>
        </w:rPr>
        <w:t xml:space="preserve">الجهة </w:t>
      </w:r>
      <w:r>
        <w:rPr>
          <w:rFonts w:ascii="Tahoma" w:hAnsi="Tahoma" w:cs="Tahoma" w:hint="cs"/>
          <w:sz w:val="26"/>
          <w:szCs w:val="26"/>
          <w:rtl/>
          <w:lang w:bidi="ar-SA"/>
        </w:rPr>
        <w:t xml:space="preserve">في </w:t>
      </w:r>
      <w:r w:rsidRPr="001D0BE0">
        <w:rPr>
          <w:rFonts w:ascii="Tahoma" w:hAnsi="Tahoma" w:cs="Tahoma"/>
          <w:sz w:val="26"/>
          <w:szCs w:val="26"/>
          <w:rtl/>
          <w:lang w:bidi="ar-SA"/>
        </w:rPr>
        <w:t>كل من إقليم وزان ب</w:t>
      </w:r>
      <w:r>
        <w:rPr>
          <w:rFonts w:ascii="Tahoma" w:hAnsi="Tahoma" w:cs="Tahoma" w:hint="cs"/>
          <w:sz w:val="26"/>
          <w:szCs w:val="26"/>
          <w:rtl/>
          <w:lang w:bidi="ar-SA"/>
        </w:rPr>
        <w:t xml:space="preserve"> </w:t>
      </w:r>
      <w:r w:rsidRPr="001D0BE0">
        <w:rPr>
          <w:rFonts w:ascii="Tahoma" w:hAnsi="Tahoma" w:cs="Tahoma"/>
          <w:sz w:val="26"/>
          <w:szCs w:val="26"/>
          <w:rtl/>
          <w:lang w:bidi="ar-SA"/>
        </w:rPr>
        <w:t>6,8</w:t>
      </w:r>
      <w:r w:rsidRPr="001D0BE0">
        <w:rPr>
          <w:rFonts w:ascii="Tahoma" w:hAnsi="Tahoma" w:cs="Tahoma"/>
          <w:sz w:val="26"/>
          <w:szCs w:val="26"/>
          <w:lang w:bidi="ar-SA"/>
        </w:rPr>
        <w:t>%</w:t>
      </w:r>
      <w:r w:rsidRPr="001D0BE0">
        <w:rPr>
          <w:rFonts w:ascii="Tahoma" w:hAnsi="Tahoma" w:cs="Tahoma"/>
          <w:sz w:val="26"/>
          <w:szCs w:val="26"/>
          <w:rtl/>
          <w:lang w:bidi="ar-SA"/>
        </w:rPr>
        <w:t xml:space="preserve"> ثم يليه إقليم الحسيمة ب 5,7</w:t>
      </w:r>
      <w:r w:rsidRPr="001D0BE0">
        <w:rPr>
          <w:rFonts w:ascii="Tahoma" w:hAnsi="Tahoma" w:cs="Tahoma"/>
          <w:sz w:val="26"/>
          <w:szCs w:val="26"/>
          <w:lang w:bidi="ar-SA"/>
        </w:rPr>
        <w:t>%</w:t>
      </w:r>
      <w:r w:rsidRPr="001D0BE0">
        <w:rPr>
          <w:rFonts w:ascii="Tahoma" w:hAnsi="Tahoma" w:cs="Tahoma"/>
          <w:sz w:val="26"/>
          <w:szCs w:val="26"/>
          <w:rtl/>
          <w:lang w:bidi="ar-SA"/>
        </w:rPr>
        <w:t xml:space="preserve"> و إقليم الفحص أنجرة ب 5,6</w:t>
      </w:r>
      <w:r w:rsidRPr="001D0BE0">
        <w:rPr>
          <w:rFonts w:ascii="Tahoma" w:hAnsi="Tahoma" w:cs="Tahoma"/>
          <w:sz w:val="26"/>
          <w:szCs w:val="26"/>
          <w:lang w:bidi="ar-SA"/>
        </w:rPr>
        <w:t>%</w:t>
      </w:r>
      <w:r w:rsidRPr="001D0BE0">
        <w:rPr>
          <w:rFonts w:ascii="Tahoma" w:hAnsi="Tahoma" w:cs="Tahoma"/>
          <w:sz w:val="26"/>
          <w:szCs w:val="26"/>
          <w:rtl/>
          <w:lang w:bidi="ar-SA"/>
        </w:rPr>
        <w:t>. في حين سجلت أدنى المعدلات بإقليم شفشاون ب 4,4</w:t>
      </w:r>
      <w:r w:rsidRPr="001D0BE0">
        <w:rPr>
          <w:rFonts w:ascii="Tahoma" w:hAnsi="Tahoma" w:cs="Tahoma"/>
          <w:sz w:val="26"/>
          <w:szCs w:val="26"/>
          <w:lang w:bidi="ar-SA"/>
        </w:rPr>
        <w:t>%</w:t>
      </w:r>
      <w:r w:rsidRPr="001D0BE0">
        <w:rPr>
          <w:rFonts w:ascii="Tahoma" w:hAnsi="Tahoma" w:cs="Tahoma"/>
          <w:sz w:val="26"/>
          <w:szCs w:val="26"/>
          <w:rtl/>
          <w:lang w:bidi="ar-SA"/>
        </w:rPr>
        <w:t xml:space="preserve"> و عمالتي المضيق-الفنيدق و طنجة أصيلة ب 4,6</w:t>
      </w:r>
      <w:r w:rsidRPr="001D0BE0">
        <w:rPr>
          <w:rFonts w:ascii="Tahoma" w:hAnsi="Tahoma" w:cs="Tahoma"/>
          <w:sz w:val="26"/>
          <w:szCs w:val="26"/>
          <w:lang w:bidi="ar-SA"/>
        </w:rPr>
        <w:t>%</w:t>
      </w:r>
      <w:r>
        <w:rPr>
          <w:rFonts w:ascii="Tahoma" w:hAnsi="Tahoma" w:cs="Tahoma" w:hint="cs"/>
          <w:sz w:val="26"/>
          <w:szCs w:val="26"/>
          <w:rtl/>
          <w:lang w:bidi="ar-SA"/>
        </w:rPr>
        <w:t>.</w:t>
      </w:r>
    </w:p>
    <w:p w:rsidR="002D2AE2" w:rsidRDefault="002D2AE2" w:rsidP="002D2AE2">
      <w:pPr>
        <w:bidi/>
        <w:spacing w:line="360" w:lineRule="auto"/>
        <w:ind w:firstLine="709"/>
        <w:jc w:val="both"/>
        <w:rPr>
          <w:rFonts w:ascii="Tahoma" w:hAnsi="Tahoma" w:cs="Tahoma"/>
          <w:sz w:val="26"/>
          <w:szCs w:val="26"/>
          <w:rtl/>
          <w:lang w:bidi="ar-SA"/>
        </w:rPr>
      </w:pPr>
    </w:p>
    <w:p w:rsidR="002D2AE2" w:rsidRDefault="002D2AE2" w:rsidP="002D2AE2">
      <w:pPr>
        <w:bidi/>
        <w:spacing w:line="360" w:lineRule="auto"/>
        <w:ind w:firstLine="709"/>
        <w:jc w:val="both"/>
        <w:rPr>
          <w:rFonts w:ascii="Tahoma" w:hAnsi="Tahoma" w:cs="Tahoma"/>
          <w:sz w:val="26"/>
          <w:szCs w:val="26"/>
          <w:rtl/>
          <w:lang w:bidi="ar-SA"/>
        </w:rPr>
      </w:pPr>
    </w:p>
    <w:p w:rsidR="002D2AE2" w:rsidRDefault="002D2AE2" w:rsidP="002D2AE2">
      <w:pPr>
        <w:bidi/>
        <w:spacing w:line="360" w:lineRule="auto"/>
        <w:ind w:firstLine="709"/>
        <w:jc w:val="both"/>
        <w:rPr>
          <w:rFonts w:ascii="Tahoma" w:hAnsi="Tahoma" w:cs="Tahoma"/>
          <w:sz w:val="26"/>
          <w:szCs w:val="26"/>
          <w:rtl/>
          <w:lang w:bidi="ar-SA"/>
        </w:rPr>
      </w:pPr>
    </w:p>
    <w:p w:rsidR="002D2AE2" w:rsidRPr="001D0BE0" w:rsidRDefault="002D2AE2" w:rsidP="002D2AE2">
      <w:pPr>
        <w:bidi/>
        <w:spacing w:line="360" w:lineRule="auto"/>
        <w:ind w:firstLine="709"/>
        <w:jc w:val="both"/>
        <w:rPr>
          <w:rFonts w:ascii="Tahoma" w:hAnsi="Tahoma" w:cs="Tahoma"/>
          <w:sz w:val="26"/>
          <w:szCs w:val="26"/>
          <w:rtl/>
          <w:lang w:bidi="ar-SA"/>
        </w:rPr>
      </w:pPr>
    </w:p>
    <w:p w:rsidR="002D2AE2" w:rsidRPr="001D0BE0" w:rsidRDefault="002D2AE2" w:rsidP="004E357B">
      <w:pPr>
        <w:pStyle w:val="Titre3"/>
        <w:numPr>
          <w:ilvl w:val="0"/>
          <w:numId w:val="5"/>
        </w:numPr>
        <w:rPr>
          <w:rFonts w:ascii="Tahoma" w:hAnsi="Tahoma" w:cs="Tahoma"/>
          <w:sz w:val="26"/>
          <w:szCs w:val="26"/>
          <w:rtl/>
        </w:rPr>
      </w:pPr>
      <w:bookmarkStart w:id="24" w:name="_Toc453923548"/>
      <w:bookmarkStart w:id="25" w:name="_Toc454540610"/>
      <w:bookmarkStart w:id="26" w:name="_Toc454803997"/>
      <w:r w:rsidRPr="001D0BE0">
        <w:rPr>
          <w:rFonts w:ascii="Tahoma" w:hAnsi="Tahoma" w:cs="Tahoma"/>
          <w:sz w:val="26"/>
          <w:szCs w:val="26"/>
          <w:rtl/>
        </w:rPr>
        <w:lastRenderedPageBreak/>
        <w:t>الأســـــر والسكــن</w:t>
      </w:r>
      <w:bookmarkEnd w:id="24"/>
      <w:bookmarkEnd w:id="25"/>
      <w:bookmarkEnd w:id="26"/>
    </w:p>
    <w:p w:rsidR="002D2AE2" w:rsidRPr="004E357B" w:rsidRDefault="002D2AE2" w:rsidP="004E357B">
      <w:pPr>
        <w:pStyle w:val="Titre3"/>
        <w:numPr>
          <w:ilvl w:val="1"/>
          <w:numId w:val="5"/>
        </w:numPr>
        <w:rPr>
          <w:rFonts w:ascii="Tahoma" w:hAnsi="Tahoma" w:cs="Tahoma"/>
          <w:color w:val="943634" w:themeColor="accent2" w:themeShade="BF"/>
          <w:sz w:val="26"/>
          <w:szCs w:val="26"/>
        </w:rPr>
      </w:pPr>
      <w:bookmarkStart w:id="27" w:name="_Toc453923549"/>
      <w:bookmarkStart w:id="28" w:name="_Toc454540611"/>
      <w:bookmarkStart w:id="29" w:name="_Toc454803998"/>
      <w:r w:rsidRPr="004E357B">
        <w:rPr>
          <w:rFonts w:ascii="Tahoma" w:hAnsi="Tahoma" w:cs="Tahoma"/>
          <w:color w:val="943634" w:themeColor="accent2" w:themeShade="BF"/>
          <w:sz w:val="26"/>
          <w:szCs w:val="26"/>
          <w:rtl/>
        </w:rPr>
        <w:t>الأســـــر</w:t>
      </w:r>
      <w:bookmarkEnd w:id="27"/>
      <w:bookmarkEnd w:id="28"/>
      <w:bookmarkEnd w:id="29"/>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حسب نتائج الإحصاء العام للسكان والسكنى 2014  بلغ عدد أسر جهة طنجة-تطوان-الحسيمة  124 799 أسرة،</w:t>
      </w:r>
      <w:r>
        <w:rPr>
          <w:rFonts w:ascii="Tahoma" w:hAnsi="Tahoma" w:cs="Tahoma" w:hint="cs"/>
          <w:sz w:val="26"/>
          <w:szCs w:val="26"/>
          <w:rtl/>
          <w:lang w:bidi="ar-SA"/>
        </w:rPr>
        <w:t xml:space="preserve"> </w:t>
      </w:r>
      <w:r w:rsidRPr="001D0BE0">
        <w:rPr>
          <w:rFonts w:ascii="Tahoma" w:hAnsi="Tahoma" w:cs="Tahoma"/>
          <w:sz w:val="26"/>
          <w:szCs w:val="26"/>
          <w:rtl/>
          <w:lang w:bidi="ar-SA"/>
        </w:rPr>
        <w:t>168 525 منهم تم إحصاؤهم بالوسط الحضري و 956 273 أسرة بالوسط القروي،أي بنسب وصلت على التوالي 65.7</w:t>
      </w:r>
      <w:r w:rsidRPr="001D0BE0">
        <w:rPr>
          <w:rFonts w:ascii="Tahoma" w:hAnsi="Tahoma" w:cs="Tahoma"/>
          <w:sz w:val="26"/>
          <w:szCs w:val="26"/>
          <w:lang w:bidi="ar-SA"/>
        </w:rPr>
        <w:t>%</w:t>
      </w:r>
      <w:r w:rsidRPr="001D0BE0">
        <w:rPr>
          <w:rFonts w:ascii="Tahoma" w:hAnsi="Tahoma" w:cs="Tahoma"/>
          <w:sz w:val="26"/>
          <w:szCs w:val="26"/>
          <w:rtl/>
          <w:lang w:bidi="ar-SA"/>
        </w:rPr>
        <w:t xml:space="preserve"> و 34.3</w:t>
      </w:r>
      <w:r w:rsidRPr="001D0BE0">
        <w:rPr>
          <w:rFonts w:ascii="Tahoma" w:hAnsi="Tahoma" w:cs="Tahoma"/>
          <w:sz w:val="26"/>
          <w:szCs w:val="26"/>
          <w:lang w:bidi="ar-SA"/>
        </w:rPr>
        <w:t>%</w:t>
      </w:r>
      <w:r w:rsidRPr="001D0BE0">
        <w:rPr>
          <w:rFonts w:ascii="Tahoma" w:hAnsi="Tahoma" w:cs="Tahoma"/>
          <w:sz w:val="26"/>
          <w:szCs w:val="26"/>
          <w:rtl/>
          <w:lang w:bidi="ar-SA"/>
        </w:rPr>
        <w:t xml:space="preserve"> من مجموع أسر الجهة.</w:t>
      </w:r>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و خلال الفترة مابين الإحصائين 2004-2014 ، يلاحظ أن متوسط حجم الأسرة سجل زيادة بوتيرة أعلى من تلك المسجلة على مستوى السكان،حيث بلغت  3</w:t>
      </w:r>
      <w:r w:rsidRPr="001D0BE0">
        <w:rPr>
          <w:rFonts w:ascii="Tahoma" w:hAnsi="Tahoma" w:cs="Tahoma"/>
          <w:sz w:val="26"/>
          <w:szCs w:val="26"/>
          <w:lang w:bidi="ar-SA"/>
        </w:rPr>
        <w:t>%</w:t>
      </w:r>
      <w:r w:rsidRPr="001D0BE0">
        <w:rPr>
          <w:rFonts w:ascii="Tahoma" w:hAnsi="Tahoma" w:cs="Tahoma"/>
          <w:sz w:val="26"/>
          <w:szCs w:val="26"/>
          <w:rtl/>
          <w:lang w:bidi="ar-SA"/>
        </w:rPr>
        <w:t xml:space="preserve"> و 1.5</w:t>
      </w:r>
      <w:r w:rsidRPr="001D0BE0">
        <w:rPr>
          <w:rFonts w:ascii="Tahoma" w:hAnsi="Tahoma" w:cs="Tahoma"/>
          <w:sz w:val="26"/>
          <w:szCs w:val="26"/>
          <w:lang w:bidi="ar-SA"/>
        </w:rPr>
        <w:t>%</w:t>
      </w:r>
      <w:r w:rsidRPr="001D0BE0">
        <w:rPr>
          <w:rFonts w:ascii="Tahoma" w:hAnsi="Tahoma" w:cs="Tahoma"/>
          <w:sz w:val="26"/>
          <w:szCs w:val="26"/>
          <w:rtl/>
          <w:lang w:bidi="ar-SA"/>
        </w:rPr>
        <w:t xml:space="preserve"> سنويا بالتتابع،مما جعل حجم المتوسط للأسرة ينتقل من 5.2 إلى 4.4 أفراد خلال عشر سنوات. </w:t>
      </w:r>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 xml:space="preserve">وحسب وسط الإقامة، وكما هو ملاحظ بالنسبة لمجموع البلاد، فالأسر القروية في غالب الأحيان ما تكون ذات حجم متوسط </w:t>
      </w:r>
      <w:r>
        <w:rPr>
          <w:rFonts w:ascii="Tahoma" w:hAnsi="Tahoma" w:cs="Tahoma" w:hint="cs"/>
          <w:sz w:val="26"/>
          <w:szCs w:val="26"/>
          <w:rtl/>
          <w:lang w:bidi="ar-SA"/>
        </w:rPr>
        <w:t>يفوق</w:t>
      </w:r>
      <w:r w:rsidRPr="001D0BE0">
        <w:rPr>
          <w:rFonts w:ascii="Tahoma" w:hAnsi="Tahoma" w:cs="Tahoma"/>
          <w:sz w:val="26"/>
          <w:szCs w:val="26"/>
          <w:rtl/>
          <w:lang w:bidi="ar-SA"/>
        </w:rPr>
        <w:t xml:space="preserve"> نسبيا </w:t>
      </w:r>
      <w:r>
        <w:rPr>
          <w:rFonts w:ascii="Tahoma" w:hAnsi="Tahoma" w:cs="Tahoma" w:hint="cs"/>
          <w:sz w:val="26"/>
          <w:szCs w:val="26"/>
          <w:rtl/>
          <w:lang w:bidi="ar-SA"/>
        </w:rPr>
        <w:t>نظيره لدى</w:t>
      </w:r>
      <w:r w:rsidRPr="001D0BE0">
        <w:rPr>
          <w:rFonts w:ascii="Tahoma" w:hAnsi="Tahoma" w:cs="Tahoma"/>
          <w:sz w:val="26"/>
          <w:szCs w:val="26"/>
          <w:rtl/>
          <w:lang w:bidi="ar-SA"/>
        </w:rPr>
        <w:t xml:space="preserve"> الأسر الحضرية: 5.2 أفراد مقابل 4.0 أفراد للأسرة الواحدة.</w:t>
      </w:r>
    </w:p>
    <w:p w:rsidR="002D2AE2" w:rsidRPr="001D0BE0" w:rsidRDefault="002D2AE2" w:rsidP="002D2AE2">
      <w:pPr>
        <w:bidi/>
        <w:spacing w:line="360" w:lineRule="auto"/>
        <w:ind w:firstLine="709"/>
        <w:rPr>
          <w:rFonts w:ascii="Tahoma" w:hAnsi="Tahoma" w:cs="Tahoma"/>
          <w:sz w:val="26"/>
          <w:szCs w:val="26"/>
          <w:rtl/>
          <w:lang w:val="fr-FR" w:bidi="ar-MA"/>
        </w:rPr>
      </w:pPr>
      <w:r w:rsidRPr="001D0BE0">
        <w:rPr>
          <w:rFonts w:ascii="Tahoma" w:hAnsi="Tahoma" w:cs="Tahoma"/>
          <w:sz w:val="26"/>
          <w:szCs w:val="26"/>
          <w:rtl/>
          <w:lang w:val="fr-FR" w:bidi="ar-SA"/>
        </w:rPr>
        <w:t xml:space="preserve">وقد سجلت أعلى نسبة زيادة على مستوى عمالة المضيق- الفنيدق وعمالة طنجة-أصيلة بنسبتين بلغت على التوالي </w:t>
      </w:r>
      <w:r w:rsidRPr="001D0BE0">
        <w:rPr>
          <w:rFonts w:ascii="Tahoma" w:hAnsi="Tahoma" w:cs="Tahoma"/>
          <w:sz w:val="26"/>
          <w:szCs w:val="26"/>
          <w:rtl/>
          <w:lang w:bidi="ar-SA"/>
        </w:rPr>
        <w:t>67</w:t>
      </w:r>
      <w:r w:rsidRPr="001D0BE0">
        <w:rPr>
          <w:rFonts w:ascii="Tahoma" w:hAnsi="Tahoma" w:cs="Tahoma"/>
          <w:sz w:val="26"/>
          <w:szCs w:val="26"/>
          <w:lang w:bidi="ar-SA"/>
        </w:rPr>
        <w:t>%</w:t>
      </w:r>
      <w:r w:rsidRPr="001D0BE0">
        <w:rPr>
          <w:rFonts w:ascii="Tahoma" w:hAnsi="Tahoma" w:cs="Tahoma"/>
          <w:sz w:val="26"/>
          <w:szCs w:val="26"/>
          <w:rtl/>
          <w:lang w:bidi="ar-SA"/>
        </w:rPr>
        <w:t xml:space="preserve"> </w:t>
      </w:r>
      <w:r w:rsidRPr="001D0BE0">
        <w:rPr>
          <w:rFonts w:ascii="Tahoma" w:hAnsi="Tahoma" w:cs="Tahoma"/>
          <w:sz w:val="26"/>
          <w:szCs w:val="26"/>
          <w:lang w:val="fr-FR" w:bidi="ar-SA"/>
        </w:rPr>
        <w:t xml:space="preserve"> </w:t>
      </w:r>
      <w:r w:rsidRPr="001D0BE0">
        <w:rPr>
          <w:rFonts w:ascii="Tahoma" w:hAnsi="Tahoma" w:cs="Tahoma"/>
          <w:sz w:val="26"/>
          <w:szCs w:val="26"/>
          <w:rtl/>
          <w:lang w:val="fr-FR" w:bidi="ar-SA"/>
        </w:rPr>
        <w:t>و</w:t>
      </w:r>
      <w:r w:rsidRPr="001D0BE0">
        <w:rPr>
          <w:rFonts w:ascii="Tahoma" w:hAnsi="Tahoma" w:cs="Tahoma"/>
          <w:sz w:val="26"/>
          <w:szCs w:val="26"/>
          <w:lang w:val="fr-FR" w:bidi="ar-SA"/>
        </w:rPr>
        <w:t xml:space="preserve"> </w:t>
      </w:r>
      <w:r w:rsidRPr="001D0BE0">
        <w:rPr>
          <w:rFonts w:ascii="Tahoma" w:hAnsi="Tahoma" w:cs="Tahoma"/>
          <w:sz w:val="26"/>
          <w:szCs w:val="26"/>
          <w:rtl/>
          <w:lang w:bidi="ar-SA"/>
        </w:rPr>
        <w:t>59</w:t>
      </w:r>
      <w:r w:rsidRPr="001D0BE0">
        <w:rPr>
          <w:rFonts w:ascii="Tahoma" w:hAnsi="Tahoma" w:cs="Tahoma"/>
          <w:sz w:val="26"/>
          <w:szCs w:val="26"/>
          <w:lang w:bidi="ar-SA"/>
        </w:rPr>
        <w:t>%</w:t>
      </w:r>
      <w:r w:rsidRPr="001D0BE0">
        <w:rPr>
          <w:rFonts w:ascii="Tahoma" w:hAnsi="Tahoma" w:cs="Tahoma"/>
          <w:sz w:val="26"/>
          <w:szCs w:val="26"/>
          <w:rtl/>
          <w:lang w:bidi="ar-MA"/>
        </w:rPr>
        <w:t xml:space="preserve"> .</w:t>
      </w:r>
    </w:p>
    <w:p w:rsidR="002D2AE2" w:rsidRPr="001D0BE0" w:rsidRDefault="002D2AE2" w:rsidP="002D2AE2">
      <w:pPr>
        <w:bidi/>
        <w:spacing w:line="360" w:lineRule="auto"/>
        <w:ind w:firstLine="709"/>
        <w:rPr>
          <w:rFonts w:ascii="Tahoma" w:hAnsi="Tahoma" w:cs="Tahoma"/>
          <w:sz w:val="26"/>
          <w:szCs w:val="26"/>
          <w:rtl/>
          <w:lang w:val="fr-FR" w:bidi="ar-SA"/>
        </w:rPr>
      </w:pPr>
      <w:r w:rsidRPr="001D0BE0">
        <w:rPr>
          <w:rFonts w:ascii="Tahoma" w:hAnsi="Tahoma" w:cs="Tahoma"/>
          <w:noProof/>
          <w:sz w:val="26"/>
          <w:szCs w:val="26"/>
          <w:rtl/>
          <w:lang w:val="fr-FR" w:eastAsia="fr-FR" w:bidi="ar-SA"/>
        </w:rPr>
        <w:drawing>
          <wp:inline distT="0" distB="0" distL="0" distR="0">
            <wp:extent cx="5114925" cy="3514725"/>
            <wp:effectExtent l="19050" t="0" r="0" b="0"/>
            <wp:docPr id="4"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D2AE2" w:rsidRPr="004E357B" w:rsidRDefault="002D2AE2" w:rsidP="004E357B">
      <w:pPr>
        <w:pStyle w:val="Titre3"/>
        <w:numPr>
          <w:ilvl w:val="1"/>
          <w:numId w:val="5"/>
        </w:numPr>
        <w:rPr>
          <w:rFonts w:ascii="Tahoma" w:hAnsi="Tahoma" w:cs="Tahoma"/>
          <w:color w:val="943634" w:themeColor="accent2" w:themeShade="BF"/>
          <w:sz w:val="26"/>
          <w:szCs w:val="26"/>
          <w:rtl/>
        </w:rPr>
      </w:pPr>
      <w:bookmarkStart w:id="30" w:name="_Toc454540613"/>
      <w:bookmarkStart w:id="31" w:name="_Toc454803999"/>
      <w:r w:rsidRPr="004E357B">
        <w:rPr>
          <w:rFonts w:ascii="Tahoma" w:hAnsi="Tahoma" w:cs="Tahoma"/>
          <w:color w:val="943634" w:themeColor="accent2" w:themeShade="BF"/>
          <w:sz w:val="26"/>
          <w:szCs w:val="26"/>
          <w:rtl/>
        </w:rPr>
        <w:lastRenderedPageBreak/>
        <w:t>نوع المسكن</w:t>
      </w:r>
      <w:bookmarkEnd w:id="30"/>
      <w:bookmarkEnd w:id="31"/>
    </w:p>
    <w:p w:rsidR="002D2AE2" w:rsidRPr="001D0BE0" w:rsidRDefault="002D2AE2" w:rsidP="002D2AE2">
      <w:pPr>
        <w:bidi/>
        <w:spacing w:line="360" w:lineRule="auto"/>
        <w:ind w:firstLine="708"/>
        <w:jc w:val="both"/>
        <w:rPr>
          <w:rFonts w:ascii="Tahoma" w:hAnsi="Tahoma" w:cs="Tahoma"/>
          <w:sz w:val="26"/>
          <w:szCs w:val="26"/>
          <w:rtl/>
          <w:lang w:bidi="ar-SA"/>
        </w:rPr>
      </w:pPr>
      <w:r w:rsidRPr="001D0BE0">
        <w:rPr>
          <w:rFonts w:ascii="Tahoma" w:hAnsi="Tahoma" w:cs="Tahoma"/>
          <w:sz w:val="26"/>
          <w:szCs w:val="26"/>
          <w:rtl/>
          <w:lang w:bidi="ar-SA"/>
        </w:rPr>
        <w:t>حسب التصنيف المعتمد في الإحصاء العام للسكان والسكنى بخصوص نوع المسكن ،</w:t>
      </w:r>
      <w:r w:rsidR="00C536C8">
        <w:rPr>
          <w:rFonts w:ascii="Tahoma" w:hAnsi="Tahoma" w:cs="Tahoma" w:hint="cs"/>
          <w:sz w:val="26"/>
          <w:szCs w:val="26"/>
          <w:rtl/>
          <w:lang w:bidi="ar-SA"/>
        </w:rPr>
        <w:t xml:space="preserve"> </w:t>
      </w:r>
      <w:r w:rsidRPr="001D0BE0">
        <w:rPr>
          <w:rFonts w:ascii="Tahoma" w:hAnsi="Tahoma" w:cs="Tahoma"/>
          <w:sz w:val="26"/>
          <w:szCs w:val="26"/>
          <w:rtl/>
          <w:lang w:bidi="ar-SA"/>
        </w:rPr>
        <w:t>نجد أن أسر الجهة تفضل "الدار المغربية" حيث تقطن فيها أزيد من نصف أسر الجهة</w:t>
      </w:r>
      <w:bookmarkStart w:id="32" w:name="_Toc453923551"/>
      <w:r w:rsidRPr="001D0BE0">
        <w:rPr>
          <w:rFonts w:ascii="Tahoma" w:hAnsi="Tahoma" w:cs="Tahoma"/>
          <w:sz w:val="26"/>
          <w:szCs w:val="26"/>
          <w:rtl/>
          <w:lang w:bidi="ar-SA"/>
        </w:rPr>
        <w:t xml:space="preserve"> </w:t>
      </w:r>
      <w:r>
        <w:rPr>
          <w:rFonts w:ascii="Tahoma" w:hAnsi="Tahoma" w:cs="Tahoma" w:hint="cs"/>
          <w:sz w:val="26"/>
          <w:szCs w:val="26"/>
          <w:rtl/>
          <w:lang w:bidi="ar-SA"/>
        </w:rPr>
        <w:t>65.7</w:t>
      </w:r>
      <w:r w:rsidRPr="001D0BE0">
        <w:rPr>
          <w:rFonts w:ascii="Tahoma" w:hAnsi="Tahoma" w:cs="Tahoma"/>
          <w:sz w:val="26"/>
          <w:szCs w:val="26"/>
          <w:lang w:bidi="ar-SA"/>
        </w:rPr>
        <w:t xml:space="preserve">% </w:t>
      </w:r>
      <w:r w:rsidRPr="001D0BE0">
        <w:rPr>
          <w:rFonts w:ascii="Tahoma" w:hAnsi="Tahoma" w:cs="Tahoma"/>
          <w:sz w:val="26"/>
          <w:szCs w:val="26"/>
          <w:rtl/>
          <w:lang w:bidi="ar-MA"/>
        </w:rPr>
        <w:t xml:space="preserve"> </w:t>
      </w:r>
      <w:r w:rsidRPr="001D0BE0">
        <w:rPr>
          <w:rFonts w:ascii="Tahoma" w:hAnsi="Tahoma" w:cs="Tahoma"/>
          <w:sz w:val="26"/>
          <w:szCs w:val="26"/>
          <w:rtl/>
          <w:lang w:bidi="ar-SA"/>
        </w:rPr>
        <w:t xml:space="preserve"> (77.9</w:t>
      </w:r>
      <w:r w:rsidRPr="001D0BE0">
        <w:rPr>
          <w:rFonts w:ascii="Tahoma" w:hAnsi="Tahoma" w:cs="Tahoma"/>
          <w:sz w:val="26"/>
          <w:szCs w:val="26"/>
          <w:lang w:bidi="ar-SA"/>
        </w:rPr>
        <w:t xml:space="preserve">% </w:t>
      </w:r>
      <w:r w:rsidRPr="001D0BE0">
        <w:rPr>
          <w:rFonts w:ascii="Tahoma" w:hAnsi="Tahoma" w:cs="Tahoma"/>
          <w:sz w:val="26"/>
          <w:szCs w:val="26"/>
          <w:rtl/>
          <w:lang w:bidi="ar-MA"/>
        </w:rPr>
        <w:t xml:space="preserve"> أسر حضرية </w:t>
      </w:r>
      <w:r w:rsidRPr="001D0BE0">
        <w:rPr>
          <w:rFonts w:ascii="Tahoma" w:hAnsi="Tahoma" w:cs="Tahoma"/>
          <w:sz w:val="26"/>
          <w:szCs w:val="26"/>
          <w:rtl/>
          <w:lang w:bidi="ar-SA"/>
        </w:rPr>
        <w:t xml:space="preserve">42.1 </w:t>
      </w:r>
      <w:r w:rsidRPr="001D0BE0">
        <w:rPr>
          <w:rFonts w:ascii="Tahoma" w:hAnsi="Tahoma" w:cs="Tahoma"/>
          <w:sz w:val="26"/>
          <w:szCs w:val="26"/>
          <w:lang w:bidi="ar-SA"/>
        </w:rPr>
        <w:t xml:space="preserve">% </w:t>
      </w:r>
      <w:r w:rsidRPr="001D0BE0">
        <w:rPr>
          <w:rFonts w:ascii="Tahoma" w:hAnsi="Tahoma" w:cs="Tahoma"/>
          <w:sz w:val="26"/>
          <w:szCs w:val="26"/>
          <w:rtl/>
          <w:lang w:bidi="ar-SA"/>
        </w:rPr>
        <w:t xml:space="preserve"> أسر قروية).</w:t>
      </w:r>
    </w:p>
    <w:p w:rsidR="002D2AE2" w:rsidRPr="001D0BE0" w:rsidRDefault="002D2AE2" w:rsidP="002D2AE2">
      <w:pPr>
        <w:bidi/>
        <w:spacing w:line="360" w:lineRule="auto"/>
        <w:ind w:firstLine="708"/>
        <w:jc w:val="both"/>
        <w:rPr>
          <w:rFonts w:ascii="Tahoma" w:hAnsi="Tahoma" w:cs="Tahoma"/>
          <w:sz w:val="26"/>
          <w:szCs w:val="26"/>
          <w:rtl/>
          <w:lang w:bidi="ar-MA"/>
        </w:rPr>
      </w:pPr>
      <w:r w:rsidRPr="001D0BE0">
        <w:rPr>
          <w:rFonts w:ascii="Tahoma" w:hAnsi="Tahoma" w:cs="Tahoma"/>
          <w:sz w:val="26"/>
          <w:szCs w:val="26"/>
          <w:rtl/>
          <w:lang w:bidi="ar-SA"/>
        </w:rPr>
        <w:t>ويأتي في المرتبة الثانية مسكن من نوع "مسكن قروي" والذي تشغله ما يقرب أسرة من بين خمسة أسر،على الرغم من كون هذا النوع من المساكن يتميز به الوسط القروي (55.3</w:t>
      </w:r>
      <w:r w:rsidRPr="001D0BE0">
        <w:rPr>
          <w:rFonts w:ascii="Tahoma" w:hAnsi="Tahoma" w:cs="Tahoma"/>
          <w:sz w:val="26"/>
          <w:szCs w:val="26"/>
          <w:lang w:bidi="ar-SA"/>
        </w:rPr>
        <w:t xml:space="preserve">% </w:t>
      </w:r>
      <w:r w:rsidRPr="001D0BE0">
        <w:rPr>
          <w:rFonts w:ascii="Tahoma" w:hAnsi="Tahoma" w:cs="Tahoma"/>
          <w:sz w:val="26"/>
          <w:szCs w:val="26"/>
          <w:rtl/>
          <w:lang w:bidi="ar-MA"/>
        </w:rPr>
        <w:t xml:space="preserve"> ). كما أن "الفيلا" و"الشقة في عمارة" لا تهم إلا </w:t>
      </w:r>
      <w:r w:rsidRPr="001D0BE0">
        <w:rPr>
          <w:rFonts w:ascii="Tahoma" w:hAnsi="Tahoma" w:cs="Tahoma"/>
          <w:sz w:val="26"/>
          <w:szCs w:val="26"/>
          <w:rtl/>
          <w:lang w:bidi="ar-SA"/>
        </w:rPr>
        <w:t>12.2</w:t>
      </w:r>
      <w:r w:rsidRPr="001D0BE0">
        <w:rPr>
          <w:rFonts w:ascii="Tahoma" w:hAnsi="Tahoma" w:cs="Tahoma"/>
          <w:sz w:val="26"/>
          <w:szCs w:val="26"/>
          <w:lang w:bidi="ar-SA"/>
        </w:rPr>
        <w:t xml:space="preserve">% </w:t>
      </w:r>
      <w:r w:rsidRPr="001D0BE0">
        <w:rPr>
          <w:rFonts w:ascii="Tahoma" w:hAnsi="Tahoma" w:cs="Tahoma"/>
          <w:sz w:val="26"/>
          <w:szCs w:val="26"/>
          <w:rtl/>
          <w:lang w:bidi="ar-MA"/>
        </w:rPr>
        <w:t xml:space="preserve"> من مجموع أسر الجهة و</w:t>
      </w:r>
      <w:r w:rsidRPr="001D0BE0">
        <w:rPr>
          <w:rFonts w:ascii="Tahoma" w:hAnsi="Tahoma" w:cs="Tahoma"/>
          <w:sz w:val="26"/>
          <w:szCs w:val="26"/>
          <w:rtl/>
          <w:lang w:bidi="ar-SA"/>
        </w:rPr>
        <w:t>18.1</w:t>
      </w:r>
      <w:r w:rsidRPr="001D0BE0">
        <w:rPr>
          <w:rFonts w:ascii="Tahoma" w:hAnsi="Tahoma" w:cs="Tahoma"/>
          <w:sz w:val="26"/>
          <w:szCs w:val="26"/>
          <w:lang w:bidi="ar-SA"/>
        </w:rPr>
        <w:t xml:space="preserve">% </w:t>
      </w:r>
      <w:r w:rsidRPr="001D0BE0">
        <w:rPr>
          <w:rFonts w:ascii="Tahoma" w:hAnsi="Tahoma" w:cs="Tahoma"/>
          <w:sz w:val="26"/>
          <w:szCs w:val="26"/>
          <w:rtl/>
          <w:lang w:bidi="ar-MA"/>
        </w:rPr>
        <w:t xml:space="preserve">  من أسر الوسط الحضري. </w:t>
      </w:r>
      <w:r>
        <w:rPr>
          <w:rFonts w:ascii="Tahoma" w:hAnsi="Tahoma" w:cs="Tahoma" w:hint="cs"/>
          <w:sz w:val="26"/>
          <w:szCs w:val="26"/>
          <w:rtl/>
          <w:lang w:bidi="ar-MA"/>
        </w:rPr>
        <w:t>في حين،نجد أن</w:t>
      </w:r>
      <w:r w:rsidRPr="001D0BE0">
        <w:rPr>
          <w:rFonts w:ascii="Tahoma" w:hAnsi="Tahoma" w:cs="Tahoma"/>
          <w:sz w:val="26"/>
          <w:szCs w:val="26"/>
          <w:rtl/>
          <w:lang w:bidi="ar-MA"/>
        </w:rPr>
        <w:t xml:space="preserve"> حصة الأسر التي لازالت تقطن ب "مسكن بدائي" تصل إلى </w:t>
      </w:r>
      <w:r w:rsidRPr="001D0BE0">
        <w:rPr>
          <w:rFonts w:ascii="Tahoma" w:hAnsi="Tahoma" w:cs="Tahoma"/>
          <w:sz w:val="26"/>
          <w:szCs w:val="26"/>
          <w:rtl/>
          <w:lang w:bidi="ar-SA"/>
        </w:rPr>
        <w:t>1.8</w:t>
      </w:r>
      <w:r w:rsidRPr="001D0BE0">
        <w:rPr>
          <w:rFonts w:ascii="Tahoma" w:hAnsi="Tahoma" w:cs="Tahoma"/>
          <w:sz w:val="26"/>
          <w:szCs w:val="26"/>
          <w:lang w:bidi="ar-SA"/>
        </w:rPr>
        <w:t xml:space="preserve">% </w:t>
      </w:r>
      <w:r w:rsidRPr="001D0BE0">
        <w:rPr>
          <w:rFonts w:ascii="Tahoma" w:hAnsi="Tahoma" w:cs="Tahoma"/>
          <w:sz w:val="26"/>
          <w:szCs w:val="26"/>
          <w:rtl/>
          <w:lang w:bidi="ar-MA"/>
        </w:rPr>
        <w:t xml:space="preserve"> أي ما يعادل 384 14 أسرة (644 11 بالوسط الحضري و740 2 بالوسط القروي).</w:t>
      </w:r>
    </w:p>
    <w:p w:rsidR="002D2AE2" w:rsidRPr="001D0BE0" w:rsidRDefault="002D2AE2" w:rsidP="002D2AE2">
      <w:pPr>
        <w:bidi/>
        <w:spacing w:line="360" w:lineRule="auto"/>
        <w:ind w:firstLine="708"/>
        <w:jc w:val="both"/>
        <w:rPr>
          <w:rFonts w:ascii="Tahoma" w:hAnsi="Tahoma" w:cs="Tahoma"/>
          <w:noProof/>
          <w:sz w:val="26"/>
          <w:szCs w:val="26"/>
          <w:rtl/>
          <w:lang w:val="fr-FR" w:eastAsia="fr-FR" w:bidi="ar-SA"/>
        </w:rPr>
      </w:pPr>
      <w:r w:rsidRPr="001D0BE0">
        <w:rPr>
          <w:rFonts w:ascii="Tahoma" w:hAnsi="Tahoma" w:cs="Tahoma"/>
          <w:sz w:val="26"/>
          <w:szCs w:val="26"/>
          <w:rtl/>
          <w:lang w:bidi="ar-MA"/>
        </w:rPr>
        <w:t xml:space="preserve">كما تفيد دراسة نوع المسكن داخل الجهة، إلى </w:t>
      </w:r>
      <w:r>
        <w:rPr>
          <w:rFonts w:ascii="Tahoma" w:hAnsi="Tahoma" w:cs="Tahoma" w:hint="cs"/>
          <w:sz w:val="26"/>
          <w:szCs w:val="26"/>
          <w:rtl/>
          <w:lang w:bidi="ar-MA"/>
        </w:rPr>
        <w:t>هيمنة</w:t>
      </w:r>
      <w:r w:rsidRPr="001D0BE0">
        <w:rPr>
          <w:rFonts w:ascii="Tahoma" w:hAnsi="Tahoma" w:cs="Tahoma"/>
          <w:sz w:val="26"/>
          <w:szCs w:val="26"/>
          <w:rtl/>
          <w:lang w:bidi="ar-MA"/>
        </w:rPr>
        <w:t xml:space="preserve"> "الدار المغربية" على مستوى </w:t>
      </w:r>
      <w:r>
        <w:rPr>
          <w:rFonts w:ascii="Tahoma" w:hAnsi="Tahoma" w:cs="Tahoma" w:hint="cs"/>
          <w:sz w:val="26"/>
          <w:szCs w:val="26"/>
          <w:rtl/>
          <w:lang w:bidi="ar-MA"/>
        </w:rPr>
        <w:t xml:space="preserve">عمالتي </w:t>
      </w:r>
      <w:r w:rsidRPr="001D0BE0">
        <w:rPr>
          <w:rFonts w:ascii="Tahoma" w:hAnsi="Tahoma" w:cs="Tahoma"/>
          <w:sz w:val="26"/>
          <w:szCs w:val="26"/>
          <w:rtl/>
          <w:lang w:bidi="ar-MA"/>
        </w:rPr>
        <w:t>المضيق- الفنيدق (</w:t>
      </w:r>
      <w:r w:rsidRPr="001D0BE0">
        <w:rPr>
          <w:rFonts w:ascii="Tahoma" w:hAnsi="Tahoma" w:cs="Tahoma"/>
          <w:sz w:val="26"/>
          <w:szCs w:val="26"/>
          <w:rtl/>
          <w:lang w:bidi="ar-SA"/>
        </w:rPr>
        <w:t>82.7</w:t>
      </w:r>
      <w:r w:rsidRPr="001D0BE0">
        <w:rPr>
          <w:rFonts w:ascii="Tahoma" w:hAnsi="Tahoma" w:cs="Tahoma"/>
          <w:sz w:val="26"/>
          <w:szCs w:val="26"/>
          <w:lang w:bidi="ar-SA"/>
        </w:rPr>
        <w:t>%</w:t>
      </w:r>
      <w:r w:rsidRPr="001D0BE0">
        <w:rPr>
          <w:rFonts w:ascii="Tahoma" w:hAnsi="Tahoma" w:cs="Tahoma"/>
          <w:sz w:val="26"/>
          <w:szCs w:val="26"/>
          <w:rtl/>
          <w:lang w:bidi="ar-MA"/>
        </w:rPr>
        <w:t>) وطنجة-أصيلة (</w:t>
      </w:r>
      <w:r w:rsidRPr="001D0BE0">
        <w:rPr>
          <w:rFonts w:ascii="Tahoma" w:hAnsi="Tahoma" w:cs="Tahoma"/>
          <w:sz w:val="26"/>
          <w:szCs w:val="26"/>
          <w:rtl/>
          <w:lang w:bidi="ar-SA"/>
        </w:rPr>
        <w:t>74.8</w:t>
      </w:r>
      <w:r w:rsidRPr="001D0BE0">
        <w:rPr>
          <w:rFonts w:ascii="Tahoma" w:hAnsi="Tahoma" w:cs="Tahoma"/>
          <w:sz w:val="26"/>
          <w:szCs w:val="26"/>
          <w:lang w:bidi="ar-SA"/>
        </w:rPr>
        <w:t>%</w:t>
      </w:r>
      <w:r w:rsidRPr="001D0BE0">
        <w:rPr>
          <w:rFonts w:ascii="Tahoma" w:hAnsi="Tahoma" w:cs="Tahoma"/>
          <w:sz w:val="26"/>
          <w:szCs w:val="26"/>
          <w:rtl/>
          <w:lang w:bidi="ar-MA"/>
        </w:rPr>
        <w:t xml:space="preserve">) وكذا بالنسبة لأقاليم تطوان، الحسيمة،الفحص-أنجرة والعرائش، </w:t>
      </w:r>
      <w:r>
        <w:rPr>
          <w:rFonts w:ascii="Tahoma" w:hAnsi="Tahoma" w:cs="Tahoma" w:hint="cs"/>
          <w:sz w:val="26"/>
          <w:szCs w:val="26"/>
          <w:rtl/>
          <w:lang w:bidi="ar-MA"/>
        </w:rPr>
        <w:t>بينما يطغى نوع</w:t>
      </w:r>
      <w:r w:rsidRPr="001D0BE0">
        <w:rPr>
          <w:rFonts w:ascii="Tahoma" w:hAnsi="Tahoma" w:cs="Tahoma"/>
          <w:sz w:val="26"/>
          <w:szCs w:val="26"/>
          <w:rtl/>
          <w:lang w:bidi="ar-MA"/>
        </w:rPr>
        <w:t xml:space="preserve"> "مسكن قروي" على مستوى إقليم وزان (</w:t>
      </w:r>
      <w:r w:rsidRPr="001D0BE0">
        <w:rPr>
          <w:rFonts w:ascii="Tahoma" w:hAnsi="Tahoma" w:cs="Tahoma"/>
          <w:sz w:val="26"/>
          <w:szCs w:val="26"/>
          <w:rtl/>
          <w:lang w:bidi="ar-SA"/>
        </w:rPr>
        <w:t>77.9</w:t>
      </w:r>
      <w:r w:rsidRPr="001D0BE0">
        <w:rPr>
          <w:rFonts w:ascii="Tahoma" w:hAnsi="Tahoma" w:cs="Tahoma"/>
          <w:sz w:val="26"/>
          <w:szCs w:val="26"/>
          <w:lang w:bidi="ar-SA"/>
        </w:rPr>
        <w:t>%</w:t>
      </w:r>
      <w:r w:rsidRPr="001D0BE0">
        <w:rPr>
          <w:rFonts w:ascii="Tahoma" w:hAnsi="Tahoma" w:cs="Tahoma"/>
          <w:sz w:val="26"/>
          <w:szCs w:val="26"/>
          <w:rtl/>
          <w:lang w:bidi="ar-MA"/>
        </w:rPr>
        <w:t>).في حين نجد نوع "شقة في عمارة" حاضر بنسب معبرة في كل من عمالة طنجة-أصيلة (</w:t>
      </w:r>
      <w:r w:rsidRPr="001D0BE0">
        <w:rPr>
          <w:rFonts w:ascii="Tahoma" w:hAnsi="Tahoma" w:cs="Tahoma"/>
          <w:sz w:val="26"/>
          <w:szCs w:val="26"/>
          <w:rtl/>
          <w:lang w:bidi="ar-SA"/>
        </w:rPr>
        <w:t>16.5</w:t>
      </w:r>
      <w:r w:rsidRPr="001D0BE0">
        <w:rPr>
          <w:rFonts w:ascii="Tahoma" w:hAnsi="Tahoma" w:cs="Tahoma"/>
          <w:sz w:val="26"/>
          <w:szCs w:val="26"/>
          <w:lang w:bidi="ar-SA"/>
        </w:rPr>
        <w:t>%</w:t>
      </w:r>
      <w:r w:rsidRPr="001D0BE0">
        <w:rPr>
          <w:rFonts w:ascii="Tahoma" w:hAnsi="Tahoma" w:cs="Tahoma"/>
          <w:sz w:val="26"/>
          <w:szCs w:val="26"/>
          <w:rtl/>
          <w:lang w:bidi="ar-MA"/>
        </w:rPr>
        <w:t>)، إقليم تطوان (</w:t>
      </w:r>
      <w:r w:rsidRPr="001D0BE0">
        <w:rPr>
          <w:rFonts w:ascii="Tahoma" w:hAnsi="Tahoma" w:cs="Tahoma"/>
          <w:sz w:val="26"/>
          <w:szCs w:val="26"/>
          <w:rtl/>
          <w:lang w:bidi="ar-SA"/>
        </w:rPr>
        <w:t>15.5</w:t>
      </w:r>
      <w:r w:rsidRPr="001D0BE0">
        <w:rPr>
          <w:rFonts w:ascii="Tahoma" w:hAnsi="Tahoma" w:cs="Tahoma"/>
          <w:sz w:val="26"/>
          <w:szCs w:val="26"/>
          <w:lang w:bidi="ar-SA"/>
        </w:rPr>
        <w:t>%</w:t>
      </w:r>
      <w:r w:rsidRPr="001D0BE0">
        <w:rPr>
          <w:rFonts w:ascii="Tahoma" w:hAnsi="Tahoma" w:cs="Tahoma"/>
          <w:sz w:val="26"/>
          <w:szCs w:val="26"/>
          <w:rtl/>
          <w:lang w:bidi="ar-MA"/>
        </w:rPr>
        <w:t>) وعمالة المضيق-الفنيدق (</w:t>
      </w:r>
      <w:r w:rsidRPr="001D0BE0">
        <w:rPr>
          <w:rFonts w:ascii="Tahoma" w:hAnsi="Tahoma" w:cs="Tahoma"/>
          <w:sz w:val="26"/>
          <w:szCs w:val="26"/>
          <w:rtl/>
          <w:lang w:bidi="ar-SA"/>
        </w:rPr>
        <w:t>11.2</w:t>
      </w:r>
      <w:r w:rsidRPr="001D0BE0">
        <w:rPr>
          <w:rFonts w:ascii="Tahoma" w:hAnsi="Tahoma" w:cs="Tahoma"/>
          <w:sz w:val="26"/>
          <w:szCs w:val="26"/>
          <w:lang w:bidi="ar-SA"/>
        </w:rPr>
        <w:t xml:space="preserve">% </w:t>
      </w:r>
      <w:r w:rsidRPr="001D0BE0">
        <w:rPr>
          <w:rFonts w:ascii="Tahoma" w:hAnsi="Tahoma" w:cs="Tahoma"/>
          <w:sz w:val="26"/>
          <w:szCs w:val="26"/>
          <w:rtl/>
          <w:lang w:bidi="ar-MA"/>
        </w:rPr>
        <w:t xml:space="preserve"> ).</w:t>
      </w:r>
      <w:r w:rsidRPr="001D0BE0">
        <w:rPr>
          <w:rFonts w:ascii="Tahoma" w:hAnsi="Tahoma" w:cs="Tahoma"/>
          <w:noProof/>
          <w:sz w:val="26"/>
          <w:szCs w:val="26"/>
          <w:lang w:val="fr-FR" w:eastAsia="fr-FR" w:bidi="ar-SA"/>
        </w:rPr>
        <w:t xml:space="preserve"> </w:t>
      </w:r>
    </w:p>
    <w:p w:rsidR="000F1C44" w:rsidRDefault="000F1C44" w:rsidP="002D2AE2">
      <w:pPr>
        <w:bidi/>
        <w:spacing w:line="360" w:lineRule="auto"/>
        <w:jc w:val="both"/>
        <w:rPr>
          <w:rFonts w:ascii="Tahoma" w:hAnsi="Tahoma" w:cs="Tahoma"/>
          <w:sz w:val="26"/>
          <w:szCs w:val="26"/>
          <w:rtl/>
          <w:lang w:val="fr-FR" w:bidi="ar-MA"/>
        </w:rPr>
      </w:pPr>
    </w:p>
    <w:p w:rsidR="002D2AE2" w:rsidRPr="001D0BE0" w:rsidRDefault="002D2AE2" w:rsidP="000F1C44">
      <w:pPr>
        <w:bidi/>
        <w:spacing w:line="360" w:lineRule="auto"/>
        <w:jc w:val="both"/>
        <w:rPr>
          <w:rFonts w:ascii="Tahoma" w:hAnsi="Tahoma" w:cs="Tahoma"/>
          <w:sz w:val="26"/>
          <w:szCs w:val="26"/>
          <w:rtl/>
          <w:lang w:val="fr-FR" w:bidi="ar-MA"/>
        </w:rPr>
      </w:pPr>
      <w:r w:rsidRPr="001D0BE0">
        <w:rPr>
          <w:rFonts w:ascii="Tahoma" w:hAnsi="Tahoma" w:cs="Tahoma"/>
          <w:noProof/>
          <w:sz w:val="26"/>
          <w:szCs w:val="26"/>
          <w:rtl/>
          <w:lang w:val="fr-FR" w:eastAsia="fr-FR" w:bidi="ar-SA"/>
        </w:rPr>
        <w:drawing>
          <wp:inline distT="0" distB="0" distL="0" distR="0">
            <wp:extent cx="6076950" cy="3133725"/>
            <wp:effectExtent l="19050" t="0" r="0" b="0"/>
            <wp:docPr id="9"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D2AE2" w:rsidRPr="004E357B" w:rsidRDefault="002D2AE2" w:rsidP="004E357B">
      <w:pPr>
        <w:pStyle w:val="Titre3"/>
        <w:numPr>
          <w:ilvl w:val="1"/>
          <w:numId w:val="5"/>
        </w:numPr>
        <w:rPr>
          <w:rFonts w:ascii="Tahoma" w:hAnsi="Tahoma" w:cs="Tahoma"/>
          <w:color w:val="943634" w:themeColor="accent2" w:themeShade="BF"/>
          <w:sz w:val="26"/>
          <w:szCs w:val="26"/>
        </w:rPr>
      </w:pPr>
      <w:bookmarkStart w:id="33" w:name="_Toc454540614"/>
      <w:bookmarkStart w:id="34" w:name="_Toc454804000"/>
      <w:r w:rsidRPr="004E357B">
        <w:rPr>
          <w:rFonts w:ascii="Tahoma" w:hAnsi="Tahoma" w:cs="Tahoma"/>
          <w:color w:val="943634" w:themeColor="accent2" w:themeShade="BF"/>
          <w:sz w:val="26"/>
          <w:szCs w:val="26"/>
          <w:rtl/>
        </w:rPr>
        <w:lastRenderedPageBreak/>
        <w:t>صفة حيازة المسكن</w:t>
      </w:r>
      <w:bookmarkEnd w:id="33"/>
      <w:bookmarkEnd w:id="34"/>
      <w:r w:rsidRPr="004E357B">
        <w:rPr>
          <w:rFonts w:ascii="Tahoma" w:hAnsi="Tahoma" w:cs="Tahoma"/>
          <w:color w:val="943634" w:themeColor="accent2" w:themeShade="BF"/>
          <w:sz w:val="26"/>
          <w:szCs w:val="26"/>
          <w:rtl/>
        </w:rPr>
        <w:t xml:space="preserve"> </w:t>
      </w:r>
      <w:bookmarkEnd w:id="32"/>
    </w:p>
    <w:p w:rsidR="002D2AE2" w:rsidRPr="001D0BE0" w:rsidRDefault="002D2AE2" w:rsidP="002D2AE2">
      <w:pPr>
        <w:bidi/>
        <w:spacing w:line="360" w:lineRule="auto"/>
        <w:ind w:firstLine="709"/>
        <w:jc w:val="both"/>
        <w:rPr>
          <w:rFonts w:ascii="Tahoma" w:hAnsi="Tahoma" w:cs="Tahoma"/>
          <w:sz w:val="26"/>
          <w:szCs w:val="26"/>
          <w:rtl/>
          <w:lang w:bidi="ar-MA"/>
        </w:rPr>
      </w:pPr>
      <w:r w:rsidRPr="001D0BE0">
        <w:rPr>
          <w:rFonts w:ascii="Tahoma" w:hAnsi="Tahoma" w:cs="Tahoma"/>
          <w:sz w:val="26"/>
          <w:szCs w:val="26"/>
          <w:rtl/>
          <w:lang w:bidi="ar-SA"/>
        </w:rPr>
        <w:t xml:space="preserve">حسب الإحصاء العام للسكان والسكنى 2014،وصلت نسبة الأسر التي تقطن مساكن في ملكيتها بجهة طنجة - تطوان- الحسيمة </w:t>
      </w:r>
      <w:r>
        <w:rPr>
          <w:rFonts w:ascii="Tahoma" w:hAnsi="Tahoma" w:cs="Tahoma" w:hint="cs"/>
          <w:sz w:val="26"/>
          <w:szCs w:val="26"/>
          <w:rtl/>
          <w:lang w:bidi="ar-SA"/>
        </w:rPr>
        <w:t>إلى</w:t>
      </w:r>
      <w:r w:rsidRPr="001D0BE0">
        <w:rPr>
          <w:rFonts w:ascii="Tahoma" w:hAnsi="Tahoma" w:cs="Tahoma"/>
          <w:sz w:val="26"/>
          <w:szCs w:val="26"/>
          <w:rtl/>
          <w:lang w:bidi="ar-SA"/>
        </w:rPr>
        <w:t xml:space="preserve"> 68.6</w:t>
      </w:r>
      <w:r w:rsidRPr="001D0BE0">
        <w:rPr>
          <w:rFonts w:ascii="Tahoma" w:hAnsi="Tahoma" w:cs="Tahoma"/>
          <w:sz w:val="26"/>
          <w:szCs w:val="26"/>
          <w:lang w:bidi="ar-SA"/>
        </w:rPr>
        <w:t xml:space="preserve">% </w:t>
      </w:r>
      <w:r w:rsidRPr="001D0BE0">
        <w:rPr>
          <w:rFonts w:ascii="Tahoma" w:hAnsi="Tahoma" w:cs="Tahoma"/>
          <w:sz w:val="26"/>
          <w:szCs w:val="26"/>
          <w:rtl/>
          <w:lang w:bidi="ar-MA"/>
        </w:rPr>
        <w:t xml:space="preserve"> .</w:t>
      </w:r>
    </w:p>
    <w:p w:rsidR="002D2AE2" w:rsidRPr="001D0BE0" w:rsidRDefault="002D2AE2" w:rsidP="002D2AE2">
      <w:pPr>
        <w:bidi/>
        <w:spacing w:line="360" w:lineRule="auto"/>
        <w:ind w:firstLine="709"/>
        <w:jc w:val="both"/>
        <w:rPr>
          <w:rFonts w:ascii="Tahoma" w:hAnsi="Tahoma" w:cs="Tahoma"/>
          <w:sz w:val="26"/>
          <w:szCs w:val="26"/>
          <w:rtl/>
          <w:lang w:bidi="ar-MA"/>
        </w:rPr>
      </w:pPr>
      <w:r w:rsidRPr="001D0BE0">
        <w:rPr>
          <w:rFonts w:ascii="Tahoma" w:hAnsi="Tahoma" w:cs="Tahoma"/>
          <w:sz w:val="26"/>
          <w:szCs w:val="26"/>
          <w:rtl/>
          <w:lang w:bidi="ar-MA"/>
        </w:rPr>
        <w:t>كما أن دراسة صفة حيازة المسكن حسب وسط الإقامة تبين أنه على مستوى الوسط القروي لا تتسم بأهمية كبيرة على اعتبار أن جل الأسر القروية (</w:t>
      </w:r>
      <w:r w:rsidRPr="001D0BE0">
        <w:rPr>
          <w:rFonts w:ascii="Tahoma" w:hAnsi="Tahoma" w:cs="Tahoma"/>
          <w:sz w:val="26"/>
          <w:szCs w:val="26"/>
          <w:rtl/>
          <w:lang w:bidi="ar-SA"/>
        </w:rPr>
        <w:t>91.4</w:t>
      </w:r>
      <w:r w:rsidRPr="001D0BE0">
        <w:rPr>
          <w:rFonts w:ascii="Tahoma" w:hAnsi="Tahoma" w:cs="Tahoma"/>
          <w:sz w:val="26"/>
          <w:szCs w:val="26"/>
          <w:lang w:bidi="ar-SA"/>
        </w:rPr>
        <w:t>%</w:t>
      </w:r>
      <w:r w:rsidRPr="001D0BE0">
        <w:rPr>
          <w:rFonts w:ascii="Tahoma" w:hAnsi="Tahoma" w:cs="Tahoma"/>
          <w:sz w:val="26"/>
          <w:szCs w:val="26"/>
          <w:rtl/>
          <w:lang w:bidi="ar-MA"/>
        </w:rPr>
        <w:t>) صرحوا أثناء الإحصاء بملكيتهم لمساكنهم.</w:t>
      </w:r>
    </w:p>
    <w:p w:rsidR="002D2AE2" w:rsidRPr="001D0BE0" w:rsidRDefault="002D2AE2" w:rsidP="002D2AE2">
      <w:pPr>
        <w:bidi/>
        <w:spacing w:line="360" w:lineRule="auto"/>
        <w:ind w:firstLine="709"/>
        <w:jc w:val="both"/>
        <w:rPr>
          <w:rFonts w:ascii="Tahoma" w:hAnsi="Tahoma" w:cs="Tahoma"/>
          <w:sz w:val="26"/>
          <w:szCs w:val="26"/>
          <w:rtl/>
          <w:lang w:bidi="ar-MA"/>
        </w:rPr>
      </w:pPr>
      <w:r w:rsidRPr="001D0BE0">
        <w:rPr>
          <w:rFonts w:ascii="Tahoma" w:hAnsi="Tahoma" w:cs="Tahoma"/>
          <w:sz w:val="26"/>
          <w:szCs w:val="26"/>
          <w:rtl/>
          <w:lang w:bidi="ar-MA"/>
        </w:rPr>
        <w:t>في الوسط الحضري نجد أكثر من نصف الأسر الحضرية (</w:t>
      </w:r>
      <w:r w:rsidRPr="001D0BE0">
        <w:rPr>
          <w:rFonts w:ascii="Tahoma" w:hAnsi="Tahoma" w:cs="Tahoma"/>
          <w:sz w:val="26"/>
          <w:szCs w:val="26"/>
          <w:rtl/>
          <w:lang w:bidi="ar-SA"/>
        </w:rPr>
        <w:t>56.7</w:t>
      </w:r>
      <w:r w:rsidRPr="001D0BE0">
        <w:rPr>
          <w:rFonts w:ascii="Tahoma" w:hAnsi="Tahoma" w:cs="Tahoma"/>
          <w:sz w:val="26"/>
          <w:szCs w:val="26"/>
          <w:lang w:bidi="ar-SA"/>
        </w:rPr>
        <w:t>%</w:t>
      </w:r>
      <w:r w:rsidRPr="001D0BE0">
        <w:rPr>
          <w:rFonts w:ascii="Tahoma" w:hAnsi="Tahoma" w:cs="Tahoma"/>
          <w:sz w:val="26"/>
          <w:szCs w:val="26"/>
          <w:rtl/>
          <w:lang w:bidi="ar-MA"/>
        </w:rPr>
        <w:t>) تتوفر على مسكن إقامتها في ملكيتها.</w:t>
      </w:r>
    </w:p>
    <w:p w:rsidR="002D2AE2" w:rsidRPr="001D0BE0" w:rsidRDefault="002D2AE2" w:rsidP="002D2AE2">
      <w:pPr>
        <w:bidi/>
        <w:spacing w:line="360" w:lineRule="auto"/>
        <w:ind w:firstLine="709"/>
        <w:jc w:val="both"/>
        <w:rPr>
          <w:rFonts w:ascii="Tahoma" w:hAnsi="Tahoma" w:cs="Tahoma"/>
          <w:sz w:val="26"/>
          <w:szCs w:val="26"/>
          <w:rtl/>
          <w:lang w:bidi="ar-MA"/>
        </w:rPr>
      </w:pPr>
      <w:r w:rsidRPr="001D0BE0">
        <w:rPr>
          <w:rFonts w:ascii="Tahoma" w:hAnsi="Tahoma" w:cs="Tahoma"/>
          <w:sz w:val="26"/>
          <w:szCs w:val="26"/>
          <w:rtl/>
          <w:lang w:bidi="ar-MA"/>
        </w:rPr>
        <w:t>وحسب الأقاليم،</w:t>
      </w:r>
      <w:r w:rsidRPr="001D0BE0">
        <w:rPr>
          <w:rFonts w:ascii="Tahoma" w:hAnsi="Tahoma" w:cs="Tahoma"/>
          <w:sz w:val="26"/>
          <w:szCs w:val="26"/>
          <w:lang w:bidi="ar-MA"/>
        </w:rPr>
        <w:t xml:space="preserve"> </w:t>
      </w:r>
      <w:r w:rsidRPr="001D0BE0">
        <w:rPr>
          <w:rFonts w:ascii="Tahoma" w:hAnsi="Tahoma" w:cs="Tahoma"/>
          <w:sz w:val="26"/>
          <w:szCs w:val="26"/>
          <w:rtl/>
          <w:lang w:bidi="ar-MA"/>
        </w:rPr>
        <w:t>نجد أسر أقاليم الفحص</w:t>
      </w:r>
      <w:r>
        <w:rPr>
          <w:rFonts w:ascii="Tahoma" w:hAnsi="Tahoma" w:cs="Tahoma" w:hint="cs"/>
          <w:sz w:val="26"/>
          <w:szCs w:val="26"/>
          <w:rtl/>
          <w:lang w:bidi="ar-MA"/>
        </w:rPr>
        <w:t>-</w:t>
      </w:r>
      <w:r w:rsidRPr="001D0BE0">
        <w:rPr>
          <w:rFonts w:ascii="Tahoma" w:hAnsi="Tahoma" w:cs="Tahoma"/>
          <w:sz w:val="26"/>
          <w:szCs w:val="26"/>
          <w:rtl/>
          <w:lang w:bidi="ar-MA"/>
        </w:rPr>
        <w:t>أنجرة،وزان وشفشاون يقطنون مساكن في ملكيتهم،</w:t>
      </w:r>
      <w:r>
        <w:rPr>
          <w:rFonts w:ascii="Tahoma" w:hAnsi="Tahoma" w:cs="Tahoma" w:hint="cs"/>
          <w:sz w:val="26"/>
          <w:szCs w:val="26"/>
          <w:rtl/>
          <w:lang w:bidi="ar-MA"/>
        </w:rPr>
        <w:t xml:space="preserve">حيث </w:t>
      </w:r>
      <w:r w:rsidRPr="001D0BE0">
        <w:rPr>
          <w:rFonts w:ascii="Tahoma" w:hAnsi="Tahoma" w:cs="Tahoma"/>
          <w:sz w:val="26"/>
          <w:szCs w:val="26"/>
          <w:rtl/>
          <w:lang w:bidi="ar-MA"/>
        </w:rPr>
        <w:t xml:space="preserve">تبلغ نسبهم على التوالي: </w:t>
      </w:r>
      <w:r w:rsidRPr="001D0BE0">
        <w:rPr>
          <w:rFonts w:ascii="Tahoma" w:hAnsi="Tahoma" w:cs="Tahoma"/>
          <w:sz w:val="26"/>
          <w:szCs w:val="26"/>
          <w:rtl/>
          <w:lang w:bidi="ar-SA"/>
        </w:rPr>
        <w:t>88.2</w:t>
      </w:r>
      <w:r w:rsidRPr="001D0BE0">
        <w:rPr>
          <w:rFonts w:ascii="Tahoma" w:hAnsi="Tahoma" w:cs="Tahoma"/>
          <w:sz w:val="26"/>
          <w:szCs w:val="26"/>
          <w:lang w:bidi="ar-SA"/>
        </w:rPr>
        <w:t>%</w:t>
      </w:r>
      <w:r w:rsidRPr="001D0BE0">
        <w:rPr>
          <w:rFonts w:ascii="Tahoma" w:hAnsi="Tahoma" w:cs="Tahoma"/>
          <w:sz w:val="26"/>
          <w:szCs w:val="26"/>
          <w:rtl/>
          <w:lang w:bidi="ar-MA"/>
        </w:rPr>
        <w:t xml:space="preserve"> و</w:t>
      </w:r>
      <w:r w:rsidRPr="001D0BE0">
        <w:rPr>
          <w:rFonts w:ascii="Tahoma" w:hAnsi="Tahoma" w:cs="Tahoma"/>
          <w:sz w:val="26"/>
          <w:szCs w:val="26"/>
          <w:rtl/>
          <w:lang w:bidi="ar-SA"/>
        </w:rPr>
        <w:t>86.7</w:t>
      </w:r>
      <w:r w:rsidRPr="001D0BE0">
        <w:rPr>
          <w:rFonts w:ascii="Tahoma" w:hAnsi="Tahoma" w:cs="Tahoma"/>
          <w:sz w:val="26"/>
          <w:szCs w:val="26"/>
          <w:lang w:bidi="ar-SA"/>
        </w:rPr>
        <w:t>%</w:t>
      </w:r>
      <w:r w:rsidRPr="001D0BE0">
        <w:rPr>
          <w:rFonts w:ascii="Tahoma" w:hAnsi="Tahoma" w:cs="Tahoma"/>
          <w:sz w:val="26"/>
          <w:szCs w:val="26"/>
          <w:rtl/>
          <w:lang w:bidi="ar-MA"/>
        </w:rPr>
        <w:t xml:space="preserve">  و</w:t>
      </w:r>
      <w:r w:rsidRPr="001D0BE0">
        <w:rPr>
          <w:rFonts w:ascii="Tahoma" w:hAnsi="Tahoma" w:cs="Tahoma"/>
          <w:sz w:val="26"/>
          <w:szCs w:val="26"/>
          <w:rtl/>
          <w:lang w:bidi="ar-SA"/>
        </w:rPr>
        <w:t>85.3</w:t>
      </w:r>
      <w:r w:rsidRPr="001D0BE0">
        <w:rPr>
          <w:rFonts w:ascii="Tahoma" w:hAnsi="Tahoma" w:cs="Tahoma"/>
          <w:sz w:val="26"/>
          <w:szCs w:val="26"/>
          <w:lang w:bidi="ar-SA"/>
        </w:rPr>
        <w:t>%</w:t>
      </w:r>
      <w:r w:rsidRPr="001D0BE0">
        <w:rPr>
          <w:rFonts w:ascii="Tahoma" w:hAnsi="Tahoma" w:cs="Tahoma"/>
          <w:sz w:val="26"/>
          <w:szCs w:val="26"/>
          <w:rtl/>
          <w:lang w:bidi="ar-MA"/>
        </w:rPr>
        <w:t xml:space="preserve">  </w:t>
      </w:r>
      <w:r>
        <w:rPr>
          <w:rFonts w:ascii="Tahoma" w:hAnsi="Tahoma" w:cs="Tahoma" w:hint="cs"/>
          <w:sz w:val="26"/>
          <w:szCs w:val="26"/>
          <w:rtl/>
          <w:lang w:bidi="ar-MA"/>
        </w:rPr>
        <w:t>بينما لاتتعدى هذه النسبة على التوالي</w:t>
      </w:r>
      <w:r w:rsidRPr="001D0BE0">
        <w:rPr>
          <w:rFonts w:ascii="Tahoma" w:hAnsi="Tahoma" w:cs="Tahoma"/>
          <w:sz w:val="26"/>
          <w:szCs w:val="26"/>
          <w:rtl/>
          <w:lang w:bidi="ar-MA"/>
        </w:rPr>
        <w:t xml:space="preserve"> </w:t>
      </w:r>
      <w:r w:rsidRPr="001D0BE0">
        <w:rPr>
          <w:rFonts w:ascii="Tahoma" w:hAnsi="Tahoma" w:cs="Tahoma"/>
          <w:sz w:val="26"/>
          <w:szCs w:val="26"/>
          <w:rtl/>
          <w:lang w:bidi="ar-SA"/>
        </w:rPr>
        <w:t>59.6</w:t>
      </w:r>
      <w:r w:rsidRPr="001D0BE0">
        <w:rPr>
          <w:rFonts w:ascii="Tahoma" w:hAnsi="Tahoma" w:cs="Tahoma"/>
          <w:sz w:val="26"/>
          <w:szCs w:val="26"/>
          <w:lang w:bidi="ar-SA"/>
        </w:rPr>
        <w:t>%</w:t>
      </w:r>
      <w:r>
        <w:rPr>
          <w:rFonts w:ascii="Tahoma" w:hAnsi="Tahoma" w:cs="Tahoma" w:hint="cs"/>
          <w:sz w:val="26"/>
          <w:szCs w:val="26"/>
          <w:rtl/>
          <w:lang w:bidi="ar-SA"/>
        </w:rPr>
        <w:t xml:space="preserve"> </w:t>
      </w:r>
      <w:r w:rsidRPr="001D0BE0">
        <w:rPr>
          <w:rFonts w:ascii="Tahoma" w:hAnsi="Tahoma" w:cs="Tahoma"/>
          <w:sz w:val="26"/>
          <w:szCs w:val="26"/>
          <w:rtl/>
          <w:lang w:bidi="ar-MA"/>
        </w:rPr>
        <w:t>و</w:t>
      </w:r>
      <w:r w:rsidRPr="001D0BE0">
        <w:rPr>
          <w:rFonts w:ascii="Tahoma" w:hAnsi="Tahoma" w:cs="Tahoma"/>
          <w:sz w:val="26"/>
          <w:szCs w:val="26"/>
          <w:rtl/>
          <w:lang w:bidi="ar-SA"/>
        </w:rPr>
        <w:t>53.4</w:t>
      </w:r>
      <w:r w:rsidRPr="001D0BE0">
        <w:rPr>
          <w:rFonts w:ascii="Tahoma" w:hAnsi="Tahoma" w:cs="Tahoma"/>
          <w:sz w:val="26"/>
          <w:szCs w:val="26"/>
          <w:lang w:bidi="ar-SA"/>
        </w:rPr>
        <w:t>%</w:t>
      </w:r>
      <w:r w:rsidRPr="001D0BE0">
        <w:rPr>
          <w:rFonts w:ascii="Tahoma" w:hAnsi="Tahoma" w:cs="Tahoma"/>
          <w:sz w:val="26"/>
          <w:szCs w:val="26"/>
          <w:rtl/>
          <w:lang w:bidi="ar-MA"/>
        </w:rPr>
        <w:t xml:space="preserve">  في </w:t>
      </w:r>
      <w:r>
        <w:rPr>
          <w:rFonts w:ascii="Tahoma" w:hAnsi="Tahoma" w:cs="Tahoma" w:hint="cs"/>
          <w:sz w:val="26"/>
          <w:szCs w:val="26"/>
          <w:rtl/>
          <w:lang w:bidi="ar-MA"/>
        </w:rPr>
        <w:t>عمالتي</w:t>
      </w:r>
      <w:r w:rsidRPr="001D0BE0">
        <w:rPr>
          <w:rFonts w:ascii="Tahoma" w:hAnsi="Tahoma" w:cs="Tahoma"/>
          <w:sz w:val="26"/>
          <w:szCs w:val="26"/>
          <w:rtl/>
          <w:lang w:bidi="ar-MA"/>
        </w:rPr>
        <w:t xml:space="preserve"> المضيق-الفنيدق وطنجة-أصيلة.</w:t>
      </w:r>
    </w:p>
    <w:p w:rsidR="002D2AE2" w:rsidRPr="001D0BE0" w:rsidRDefault="002D2AE2" w:rsidP="002D2AE2">
      <w:pPr>
        <w:bidi/>
        <w:spacing w:line="360" w:lineRule="auto"/>
        <w:ind w:firstLine="709"/>
        <w:jc w:val="both"/>
        <w:rPr>
          <w:rFonts w:ascii="Tahoma" w:hAnsi="Tahoma" w:cs="Tahoma"/>
          <w:sz w:val="26"/>
          <w:szCs w:val="26"/>
          <w:rtl/>
          <w:lang w:bidi="ar-MA"/>
        </w:rPr>
      </w:pPr>
      <w:r w:rsidRPr="001D0BE0">
        <w:rPr>
          <w:rFonts w:ascii="Tahoma" w:hAnsi="Tahoma" w:cs="Tahoma"/>
          <w:sz w:val="26"/>
          <w:szCs w:val="26"/>
          <w:rtl/>
          <w:lang w:bidi="ar-MA"/>
        </w:rPr>
        <w:t xml:space="preserve">وبخصوص المكترين، </w:t>
      </w:r>
      <w:r>
        <w:rPr>
          <w:rFonts w:ascii="Tahoma" w:hAnsi="Tahoma" w:cs="Tahoma" w:hint="cs"/>
          <w:sz w:val="26"/>
          <w:szCs w:val="26"/>
          <w:rtl/>
          <w:lang w:bidi="ar-MA"/>
        </w:rPr>
        <w:t xml:space="preserve">تتصدر </w:t>
      </w:r>
      <w:r w:rsidRPr="001D0BE0">
        <w:rPr>
          <w:rFonts w:ascii="Tahoma" w:hAnsi="Tahoma" w:cs="Tahoma"/>
          <w:sz w:val="26"/>
          <w:szCs w:val="26"/>
          <w:rtl/>
          <w:lang w:bidi="ar-MA"/>
        </w:rPr>
        <w:t xml:space="preserve">عمالة طنجة–أصيلة </w:t>
      </w:r>
      <w:r>
        <w:rPr>
          <w:rFonts w:ascii="Tahoma" w:hAnsi="Tahoma" w:cs="Tahoma" w:hint="cs"/>
          <w:sz w:val="26"/>
          <w:szCs w:val="26"/>
          <w:rtl/>
          <w:lang w:bidi="ar-MA"/>
        </w:rPr>
        <w:t>ب</w:t>
      </w:r>
      <w:r w:rsidRPr="001D0BE0">
        <w:rPr>
          <w:rFonts w:ascii="Tahoma" w:hAnsi="Tahoma" w:cs="Tahoma"/>
          <w:sz w:val="26"/>
          <w:szCs w:val="26"/>
          <w:rtl/>
          <w:lang w:bidi="ar-MA"/>
        </w:rPr>
        <w:t>أعلى نسبة (</w:t>
      </w:r>
      <w:r w:rsidRPr="001D0BE0">
        <w:rPr>
          <w:rFonts w:ascii="Tahoma" w:hAnsi="Tahoma" w:cs="Tahoma"/>
          <w:sz w:val="26"/>
          <w:szCs w:val="26"/>
          <w:rtl/>
          <w:lang w:bidi="ar-SA"/>
        </w:rPr>
        <w:t>34.6</w:t>
      </w:r>
      <w:r w:rsidRPr="001D0BE0">
        <w:rPr>
          <w:rFonts w:ascii="Tahoma" w:hAnsi="Tahoma" w:cs="Tahoma"/>
          <w:sz w:val="26"/>
          <w:szCs w:val="26"/>
          <w:lang w:bidi="ar-SA"/>
        </w:rPr>
        <w:t>%</w:t>
      </w:r>
      <w:r w:rsidRPr="001D0BE0">
        <w:rPr>
          <w:rFonts w:ascii="Tahoma" w:hAnsi="Tahoma" w:cs="Tahoma"/>
          <w:sz w:val="26"/>
          <w:szCs w:val="26"/>
          <w:rtl/>
          <w:lang w:bidi="ar-MA"/>
        </w:rPr>
        <w:t>) متبوعة بعمالة المضيق-الفنيدق (</w:t>
      </w:r>
      <w:r w:rsidRPr="001D0BE0">
        <w:rPr>
          <w:rFonts w:ascii="Tahoma" w:hAnsi="Tahoma" w:cs="Tahoma"/>
          <w:sz w:val="26"/>
          <w:szCs w:val="26"/>
          <w:rtl/>
          <w:lang w:bidi="ar-SA"/>
        </w:rPr>
        <w:t>30.5</w:t>
      </w:r>
      <w:r w:rsidRPr="001D0BE0">
        <w:rPr>
          <w:rFonts w:ascii="Tahoma" w:hAnsi="Tahoma" w:cs="Tahoma"/>
          <w:sz w:val="26"/>
          <w:szCs w:val="26"/>
          <w:lang w:bidi="ar-SA"/>
        </w:rPr>
        <w:t>%</w:t>
      </w:r>
      <w:r w:rsidRPr="001D0BE0">
        <w:rPr>
          <w:rFonts w:ascii="Tahoma" w:hAnsi="Tahoma" w:cs="Tahoma"/>
          <w:sz w:val="26"/>
          <w:szCs w:val="26"/>
          <w:rtl/>
          <w:lang w:bidi="ar-MA"/>
        </w:rPr>
        <w:t>) وإقليم تطوان (</w:t>
      </w:r>
      <w:r w:rsidRPr="001D0BE0">
        <w:rPr>
          <w:rFonts w:ascii="Tahoma" w:hAnsi="Tahoma" w:cs="Tahoma"/>
          <w:sz w:val="26"/>
          <w:szCs w:val="26"/>
          <w:rtl/>
          <w:lang w:bidi="ar-SA"/>
        </w:rPr>
        <w:t>22.5</w:t>
      </w:r>
      <w:r w:rsidRPr="001D0BE0">
        <w:rPr>
          <w:rFonts w:ascii="Tahoma" w:hAnsi="Tahoma" w:cs="Tahoma"/>
          <w:sz w:val="26"/>
          <w:szCs w:val="26"/>
          <w:lang w:bidi="ar-SA"/>
        </w:rPr>
        <w:t>%</w:t>
      </w:r>
      <w:r w:rsidRPr="001D0BE0">
        <w:rPr>
          <w:rFonts w:ascii="Tahoma" w:hAnsi="Tahoma" w:cs="Tahoma"/>
          <w:sz w:val="26"/>
          <w:szCs w:val="26"/>
          <w:rtl/>
          <w:lang w:bidi="ar-MA"/>
        </w:rPr>
        <w:t>).</w:t>
      </w:r>
    </w:p>
    <w:p w:rsidR="002D2AE2" w:rsidRPr="004E357B" w:rsidRDefault="002D2AE2" w:rsidP="004E357B">
      <w:pPr>
        <w:pStyle w:val="Titre3"/>
        <w:numPr>
          <w:ilvl w:val="1"/>
          <w:numId w:val="5"/>
        </w:numPr>
        <w:rPr>
          <w:rFonts w:ascii="Tahoma" w:hAnsi="Tahoma" w:cs="Tahoma"/>
          <w:color w:val="943634" w:themeColor="accent2" w:themeShade="BF"/>
          <w:sz w:val="26"/>
          <w:szCs w:val="26"/>
          <w:rtl/>
        </w:rPr>
      </w:pPr>
      <w:bookmarkStart w:id="35" w:name="_Toc453923552"/>
      <w:bookmarkStart w:id="36" w:name="_Toc454540615"/>
      <w:bookmarkStart w:id="37" w:name="_Toc454804001"/>
      <w:r w:rsidRPr="004E357B">
        <w:rPr>
          <w:rFonts w:ascii="Tahoma" w:hAnsi="Tahoma" w:cs="Tahoma"/>
          <w:color w:val="943634" w:themeColor="accent2" w:themeShade="BF"/>
          <w:sz w:val="26"/>
          <w:szCs w:val="26"/>
          <w:rtl/>
        </w:rPr>
        <w:t>حظيرة المساكن</w:t>
      </w:r>
      <w:bookmarkEnd w:id="35"/>
      <w:bookmarkEnd w:id="36"/>
      <w:bookmarkEnd w:id="37"/>
    </w:p>
    <w:p w:rsidR="002D2AE2" w:rsidRPr="001D0BE0" w:rsidRDefault="002D2AE2" w:rsidP="002D2AE2">
      <w:pPr>
        <w:bidi/>
        <w:spacing w:line="360" w:lineRule="auto"/>
        <w:ind w:firstLine="709"/>
        <w:jc w:val="both"/>
        <w:rPr>
          <w:rFonts w:ascii="Tahoma" w:hAnsi="Tahoma" w:cs="Tahoma"/>
          <w:sz w:val="26"/>
          <w:szCs w:val="26"/>
          <w:rtl/>
          <w:lang w:bidi="ar-MA"/>
        </w:rPr>
      </w:pPr>
      <w:r w:rsidRPr="001D0BE0">
        <w:rPr>
          <w:rFonts w:ascii="Tahoma" w:hAnsi="Tahoma" w:cs="Tahoma"/>
          <w:sz w:val="26"/>
          <w:szCs w:val="26"/>
          <w:rtl/>
          <w:lang w:bidi="ar-MA"/>
        </w:rPr>
        <w:t xml:space="preserve">يلاحظ حسب أقدمية المسكن أن </w:t>
      </w:r>
      <w:r w:rsidRPr="001D0BE0">
        <w:rPr>
          <w:rFonts w:ascii="Tahoma" w:hAnsi="Tahoma" w:cs="Tahoma"/>
          <w:sz w:val="26"/>
          <w:szCs w:val="26"/>
          <w:rtl/>
          <w:lang w:bidi="ar-SA"/>
        </w:rPr>
        <w:t>22.3</w:t>
      </w:r>
      <w:r w:rsidRPr="001D0BE0">
        <w:rPr>
          <w:rFonts w:ascii="Tahoma" w:hAnsi="Tahoma" w:cs="Tahoma"/>
          <w:sz w:val="26"/>
          <w:szCs w:val="26"/>
          <w:lang w:bidi="ar-SA"/>
        </w:rPr>
        <w:t>%</w:t>
      </w:r>
      <w:r w:rsidRPr="001D0BE0">
        <w:rPr>
          <w:rFonts w:ascii="Tahoma" w:hAnsi="Tahoma" w:cs="Tahoma"/>
          <w:sz w:val="26"/>
          <w:szCs w:val="26"/>
          <w:rtl/>
          <w:lang w:bidi="ar-MA"/>
        </w:rPr>
        <w:t xml:space="preserve"> من الأسر الحضرية على مستوى الجهة تسكن في مساكن بنيت خلال الفترة مابين الإحصائين 2004-2014. أما الأسر التي تقطن في مساكن أقل من 20 سنة فهي تمثل </w:t>
      </w:r>
      <w:r w:rsidRPr="001D0BE0">
        <w:rPr>
          <w:rFonts w:ascii="Tahoma" w:hAnsi="Tahoma" w:cs="Tahoma"/>
          <w:sz w:val="26"/>
          <w:szCs w:val="26"/>
          <w:rtl/>
          <w:lang w:bidi="ar-SA"/>
        </w:rPr>
        <w:t>46.</w:t>
      </w:r>
      <w:r w:rsidRPr="001D0BE0">
        <w:rPr>
          <w:rFonts w:ascii="Tahoma" w:hAnsi="Tahoma" w:cs="Tahoma" w:hint="cs"/>
          <w:sz w:val="26"/>
          <w:szCs w:val="26"/>
          <w:rtl/>
          <w:lang w:bidi="ar-SA"/>
        </w:rPr>
        <w:t>4</w:t>
      </w:r>
      <w:r w:rsidRPr="001D0BE0">
        <w:rPr>
          <w:rFonts w:ascii="Tahoma" w:hAnsi="Tahoma" w:cs="Tahoma"/>
          <w:sz w:val="26"/>
          <w:szCs w:val="26"/>
          <w:lang w:bidi="ar-SA"/>
        </w:rPr>
        <w:t>%</w:t>
      </w:r>
      <w:r>
        <w:rPr>
          <w:rFonts w:ascii="Tahoma" w:hAnsi="Tahoma" w:cs="Tahoma" w:hint="cs"/>
          <w:sz w:val="26"/>
          <w:szCs w:val="26"/>
          <w:rtl/>
          <w:lang w:bidi="ar-SA"/>
        </w:rPr>
        <w:t xml:space="preserve"> </w:t>
      </w:r>
      <w:r w:rsidRPr="001D0BE0">
        <w:rPr>
          <w:rFonts w:ascii="Tahoma" w:hAnsi="Tahoma" w:cs="Tahoma"/>
          <w:sz w:val="26"/>
          <w:szCs w:val="26"/>
          <w:rtl/>
          <w:lang w:bidi="ar-SA"/>
        </w:rPr>
        <w:t>من</w:t>
      </w:r>
      <w:r>
        <w:rPr>
          <w:rFonts w:ascii="Tahoma" w:hAnsi="Tahoma" w:cs="Tahoma" w:hint="cs"/>
          <w:sz w:val="26"/>
          <w:szCs w:val="26"/>
          <w:rtl/>
          <w:lang w:bidi="ar-MA"/>
        </w:rPr>
        <w:t xml:space="preserve"> </w:t>
      </w:r>
      <w:r w:rsidRPr="001D0BE0">
        <w:rPr>
          <w:rFonts w:ascii="Tahoma" w:hAnsi="Tahoma" w:cs="Tahoma"/>
          <w:sz w:val="26"/>
          <w:szCs w:val="26"/>
          <w:rtl/>
          <w:lang w:bidi="ar-MA"/>
        </w:rPr>
        <w:t>مجموع الأسر</w:t>
      </w:r>
      <w:r>
        <w:rPr>
          <w:rFonts w:ascii="Tahoma" w:hAnsi="Tahoma" w:cs="Tahoma" w:hint="cs"/>
          <w:sz w:val="26"/>
          <w:szCs w:val="26"/>
          <w:rtl/>
          <w:lang w:bidi="ar-MA"/>
        </w:rPr>
        <w:t xml:space="preserve"> </w:t>
      </w:r>
      <w:r w:rsidRPr="001D0BE0">
        <w:rPr>
          <w:rFonts w:ascii="Tahoma" w:hAnsi="Tahoma" w:cs="Tahoma"/>
          <w:sz w:val="26"/>
          <w:szCs w:val="26"/>
          <w:rtl/>
          <w:lang w:bidi="ar-MA"/>
        </w:rPr>
        <w:t xml:space="preserve">الحضرية للجهة، وحوالي </w:t>
      </w:r>
      <w:r w:rsidRPr="001D0BE0">
        <w:rPr>
          <w:rFonts w:ascii="Tahoma" w:hAnsi="Tahoma" w:cs="Tahoma"/>
          <w:sz w:val="26"/>
          <w:szCs w:val="26"/>
          <w:rtl/>
          <w:lang w:bidi="ar-SA"/>
        </w:rPr>
        <w:t>86</w:t>
      </w:r>
      <w:r w:rsidRPr="001D0BE0">
        <w:rPr>
          <w:rFonts w:ascii="Tahoma" w:hAnsi="Tahoma" w:cs="Tahoma"/>
          <w:sz w:val="26"/>
          <w:szCs w:val="26"/>
          <w:lang w:bidi="ar-SA"/>
        </w:rPr>
        <w:t>%</w:t>
      </w:r>
      <w:r w:rsidRPr="001D0BE0">
        <w:rPr>
          <w:rFonts w:ascii="Tahoma" w:hAnsi="Tahoma" w:cs="Tahoma"/>
          <w:sz w:val="26"/>
          <w:szCs w:val="26"/>
          <w:rtl/>
          <w:lang w:bidi="ar-MA"/>
        </w:rPr>
        <w:t xml:space="preserve"> تشغل مسكنا عمره أقل من 50 سنة.</w:t>
      </w:r>
    </w:p>
    <w:p w:rsidR="002D2AE2" w:rsidRPr="001D0BE0" w:rsidRDefault="002D2AE2" w:rsidP="002D2AE2">
      <w:pPr>
        <w:bidi/>
        <w:spacing w:line="360" w:lineRule="auto"/>
        <w:ind w:firstLine="709"/>
        <w:jc w:val="both"/>
        <w:rPr>
          <w:rFonts w:ascii="Tahoma" w:hAnsi="Tahoma" w:cs="Tahoma"/>
          <w:sz w:val="26"/>
          <w:szCs w:val="26"/>
          <w:lang w:bidi="ar-MA"/>
        </w:rPr>
      </w:pPr>
      <w:r w:rsidRPr="001D0BE0">
        <w:rPr>
          <w:rFonts w:ascii="Tahoma" w:hAnsi="Tahoma" w:cs="Tahoma"/>
          <w:sz w:val="26"/>
          <w:szCs w:val="26"/>
          <w:rtl/>
          <w:lang w:bidi="ar-MA"/>
        </w:rPr>
        <w:t xml:space="preserve">وعلى اعتبار أن مدة استهلاك المسكن محددة في 50 سنة، فإن </w:t>
      </w:r>
      <w:r w:rsidRPr="001D0BE0">
        <w:rPr>
          <w:rFonts w:ascii="Tahoma" w:hAnsi="Tahoma" w:cs="Tahoma"/>
          <w:sz w:val="26"/>
          <w:szCs w:val="26"/>
          <w:rtl/>
          <w:lang w:bidi="ar-SA"/>
        </w:rPr>
        <w:t>13.</w:t>
      </w:r>
      <w:r w:rsidRPr="001D0BE0">
        <w:rPr>
          <w:rFonts w:ascii="Tahoma" w:hAnsi="Tahoma" w:cs="Tahoma" w:hint="cs"/>
          <w:sz w:val="26"/>
          <w:szCs w:val="26"/>
          <w:rtl/>
          <w:lang w:bidi="ar-SA"/>
        </w:rPr>
        <w:t>6</w:t>
      </w:r>
      <w:r w:rsidRPr="001D0BE0">
        <w:rPr>
          <w:rFonts w:ascii="Tahoma" w:hAnsi="Tahoma" w:cs="Tahoma"/>
          <w:sz w:val="26"/>
          <w:szCs w:val="26"/>
          <w:lang w:bidi="ar-SA"/>
        </w:rPr>
        <w:t>%</w:t>
      </w:r>
      <w:r w:rsidRPr="001D0BE0">
        <w:rPr>
          <w:rFonts w:ascii="Tahoma" w:hAnsi="Tahoma" w:cs="Tahoma" w:hint="cs"/>
          <w:sz w:val="26"/>
          <w:szCs w:val="26"/>
          <w:rtl/>
          <w:lang w:bidi="ar-MA"/>
        </w:rPr>
        <w:t>من</w:t>
      </w:r>
      <w:r w:rsidRPr="001D0BE0">
        <w:rPr>
          <w:rFonts w:ascii="Tahoma" w:hAnsi="Tahoma" w:cs="Tahoma"/>
          <w:sz w:val="26"/>
          <w:szCs w:val="26"/>
          <w:rtl/>
          <w:lang w:bidi="ar-MA"/>
        </w:rPr>
        <w:t xml:space="preserve"> الأسر المقيمة بالوسط الحضري مساكنها قديمة.</w:t>
      </w:r>
    </w:p>
    <w:p w:rsidR="002D2AE2" w:rsidRPr="001D0BE0" w:rsidRDefault="002D2AE2" w:rsidP="002D2AE2">
      <w:pPr>
        <w:bidi/>
        <w:spacing w:line="360" w:lineRule="auto"/>
        <w:ind w:firstLine="709"/>
        <w:jc w:val="both"/>
        <w:rPr>
          <w:rFonts w:ascii="Tahoma" w:hAnsi="Tahoma" w:cs="Tahoma"/>
          <w:sz w:val="26"/>
          <w:szCs w:val="26"/>
          <w:rtl/>
          <w:lang w:bidi="ar-MA"/>
        </w:rPr>
      </w:pPr>
      <w:r w:rsidRPr="001D0BE0">
        <w:rPr>
          <w:rFonts w:ascii="Tahoma" w:hAnsi="Tahoma" w:cs="Tahoma"/>
          <w:noProof/>
          <w:sz w:val="26"/>
          <w:szCs w:val="26"/>
          <w:rtl/>
          <w:lang w:val="fr-FR" w:eastAsia="fr-FR" w:bidi="ar-SA"/>
        </w:rPr>
        <w:lastRenderedPageBreak/>
        <w:drawing>
          <wp:inline distT="0" distB="0" distL="0" distR="0">
            <wp:extent cx="5248275" cy="2924175"/>
            <wp:effectExtent l="19050" t="0" r="0" b="0"/>
            <wp:docPr id="10"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D2AE2" w:rsidRPr="004E357B" w:rsidRDefault="002D2AE2" w:rsidP="004E357B">
      <w:pPr>
        <w:pStyle w:val="Titre3"/>
        <w:numPr>
          <w:ilvl w:val="1"/>
          <w:numId w:val="5"/>
        </w:numPr>
        <w:rPr>
          <w:rFonts w:ascii="Tahoma" w:hAnsi="Tahoma" w:cs="Tahoma"/>
          <w:color w:val="943634" w:themeColor="accent2" w:themeShade="BF"/>
          <w:sz w:val="26"/>
          <w:szCs w:val="26"/>
          <w:rtl/>
        </w:rPr>
      </w:pPr>
      <w:bookmarkStart w:id="38" w:name="_Toc453923553"/>
      <w:bookmarkStart w:id="39" w:name="_Toc454540616"/>
      <w:bookmarkStart w:id="40" w:name="_Toc454804002"/>
      <w:r w:rsidRPr="004E357B">
        <w:rPr>
          <w:rFonts w:ascii="Tahoma" w:hAnsi="Tahoma" w:cs="Tahoma"/>
          <w:color w:val="943634" w:themeColor="accent2" w:themeShade="BF"/>
          <w:sz w:val="26"/>
          <w:szCs w:val="26"/>
          <w:rtl/>
        </w:rPr>
        <w:t>تجهيز المساكن بوسائل الراحة</w:t>
      </w:r>
      <w:bookmarkEnd w:id="38"/>
      <w:bookmarkEnd w:id="39"/>
      <w:bookmarkEnd w:id="40"/>
    </w:p>
    <w:p w:rsidR="002D2AE2" w:rsidRPr="001D0BE0" w:rsidRDefault="002D2AE2" w:rsidP="004E357B">
      <w:pPr>
        <w:bidi/>
        <w:spacing w:line="360" w:lineRule="auto"/>
        <w:jc w:val="both"/>
        <w:rPr>
          <w:rFonts w:ascii="Tahoma" w:hAnsi="Tahoma" w:cs="Tahoma"/>
          <w:sz w:val="26"/>
          <w:szCs w:val="26"/>
          <w:rtl/>
          <w:lang w:bidi="ar-SA"/>
        </w:rPr>
      </w:pPr>
      <w:r w:rsidRPr="001D0BE0">
        <w:rPr>
          <w:rFonts w:ascii="Tahoma" w:hAnsi="Tahoma" w:cs="Tahoma"/>
          <w:sz w:val="26"/>
          <w:szCs w:val="26"/>
          <w:rtl/>
          <w:lang w:bidi="ar-MA"/>
        </w:rPr>
        <w:tab/>
      </w:r>
      <w:r w:rsidRPr="001D0BE0">
        <w:rPr>
          <w:rFonts w:ascii="Tahoma" w:hAnsi="Tahoma" w:cs="Tahoma"/>
          <w:sz w:val="26"/>
          <w:szCs w:val="26"/>
          <w:rtl/>
          <w:lang w:bidi="ar-SA"/>
        </w:rPr>
        <w:t>يعتبر التوفر المسكن على بعض التجهيزات بداخله كالكهرباء</w:t>
      </w:r>
      <w:r w:rsidR="004E357B">
        <w:rPr>
          <w:rFonts w:ascii="Tahoma" w:hAnsi="Tahoma" w:cs="Tahoma" w:hint="cs"/>
          <w:sz w:val="26"/>
          <w:szCs w:val="26"/>
          <w:rtl/>
          <w:lang w:bidi="ar-SA"/>
        </w:rPr>
        <w:t xml:space="preserve"> </w:t>
      </w:r>
      <w:r w:rsidRPr="001D0BE0">
        <w:rPr>
          <w:rFonts w:ascii="Tahoma" w:hAnsi="Tahoma" w:cs="Tahoma"/>
          <w:sz w:val="26"/>
          <w:szCs w:val="26"/>
          <w:rtl/>
          <w:lang w:bidi="ar-SA"/>
        </w:rPr>
        <w:t>، الماء الصالح للشرب</w:t>
      </w:r>
      <w:r w:rsidR="004E357B">
        <w:rPr>
          <w:rFonts w:ascii="Tahoma" w:hAnsi="Tahoma" w:cs="Tahoma" w:hint="cs"/>
          <w:sz w:val="26"/>
          <w:szCs w:val="26"/>
          <w:rtl/>
          <w:lang w:bidi="ar-SA"/>
        </w:rPr>
        <w:t xml:space="preserve"> </w:t>
      </w:r>
      <w:r w:rsidRPr="001D0BE0">
        <w:rPr>
          <w:rFonts w:ascii="Tahoma" w:hAnsi="Tahoma" w:cs="Tahoma"/>
          <w:sz w:val="26"/>
          <w:szCs w:val="26"/>
          <w:rtl/>
          <w:lang w:bidi="ar-SA"/>
        </w:rPr>
        <w:t>،</w:t>
      </w:r>
      <w:r w:rsidR="004E357B">
        <w:rPr>
          <w:rFonts w:ascii="Tahoma" w:hAnsi="Tahoma" w:cs="Tahoma" w:hint="cs"/>
          <w:sz w:val="26"/>
          <w:szCs w:val="26"/>
          <w:rtl/>
          <w:lang w:bidi="ar-SA"/>
        </w:rPr>
        <w:t xml:space="preserve"> </w:t>
      </w:r>
      <w:r w:rsidRPr="001D0BE0">
        <w:rPr>
          <w:rFonts w:ascii="Tahoma" w:hAnsi="Tahoma" w:cs="Tahoma"/>
          <w:sz w:val="26"/>
          <w:szCs w:val="26"/>
          <w:rtl/>
          <w:lang w:bidi="ar-SA"/>
        </w:rPr>
        <w:t>الصرف الصحي</w:t>
      </w:r>
      <w:r w:rsidR="004E357B">
        <w:rPr>
          <w:rFonts w:ascii="Tahoma" w:hAnsi="Tahoma" w:cs="Tahoma" w:hint="cs"/>
          <w:sz w:val="26"/>
          <w:szCs w:val="26"/>
          <w:rtl/>
          <w:lang w:bidi="ar-SA"/>
        </w:rPr>
        <w:t xml:space="preserve"> </w:t>
      </w:r>
      <w:r w:rsidRPr="001D0BE0">
        <w:rPr>
          <w:rFonts w:ascii="Tahoma" w:hAnsi="Tahoma" w:cs="Tahoma"/>
          <w:sz w:val="26"/>
          <w:szCs w:val="26"/>
          <w:rtl/>
          <w:lang w:bidi="ar-SA"/>
        </w:rPr>
        <w:t>،</w:t>
      </w:r>
      <w:r w:rsidR="004E357B">
        <w:rPr>
          <w:rFonts w:ascii="Tahoma" w:hAnsi="Tahoma" w:cs="Tahoma" w:hint="cs"/>
          <w:sz w:val="26"/>
          <w:szCs w:val="26"/>
          <w:rtl/>
          <w:lang w:bidi="ar-SA"/>
        </w:rPr>
        <w:t xml:space="preserve"> </w:t>
      </w:r>
      <w:r w:rsidRPr="001D0BE0">
        <w:rPr>
          <w:rFonts w:ascii="Tahoma" w:hAnsi="Tahoma" w:cs="Tahoma"/>
          <w:sz w:val="26"/>
          <w:szCs w:val="26"/>
          <w:rtl/>
          <w:lang w:bidi="ar-SA"/>
        </w:rPr>
        <w:t>المطبخ</w:t>
      </w:r>
      <w:r w:rsidR="004E357B">
        <w:rPr>
          <w:rFonts w:ascii="Tahoma" w:hAnsi="Tahoma" w:cs="Tahoma" w:hint="cs"/>
          <w:sz w:val="26"/>
          <w:szCs w:val="26"/>
          <w:rtl/>
          <w:lang w:bidi="ar-SA"/>
        </w:rPr>
        <w:t xml:space="preserve"> </w:t>
      </w:r>
      <w:r w:rsidRPr="001D0BE0">
        <w:rPr>
          <w:rFonts w:ascii="Tahoma" w:hAnsi="Tahoma" w:cs="Tahoma"/>
          <w:sz w:val="26"/>
          <w:szCs w:val="26"/>
          <w:rtl/>
          <w:lang w:bidi="ar-SA"/>
        </w:rPr>
        <w:t>،</w:t>
      </w:r>
      <w:r w:rsidR="004E357B">
        <w:rPr>
          <w:rFonts w:ascii="Tahoma" w:hAnsi="Tahoma" w:cs="Tahoma" w:hint="cs"/>
          <w:sz w:val="26"/>
          <w:szCs w:val="26"/>
          <w:rtl/>
          <w:lang w:bidi="ar-SA"/>
        </w:rPr>
        <w:t xml:space="preserve"> </w:t>
      </w:r>
      <w:r w:rsidRPr="001D0BE0">
        <w:rPr>
          <w:rFonts w:ascii="Tahoma" w:hAnsi="Tahoma" w:cs="Tahoma"/>
          <w:sz w:val="26"/>
          <w:szCs w:val="26"/>
          <w:rtl/>
          <w:lang w:bidi="ar-SA"/>
        </w:rPr>
        <w:t>المرحاض و</w:t>
      </w:r>
      <w:r w:rsidR="004E357B">
        <w:rPr>
          <w:rFonts w:ascii="Tahoma" w:hAnsi="Tahoma" w:cs="Tahoma" w:hint="cs"/>
          <w:sz w:val="26"/>
          <w:szCs w:val="26"/>
          <w:rtl/>
          <w:lang w:bidi="ar-SA"/>
        </w:rPr>
        <w:t xml:space="preserve"> </w:t>
      </w:r>
      <w:r w:rsidRPr="001D0BE0">
        <w:rPr>
          <w:rFonts w:ascii="Tahoma" w:hAnsi="Tahoma" w:cs="Tahoma"/>
          <w:sz w:val="26"/>
          <w:szCs w:val="26"/>
          <w:rtl/>
          <w:lang w:bidi="ar-SA"/>
        </w:rPr>
        <w:t>حمام عصري أو دوش مؤشرا يقيس مدى تحسن ظروف مسكن الأسر.</w:t>
      </w:r>
    </w:p>
    <w:p w:rsidR="002D2AE2" w:rsidRPr="001D0BE0" w:rsidRDefault="002D2AE2" w:rsidP="004E357B">
      <w:pPr>
        <w:pStyle w:val="Titre3"/>
        <w:numPr>
          <w:ilvl w:val="0"/>
          <w:numId w:val="2"/>
        </w:numPr>
        <w:rPr>
          <w:rFonts w:ascii="Tahoma" w:hAnsi="Tahoma" w:cs="Tahoma"/>
          <w:sz w:val="26"/>
          <w:szCs w:val="26"/>
          <w:rtl/>
        </w:rPr>
      </w:pPr>
      <w:bookmarkStart w:id="41" w:name="_Toc454540617"/>
      <w:bookmarkStart w:id="42" w:name="_Toc454804003"/>
      <w:r w:rsidRPr="001D0BE0">
        <w:rPr>
          <w:rFonts w:ascii="Tahoma" w:hAnsi="Tahoma" w:cs="Tahoma"/>
          <w:sz w:val="26"/>
          <w:szCs w:val="26"/>
          <w:rtl/>
        </w:rPr>
        <w:t>الكهرباء</w:t>
      </w:r>
      <w:bookmarkEnd w:id="41"/>
      <w:bookmarkEnd w:id="42"/>
      <w:r w:rsidRPr="001D0BE0">
        <w:rPr>
          <w:rFonts w:ascii="Tahoma" w:hAnsi="Tahoma" w:cs="Tahoma"/>
          <w:sz w:val="26"/>
          <w:szCs w:val="26"/>
          <w:rtl/>
        </w:rPr>
        <w:t xml:space="preserve"> </w:t>
      </w:r>
    </w:p>
    <w:p w:rsidR="002D2AE2" w:rsidRPr="001D0BE0" w:rsidRDefault="002D2AE2" w:rsidP="008C35BC">
      <w:pPr>
        <w:bidi/>
        <w:spacing w:line="360" w:lineRule="auto"/>
        <w:ind w:firstLine="709"/>
        <w:jc w:val="both"/>
        <w:rPr>
          <w:rFonts w:ascii="Tahoma" w:hAnsi="Tahoma" w:cs="Tahoma"/>
          <w:sz w:val="26"/>
          <w:szCs w:val="26"/>
          <w:rtl/>
          <w:lang w:bidi="ar-MA"/>
        </w:rPr>
      </w:pPr>
      <w:r w:rsidRPr="001D0BE0">
        <w:rPr>
          <w:rFonts w:ascii="Tahoma" w:hAnsi="Tahoma" w:cs="Tahoma"/>
          <w:sz w:val="26"/>
          <w:szCs w:val="26"/>
          <w:rtl/>
          <w:lang w:bidi="ar-MA"/>
        </w:rPr>
        <w:t>لم يعد الربط بشبكة للكهرباء يقتصر على الوسط الحضري (</w:t>
      </w:r>
      <w:r w:rsidRPr="001D0BE0">
        <w:rPr>
          <w:rFonts w:ascii="Tahoma" w:hAnsi="Tahoma" w:cs="Tahoma"/>
          <w:sz w:val="26"/>
          <w:szCs w:val="26"/>
          <w:rtl/>
          <w:lang w:bidi="ar-SA"/>
        </w:rPr>
        <w:t>95.6</w:t>
      </w:r>
      <w:r w:rsidRPr="001D0BE0">
        <w:rPr>
          <w:rFonts w:ascii="Tahoma" w:hAnsi="Tahoma" w:cs="Tahoma"/>
          <w:sz w:val="26"/>
          <w:szCs w:val="26"/>
          <w:lang w:bidi="ar-SA"/>
        </w:rPr>
        <w:t>%</w:t>
      </w:r>
      <w:r w:rsidRPr="001D0BE0">
        <w:rPr>
          <w:rFonts w:ascii="Tahoma" w:hAnsi="Tahoma" w:cs="Tahoma"/>
          <w:sz w:val="26"/>
          <w:szCs w:val="26"/>
          <w:rtl/>
          <w:lang w:bidi="ar-MA"/>
        </w:rPr>
        <w:t>) بل أصبح ظاهرة يتميز بها الوسط القروي حيث وصلت نسبة الأسر القروية</w:t>
      </w:r>
      <w:r w:rsidR="002A17CE">
        <w:rPr>
          <w:rFonts w:ascii="Tahoma" w:hAnsi="Tahoma" w:cs="Tahoma" w:hint="cs"/>
          <w:sz w:val="26"/>
          <w:szCs w:val="26"/>
          <w:rtl/>
          <w:lang w:bidi="ar-MA"/>
        </w:rPr>
        <w:t xml:space="preserve"> التي تسكن مساكن مرتبطة</w:t>
      </w:r>
      <w:r w:rsidRPr="001D0BE0">
        <w:rPr>
          <w:rFonts w:ascii="Tahoma" w:hAnsi="Tahoma" w:cs="Tahoma"/>
          <w:sz w:val="26"/>
          <w:szCs w:val="26"/>
          <w:rtl/>
          <w:lang w:bidi="ar-MA"/>
        </w:rPr>
        <w:t xml:space="preserve"> بشبكة للكهرباء ما يفوق </w:t>
      </w:r>
      <w:r w:rsidRPr="001D0BE0">
        <w:rPr>
          <w:rFonts w:ascii="Tahoma" w:hAnsi="Tahoma" w:cs="Tahoma"/>
          <w:sz w:val="26"/>
          <w:szCs w:val="26"/>
          <w:rtl/>
          <w:lang w:bidi="ar-SA"/>
        </w:rPr>
        <w:t>89</w:t>
      </w:r>
      <w:r w:rsidRPr="001D0BE0">
        <w:rPr>
          <w:rFonts w:ascii="Tahoma" w:hAnsi="Tahoma" w:cs="Tahoma"/>
          <w:sz w:val="26"/>
          <w:szCs w:val="26"/>
          <w:lang w:bidi="ar-SA"/>
        </w:rPr>
        <w:t>%</w:t>
      </w:r>
      <w:r w:rsidRPr="001D0BE0">
        <w:rPr>
          <w:rFonts w:ascii="Tahoma" w:hAnsi="Tahoma" w:cs="Tahoma"/>
          <w:sz w:val="26"/>
          <w:szCs w:val="26"/>
          <w:rtl/>
          <w:lang w:bidi="ar-MA"/>
        </w:rPr>
        <w:t>.</w:t>
      </w:r>
      <w:r w:rsidR="008C35BC">
        <w:rPr>
          <w:rFonts w:ascii="Tahoma" w:hAnsi="Tahoma" w:cs="Tahoma"/>
          <w:sz w:val="26"/>
          <w:szCs w:val="26"/>
          <w:lang w:bidi="ar-MA"/>
        </w:rPr>
        <w:t xml:space="preserve"> </w:t>
      </w:r>
      <w:r w:rsidRPr="001D0BE0">
        <w:rPr>
          <w:rFonts w:ascii="Tahoma" w:hAnsi="Tahoma" w:cs="Tahoma"/>
          <w:sz w:val="26"/>
          <w:szCs w:val="26"/>
          <w:rtl/>
          <w:lang w:bidi="ar-MA"/>
        </w:rPr>
        <w:t>و</w:t>
      </w:r>
      <w:r w:rsidR="008C35BC">
        <w:rPr>
          <w:rFonts w:ascii="Tahoma" w:hAnsi="Tahoma" w:cs="Tahoma"/>
          <w:sz w:val="26"/>
          <w:szCs w:val="26"/>
          <w:lang w:bidi="ar-MA"/>
        </w:rPr>
        <w:t xml:space="preserve"> </w:t>
      </w:r>
      <w:r w:rsidRPr="001D0BE0">
        <w:rPr>
          <w:rFonts w:ascii="Tahoma" w:hAnsi="Tahoma" w:cs="Tahoma"/>
          <w:sz w:val="26"/>
          <w:szCs w:val="26"/>
          <w:rtl/>
          <w:lang w:bidi="ar-MA"/>
        </w:rPr>
        <w:t>هذا ينطبق على جميع أقاليم الجهة.</w:t>
      </w:r>
    </w:p>
    <w:p w:rsidR="002D2AE2" w:rsidRPr="001D0BE0" w:rsidRDefault="002D2AE2" w:rsidP="00C536C8">
      <w:pPr>
        <w:bidi/>
        <w:spacing w:line="360" w:lineRule="auto"/>
        <w:ind w:firstLine="709"/>
        <w:jc w:val="both"/>
        <w:rPr>
          <w:rFonts w:ascii="Tahoma" w:hAnsi="Tahoma" w:cs="Tahoma"/>
          <w:sz w:val="26"/>
          <w:szCs w:val="26"/>
          <w:rtl/>
          <w:lang w:bidi="ar-SA"/>
        </w:rPr>
      </w:pPr>
      <w:r>
        <w:rPr>
          <w:rFonts w:ascii="Tahoma" w:hAnsi="Tahoma" w:cs="Tahoma" w:hint="cs"/>
          <w:sz w:val="26"/>
          <w:szCs w:val="26"/>
          <w:rtl/>
          <w:lang w:bidi="ar-SA"/>
        </w:rPr>
        <w:t>وقد</w:t>
      </w:r>
      <w:r w:rsidRPr="001D0BE0">
        <w:rPr>
          <w:rFonts w:ascii="Tahoma" w:hAnsi="Tahoma" w:cs="Tahoma"/>
          <w:sz w:val="26"/>
          <w:szCs w:val="26"/>
          <w:rtl/>
          <w:lang w:bidi="ar-SA"/>
        </w:rPr>
        <w:t xml:space="preserve"> سجلت أدنى نسبة </w:t>
      </w:r>
      <w:r w:rsidR="00C536C8">
        <w:rPr>
          <w:rFonts w:ascii="Tahoma" w:hAnsi="Tahoma" w:cs="Tahoma" w:hint="cs"/>
          <w:sz w:val="26"/>
          <w:szCs w:val="26"/>
          <w:rtl/>
          <w:lang w:bidi="ar-SA"/>
        </w:rPr>
        <w:t>لل</w:t>
      </w:r>
      <w:r w:rsidRPr="001D0BE0">
        <w:rPr>
          <w:rFonts w:ascii="Tahoma" w:hAnsi="Tahoma" w:cs="Tahoma"/>
          <w:sz w:val="26"/>
          <w:szCs w:val="26"/>
          <w:rtl/>
          <w:lang w:bidi="ar-SA"/>
        </w:rPr>
        <w:t>ربط بشبكة الكهرباء بالجهة بالوسط القروي لإقليم تطوان، إذ بلغت هذه نسبة 85,2</w:t>
      </w:r>
      <w:r w:rsidRPr="001D0BE0">
        <w:rPr>
          <w:rFonts w:ascii="Tahoma" w:hAnsi="Tahoma" w:cs="Tahoma"/>
          <w:sz w:val="26"/>
          <w:szCs w:val="26"/>
          <w:lang w:bidi="ar-SA"/>
        </w:rPr>
        <w:t>%</w:t>
      </w:r>
      <w:r w:rsidRPr="001D0BE0">
        <w:rPr>
          <w:rFonts w:ascii="Tahoma" w:hAnsi="Tahoma" w:cs="Tahoma"/>
          <w:sz w:val="26"/>
          <w:szCs w:val="26"/>
          <w:rtl/>
          <w:lang w:bidi="ar-SA"/>
        </w:rPr>
        <w:t xml:space="preserve">. </w:t>
      </w:r>
    </w:p>
    <w:p w:rsidR="002D2AE2" w:rsidRPr="001D0BE0" w:rsidRDefault="002D2AE2" w:rsidP="004E357B">
      <w:pPr>
        <w:pStyle w:val="Titre3"/>
        <w:numPr>
          <w:ilvl w:val="0"/>
          <w:numId w:val="2"/>
        </w:numPr>
        <w:rPr>
          <w:rFonts w:ascii="Tahoma" w:hAnsi="Tahoma" w:cs="Tahoma"/>
          <w:sz w:val="26"/>
          <w:szCs w:val="26"/>
          <w:rtl/>
        </w:rPr>
      </w:pPr>
      <w:bookmarkStart w:id="43" w:name="_Toc454540618"/>
      <w:bookmarkStart w:id="44" w:name="_Toc454804004"/>
      <w:r w:rsidRPr="001D0BE0">
        <w:rPr>
          <w:rFonts w:ascii="Tahoma" w:hAnsi="Tahoma" w:cs="Tahoma"/>
          <w:sz w:val="26"/>
          <w:szCs w:val="26"/>
          <w:rtl/>
        </w:rPr>
        <w:t>الماء الصالح للشرب</w:t>
      </w:r>
      <w:bookmarkEnd w:id="43"/>
      <w:bookmarkEnd w:id="44"/>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يختلف ربط أسر الجهة بشبكة للماء الصالح للشرب من وسط إقامة إلى آخر.</w:t>
      </w:r>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ففي الوسط الحضري</w:t>
      </w:r>
      <w:r>
        <w:rPr>
          <w:rFonts w:ascii="Tahoma" w:hAnsi="Tahoma" w:cs="Tahoma" w:hint="cs"/>
          <w:sz w:val="26"/>
          <w:szCs w:val="26"/>
          <w:rtl/>
          <w:lang w:bidi="ar-SA"/>
        </w:rPr>
        <w:t>،</w:t>
      </w:r>
      <w:r w:rsidRPr="001D0BE0">
        <w:rPr>
          <w:rFonts w:ascii="Tahoma" w:hAnsi="Tahoma" w:cs="Tahoma"/>
          <w:sz w:val="26"/>
          <w:szCs w:val="26"/>
          <w:rtl/>
          <w:lang w:bidi="ar-SA"/>
        </w:rPr>
        <w:t xml:space="preserve"> ما يقارب </w:t>
      </w:r>
      <w:r w:rsidRPr="001D0BE0">
        <w:rPr>
          <w:rFonts w:ascii="Tahoma" w:hAnsi="Tahoma" w:cs="Tahoma" w:hint="cs"/>
          <w:sz w:val="26"/>
          <w:szCs w:val="26"/>
          <w:rtl/>
          <w:lang w:bidi="ar-SA"/>
        </w:rPr>
        <w:t>تسع أسر</w:t>
      </w:r>
      <w:r w:rsidRPr="001D0BE0">
        <w:rPr>
          <w:rFonts w:ascii="Tahoma" w:hAnsi="Tahoma" w:cs="Tahoma"/>
          <w:sz w:val="26"/>
          <w:szCs w:val="26"/>
          <w:rtl/>
          <w:lang w:bidi="ar-SA"/>
        </w:rPr>
        <w:t xml:space="preserve"> من بين عشرة تقطن مساكن مرتبطة بشبكة للماء الصالح للشرب، مقابل أسرة واحدة من بين عشرة تتوفر على الماء الصالح للشرب بالعالم القروي.</w:t>
      </w:r>
    </w:p>
    <w:p w:rsidR="002D2AE2" w:rsidRPr="001D0BE0" w:rsidRDefault="002D2AE2" w:rsidP="002D2AE2">
      <w:pPr>
        <w:bidi/>
        <w:spacing w:line="360" w:lineRule="auto"/>
        <w:ind w:firstLine="709"/>
        <w:jc w:val="both"/>
        <w:rPr>
          <w:rFonts w:ascii="Tahoma" w:hAnsi="Tahoma" w:cs="Tahoma"/>
          <w:sz w:val="26"/>
          <w:szCs w:val="26"/>
          <w:rtl/>
          <w:lang w:bidi="ar-MA"/>
        </w:rPr>
      </w:pPr>
      <w:r w:rsidRPr="001D0BE0">
        <w:rPr>
          <w:rFonts w:ascii="Tahoma" w:hAnsi="Tahoma" w:cs="Tahoma"/>
          <w:sz w:val="26"/>
          <w:szCs w:val="26"/>
          <w:rtl/>
          <w:lang w:bidi="ar-SA"/>
        </w:rPr>
        <w:lastRenderedPageBreak/>
        <w:t>ويلاحظ كلما انخفض معدل التمدن إلا وانخفض معه نسبة الأسر المرتبطة بشبكة للماء الصالح للشرب</w:t>
      </w:r>
      <w:r w:rsidR="00C536C8">
        <w:rPr>
          <w:rFonts w:ascii="Tahoma" w:hAnsi="Tahoma" w:cs="Tahoma" w:hint="cs"/>
          <w:sz w:val="26"/>
          <w:szCs w:val="26"/>
          <w:rtl/>
          <w:lang w:bidi="ar-SA"/>
        </w:rPr>
        <w:t xml:space="preserve"> </w:t>
      </w:r>
      <w:r w:rsidRPr="001D0BE0">
        <w:rPr>
          <w:rFonts w:ascii="Tahoma" w:hAnsi="Tahoma" w:cs="Tahoma"/>
          <w:sz w:val="26"/>
          <w:szCs w:val="26"/>
          <w:rtl/>
          <w:lang w:bidi="ar-SA"/>
        </w:rPr>
        <w:t>،</w:t>
      </w:r>
      <w:r w:rsidR="00C536C8">
        <w:rPr>
          <w:rFonts w:ascii="Tahoma" w:hAnsi="Tahoma" w:cs="Tahoma" w:hint="cs"/>
          <w:sz w:val="26"/>
          <w:szCs w:val="26"/>
          <w:rtl/>
          <w:lang w:bidi="ar-SA"/>
        </w:rPr>
        <w:t xml:space="preserve"> </w:t>
      </w:r>
      <w:r>
        <w:rPr>
          <w:rFonts w:ascii="Tahoma" w:hAnsi="Tahoma" w:cs="Tahoma" w:hint="cs"/>
          <w:sz w:val="26"/>
          <w:szCs w:val="26"/>
          <w:rtl/>
          <w:lang w:bidi="ar-SA"/>
        </w:rPr>
        <w:t>ح</w:t>
      </w:r>
      <w:r w:rsidRPr="001D0BE0">
        <w:rPr>
          <w:rFonts w:ascii="Tahoma" w:hAnsi="Tahoma" w:cs="Tahoma"/>
          <w:sz w:val="26"/>
          <w:szCs w:val="26"/>
          <w:rtl/>
          <w:lang w:bidi="ar-SA"/>
        </w:rPr>
        <w:t xml:space="preserve">يث نجد هذه النسبة تصل إلى أدناها بإقليم الفحص-أنجرة  </w:t>
      </w:r>
      <w:r w:rsidRPr="001D0BE0">
        <w:rPr>
          <w:rFonts w:ascii="Tahoma" w:hAnsi="Tahoma" w:cs="Tahoma"/>
          <w:sz w:val="26"/>
          <w:szCs w:val="26"/>
          <w:rtl/>
          <w:lang w:bidi="ar-MA"/>
        </w:rPr>
        <w:t>(</w:t>
      </w:r>
      <w:r w:rsidRPr="001D0BE0">
        <w:rPr>
          <w:rFonts w:ascii="Tahoma" w:hAnsi="Tahoma" w:cs="Tahoma"/>
          <w:sz w:val="26"/>
          <w:szCs w:val="26"/>
          <w:rtl/>
          <w:lang w:bidi="ar-SA"/>
        </w:rPr>
        <w:t>17.4</w:t>
      </w:r>
      <w:r w:rsidRPr="001D0BE0">
        <w:rPr>
          <w:rFonts w:ascii="Tahoma" w:hAnsi="Tahoma" w:cs="Tahoma"/>
          <w:sz w:val="26"/>
          <w:szCs w:val="26"/>
          <w:lang w:bidi="ar-SA"/>
        </w:rPr>
        <w:t>%</w:t>
      </w:r>
      <w:r w:rsidRPr="001D0BE0">
        <w:rPr>
          <w:rFonts w:ascii="Tahoma" w:hAnsi="Tahoma" w:cs="Tahoma"/>
          <w:sz w:val="26"/>
          <w:szCs w:val="26"/>
          <w:rtl/>
          <w:lang w:bidi="ar-MA"/>
        </w:rPr>
        <w:t>) متبوعا بإقليم شفشاون (</w:t>
      </w:r>
      <w:r w:rsidRPr="001D0BE0">
        <w:rPr>
          <w:rFonts w:ascii="Tahoma" w:hAnsi="Tahoma" w:cs="Tahoma"/>
          <w:sz w:val="26"/>
          <w:szCs w:val="26"/>
          <w:rtl/>
          <w:lang w:bidi="ar-SA"/>
        </w:rPr>
        <w:t>20.7</w:t>
      </w:r>
      <w:r w:rsidRPr="001D0BE0">
        <w:rPr>
          <w:rFonts w:ascii="Tahoma" w:hAnsi="Tahoma" w:cs="Tahoma"/>
          <w:sz w:val="26"/>
          <w:szCs w:val="26"/>
          <w:lang w:bidi="ar-SA"/>
        </w:rPr>
        <w:t>%</w:t>
      </w:r>
      <w:r w:rsidRPr="001D0BE0">
        <w:rPr>
          <w:rFonts w:ascii="Tahoma" w:hAnsi="Tahoma" w:cs="Tahoma"/>
          <w:sz w:val="26"/>
          <w:szCs w:val="26"/>
          <w:rtl/>
          <w:lang w:bidi="ar-MA"/>
        </w:rPr>
        <w:t>) ثم إقليم وزان (</w:t>
      </w:r>
      <w:r w:rsidRPr="001D0BE0">
        <w:rPr>
          <w:rFonts w:ascii="Tahoma" w:hAnsi="Tahoma" w:cs="Tahoma"/>
          <w:sz w:val="26"/>
          <w:szCs w:val="26"/>
          <w:rtl/>
          <w:lang w:bidi="ar-SA"/>
        </w:rPr>
        <w:t>31.4</w:t>
      </w:r>
      <w:r w:rsidRPr="001D0BE0">
        <w:rPr>
          <w:rFonts w:ascii="Tahoma" w:hAnsi="Tahoma" w:cs="Tahoma"/>
          <w:sz w:val="26"/>
          <w:szCs w:val="26"/>
          <w:lang w:bidi="ar-SA"/>
        </w:rPr>
        <w:t>%</w:t>
      </w:r>
      <w:r w:rsidRPr="001D0BE0">
        <w:rPr>
          <w:rFonts w:ascii="Tahoma" w:hAnsi="Tahoma" w:cs="Tahoma"/>
          <w:sz w:val="26"/>
          <w:szCs w:val="26"/>
          <w:rtl/>
          <w:lang w:bidi="ar-MA"/>
        </w:rPr>
        <w:t xml:space="preserve">).  </w:t>
      </w:r>
    </w:p>
    <w:p w:rsidR="002D2AE2" w:rsidRPr="001D0BE0" w:rsidRDefault="002D2AE2" w:rsidP="004E357B">
      <w:pPr>
        <w:pStyle w:val="Titre3"/>
        <w:numPr>
          <w:ilvl w:val="0"/>
          <w:numId w:val="2"/>
        </w:numPr>
        <w:rPr>
          <w:rFonts w:ascii="Tahoma" w:hAnsi="Tahoma" w:cs="Tahoma"/>
          <w:sz w:val="26"/>
          <w:szCs w:val="26"/>
          <w:rtl/>
        </w:rPr>
      </w:pPr>
      <w:bookmarkStart w:id="45" w:name="_Toc454540620"/>
      <w:bookmarkStart w:id="46" w:name="_Toc454804005"/>
      <w:r w:rsidRPr="001D0BE0">
        <w:rPr>
          <w:rFonts w:ascii="Tahoma" w:hAnsi="Tahoma" w:cs="Tahoma"/>
          <w:sz w:val="26"/>
          <w:szCs w:val="26"/>
          <w:rtl/>
        </w:rPr>
        <w:t>التخلص من المياه العادمة</w:t>
      </w:r>
      <w:bookmarkEnd w:id="45"/>
      <w:bookmarkEnd w:id="46"/>
    </w:p>
    <w:p w:rsidR="002D2AE2" w:rsidRPr="001D0BE0" w:rsidRDefault="002D2AE2" w:rsidP="002D2AE2">
      <w:pPr>
        <w:bidi/>
        <w:spacing w:line="360" w:lineRule="auto"/>
        <w:ind w:firstLine="709"/>
        <w:jc w:val="both"/>
        <w:rPr>
          <w:rFonts w:ascii="Tahoma" w:hAnsi="Tahoma" w:cs="Tahoma"/>
          <w:sz w:val="26"/>
          <w:szCs w:val="26"/>
          <w:rtl/>
          <w:lang w:bidi="ar-MA"/>
        </w:rPr>
      </w:pPr>
      <w:r w:rsidRPr="001D0BE0">
        <w:rPr>
          <w:rFonts w:ascii="Tahoma" w:hAnsi="Tahoma" w:cs="Tahoma"/>
          <w:sz w:val="26"/>
          <w:szCs w:val="26"/>
          <w:rtl/>
          <w:lang w:bidi="ar-SA"/>
        </w:rPr>
        <w:t>على مستوى الصرف الصحي، بينت نتائج الإحصاء العام للسكان والسكنى 2014، أن 94.0</w:t>
      </w:r>
      <w:r w:rsidRPr="001D0BE0">
        <w:rPr>
          <w:rFonts w:ascii="Tahoma" w:hAnsi="Tahoma" w:cs="Tahoma"/>
          <w:sz w:val="26"/>
          <w:szCs w:val="26"/>
          <w:lang w:bidi="ar-SA"/>
        </w:rPr>
        <w:t>%</w:t>
      </w:r>
      <w:r w:rsidRPr="001D0BE0">
        <w:rPr>
          <w:rFonts w:ascii="Tahoma" w:hAnsi="Tahoma" w:cs="Tahoma"/>
          <w:sz w:val="26"/>
          <w:szCs w:val="26"/>
          <w:rtl/>
          <w:lang w:bidi="ar-MA"/>
        </w:rPr>
        <w:t xml:space="preserve"> من الأسر الحضرية تقطن مساكن مرتبطة بشبكة عمومية للصرف المياه العادمة وأن</w:t>
      </w:r>
      <w:r>
        <w:rPr>
          <w:rFonts w:ascii="Tahoma" w:hAnsi="Tahoma" w:cs="Tahoma" w:hint="cs"/>
          <w:sz w:val="26"/>
          <w:szCs w:val="26"/>
          <w:rtl/>
          <w:lang w:bidi="ar-MA"/>
        </w:rPr>
        <w:t xml:space="preserve"> </w:t>
      </w:r>
      <w:r w:rsidRPr="001D0BE0">
        <w:rPr>
          <w:rFonts w:ascii="Tahoma" w:hAnsi="Tahoma" w:cs="Tahoma"/>
          <w:sz w:val="26"/>
          <w:szCs w:val="26"/>
          <w:rtl/>
          <w:lang w:bidi="ar-SA"/>
        </w:rPr>
        <w:t>5</w:t>
      </w:r>
      <w:r w:rsidRPr="001D0BE0">
        <w:rPr>
          <w:rFonts w:ascii="Tahoma" w:hAnsi="Tahoma" w:cs="Tahoma"/>
          <w:sz w:val="26"/>
          <w:szCs w:val="26"/>
          <w:lang w:bidi="ar-SA"/>
        </w:rPr>
        <w:t xml:space="preserve">% </w:t>
      </w:r>
      <w:r w:rsidRPr="001D0BE0">
        <w:rPr>
          <w:rFonts w:ascii="Tahoma" w:hAnsi="Tahoma" w:cs="Tahoma"/>
          <w:sz w:val="26"/>
          <w:szCs w:val="26"/>
          <w:rtl/>
          <w:lang w:bidi="ar-MA"/>
        </w:rPr>
        <w:t xml:space="preserve"> منهم يتخلصون منها بواسطة الحفر الصحية.</w:t>
      </w:r>
    </w:p>
    <w:p w:rsidR="002D2AE2" w:rsidRPr="001D0BE0" w:rsidRDefault="002D2AE2" w:rsidP="002D2AE2">
      <w:pPr>
        <w:bidi/>
        <w:spacing w:line="360" w:lineRule="auto"/>
        <w:ind w:firstLine="709"/>
        <w:jc w:val="both"/>
        <w:rPr>
          <w:rFonts w:ascii="Tahoma" w:hAnsi="Tahoma" w:cs="Tahoma"/>
          <w:sz w:val="26"/>
          <w:szCs w:val="26"/>
          <w:rtl/>
          <w:lang w:bidi="ar-MA"/>
        </w:rPr>
      </w:pPr>
      <w:r w:rsidRPr="001D0BE0">
        <w:rPr>
          <w:rFonts w:ascii="Tahoma" w:hAnsi="Tahoma" w:cs="Tahoma"/>
          <w:sz w:val="26"/>
          <w:szCs w:val="26"/>
          <w:rtl/>
          <w:lang w:bidi="ar-MA"/>
        </w:rPr>
        <w:t>وبالوسط القروي يلاحظ شبه غياب الشبكة العمومية لصرف المياه المستعملة حي</w:t>
      </w:r>
      <w:r>
        <w:rPr>
          <w:rFonts w:ascii="Tahoma" w:hAnsi="Tahoma" w:cs="Tahoma" w:hint="cs"/>
          <w:sz w:val="26"/>
          <w:szCs w:val="26"/>
          <w:rtl/>
          <w:lang w:bidi="ar-MA"/>
        </w:rPr>
        <w:t>ث</w:t>
      </w:r>
      <w:r w:rsidRPr="001D0BE0">
        <w:rPr>
          <w:rFonts w:ascii="Tahoma" w:hAnsi="Tahoma" w:cs="Tahoma"/>
          <w:sz w:val="26"/>
          <w:szCs w:val="26"/>
          <w:rtl/>
          <w:lang w:bidi="ar-MA"/>
        </w:rPr>
        <w:t xml:space="preserve"> سجلت فقط </w:t>
      </w:r>
      <w:r w:rsidRPr="001D0BE0">
        <w:rPr>
          <w:rFonts w:ascii="Tahoma" w:hAnsi="Tahoma" w:cs="Tahoma"/>
          <w:sz w:val="26"/>
          <w:szCs w:val="26"/>
          <w:rtl/>
          <w:lang w:bidi="ar-SA"/>
        </w:rPr>
        <w:t>2.1</w:t>
      </w:r>
      <w:r w:rsidRPr="001D0BE0">
        <w:rPr>
          <w:rFonts w:ascii="Tahoma" w:hAnsi="Tahoma" w:cs="Tahoma"/>
          <w:sz w:val="26"/>
          <w:szCs w:val="26"/>
          <w:lang w:bidi="ar-SA"/>
        </w:rPr>
        <w:t xml:space="preserve">% </w:t>
      </w:r>
      <w:r w:rsidRPr="001D0BE0">
        <w:rPr>
          <w:rFonts w:ascii="Tahoma" w:hAnsi="Tahoma" w:cs="Tahoma"/>
          <w:sz w:val="26"/>
          <w:szCs w:val="26"/>
          <w:rtl/>
          <w:lang w:bidi="ar-MA"/>
        </w:rPr>
        <w:t>من مجموع الأسر القروية،</w:t>
      </w:r>
      <w:r>
        <w:rPr>
          <w:rFonts w:ascii="Tahoma" w:hAnsi="Tahoma" w:cs="Tahoma" w:hint="cs"/>
          <w:sz w:val="26"/>
          <w:szCs w:val="26"/>
          <w:rtl/>
          <w:lang w:bidi="ar-MA"/>
        </w:rPr>
        <w:t xml:space="preserve"> </w:t>
      </w:r>
      <w:r w:rsidRPr="001D0BE0">
        <w:rPr>
          <w:rFonts w:ascii="Tahoma" w:hAnsi="Tahoma" w:cs="Tahoma"/>
          <w:sz w:val="26"/>
          <w:szCs w:val="26"/>
          <w:rtl/>
          <w:lang w:bidi="ar-MA"/>
        </w:rPr>
        <w:t xml:space="preserve">كما أن </w:t>
      </w:r>
      <w:r w:rsidRPr="001D0BE0">
        <w:rPr>
          <w:rFonts w:ascii="Tahoma" w:hAnsi="Tahoma" w:cs="Tahoma"/>
          <w:sz w:val="26"/>
          <w:szCs w:val="26"/>
          <w:rtl/>
          <w:lang w:bidi="ar-SA"/>
        </w:rPr>
        <w:t>50.0</w:t>
      </w:r>
      <w:r w:rsidRPr="001D0BE0">
        <w:rPr>
          <w:rFonts w:ascii="Tahoma" w:hAnsi="Tahoma" w:cs="Tahoma"/>
          <w:sz w:val="26"/>
          <w:szCs w:val="26"/>
          <w:lang w:bidi="ar-SA"/>
        </w:rPr>
        <w:t xml:space="preserve">% </w:t>
      </w:r>
      <w:r w:rsidRPr="001D0BE0">
        <w:rPr>
          <w:rFonts w:ascii="Tahoma" w:hAnsi="Tahoma" w:cs="Tahoma"/>
          <w:sz w:val="26"/>
          <w:szCs w:val="26"/>
          <w:rtl/>
          <w:lang w:bidi="ar-MA"/>
        </w:rPr>
        <w:t xml:space="preserve"> يلجئون  إلى الحفر الصحية.</w:t>
      </w:r>
    </w:p>
    <w:p w:rsidR="002D2AE2" w:rsidRPr="001D0BE0" w:rsidRDefault="002D2AE2" w:rsidP="002D2AE2">
      <w:pPr>
        <w:bidi/>
        <w:spacing w:line="360" w:lineRule="auto"/>
        <w:ind w:firstLine="709"/>
        <w:jc w:val="both"/>
        <w:rPr>
          <w:rFonts w:ascii="Tahoma" w:hAnsi="Tahoma" w:cs="Tahoma"/>
          <w:sz w:val="26"/>
          <w:szCs w:val="26"/>
          <w:rtl/>
          <w:lang w:bidi="ar-MA"/>
        </w:rPr>
      </w:pPr>
      <w:r w:rsidRPr="001D0BE0">
        <w:rPr>
          <w:rFonts w:ascii="Tahoma" w:hAnsi="Tahoma" w:cs="Tahoma"/>
          <w:sz w:val="26"/>
          <w:szCs w:val="26"/>
          <w:rtl/>
          <w:lang w:bidi="ar-MA"/>
        </w:rPr>
        <w:t>وحسب الأقاليم</w:t>
      </w:r>
      <w:r w:rsidR="00C536C8">
        <w:rPr>
          <w:rFonts w:ascii="Tahoma" w:hAnsi="Tahoma" w:cs="Tahoma" w:hint="cs"/>
          <w:sz w:val="26"/>
          <w:szCs w:val="26"/>
          <w:rtl/>
          <w:lang w:bidi="ar-MA"/>
        </w:rPr>
        <w:t xml:space="preserve"> </w:t>
      </w:r>
      <w:r w:rsidRPr="001D0BE0">
        <w:rPr>
          <w:rFonts w:ascii="Tahoma" w:hAnsi="Tahoma" w:cs="Tahoma"/>
          <w:sz w:val="26"/>
          <w:szCs w:val="26"/>
          <w:rtl/>
          <w:lang w:bidi="ar-MA"/>
        </w:rPr>
        <w:t>،</w:t>
      </w:r>
      <w:r w:rsidR="00C536C8">
        <w:rPr>
          <w:rFonts w:ascii="Tahoma" w:hAnsi="Tahoma" w:cs="Tahoma" w:hint="cs"/>
          <w:sz w:val="26"/>
          <w:szCs w:val="26"/>
          <w:rtl/>
          <w:lang w:bidi="ar-MA"/>
        </w:rPr>
        <w:t xml:space="preserve"> </w:t>
      </w:r>
      <w:r w:rsidRPr="001D0BE0">
        <w:rPr>
          <w:rFonts w:ascii="Tahoma" w:hAnsi="Tahoma" w:cs="Tahoma"/>
          <w:sz w:val="26"/>
          <w:szCs w:val="26"/>
          <w:rtl/>
          <w:lang w:bidi="ar-MA"/>
        </w:rPr>
        <w:t>سجلت أ</w:t>
      </w:r>
      <w:r>
        <w:rPr>
          <w:rFonts w:ascii="Tahoma" w:hAnsi="Tahoma" w:cs="Tahoma" w:hint="cs"/>
          <w:sz w:val="26"/>
          <w:szCs w:val="26"/>
          <w:rtl/>
          <w:lang w:bidi="ar-MA"/>
        </w:rPr>
        <w:t>د</w:t>
      </w:r>
      <w:r w:rsidRPr="001D0BE0">
        <w:rPr>
          <w:rFonts w:ascii="Tahoma" w:hAnsi="Tahoma" w:cs="Tahoma"/>
          <w:sz w:val="26"/>
          <w:szCs w:val="26"/>
          <w:rtl/>
          <w:lang w:bidi="ar-MA"/>
        </w:rPr>
        <w:t>نى نسبة ل</w:t>
      </w:r>
      <w:r>
        <w:rPr>
          <w:rFonts w:ascii="Tahoma" w:hAnsi="Tahoma" w:cs="Tahoma" w:hint="cs"/>
          <w:sz w:val="26"/>
          <w:szCs w:val="26"/>
          <w:rtl/>
          <w:lang w:bidi="ar-MA"/>
        </w:rPr>
        <w:t>لأ</w:t>
      </w:r>
      <w:r w:rsidRPr="001D0BE0">
        <w:rPr>
          <w:rFonts w:ascii="Tahoma" w:hAnsi="Tahoma" w:cs="Tahoma"/>
          <w:sz w:val="26"/>
          <w:szCs w:val="26"/>
          <w:rtl/>
          <w:lang w:bidi="ar-MA"/>
        </w:rPr>
        <w:t xml:space="preserve">سر المرتبطة بهذه الشبكة بإقليم الفحص أنجرة  </w:t>
      </w:r>
      <w:r w:rsidRPr="001D0BE0">
        <w:rPr>
          <w:rFonts w:ascii="Tahoma" w:hAnsi="Tahoma" w:cs="Tahoma"/>
          <w:sz w:val="26"/>
          <w:szCs w:val="26"/>
          <w:rtl/>
          <w:lang w:bidi="ar-SA"/>
        </w:rPr>
        <w:t>5.2</w:t>
      </w:r>
      <w:r w:rsidRPr="001D0BE0">
        <w:rPr>
          <w:rFonts w:ascii="Tahoma" w:hAnsi="Tahoma" w:cs="Tahoma"/>
          <w:sz w:val="26"/>
          <w:szCs w:val="26"/>
          <w:lang w:bidi="ar-SA"/>
        </w:rPr>
        <w:t xml:space="preserve">% </w:t>
      </w:r>
      <w:r w:rsidRPr="001D0BE0">
        <w:rPr>
          <w:rFonts w:ascii="Tahoma" w:hAnsi="Tahoma" w:cs="Tahoma"/>
          <w:sz w:val="26"/>
          <w:szCs w:val="26"/>
          <w:rtl/>
          <w:lang w:bidi="ar-MA"/>
        </w:rPr>
        <w:t xml:space="preserve"> و إقليم شفشاون   </w:t>
      </w:r>
      <w:r w:rsidRPr="001D0BE0">
        <w:rPr>
          <w:rFonts w:ascii="Tahoma" w:hAnsi="Tahoma" w:cs="Tahoma"/>
          <w:sz w:val="26"/>
          <w:szCs w:val="26"/>
          <w:rtl/>
          <w:lang w:bidi="ar-SA"/>
        </w:rPr>
        <w:t>15.7</w:t>
      </w:r>
      <w:r w:rsidRPr="001D0BE0">
        <w:rPr>
          <w:rFonts w:ascii="Tahoma" w:hAnsi="Tahoma" w:cs="Tahoma"/>
          <w:sz w:val="26"/>
          <w:szCs w:val="26"/>
          <w:lang w:bidi="ar-SA"/>
        </w:rPr>
        <w:t xml:space="preserve">% </w:t>
      </w:r>
      <w:r w:rsidRPr="001D0BE0">
        <w:rPr>
          <w:rFonts w:ascii="Tahoma" w:hAnsi="Tahoma" w:cs="Tahoma"/>
          <w:sz w:val="26"/>
          <w:szCs w:val="26"/>
          <w:rtl/>
          <w:lang w:bidi="ar-MA"/>
        </w:rPr>
        <w:t xml:space="preserve"> ثم إقليم وزان ب  </w:t>
      </w:r>
      <w:r w:rsidRPr="001D0BE0">
        <w:rPr>
          <w:rFonts w:ascii="Tahoma" w:hAnsi="Tahoma" w:cs="Tahoma"/>
          <w:sz w:val="26"/>
          <w:szCs w:val="26"/>
          <w:rtl/>
          <w:lang w:bidi="ar-SA"/>
        </w:rPr>
        <w:t>24.4</w:t>
      </w:r>
      <w:r w:rsidRPr="001D0BE0">
        <w:rPr>
          <w:rFonts w:ascii="Tahoma" w:hAnsi="Tahoma" w:cs="Tahoma"/>
          <w:sz w:val="26"/>
          <w:szCs w:val="26"/>
          <w:lang w:bidi="ar-SA"/>
        </w:rPr>
        <w:t xml:space="preserve">% </w:t>
      </w:r>
      <w:r w:rsidRPr="001D0BE0">
        <w:rPr>
          <w:rFonts w:ascii="Tahoma" w:hAnsi="Tahoma" w:cs="Tahoma"/>
          <w:sz w:val="26"/>
          <w:szCs w:val="26"/>
          <w:rtl/>
          <w:lang w:bidi="ar-MA"/>
        </w:rPr>
        <w:t xml:space="preserve"> .</w:t>
      </w:r>
    </w:p>
    <w:p w:rsidR="002D2AE2" w:rsidRPr="001D0BE0" w:rsidRDefault="002D2AE2" w:rsidP="004E357B">
      <w:pPr>
        <w:pStyle w:val="Titre3"/>
        <w:numPr>
          <w:ilvl w:val="0"/>
          <w:numId w:val="2"/>
        </w:numPr>
        <w:rPr>
          <w:rFonts w:ascii="Tahoma" w:hAnsi="Tahoma" w:cs="Tahoma"/>
          <w:sz w:val="26"/>
          <w:szCs w:val="26"/>
          <w:rtl/>
          <w:lang w:bidi="ar-SA"/>
        </w:rPr>
      </w:pPr>
      <w:bookmarkStart w:id="47" w:name="_Toc454540621"/>
      <w:bookmarkStart w:id="48" w:name="_Toc454804006"/>
      <w:r w:rsidRPr="001D0BE0">
        <w:rPr>
          <w:rFonts w:ascii="Tahoma" w:hAnsi="Tahoma" w:cs="Tahoma"/>
          <w:sz w:val="26"/>
          <w:szCs w:val="26"/>
          <w:rtl/>
        </w:rPr>
        <w:t>التخلص من النفايات المنزلية</w:t>
      </w:r>
      <w:bookmarkEnd w:id="47"/>
      <w:bookmarkEnd w:id="48"/>
    </w:p>
    <w:p w:rsidR="002D2AE2" w:rsidRPr="001D0BE0" w:rsidRDefault="002D2AE2" w:rsidP="002D2AE2">
      <w:pPr>
        <w:bidi/>
        <w:spacing w:line="360" w:lineRule="auto"/>
        <w:ind w:firstLine="709"/>
        <w:jc w:val="both"/>
        <w:rPr>
          <w:rFonts w:ascii="Tahoma" w:hAnsi="Tahoma" w:cs="Tahoma"/>
          <w:sz w:val="26"/>
          <w:szCs w:val="26"/>
          <w:rtl/>
          <w:lang w:bidi="ar-SA"/>
        </w:rPr>
      </w:pPr>
      <w:r>
        <w:rPr>
          <w:rFonts w:ascii="Tahoma" w:hAnsi="Tahoma" w:cs="Tahoma" w:hint="cs"/>
          <w:sz w:val="26"/>
          <w:szCs w:val="26"/>
          <w:rtl/>
          <w:lang w:bidi="ar-SA"/>
        </w:rPr>
        <w:t xml:space="preserve">تفيد </w:t>
      </w:r>
      <w:r w:rsidRPr="001D0BE0">
        <w:rPr>
          <w:rFonts w:ascii="Tahoma" w:hAnsi="Tahoma" w:cs="Tahoma"/>
          <w:sz w:val="26"/>
          <w:szCs w:val="26"/>
          <w:rtl/>
          <w:lang w:bidi="ar-SA"/>
        </w:rPr>
        <w:t>قراءة نتائج الإحصاء العام للسكان والسكنى أن أزيد من 86</w:t>
      </w:r>
      <w:r w:rsidRPr="001D0BE0">
        <w:rPr>
          <w:rFonts w:ascii="Tahoma" w:hAnsi="Tahoma" w:cs="Tahoma"/>
          <w:sz w:val="26"/>
          <w:szCs w:val="26"/>
          <w:lang w:bidi="ar-SA"/>
        </w:rPr>
        <w:t>%</w:t>
      </w:r>
      <w:r w:rsidRPr="001D0BE0">
        <w:rPr>
          <w:rFonts w:ascii="Tahoma" w:hAnsi="Tahoma" w:cs="Tahoma"/>
          <w:sz w:val="26"/>
          <w:szCs w:val="26"/>
          <w:rtl/>
          <w:lang w:bidi="ar-MA"/>
        </w:rPr>
        <w:t xml:space="preserve"> من ال</w:t>
      </w:r>
      <w:r>
        <w:rPr>
          <w:rFonts w:ascii="Tahoma" w:hAnsi="Tahoma" w:cs="Tahoma" w:hint="cs"/>
          <w:sz w:val="26"/>
          <w:szCs w:val="26"/>
          <w:rtl/>
          <w:lang w:bidi="ar-MA"/>
        </w:rPr>
        <w:t>أ</w:t>
      </w:r>
      <w:r w:rsidRPr="001D0BE0">
        <w:rPr>
          <w:rFonts w:ascii="Tahoma" w:hAnsi="Tahoma" w:cs="Tahoma"/>
          <w:sz w:val="26"/>
          <w:szCs w:val="26"/>
          <w:rtl/>
          <w:lang w:bidi="ar-MA"/>
        </w:rPr>
        <w:t xml:space="preserve">سر الحضرية تعتمد على الخدمات التي توفرها المصالح الجماعية،في حين أن </w:t>
      </w:r>
      <w:r w:rsidRPr="001D0BE0">
        <w:rPr>
          <w:rFonts w:ascii="Tahoma" w:hAnsi="Tahoma" w:cs="Tahoma"/>
          <w:sz w:val="26"/>
          <w:szCs w:val="26"/>
          <w:rtl/>
          <w:lang w:bidi="ar-SA"/>
        </w:rPr>
        <w:t>95</w:t>
      </w:r>
      <w:r w:rsidRPr="001D0BE0">
        <w:rPr>
          <w:rFonts w:ascii="Tahoma" w:hAnsi="Tahoma" w:cs="Tahoma"/>
          <w:sz w:val="26"/>
          <w:szCs w:val="26"/>
          <w:lang w:bidi="ar-SA"/>
        </w:rPr>
        <w:t>%</w:t>
      </w:r>
      <w:r w:rsidRPr="001D0BE0">
        <w:rPr>
          <w:rFonts w:ascii="Tahoma" w:hAnsi="Tahoma" w:cs="Tahoma"/>
          <w:sz w:val="26"/>
          <w:szCs w:val="26"/>
          <w:rtl/>
          <w:lang w:bidi="ar-MA"/>
        </w:rPr>
        <w:t xml:space="preserve"> من الأسر القروية تتخلص من نفاياتها عن طريق إفراغها في الطبيعة.</w:t>
      </w:r>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وعلى مستوى الأقاليم</w:t>
      </w:r>
      <w:r>
        <w:rPr>
          <w:rFonts w:ascii="Tahoma" w:hAnsi="Tahoma" w:cs="Tahoma" w:hint="cs"/>
          <w:sz w:val="26"/>
          <w:szCs w:val="26"/>
          <w:rtl/>
          <w:lang w:bidi="ar-SA"/>
        </w:rPr>
        <w:t>،</w:t>
      </w:r>
      <w:r w:rsidRPr="001D0BE0">
        <w:rPr>
          <w:rFonts w:ascii="Tahoma" w:hAnsi="Tahoma" w:cs="Tahoma"/>
          <w:sz w:val="26"/>
          <w:szCs w:val="26"/>
          <w:rtl/>
          <w:lang w:bidi="ar-SA"/>
        </w:rPr>
        <w:t xml:space="preserve"> تلجأ الأسر في الوسط الحضري إلى استعمال الخدمات التي توفرها المصالح الجماعية بنسب متفاوتة تفوق 80</w:t>
      </w:r>
      <w:r w:rsidRPr="001D0BE0">
        <w:rPr>
          <w:rFonts w:ascii="Tahoma" w:hAnsi="Tahoma" w:cs="Tahoma"/>
          <w:sz w:val="26"/>
          <w:szCs w:val="26"/>
          <w:lang w:bidi="ar-SA"/>
        </w:rPr>
        <w:sym w:font="Symbol" w:char="F025"/>
      </w:r>
      <w:r w:rsidRPr="001D0BE0">
        <w:rPr>
          <w:rFonts w:ascii="Tahoma" w:hAnsi="Tahoma" w:cs="Tahoma"/>
          <w:sz w:val="26"/>
          <w:szCs w:val="26"/>
          <w:rtl/>
          <w:lang w:bidi="ar-SA"/>
        </w:rPr>
        <w:t>، باستثناء، إقليمي وزان و الحسيمة حيث يلجأ فقط 44</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و 45</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على التوالي من سكانهما الحضريين إلى استخدام هذه الطريقة للتخلص من النفايات المنزلية مقابل 46</w:t>
      </w:r>
      <w:r w:rsidRPr="001D0BE0">
        <w:rPr>
          <w:rFonts w:ascii="Tahoma" w:hAnsi="Tahoma" w:cs="Tahoma"/>
          <w:sz w:val="26"/>
          <w:szCs w:val="26"/>
          <w:lang w:bidi="ar-SA"/>
        </w:rPr>
        <w:t xml:space="preserve"> </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و 45</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بالتتابع يلجؤون إلى ا الشاحنات المشتركة أو الخاصة. </w:t>
      </w:r>
    </w:p>
    <w:p w:rsidR="002D2AE2" w:rsidRPr="001D0BE0" w:rsidRDefault="002D2AE2" w:rsidP="004E357B">
      <w:pPr>
        <w:pStyle w:val="Titre3"/>
        <w:numPr>
          <w:ilvl w:val="0"/>
          <w:numId w:val="2"/>
        </w:numPr>
        <w:rPr>
          <w:rFonts w:ascii="Tahoma" w:hAnsi="Tahoma" w:cs="Tahoma"/>
          <w:sz w:val="26"/>
          <w:szCs w:val="26"/>
          <w:rtl/>
        </w:rPr>
      </w:pPr>
      <w:bookmarkStart w:id="49" w:name="_Toc454540622"/>
      <w:bookmarkStart w:id="50" w:name="_Toc454804007"/>
      <w:r w:rsidRPr="001D0BE0">
        <w:rPr>
          <w:rFonts w:ascii="Tahoma" w:hAnsi="Tahoma" w:cs="Tahoma"/>
          <w:sz w:val="26"/>
          <w:szCs w:val="26"/>
          <w:rtl/>
        </w:rPr>
        <w:t>وسائل تجهيز أخرى</w:t>
      </w:r>
      <w:bookmarkEnd w:id="49"/>
      <w:bookmarkEnd w:id="50"/>
      <w:r w:rsidRPr="001D0BE0">
        <w:rPr>
          <w:rFonts w:ascii="Tahoma" w:hAnsi="Tahoma" w:cs="Tahoma"/>
          <w:sz w:val="26"/>
          <w:szCs w:val="26"/>
          <w:rtl/>
        </w:rPr>
        <w:t xml:space="preserve"> </w:t>
      </w:r>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أظهرت نتائج الإحصاء العام لسنة 2014 أن 95</w:t>
      </w:r>
      <w:r w:rsidRPr="001D0BE0">
        <w:rPr>
          <w:rFonts w:ascii="Tahoma" w:hAnsi="Tahoma" w:cs="Tahoma"/>
          <w:sz w:val="26"/>
          <w:szCs w:val="26"/>
          <w:lang w:bidi="ar-SA"/>
        </w:rPr>
        <w:t>%</w:t>
      </w:r>
      <w:r w:rsidRPr="001D0BE0">
        <w:rPr>
          <w:rFonts w:ascii="Tahoma" w:hAnsi="Tahoma" w:cs="Tahoma"/>
          <w:sz w:val="26"/>
          <w:szCs w:val="26"/>
          <w:rtl/>
          <w:lang w:bidi="ar-SA"/>
        </w:rPr>
        <w:t xml:space="preserve"> من أسر الجهة تتوفر مرحاض مساكنها</w:t>
      </w:r>
      <w:r>
        <w:rPr>
          <w:rFonts w:ascii="Tahoma" w:hAnsi="Tahoma" w:cs="Tahoma" w:hint="cs"/>
          <w:sz w:val="26"/>
          <w:szCs w:val="26"/>
          <w:rtl/>
          <w:lang w:bidi="ar-SA"/>
        </w:rPr>
        <w:t xml:space="preserve"> على مرحاض</w:t>
      </w:r>
      <w:r w:rsidRPr="001D0BE0">
        <w:rPr>
          <w:rFonts w:ascii="Tahoma" w:hAnsi="Tahoma" w:cs="Tahoma"/>
          <w:sz w:val="26"/>
          <w:szCs w:val="26"/>
          <w:rtl/>
          <w:lang w:bidi="ar-SA"/>
        </w:rPr>
        <w:t xml:space="preserve">. وقد </w:t>
      </w:r>
      <w:r>
        <w:rPr>
          <w:rFonts w:ascii="Tahoma" w:hAnsi="Tahoma" w:cs="Tahoma" w:hint="cs"/>
          <w:sz w:val="26"/>
          <w:szCs w:val="26"/>
          <w:rtl/>
          <w:lang w:bidi="ar-SA"/>
        </w:rPr>
        <w:t>بلغت</w:t>
      </w:r>
      <w:r w:rsidRPr="001D0BE0">
        <w:rPr>
          <w:rFonts w:ascii="Tahoma" w:hAnsi="Tahoma" w:cs="Tahoma"/>
          <w:sz w:val="26"/>
          <w:szCs w:val="26"/>
          <w:rtl/>
          <w:lang w:bidi="ar-SA"/>
        </w:rPr>
        <w:t xml:space="preserve"> هذه النسبة بالوسط القروي 4</w:t>
      </w:r>
      <w:r w:rsidRPr="001D0BE0">
        <w:rPr>
          <w:rFonts w:ascii="Tahoma" w:hAnsi="Tahoma" w:cs="Tahoma"/>
          <w:sz w:val="26"/>
          <w:szCs w:val="26"/>
          <w:lang w:bidi="ar-SA"/>
        </w:rPr>
        <w:t>,</w:t>
      </w:r>
      <w:r w:rsidRPr="001D0BE0">
        <w:rPr>
          <w:rFonts w:ascii="Tahoma" w:hAnsi="Tahoma" w:cs="Tahoma"/>
          <w:sz w:val="26"/>
          <w:szCs w:val="26"/>
          <w:rtl/>
          <w:lang w:bidi="ar-SA"/>
        </w:rPr>
        <w:t>87</w:t>
      </w:r>
      <w:r w:rsidRPr="001D0BE0">
        <w:rPr>
          <w:rFonts w:ascii="Tahoma" w:hAnsi="Tahoma" w:cs="Tahoma"/>
          <w:sz w:val="26"/>
          <w:szCs w:val="26"/>
          <w:lang w:bidi="ar-SA"/>
        </w:rPr>
        <w:t>%</w:t>
      </w:r>
      <w:r w:rsidRPr="001D0BE0">
        <w:rPr>
          <w:rFonts w:ascii="Tahoma" w:hAnsi="Tahoma" w:cs="Tahoma"/>
          <w:sz w:val="26"/>
          <w:szCs w:val="26"/>
          <w:rtl/>
          <w:lang w:bidi="ar-SA"/>
        </w:rPr>
        <w:t xml:space="preserve">. </w:t>
      </w:r>
      <w:r>
        <w:rPr>
          <w:rFonts w:ascii="Tahoma" w:hAnsi="Tahoma" w:cs="Tahoma" w:hint="cs"/>
          <w:sz w:val="26"/>
          <w:szCs w:val="26"/>
          <w:rtl/>
          <w:lang w:bidi="ar-SA"/>
        </w:rPr>
        <w:t>وتراوحت هذه النسبة مابي</w:t>
      </w:r>
      <w:r>
        <w:rPr>
          <w:rFonts w:ascii="Tahoma" w:hAnsi="Tahoma" w:cs="Tahoma" w:hint="eastAsia"/>
          <w:sz w:val="26"/>
          <w:szCs w:val="26"/>
          <w:rtl/>
          <w:lang w:bidi="ar-SA"/>
        </w:rPr>
        <w:t>ن</w:t>
      </w:r>
      <w:r>
        <w:rPr>
          <w:rFonts w:ascii="Tahoma" w:hAnsi="Tahoma" w:cs="Tahoma" w:hint="cs"/>
          <w:sz w:val="26"/>
          <w:szCs w:val="26"/>
          <w:rtl/>
          <w:lang w:bidi="ar-SA"/>
        </w:rPr>
        <w:t xml:space="preserve"> 77,3</w:t>
      </w:r>
      <w:r w:rsidRPr="001D0BE0">
        <w:rPr>
          <w:rFonts w:ascii="Tahoma" w:hAnsi="Tahoma" w:cs="Tahoma"/>
          <w:sz w:val="26"/>
          <w:szCs w:val="26"/>
          <w:lang w:bidi="ar-SA"/>
        </w:rPr>
        <w:t>%</w:t>
      </w:r>
      <w:r w:rsidRPr="001D0BE0">
        <w:rPr>
          <w:rFonts w:ascii="Tahoma" w:hAnsi="Tahoma" w:cs="Tahoma"/>
          <w:sz w:val="26"/>
          <w:szCs w:val="26"/>
          <w:rtl/>
          <w:lang w:bidi="ar-SA"/>
        </w:rPr>
        <w:t xml:space="preserve"> </w:t>
      </w:r>
      <w:r>
        <w:rPr>
          <w:rFonts w:ascii="Tahoma" w:hAnsi="Tahoma" w:cs="Tahoma" w:hint="cs"/>
          <w:sz w:val="26"/>
          <w:szCs w:val="26"/>
          <w:rtl/>
          <w:lang w:bidi="ar-SA"/>
        </w:rPr>
        <w:t xml:space="preserve"> ك</w:t>
      </w:r>
      <w:r w:rsidRPr="001D0BE0">
        <w:rPr>
          <w:rFonts w:ascii="Tahoma" w:hAnsi="Tahoma" w:cs="Tahoma"/>
          <w:sz w:val="26"/>
          <w:szCs w:val="26"/>
          <w:rtl/>
          <w:lang w:bidi="ar-SA"/>
        </w:rPr>
        <w:t>أدنى نسبة</w:t>
      </w:r>
      <w:r>
        <w:rPr>
          <w:rFonts w:ascii="Tahoma" w:hAnsi="Tahoma" w:cs="Tahoma" w:hint="cs"/>
          <w:sz w:val="26"/>
          <w:szCs w:val="26"/>
          <w:rtl/>
          <w:lang w:bidi="ar-SA"/>
        </w:rPr>
        <w:t xml:space="preserve"> بإقليم الحسيمة و أعلى نسبة98.2 </w:t>
      </w:r>
      <w:r w:rsidRPr="001D0BE0">
        <w:rPr>
          <w:rFonts w:ascii="Tahoma" w:hAnsi="Tahoma" w:cs="Tahoma"/>
          <w:sz w:val="26"/>
          <w:szCs w:val="26"/>
          <w:lang w:bidi="ar-SA"/>
        </w:rPr>
        <w:t>%</w:t>
      </w:r>
      <w:r w:rsidRPr="001D0BE0">
        <w:rPr>
          <w:rFonts w:ascii="Tahoma" w:hAnsi="Tahoma" w:cs="Tahoma"/>
          <w:sz w:val="26"/>
          <w:szCs w:val="26"/>
          <w:rtl/>
          <w:lang w:bidi="ar-SA"/>
        </w:rPr>
        <w:t xml:space="preserve"> </w:t>
      </w:r>
      <w:r>
        <w:rPr>
          <w:rFonts w:ascii="Tahoma" w:hAnsi="Tahoma" w:cs="Tahoma" w:hint="cs"/>
          <w:sz w:val="26"/>
          <w:szCs w:val="26"/>
          <w:rtl/>
          <w:lang w:bidi="ar-SA"/>
        </w:rPr>
        <w:t>بعمالة المضيق-الفنيدق .</w:t>
      </w:r>
    </w:p>
    <w:p w:rsidR="002D2AE2" w:rsidRPr="001D0BE0" w:rsidRDefault="002D2AE2" w:rsidP="002D2AE2">
      <w:pPr>
        <w:bidi/>
        <w:spacing w:line="360" w:lineRule="auto"/>
        <w:ind w:firstLine="709"/>
        <w:jc w:val="both"/>
        <w:rPr>
          <w:rFonts w:ascii="Tahoma" w:hAnsi="Tahoma" w:cs="Tahoma"/>
          <w:sz w:val="26"/>
          <w:szCs w:val="26"/>
          <w:lang w:val="fr-FR" w:bidi="ar-SA"/>
        </w:rPr>
      </w:pPr>
      <w:r>
        <w:rPr>
          <w:rFonts w:ascii="Tahoma" w:hAnsi="Tahoma" w:cs="Tahoma" w:hint="cs"/>
          <w:sz w:val="26"/>
          <w:szCs w:val="26"/>
          <w:rtl/>
          <w:lang w:bidi="ar-SA"/>
        </w:rPr>
        <w:lastRenderedPageBreak/>
        <w:t>في الوسط الحضري، نجد</w:t>
      </w:r>
      <w:r w:rsidRPr="001D0BE0">
        <w:rPr>
          <w:rFonts w:ascii="Tahoma" w:hAnsi="Tahoma" w:cs="Tahoma"/>
          <w:sz w:val="26"/>
          <w:szCs w:val="26"/>
          <w:lang w:bidi="ar-SA"/>
        </w:rPr>
        <w:sym w:font="Symbol" w:char="F025"/>
      </w:r>
      <w:r w:rsidRPr="001D0BE0">
        <w:rPr>
          <w:rFonts w:ascii="Tahoma" w:hAnsi="Tahoma" w:cs="Tahoma"/>
          <w:sz w:val="26"/>
          <w:szCs w:val="26"/>
          <w:lang w:bidi="ar-SA"/>
        </w:rPr>
        <w:t xml:space="preserve">57,5 </w:t>
      </w:r>
      <w:r>
        <w:rPr>
          <w:rFonts w:ascii="Tahoma" w:hAnsi="Tahoma" w:cs="Tahoma" w:hint="cs"/>
          <w:sz w:val="26"/>
          <w:szCs w:val="26"/>
          <w:rtl/>
          <w:lang w:bidi="ar-SA"/>
        </w:rPr>
        <w:t xml:space="preserve"> من الأسر  تتوفر على مرحاض عصري </w:t>
      </w:r>
      <w:r w:rsidRPr="001D0BE0">
        <w:rPr>
          <w:rFonts w:ascii="Tahoma" w:hAnsi="Tahoma" w:cs="Tahoma"/>
          <w:sz w:val="26"/>
          <w:szCs w:val="26"/>
          <w:rtl/>
          <w:lang w:bidi="ar-SA"/>
        </w:rPr>
        <w:t xml:space="preserve">مقابل </w:t>
      </w:r>
      <w:r w:rsidRPr="001D0BE0">
        <w:rPr>
          <w:rFonts w:ascii="Tahoma" w:hAnsi="Tahoma" w:cs="Tahoma"/>
          <w:sz w:val="26"/>
          <w:szCs w:val="26"/>
          <w:lang w:bidi="ar-SA"/>
        </w:rPr>
        <w:sym w:font="Symbol" w:char="F025"/>
      </w:r>
      <w:r w:rsidRPr="001D0BE0">
        <w:rPr>
          <w:rFonts w:ascii="Tahoma" w:hAnsi="Tahoma" w:cs="Tahoma"/>
          <w:sz w:val="26"/>
          <w:szCs w:val="26"/>
          <w:lang w:bidi="ar-SA"/>
        </w:rPr>
        <w:t>35,3</w:t>
      </w:r>
      <w:r w:rsidRPr="001D0BE0">
        <w:rPr>
          <w:rFonts w:ascii="Tahoma" w:hAnsi="Tahoma" w:cs="Tahoma"/>
          <w:sz w:val="26"/>
          <w:szCs w:val="26"/>
          <w:rtl/>
          <w:lang w:bidi="ar-SA"/>
        </w:rPr>
        <w:t xml:space="preserve"> بالوسط القروي. و قد سجلت أعلى نسبة تجهيز المسكن بحمام عصري بإقليم الحسيمة بوسطيه الحضري و القروي إذ بلغت 78,3</w:t>
      </w:r>
      <w:r w:rsidRPr="001D0BE0">
        <w:rPr>
          <w:rFonts w:ascii="Tahoma" w:hAnsi="Tahoma" w:cs="Tahoma"/>
          <w:sz w:val="26"/>
          <w:szCs w:val="26"/>
          <w:lang w:bidi="ar-SA"/>
        </w:rPr>
        <w:t>%</w:t>
      </w:r>
      <w:r w:rsidRPr="001D0BE0">
        <w:rPr>
          <w:rFonts w:ascii="Tahoma" w:hAnsi="Tahoma" w:cs="Tahoma"/>
          <w:sz w:val="26"/>
          <w:szCs w:val="26"/>
          <w:rtl/>
          <w:lang w:bidi="ar-SA"/>
        </w:rPr>
        <w:t xml:space="preserve"> و 52,2</w:t>
      </w:r>
      <w:r w:rsidRPr="001D0BE0">
        <w:rPr>
          <w:rFonts w:ascii="Tahoma" w:hAnsi="Tahoma" w:cs="Tahoma"/>
          <w:sz w:val="26"/>
          <w:szCs w:val="26"/>
          <w:lang w:bidi="ar-SA"/>
        </w:rPr>
        <w:t>%</w:t>
      </w:r>
      <w:r w:rsidRPr="001D0BE0">
        <w:rPr>
          <w:rFonts w:ascii="Tahoma" w:hAnsi="Tahoma" w:cs="Tahoma"/>
          <w:sz w:val="26"/>
          <w:szCs w:val="26"/>
          <w:rtl/>
          <w:lang w:bidi="ar-SA"/>
        </w:rPr>
        <w:t xml:space="preserve"> على التوالي.</w:t>
      </w:r>
      <w:bookmarkStart w:id="51" w:name="_Toc453923554"/>
    </w:p>
    <w:p w:rsidR="002D2AE2" w:rsidRPr="001D0BE0" w:rsidRDefault="002D2AE2" w:rsidP="004E357B">
      <w:pPr>
        <w:pStyle w:val="Titre3"/>
        <w:numPr>
          <w:ilvl w:val="0"/>
          <w:numId w:val="2"/>
        </w:numPr>
        <w:rPr>
          <w:rFonts w:ascii="Tahoma" w:hAnsi="Tahoma" w:cs="Tahoma"/>
          <w:sz w:val="26"/>
          <w:szCs w:val="26"/>
          <w:rtl/>
        </w:rPr>
      </w:pPr>
      <w:bookmarkStart w:id="52" w:name="_Toc454540623"/>
      <w:bookmarkStart w:id="53" w:name="_Toc454804008"/>
      <w:r w:rsidRPr="001D0BE0">
        <w:rPr>
          <w:rFonts w:ascii="Tahoma" w:hAnsi="Tahoma" w:cs="Tahoma"/>
          <w:sz w:val="26"/>
          <w:szCs w:val="26"/>
          <w:rtl/>
        </w:rPr>
        <w:t>التجهيزات المنزلية</w:t>
      </w:r>
      <w:bookmarkEnd w:id="51"/>
      <w:bookmarkEnd w:id="52"/>
      <w:bookmarkEnd w:id="53"/>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في سنة 2014، بلغت نسبة الأسر التي تتوفر على جهاز تلفاز 92,1</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w:t>
      </w:r>
      <w:r>
        <w:rPr>
          <w:rFonts w:ascii="Tahoma" w:hAnsi="Tahoma" w:cs="Tahoma" w:hint="cs"/>
          <w:sz w:val="26"/>
          <w:szCs w:val="26"/>
          <w:rtl/>
          <w:lang w:bidi="ar-SA"/>
        </w:rPr>
        <w:t xml:space="preserve">                    </w:t>
      </w:r>
      <w:r w:rsidRPr="001D0BE0">
        <w:rPr>
          <w:rFonts w:ascii="Tahoma" w:hAnsi="Tahoma" w:cs="Tahoma"/>
          <w:sz w:val="26"/>
          <w:szCs w:val="26"/>
          <w:rtl/>
          <w:lang w:bidi="ar-SA"/>
        </w:rPr>
        <w:t>(86,4</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القروي و 95,0</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الحضري). و قد احتلت عمالتي المضيق-الفنيدق و طنجة</w:t>
      </w:r>
      <w:r>
        <w:rPr>
          <w:rFonts w:ascii="Tahoma" w:hAnsi="Tahoma" w:cs="Tahoma" w:hint="cs"/>
          <w:sz w:val="26"/>
          <w:szCs w:val="26"/>
          <w:rtl/>
          <w:lang w:bidi="ar-SA"/>
        </w:rPr>
        <w:t>-</w:t>
      </w:r>
      <w:r w:rsidRPr="001D0BE0">
        <w:rPr>
          <w:rFonts w:ascii="Tahoma" w:hAnsi="Tahoma" w:cs="Tahoma"/>
          <w:sz w:val="26"/>
          <w:szCs w:val="26"/>
          <w:rtl/>
          <w:lang w:bidi="ar-SA"/>
        </w:rPr>
        <w:t>أصيلة الصدارة على صعيد الجهة ب 94,5</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كما سجلت أدنى نسبة بإقليمي الفحص-أنجرة و وزان ب 88,6</w:t>
      </w:r>
      <w:r w:rsidRPr="001D0BE0">
        <w:rPr>
          <w:rFonts w:ascii="Tahoma" w:hAnsi="Tahoma" w:cs="Tahoma"/>
          <w:sz w:val="26"/>
          <w:szCs w:val="26"/>
          <w:lang w:bidi="ar-SA"/>
        </w:rPr>
        <w:sym w:font="Symbol" w:char="F025"/>
      </w:r>
      <w:r w:rsidRPr="001D0BE0">
        <w:rPr>
          <w:rFonts w:ascii="Tahoma" w:hAnsi="Tahoma" w:cs="Tahoma"/>
          <w:sz w:val="26"/>
          <w:szCs w:val="26"/>
          <w:rtl/>
          <w:lang w:bidi="ar-SA"/>
        </w:rPr>
        <w:t>.</w:t>
      </w:r>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 xml:space="preserve"> أما فيما يخص الصحن الهوائي ف</w:t>
      </w:r>
      <w:r>
        <w:rPr>
          <w:rFonts w:ascii="Tahoma" w:hAnsi="Tahoma" w:cs="Tahoma" w:hint="cs"/>
          <w:sz w:val="26"/>
          <w:szCs w:val="26"/>
          <w:rtl/>
          <w:lang w:bidi="ar-SA"/>
        </w:rPr>
        <w:t>إن</w:t>
      </w:r>
      <w:r w:rsidRPr="001D0BE0">
        <w:rPr>
          <w:rFonts w:ascii="Tahoma" w:hAnsi="Tahoma" w:cs="Tahoma"/>
          <w:sz w:val="26"/>
          <w:szCs w:val="26"/>
          <w:rtl/>
          <w:lang w:bidi="ar-SA"/>
        </w:rPr>
        <w:t xml:space="preserve"> 86</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من الأسر بالجهة تتوفر عليه</w:t>
      </w:r>
      <w:r>
        <w:rPr>
          <w:rFonts w:ascii="Tahoma" w:hAnsi="Tahoma" w:cs="Tahoma" w:hint="cs"/>
          <w:sz w:val="26"/>
          <w:szCs w:val="26"/>
          <w:rtl/>
          <w:lang w:bidi="ar-SA"/>
        </w:rPr>
        <w:t xml:space="preserve">          </w:t>
      </w:r>
      <w:r w:rsidRPr="001D0BE0">
        <w:rPr>
          <w:rFonts w:ascii="Tahoma" w:hAnsi="Tahoma" w:cs="Tahoma"/>
          <w:sz w:val="26"/>
          <w:szCs w:val="26"/>
          <w:rtl/>
          <w:lang w:bidi="ar-SA"/>
        </w:rPr>
        <w:t xml:space="preserve"> (77,1</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القروي و 90,0</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الحضري). و قد بلغت أعلى نسبة بعمالة المضيق الفنيدق ب 91</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و أدنا</w:t>
      </w:r>
      <w:r>
        <w:rPr>
          <w:rFonts w:ascii="Tahoma" w:hAnsi="Tahoma" w:cs="Tahoma" w:hint="cs"/>
          <w:sz w:val="26"/>
          <w:szCs w:val="26"/>
          <w:rtl/>
          <w:lang w:bidi="ar-SA"/>
        </w:rPr>
        <w:t>ها</w:t>
      </w:r>
      <w:r w:rsidRPr="001D0BE0">
        <w:rPr>
          <w:rFonts w:ascii="Tahoma" w:hAnsi="Tahoma" w:cs="Tahoma"/>
          <w:sz w:val="26"/>
          <w:szCs w:val="26"/>
          <w:rtl/>
          <w:lang w:bidi="ar-SA"/>
        </w:rPr>
        <w:t xml:space="preserve"> بإقليم وزان ب 77,4</w:t>
      </w:r>
      <w:r w:rsidRPr="001D0BE0">
        <w:rPr>
          <w:rFonts w:ascii="Tahoma" w:hAnsi="Tahoma" w:cs="Tahoma"/>
          <w:sz w:val="26"/>
          <w:szCs w:val="26"/>
          <w:lang w:bidi="ar-SA"/>
        </w:rPr>
        <w:sym w:font="Symbol" w:char="F025"/>
      </w:r>
      <w:r w:rsidRPr="001D0BE0">
        <w:rPr>
          <w:rFonts w:ascii="Tahoma" w:hAnsi="Tahoma" w:cs="Tahoma"/>
          <w:sz w:val="26"/>
          <w:szCs w:val="26"/>
          <w:rtl/>
          <w:lang w:bidi="ar-SA"/>
        </w:rPr>
        <w:t>.</w:t>
      </w:r>
    </w:p>
    <w:p w:rsidR="002D2AE2"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كما وصلت نسبة الأسر التي تتوفر على جهاز راديو بالجهة 41,2</w:t>
      </w:r>
      <w:r w:rsidRPr="001D0BE0">
        <w:rPr>
          <w:rFonts w:ascii="Tahoma" w:hAnsi="Tahoma" w:cs="Tahoma"/>
          <w:sz w:val="26"/>
          <w:szCs w:val="26"/>
          <w:lang w:bidi="ar-SA"/>
        </w:rPr>
        <w:sym w:font="Symbol" w:char="F025"/>
      </w:r>
      <w:r>
        <w:rPr>
          <w:rFonts w:ascii="Tahoma" w:hAnsi="Tahoma" w:cs="Tahoma" w:hint="cs"/>
          <w:sz w:val="26"/>
          <w:szCs w:val="26"/>
          <w:rtl/>
          <w:lang w:bidi="ar-SA"/>
        </w:rPr>
        <w:t xml:space="preserve">          </w:t>
      </w:r>
      <w:r w:rsidRPr="001D0BE0">
        <w:rPr>
          <w:rFonts w:ascii="Tahoma" w:hAnsi="Tahoma" w:cs="Tahoma"/>
          <w:sz w:val="26"/>
          <w:szCs w:val="26"/>
          <w:rtl/>
          <w:lang w:bidi="ar-SA"/>
        </w:rPr>
        <w:t xml:space="preserve"> (33,7</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القروي و 45,1</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الحضري).</w:t>
      </w:r>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 xml:space="preserve"> و </w:t>
      </w:r>
      <w:r>
        <w:rPr>
          <w:rFonts w:ascii="Tahoma" w:hAnsi="Tahoma" w:cs="Tahoma" w:hint="cs"/>
          <w:sz w:val="26"/>
          <w:szCs w:val="26"/>
          <w:rtl/>
          <w:lang w:bidi="ar-SA"/>
        </w:rPr>
        <w:t>حسب الأقاليم،فقد تأرجحت هذه النسبة مابين</w:t>
      </w:r>
      <w:r w:rsidRPr="001D0BE0">
        <w:rPr>
          <w:rFonts w:ascii="Tahoma" w:hAnsi="Tahoma" w:cs="Tahoma"/>
          <w:sz w:val="26"/>
          <w:szCs w:val="26"/>
          <w:rtl/>
          <w:lang w:bidi="ar-SA"/>
        </w:rPr>
        <w:t xml:space="preserve">  28,7</w:t>
      </w:r>
      <w:r w:rsidRPr="001D0BE0">
        <w:rPr>
          <w:rFonts w:ascii="Tahoma" w:hAnsi="Tahoma" w:cs="Tahoma"/>
          <w:sz w:val="26"/>
          <w:szCs w:val="26"/>
          <w:lang w:bidi="ar-SA"/>
        </w:rPr>
        <w:sym w:font="Symbol" w:char="F025"/>
      </w:r>
      <w:r>
        <w:rPr>
          <w:rFonts w:ascii="Tahoma" w:hAnsi="Tahoma" w:cs="Tahoma" w:hint="cs"/>
          <w:sz w:val="26"/>
          <w:szCs w:val="26"/>
          <w:rtl/>
          <w:lang w:bidi="ar-SA"/>
        </w:rPr>
        <w:t xml:space="preserve"> بإقليم </w:t>
      </w:r>
      <w:r w:rsidRPr="001D0BE0">
        <w:rPr>
          <w:rFonts w:ascii="Tahoma" w:hAnsi="Tahoma" w:cs="Tahoma"/>
          <w:sz w:val="26"/>
          <w:szCs w:val="26"/>
          <w:rtl/>
          <w:lang w:bidi="ar-SA"/>
        </w:rPr>
        <w:t xml:space="preserve">شفشاون </w:t>
      </w:r>
      <w:r>
        <w:rPr>
          <w:rFonts w:ascii="Tahoma" w:hAnsi="Tahoma" w:cs="Tahoma" w:hint="cs"/>
          <w:sz w:val="26"/>
          <w:szCs w:val="26"/>
          <w:rtl/>
          <w:lang w:bidi="ar-SA"/>
        </w:rPr>
        <w:t>و</w:t>
      </w:r>
      <w:r w:rsidRPr="001D0BE0">
        <w:rPr>
          <w:rFonts w:ascii="Tahoma" w:hAnsi="Tahoma" w:cs="Tahoma"/>
          <w:sz w:val="26"/>
          <w:szCs w:val="26"/>
          <w:rtl/>
          <w:lang w:bidi="ar-SA"/>
        </w:rPr>
        <w:t>48,8</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w:t>
      </w:r>
      <w:r>
        <w:rPr>
          <w:rFonts w:ascii="Tahoma" w:hAnsi="Tahoma" w:cs="Tahoma" w:hint="cs"/>
          <w:sz w:val="26"/>
          <w:szCs w:val="26"/>
          <w:rtl/>
          <w:lang w:bidi="ar-SA"/>
        </w:rPr>
        <w:t>بعمالة طنجة-أصيلة.</w:t>
      </w:r>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أما فيما يخص الحاسوب فبلغت نسبة الأسر التي تتوفر عليه 20,6</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w:t>
      </w:r>
      <w:r>
        <w:rPr>
          <w:rFonts w:ascii="Tahoma" w:hAnsi="Tahoma" w:cs="Tahoma" w:hint="cs"/>
          <w:sz w:val="26"/>
          <w:szCs w:val="26"/>
          <w:rtl/>
          <w:lang w:bidi="ar-SA"/>
        </w:rPr>
        <w:t xml:space="preserve">        </w:t>
      </w:r>
      <w:r w:rsidRPr="001D0BE0">
        <w:rPr>
          <w:rFonts w:ascii="Tahoma" w:hAnsi="Tahoma" w:cs="Tahoma"/>
          <w:sz w:val="26"/>
          <w:szCs w:val="26"/>
          <w:rtl/>
          <w:lang w:bidi="ar-SA"/>
        </w:rPr>
        <w:t>(3,7</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القروي و 29,4</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الحضري). و بالنسبة للربط بالشبكة العنكبوتية فإن 17,2</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تتوفر على الأنترنيت (2,7</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القروي و24,7</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الحضري). </w:t>
      </w:r>
      <w:r>
        <w:rPr>
          <w:rFonts w:ascii="Tahoma" w:hAnsi="Tahoma" w:cs="Tahoma" w:hint="cs"/>
          <w:sz w:val="26"/>
          <w:szCs w:val="26"/>
          <w:rtl/>
          <w:lang w:bidi="ar-SA"/>
        </w:rPr>
        <w:t xml:space="preserve">         </w:t>
      </w:r>
      <w:r w:rsidRPr="001D0BE0">
        <w:rPr>
          <w:rFonts w:ascii="Tahoma" w:hAnsi="Tahoma" w:cs="Tahoma"/>
          <w:sz w:val="26"/>
          <w:szCs w:val="26"/>
          <w:rtl/>
          <w:lang w:bidi="ar-SA"/>
        </w:rPr>
        <w:t>و قد تصدرت عمالة طنجة</w:t>
      </w:r>
      <w:r>
        <w:rPr>
          <w:rFonts w:ascii="Tahoma" w:hAnsi="Tahoma" w:cs="Tahoma" w:hint="cs"/>
          <w:sz w:val="26"/>
          <w:szCs w:val="26"/>
          <w:rtl/>
          <w:lang w:bidi="ar-SA"/>
        </w:rPr>
        <w:t>-</w:t>
      </w:r>
      <w:r w:rsidRPr="001D0BE0">
        <w:rPr>
          <w:rFonts w:ascii="Tahoma" w:hAnsi="Tahoma" w:cs="Tahoma"/>
          <w:sz w:val="26"/>
          <w:szCs w:val="26"/>
          <w:rtl/>
          <w:lang w:bidi="ar-SA"/>
        </w:rPr>
        <w:t>أصيلة الجهة  فيما يخص هذين التجهيزين بنسبة 29</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بالنسبة للحاسوب و 24,7</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بالنسبة  للأنترنيت، أما أدنى نسبة فقد سجلت بإقليم</w:t>
      </w:r>
      <w:r>
        <w:rPr>
          <w:rFonts w:ascii="Tahoma" w:hAnsi="Tahoma" w:cs="Tahoma" w:hint="cs"/>
          <w:sz w:val="26"/>
          <w:szCs w:val="26"/>
          <w:rtl/>
          <w:lang w:bidi="ar-SA"/>
        </w:rPr>
        <w:t xml:space="preserve">         </w:t>
      </w:r>
      <w:r w:rsidRPr="001D0BE0">
        <w:rPr>
          <w:rFonts w:ascii="Tahoma" w:hAnsi="Tahoma" w:cs="Tahoma"/>
          <w:sz w:val="26"/>
          <w:szCs w:val="26"/>
          <w:rtl/>
          <w:lang w:bidi="ar-SA"/>
        </w:rPr>
        <w:t xml:space="preserve"> الفحص-أنجرة ب 6</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بالنسبة للتوفر على حاسوب و 4,9</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بالنسبة للأنترنيت.</w:t>
      </w:r>
    </w:p>
    <w:p w:rsidR="002D2AE2"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وتجدر الإشارة كذلك</w:t>
      </w:r>
      <w:r>
        <w:rPr>
          <w:rFonts w:ascii="Tahoma" w:hAnsi="Tahoma" w:cs="Tahoma" w:hint="cs"/>
          <w:sz w:val="26"/>
          <w:szCs w:val="26"/>
          <w:rtl/>
          <w:lang w:bidi="ar-SA"/>
        </w:rPr>
        <w:t>،</w:t>
      </w:r>
      <w:r w:rsidRPr="001D0BE0">
        <w:rPr>
          <w:rFonts w:ascii="Tahoma" w:hAnsi="Tahoma" w:cs="Tahoma"/>
          <w:sz w:val="26"/>
          <w:szCs w:val="26"/>
          <w:rtl/>
          <w:lang w:bidi="ar-SA"/>
        </w:rPr>
        <w:t xml:space="preserve"> أن 93,1</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من الأسر تتوفر على هاتف محمول واحد على الأقل (95,9</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الحضري و 87,8</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القروي).</w:t>
      </w:r>
      <w:r>
        <w:rPr>
          <w:rFonts w:ascii="Tahoma" w:hAnsi="Tahoma" w:cs="Tahoma" w:hint="cs"/>
          <w:sz w:val="26"/>
          <w:szCs w:val="26"/>
          <w:rtl/>
          <w:lang w:bidi="ar-SA"/>
        </w:rPr>
        <w:t xml:space="preserve"> وأن</w:t>
      </w:r>
      <w:r w:rsidRPr="001D0BE0">
        <w:rPr>
          <w:rFonts w:ascii="Tahoma" w:hAnsi="Tahoma" w:cs="Tahoma"/>
          <w:sz w:val="26"/>
          <w:szCs w:val="26"/>
          <w:rtl/>
          <w:lang w:bidi="ar-SA"/>
        </w:rPr>
        <w:t xml:space="preserve"> أعلى نسبة بالجهة سجلت بعمالة طنجة</w:t>
      </w:r>
      <w:r>
        <w:rPr>
          <w:rFonts w:ascii="Tahoma" w:hAnsi="Tahoma" w:cs="Tahoma" w:hint="cs"/>
          <w:sz w:val="26"/>
          <w:szCs w:val="26"/>
          <w:rtl/>
          <w:lang w:bidi="ar-SA"/>
        </w:rPr>
        <w:t>-</w:t>
      </w:r>
      <w:r w:rsidRPr="001D0BE0">
        <w:rPr>
          <w:rFonts w:ascii="Tahoma" w:hAnsi="Tahoma" w:cs="Tahoma"/>
          <w:sz w:val="26"/>
          <w:szCs w:val="26"/>
          <w:rtl/>
          <w:lang w:bidi="ar-SA"/>
        </w:rPr>
        <w:t>أصيلة ب 96,2</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و أدناها عرفها إقليم الفحص-أنجرة ب 87,2</w:t>
      </w:r>
      <w:r w:rsidRPr="001D0BE0">
        <w:rPr>
          <w:rFonts w:ascii="Tahoma" w:hAnsi="Tahoma" w:cs="Tahoma"/>
          <w:sz w:val="26"/>
          <w:szCs w:val="26"/>
          <w:lang w:bidi="ar-SA"/>
        </w:rPr>
        <w:sym w:font="Symbol" w:char="F025"/>
      </w:r>
      <w:r w:rsidRPr="001D0BE0">
        <w:rPr>
          <w:rFonts w:ascii="Tahoma" w:hAnsi="Tahoma" w:cs="Tahoma"/>
          <w:sz w:val="26"/>
          <w:szCs w:val="26"/>
          <w:rtl/>
          <w:lang w:bidi="ar-SA"/>
        </w:rPr>
        <w:t>.</w:t>
      </w:r>
      <w:bookmarkStart w:id="54" w:name="_Toc453923555"/>
    </w:p>
    <w:p w:rsidR="00E51A9A" w:rsidRDefault="00E51A9A" w:rsidP="00E51A9A">
      <w:pPr>
        <w:bidi/>
        <w:spacing w:line="360" w:lineRule="auto"/>
        <w:ind w:firstLine="709"/>
        <w:jc w:val="both"/>
        <w:rPr>
          <w:rFonts w:ascii="Tahoma" w:hAnsi="Tahoma" w:cs="Tahoma"/>
          <w:sz w:val="26"/>
          <w:szCs w:val="26"/>
          <w:rtl/>
          <w:lang w:bidi="ar-SA"/>
        </w:rPr>
      </w:pPr>
    </w:p>
    <w:p w:rsidR="00E51A9A" w:rsidRPr="001D0BE0" w:rsidRDefault="00E51A9A" w:rsidP="00E51A9A">
      <w:pPr>
        <w:bidi/>
        <w:spacing w:line="360" w:lineRule="auto"/>
        <w:ind w:firstLine="709"/>
        <w:jc w:val="both"/>
        <w:rPr>
          <w:rFonts w:ascii="Tahoma" w:hAnsi="Tahoma" w:cs="Tahoma"/>
          <w:sz w:val="26"/>
          <w:szCs w:val="26"/>
          <w:rtl/>
          <w:lang w:bidi="ar-SA"/>
        </w:rPr>
      </w:pPr>
    </w:p>
    <w:p w:rsidR="002D2AE2" w:rsidRPr="001D0BE0" w:rsidRDefault="002D2AE2" w:rsidP="004E357B">
      <w:pPr>
        <w:pStyle w:val="Titre3"/>
        <w:numPr>
          <w:ilvl w:val="0"/>
          <w:numId w:val="2"/>
        </w:numPr>
        <w:rPr>
          <w:rFonts w:ascii="Tahoma" w:hAnsi="Tahoma" w:cs="Tahoma"/>
          <w:sz w:val="26"/>
          <w:szCs w:val="26"/>
          <w:rtl/>
        </w:rPr>
      </w:pPr>
      <w:bookmarkStart w:id="55" w:name="_Toc454540624"/>
      <w:bookmarkStart w:id="56" w:name="_Toc454804009"/>
      <w:r w:rsidRPr="001D0BE0">
        <w:rPr>
          <w:rFonts w:ascii="Tahoma" w:hAnsi="Tahoma" w:cs="Tahoma"/>
          <w:sz w:val="26"/>
          <w:szCs w:val="26"/>
          <w:rtl/>
        </w:rPr>
        <w:lastRenderedPageBreak/>
        <w:t>الوسائل الأكثر استعمالا في الطبخ</w:t>
      </w:r>
      <w:bookmarkEnd w:id="54"/>
      <w:bookmarkEnd w:id="55"/>
      <w:bookmarkEnd w:id="56"/>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99</w:t>
      </w:r>
      <w:r w:rsidRPr="001D0BE0">
        <w:rPr>
          <w:rFonts w:ascii="Tahoma" w:hAnsi="Tahoma" w:cs="Tahoma"/>
          <w:sz w:val="26"/>
          <w:szCs w:val="26"/>
          <w:lang w:bidi="ar-SA"/>
        </w:rPr>
        <w:sym w:font="Symbol" w:char="F025"/>
      </w:r>
      <w:r>
        <w:rPr>
          <w:rFonts w:ascii="Tahoma" w:hAnsi="Tahoma" w:cs="Tahoma" w:hint="cs"/>
          <w:sz w:val="26"/>
          <w:szCs w:val="26"/>
          <w:rtl/>
          <w:lang w:bidi="ar-SA"/>
        </w:rPr>
        <w:t xml:space="preserve"> </w:t>
      </w:r>
      <w:r w:rsidRPr="001D0BE0">
        <w:rPr>
          <w:rFonts w:ascii="Tahoma" w:hAnsi="Tahoma" w:cs="Tahoma"/>
          <w:sz w:val="26"/>
          <w:szCs w:val="26"/>
          <w:rtl/>
          <w:lang w:bidi="ar-SA"/>
        </w:rPr>
        <w:t>من</w:t>
      </w:r>
      <w:r>
        <w:rPr>
          <w:rFonts w:ascii="Tahoma" w:hAnsi="Tahoma" w:cs="Tahoma" w:hint="cs"/>
          <w:sz w:val="26"/>
          <w:szCs w:val="26"/>
          <w:rtl/>
          <w:lang w:bidi="ar-SA"/>
        </w:rPr>
        <w:t xml:space="preserve"> </w:t>
      </w:r>
      <w:r w:rsidRPr="001D0BE0">
        <w:rPr>
          <w:rFonts w:ascii="Tahoma" w:hAnsi="Tahoma" w:cs="Tahoma"/>
          <w:sz w:val="26"/>
          <w:szCs w:val="26"/>
          <w:rtl/>
          <w:lang w:bidi="ar-SA"/>
        </w:rPr>
        <w:t>سكان الجهة تستخدم غاز البوطان في الطهي</w:t>
      </w:r>
      <w:r>
        <w:rPr>
          <w:rFonts w:ascii="Tahoma" w:hAnsi="Tahoma" w:cs="Tahoma" w:hint="cs"/>
          <w:sz w:val="26"/>
          <w:szCs w:val="26"/>
          <w:rtl/>
          <w:lang w:bidi="ar-SA"/>
        </w:rPr>
        <w:t xml:space="preserve">                                   </w:t>
      </w:r>
      <w:r w:rsidRPr="001D0BE0">
        <w:rPr>
          <w:rFonts w:ascii="Tahoma" w:hAnsi="Tahoma" w:cs="Tahoma"/>
          <w:sz w:val="26"/>
          <w:szCs w:val="26"/>
          <w:rtl/>
          <w:lang w:bidi="ar-SA"/>
        </w:rPr>
        <w:t xml:space="preserve"> (99,6</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الحضري و 98,0</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القروي) مقابل 7,1</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من الأسر التي  تستعمل الخشب( 0,9</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في الوسط الحضري و 19</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في الوسط القروي). أما الكهرباء فيلجأ </w:t>
      </w:r>
      <w:r>
        <w:rPr>
          <w:rFonts w:ascii="Tahoma" w:hAnsi="Tahoma" w:cs="Tahoma" w:hint="cs"/>
          <w:sz w:val="26"/>
          <w:szCs w:val="26"/>
          <w:rtl/>
          <w:lang w:bidi="ar-SA"/>
        </w:rPr>
        <w:t xml:space="preserve">إليه </w:t>
      </w:r>
      <w:r w:rsidRPr="001D0BE0">
        <w:rPr>
          <w:rFonts w:ascii="Tahoma" w:hAnsi="Tahoma" w:cs="Tahoma"/>
          <w:sz w:val="26"/>
          <w:szCs w:val="26"/>
          <w:rtl/>
          <w:lang w:bidi="ar-SA"/>
        </w:rPr>
        <w:t>5,7</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من الأسر لنفس الغرض (7,5</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الحضري و 2,3</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القروي).</w:t>
      </w:r>
    </w:p>
    <w:p w:rsidR="002D2AE2" w:rsidRPr="001D0BE0" w:rsidRDefault="002D2AE2" w:rsidP="002D2AE2">
      <w:pPr>
        <w:bidi/>
        <w:spacing w:line="360" w:lineRule="auto"/>
        <w:ind w:firstLine="709"/>
        <w:jc w:val="both"/>
        <w:rPr>
          <w:rFonts w:ascii="Tahoma" w:hAnsi="Tahoma" w:cs="Tahoma"/>
          <w:sz w:val="26"/>
          <w:szCs w:val="26"/>
          <w:rtl/>
          <w:lang w:bidi="ar-SA"/>
        </w:rPr>
      </w:pPr>
      <w:r w:rsidRPr="001D0BE0">
        <w:rPr>
          <w:rFonts w:ascii="Tahoma" w:hAnsi="Tahoma" w:cs="Tahoma"/>
          <w:sz w:val="26"/>
          <w:szCs w:val="26"/>
          <w:rtl/>
          <w:lang w:bidi="ar-SA"/>
        </w:rPr>
        <w:t>وحسب الأقاليم، فقد تصدرت عمالة المضيق</w:t>
      </w:r>
      <w:r>
        <w:rPr>
          <w:rFonts w:ascii="Tahoma" w:hAnsi="Tahoma" w:cs="Tahoma" w:hint="cs"/>
          <w:sz w:val="26"/>
          <w:szCs w:val="26"/>
          <w:rtl/>
          <w:lang w:bidi="ar-SA"/>
        </w:rPr>
        <w:t>-</w:t>
      </w:r>
      <w:r w:rsidRPr="001D0BE0">
        <w:rPr>
          <w:rFonts w:ascii="Tahoma" w:hAnsi="Tahoma" w:cs="Tahoma"/>
          <w:sz w:val="26"/>
          <w:szCs w:val="26"/>
          <w:rtl/>
          <w:lang w:bidi="ar-SA"/>
        </w:rPr>
        <w:t>الفنيدق الجهة من حيث استعمال الغاز في الطهي بنسبة 99,6</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(99,7</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الحضري و 99,1</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القروي)، أما اللجوء إلى استعمال الخشب لنفس الغرض فإن سكان إقليم شفشاون يتقدمون سكان الجهة ب 17,7</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(1,8</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الحضري و 20,8</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القروي). </w:t>
      </w:r>
      <w:r>
        <w:rPr>
          <w:rFonts w:ascii="Tahoma" w:hAnsi="Tahoma" w:cs="Tahoma" w:hint="cs"/>
          <w:sz w:val="26"/>
          <w:szCs w:val="26"/>
          <w:rtl/>
          <w:lang w:bidi="ar-SA"/>
        </w:rPr>
        <w:t>و</w:t>
      </w:r>
      <w:r w:rsidRPr="001D0BE0">
        <w:rPr>
          <w:rFonts w:ascii="Tahoma" w:hAnsi="Tahoma" w:cs="Tahoma"/>
          <w:sz w:val="26"/>
          <w:szCs w:val="26"/>
          <w:rtl/>
          <w:lang w:bidi="ar-SA"/>
        </w:rPr>
        <w:t xml:space="preserve"> فيما يتعلق باستعمال الكهرباء فتأتي عمالة طنجة</w:t>
      </w:r>
      <w:r>
        <w:rPr>
          <w:rFonts w:ascii="Tahoma" w:hAnsi="Tahoma" w:cs="Tahoma" w:hint="cs"/>
          <w:sz w:val="26"/>
          <w:szCs w:val="26"/>
          <w:rtl/>
          <w:lang w:bidi="ar-SA"/>
        </w:rPr>
        <w:t>-</w:t>
      </w:r>
      <w:r w:rsidRPr="001D0BE0">
        <w:rPr>
          <w:rFonts w:ascii="Tahoma" w:hAnsi="Tahoma" w:cs="Tahoma"/>
          <w:sz w:val="26"/>
          <w:szCs w:val="26"/>
          <w:rtl/>
          <w:lang w:bidi="ar-SA"/>
        </w:rPr>
        <w:t>أصيلة في مقدمة عمالات و أقاليم الجهة ب 7,4</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(7,7</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الحضري و 1,8</w:t>
      </w:r>
      <w:r w:rsidRPr="001D0BE0">
        <w:rPr>
          <w:rFonts w:ascii="Tahoma" w:hAnsi="Tahoma" w:cs="Tahoma"/>
          <w:sz w:val="26"/>
          <w:szCs w:val="26"/>
          <w:lang w:bidi="ar-SA"/>
        </w:rPr>
        <w:sym w:font="Symbol" w:char="F025"/>
      </w:r>
      <w:r w:rsidRPr="001D0BE0">
        <w:rPr>
          <w:rFonts w:ascii="Tahoma" w:hAnsi="Tahoma" w:cs="Tahoma"/>
          <w:sz w:val="26"/>
          <w:szCs w:val="26"/>
          <w:rtl/>
          <w:lang w:bidi="ar-SA"/>
        </w:rPr>
        <w:t xml:space="preserve"> بالوسط القروي) .</w:t>
      </w:r>
    </w:p>
    <w:p w:rsidR="002D2AE2" w:rsidRPr="001D0BE0" w:rsidRDefault="002D2AE2" w:rsidP="002D2AE2">
      <w:pPr>
        <w:bidi/>
        <w:spacing w:line="360" w:lineRule="auto"/>
        <w:ind w:firstLine="709"/>
        <w:jc w:val="both"/>
        <w:rPr>
          <w:rFonts w:ascii="Tahoma" w:hAnsi="Tahoma" w:cs="Tahoma"/>
          <w:sz w:val="26"/>
          <w:szCs w:val="26"/>
          <w:rtl/>
        </w:rPr>
      </w:pPr>
    </w:p>
    <w:p w:rsidR="002D2AE2" w:rsidRPr="001D0BE0" w:rsidRDefault="002D2AE2" w:rsidP="002D2AE2">
      <w:pPr>
        <w:rPr>
          <w:rFonts w:ascii="Tahoma" w:hAnsi="Tahoma" w:cs="Tahoma"/>
          <w:sz w:val="26"/>
          <w:szCs w:val="26"/>
          <w:rtl/>
          <w:lang w:bidi="ar-MA"/>
        </w:rPr>
      </w:pPr>
    </w:p>
    <w:p w:rsidR="002D2AE2" w:rsidRPr="00232CC7" w:rsidRDefault="002D2AE2" w:rsidP="002D2AE2">
      <w:pPr>
        <w:rPr>
          <w:rtl/>
          <w:lang w:bidi="ar-MA"/>
        </w:rPr>
      </w:pPr>
      <w:r>
        <w:rPr>
          <w:rFonts w:hint="cs"/>
          <w:rtl/>
          <w:lang w:bidi="ar-MA"/>
        </w:rPr>
        <w:t xml:space="preserve">                          </w:t>
      </w:r>
    </w:p>
    <w:p w:rsidR="002524FE" w:rsidRDefault="002524FE" w:rsidP="002D2AE2">
      <w:pPr>
        <w:jc w:val="right"/>
        <w:rPr>
          <w:rFonts w:ascii="Simplified Arabic" w:hAnsi="Simplified Arabic" w:cs="Simplified Arabic"/>
          <w:sz w:val="28"/>
          <w:szCs w:val="28"/>
          <w:rtl/>
          <w:lang w:bidi="ar-MA"/>
        </w:rPr>
      </w:pPr>
    </w:p>
    <w:p w:rsidR="00220D3D" w:rsidRPr="002524FE" w:rsidRDefault="00220D3D" w:rsidP="00D54D9F">
      <w:pPr>
        <w:pStyle w:val="Titre3"/>
        <w:rPr>
          <w:rtl/>
        </w:rPr>
      </w:pPr>
    </w:p>
    <w:p w:rsidR="00A370F3" w:rsidRDefault="00A370F3" w:rsidP="00D54D9F">
      <w:pPr>
        <w:pStyle w:val="Titre3"/>
        <w:rPr>
          <w:rtl/>
        </w:rPr>
      </w:pPr>
    </w:p>
    <w:p w:rsidR="000F1C44" w:rsidRDefault="000F1C44" w:rsidP="000F1C44">
      <w:pPr>
        <w:rPr>
          <w:rtl/>
          <w:lang w:bidi="ar-MA"/>
        </w:rPr>
      </w:pPr>
    </w:p>
    <w:p w:rsidR="000F1C44" w:rsidRDefault="000F1C44" w:rsidP="000F1C44">
      <w:pPr>
        <w:rPr>
          <w:rtl/>
          <w:lang w:bidi="ar-MA"/>
        </w:rPr>
      </w:pPr>
    </w:p>
    <w:p w:rsidR="000F1C44" w:rsidRDefault="000F1C44" w:rsidP="000F1C44">
      <w:pPr>
        <w:rPr>
          <w:rtl/>
          <w:lang w:bidi="ar-MA"/>
        </w:rPr>
      </w:pPr>
    </w:p>
    <w:p w:rsidR="000F1C44" w:rsidRDefault="000F1C44" w:rsidP="000F1C44">
      <w:pPr>
        <w:rPr>
          <w:rtl/>
          <w:lang w:bidi="ar-MA"/>
        </w:rPr>
      </w:pPr>
    </w:p>
    <w:p w:rsidR="000F1C44" w:rsidRDefault="000F1C44" w:rsidP="000F1C44">
      <w:pPr>
        <w:rPr>
          <w:rtl/>
          <w:lang w:bidi="ar-MA"/>
        </w:rPr>
      </w:pPr>
    </w:p>
    <w:p w:rsidR="000F1C44" w:rsidRPr="002C3805" w:rsidRDefault="000F1C44" w:rsidP="000F1C44">
      <w:pPr>
        <w:rPr>
          <w:rtl/>
          <w:lang w:val="fr-FR" w:bidi="ar-MA"/>
        </w:rPr>
      </w:pPr>
    </w:p>
    <w:sectPr w:rsidR="000F1C44" w:rsidRPr="002C3805" w:rsidSect="0003284F">
      <w:headerReference w:type="default" r:id="rId16"/>
      <w:foot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08C" w:rsidRDefault="0051308C" w:rsidP="006116BE">
      <w:pPr>
        <w:spacing w:after="0" w:line="240" w:lineRule="auto"/>
      </w:pPr>
      <w:r>
        <w:separator/>
      </w:r>
    </w:p>
  </w:endnote>
  <w:endnote w:type="continuationSeparator" w:id="1">
    <w:p w:rsidR="0051308C" w:rsidRDefault="0051308C" w:rsidP="00611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L-Mohanad">
    <w:altName w:val="Times New Roman"/>
    <w:charset w:val="B2"/>
    <w:family w:val="auto"/>
    <w:pitch w:val="variable"/>
    <w:sig w:usb0="00002001" w:usb1="00000000" w:usb2="00000000" w:usb3="00000000" w:csb0="00000040" w:csb1="00000000"/>
  </w:font>
  <w:font w:name="Calisto MT">
    <w:panose1 w:val="02040603050505030304"/>
    <w:charset w:val="00"/>
    <w:family w:val="roman"/>
    <w:pitch w:val="variable"/>
    <w:sig w:usb0="00000003" w:usb1="00000000" w:usb2="00000000" w:usb3="00000000" w:csb0="00000001" w:csb1="00000000"/>
  </w:font>
  <w:font w:name="Hesham Free">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42" w:rsidRDefault="001435A6">
    <w:pPr>
      <w:pStyle w:val="Pieddepage"/>
    </w:pPr>
    <w:r w:rsidRPr="001435A6">
      <w:rPr>
        <w:noProof/>
        <w:lang w:eastAsia="zh-TW"/>
      </w:rPr>
      <w:pict>
        <v:group id="_x0000_s2062" style="position:absolute;margin-left:0;margin-top:0;width:25.5pt;height:46.3pt;z-index:251670016;mso-position-horizontal:center;mso-position-horizontal-relative:margin;mso-position-vertical:bottom;mso-position-vertical-relative:page" coordorigin="1743,14699" coordsize="651,1129">
          <v:shapetype id="_x0000_t32" coordsize="21600,21600" o:spt="32" o:oned="t" path="m,l21600,21600e" filled="f">
            <v:path arrowok="t" fillok="f" o:connecttype="none"/>
            <o:lock v:ext="edit" shapetype="t"/>
          </v:shapetype>
          <v:shape id="_x0000_s2063" type="#_x0000_t32" style="position:absolute;left:2111;top:15387;width:0;height:441;flip:y" o:connectortype="straight" strokecolor="#7f7f7f"/>
          <v:rect id="_x0000_s2064" style="position:absolute;left:1743;top:14699;width:651;height:622;v-text-anchor:middle" filled="f" strokecolor="#7f7f7f">
            <v:textbox>
              <w:txbxContent>
                <w:p w:rsidR="007C7E42" w:rsidRDefault="001435A6">
                  <w:pPr>
                    <w:pStyle w:val="Pieddepage"/>
                    <w:jc w:val="center"/>
                    <w:rPr>
                      <w:sz w:val="16"/>
                      <w:szCs w:val="16"/>
                    </w:rPr>
                  </w:pPr>
                  <w:fldSimple w:instr=" PAGE    \* MERGEFORMAT ">
                    <w:r w:rsidR="001D48B0" w:rsidRPr="001D48B0">
                      <w:rPr>
                        <w:noProof/>
                        <w:sz w:val="16"/>
                        <w:szCs w:val="16"/>
                      </w:rPr>
                      <w:t>18</w:t>
                    </w:r>
                  </w:fldSimple>
                </w:p>
              </w:txbxContent>
            </v:textbox>
          </v:rect>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08C" w:rsidRDefault="0051308C" w:rsidP="006116BE">
      <w:pPr>
        <w:spacing w:after="0" w:line="240" w:lineRule="auto"/>
      </w:pPr>
      <w:r>
        <w:separator/>
      </w:r>
    </w:p>
  </w:footnote>
  <w:footnote w:type="continuationSeparator" w:id="1">
    <w:p w:rsidR="0051308C" w:rsidRDefault="0051308C" w:rsidP="006116BE">
      <w:pPr>
        <w:spacing w:after="0" w:line="240" w:lineRule="auto"/>
      </w:pPr>
      <w:r>
        <w:continuationSeparator/>
      </w:r>
    </w:p>
  </w:footnote>
  <w:footnote w:id="2">
    <w:p w:rsidR="007C7E42" w:rsidRPr="006A2197" w:rsidRDefault="007C7E42" w:rsidP="002D2AE2">
      <w:pPr>
        <w:pStyle w:val="Notedebasdepage"/>
        <w:bidi/>
        <w:rPr>
          <w:rtl/>
          <w:lang w:bidi="ar-MA"/>
        </w:rPr>
      </w:pPr>
      <w:r>
        <w:rPr>
          <w:rStyle w:val="Appelnotedebasdep"/>
        </w:rPr>
        <w:footnoteRef/>
      </w:r>
      <w:r>
        <w:t xml:space="preserve"> </w:t>
      </w:r>
      <w:r>
        <w:rPr>
          <w:rFonts w:hint="cs"/>
          <w:rtl/>
          <w:lang w:bidi="ar-MA"/>
        </w:rPr>
        <w:t xml:space="preserve"> </w:t>
      </w:r>
      <w:r>
        <w:t xml:space="preserve"> </w:t>
      </w:r>
      <w:r w:rsidRPr="00852B28">
        <w:rPr>
          <w:rFonts w:hint="cs"/>
          <w:b/>
          <w:bCs/>
          <w:rtl/>
          <w:lang w:bidi="ar-MA"/>
        </w:rPr>
        <w:t>المعدل الصافي للنشاط= (الساكنة النشيطة ما فوق 15 سنة</w:t>
      </w:r>
      <w:r>
        <w:rPr>
          <w:rFonts w:cs="Calibri"/>
          <w:rtl/>
          <w:lang w:bidi="ar-MA"/>
        </w:rPr>
        <w:t>÷</w:t>
      </w:r>
      <w:r>
        <w:rPr>
          <w:rFonts w:hint="cs"/>
          <w:rtl/>
          <w:lang w:bidi="ar-MA"/>
        </w:rPr>
        <w:t xml:space="preserve"> </w:t>
      </w:r>
      <w:r w:rsidRPr="00852B28">
        <w:rPr>
          <w:rFonts w:hint="cs"/>
          <w:b/>
          <w:bCs/>
          <w:rtl/>
          <w:lang w:bidi="ar-MA"/>
        </w:rPr>
        <w:t>الساكنة البالغة من العمر 15 سنة فأكثر</w:t>
      </w:r>
      <w:r>
        <w:rPr>
          <w:rFonts w:hint="cs"/>
          <w:b/>
          <w:bCs/>
          <w:rtl/>
          <w:lang w:bidi="ar-MA"/>
        </w:rPr>
        <w:t xml:space="preserve"> </w:t>
      </w:r>
      <w:r w:rsidRPr="00852B28">
        <w:rPr>
          <w:rFonts w:hint="cs"/>
          <w:b/>
          <w:bCs/>
          <w:rtl/>
          <w:lang w:bidi="ar-MA"/>
        </w:rPr>
        <w:t>)*</w:t>
      </w:r>
      <w:r>
        <w:rPr>
          <w:rFonts w:hint="cs"/>
          <w:b/>
          <w:bCs/>
          <w:rtl/>
          <w:lang w:bidi="ar-MA"/>
        </w:rPr>
        <w:t xml:space="preserve"> </w:t>
      </w:r>
      <w:r w:rsidRPr="00852B28">
        <w:rPr>
          <w:rFonts w:hint="cs"/>
          <w:b/>
          <w:bCs/>
          <w:rtl/>
          <w:lang w:bidi="ar-MA"/>
        </w:rPr>
        <w:t>100</w:t>
      </w:r>
    </w:p>
  </w:footnote>
  <w:footnote w:id="3">
    <w:p w:rsidR="007C7E42" w:rsidRDefault="007C7E42" w:rsidP="002D2AE2">
      <w:pPr>
        <w:pStyle w:val="Notedebasdepage"/>
        <w:jc w:val="right"/>
        <w:rPr>
          <w:rtl/>
          <w:lang w:bidi="ar-MA"/>
        </w:rPr>
      </w:pPr>
      <w:r w:rsidRPr="00852B28">
        <w:rPr>
          <w:b/>
          <w:bCs/>
          <w:sz w:val="24"/>
          <w:szCs w:val="24"/>
        </w:rPr>
        <w:t xml:space="preserve"> </w:t>
      </w:r>
      <w:r w:rsidRPr="00852B28">
        <w:rPr>
          <w:rFonts w:hint="cs"/>
          <w:b/>
          <w:bCs/>
          <w:sz w:val="24"/>
          <w:szCs w:val="24"/>
          <w:rtl/>
          <w:lang w:bidi="ar-MA"/>
        </w:rPr>
        <w:t xml:space="preserve"> </w:t>
      </w:r>
      <w:r w:rsidRPr="00852B28">
        <w:rPr>
          <w:rFonts w:hint="cs"/>
          <w:b/>
          <w:bCs/>
          <w:rtl/>
          <w:lang w:bidi="ar-MA"/>
        </w:rPr>
        <w:t xml:space="preserve">  معدل البطالة= (الساكنة النشيطة </w:t>
      </w:r>
      <w:r>
        <w:rPr>
          <w:rFonts w:hint="cs"/>
          <w:b/>
          <w:bCs/>
          <w:rtl/>
          <w:lang w:bidi="ar-MA"/>
        </w:rPr>
        <w:t xml:space="preserve">العاطلة </w:t>
      </w:r>
      <w:r>
        <w:rPr>
          <w:rFonts w:ascii="Simplified Arabic" w:hAnsi="Simplified Arabic" w:cs="Simplified Arabic"/>
          <w:sz w:val="28"/>
          <w:szCs w:val="28"/>
          <w:rtl/>
          <w:lang w:eastAsia="fr-FR" w:bidi="ar-SA"/>
        </w:rPr>
        <w:t>÷</w:t>
      </w:r>
      <w:r w:rsidRPr="00852B28">
        <w:rPr>
          <w:rFonts w:hint="cs"/>
          <w:b/>
          <w:bCs/>
          <w:rtl/>
          <w:lang w:bidi="ar-MA"/>
        </w:rPr>
        <w:t xml:space="preserve"> الساكنة النشيطة البالغة من العمر 15 سنة فأكثر)*100 </w:t>
      </w:r>
      <w:r>
        <w:rPr>
          <w:rStyle w:val="Appelnotedebasdep"/>
        </w:rPr>
        <w:footnoteRef/>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42" w:rsidRPr="0003284F" w:rsidRDefault="001435A6" w:rsidP="0003284F">
    <w:pPr>
      <w:pStyle w:val="En-tte"/>
      <w:ind w:firstLine="284"/>
      <w:jc w:val="center"/>
    </w:pPr>
    <w:r>
      <w:rPr>
        <w:noProof/>
        <w:lang w:val="fr-FR" w:eastAsia="fr-FR" w:bidi="ar-SA"/>
      </w:rPr>
      <w:pict>
        <v:shapetype id="_x0000_t202" coordsize="21600,21600" o:spt="202" path="m,l,21600r21600,l21600,xe">
          <v:stroke joinstyle="miter"/>
          <v:path gradientshapeok="t" o:connecttype="rect"/>
        </v:shapetype>
        <v:shape id="_x0000_s2056" type="#_x0000_t202" style="position:absolute;left:0;text-align:left;margin-left:-30.7pt;margin-top:71.85pt;width:178.85pt;height:35.7pt;z-index:251661824" stroked="f">
          <v:textbox style="mso-next-textbox:#_x0000_s2056">
            <w:txbxContent>
              <w:p w:rsidR="007C7E42" w:rsidRPr="00AA1A0D" w:rsidRDefault="007C7E42" w:rsidP="00534451">
                <w:pPr>
                  <w:bidi/>
                  <w:spacing w:line="280" w:lineRule="exact"/>
                  <w:ind w:left="-30"/>
                  <w:jc w:val="right"/>
                  <w:rPr>
                    <w:rFonts w:cs="AL-Mohanad"/>
                    <w:b/>
                    <w:bCs/>
                    <w:color w:val="808080" w:themeColor="background1" w:themeShade="80"/>
                    <w:rtl/>
                    <w:lang w:bidi="ar-MA"/>
                  </w:rPr>
                </w:pPr>
                <w:r w:rsidRPr="00AA1A0D">
                  <w:rPr>
                    <w:rFonts w:cs="AL-Mohanad"/>
                    <w:b/>
                    <w:bCs/>
                    <w:color w:val="808080" w:themeColor="background1" w:themeShade="80"/>
                    <w:lang w:bidi="ar-MA"/>
                  </w:rPr>
                  <w:t xml:space="preserve">Direction Régionale de Tanger </w:t>
                </w:r>
              </w:p>
            </w:txbxContent>
          </v:textbox>
          <w10:wrap anchorx="page"/>
        </v:shape>
      </w:pict>
    </w:r>
    <w:r>
      <w:rPr>
        <w:noProof/>
        <w:lang w:val="fr-FR" w:eastAsia="fr-FR" w:bidi="ar-SA"/>
      </w:rPr>
      <w:pict>
        <v:rect id="_x0000_s2061" style="position:absolute;left:0;text-align:left;margin-left:-170.25pt;margin-top:-22.65pt;width:697.3pt;height:731.05pt;z-index:-251648512" o:preferrelative="t" filled="f" stroked="f" insetpen="t" o:cliptowrap="t">
          <v:imagedata r:id="rId1" o:title=""/>
          <v:path o:extrusionok="f"/>
          <o:lock v:ext="edit" aspectratio="t"/>
          <w10:wrap anchorx="page"/>
        </v:rect>
        <o:OLEObject Type="Embed" ProgID="PBrush" ShapeID="_x0000_s2061" DrawAspect="Content" ObjectID="_1584348019" r:id="rId2"/>
      </w:pict>
    </w:r>
    <w:r>
      <w:rPr>
        <w:noProof/>
        <w:lang w:val="fr-FR" w:eastAsia="fr-FR" w:bidi="ar-SA"/>
      </w:rPr>
      <w:pict>
        <v:shape id="_x0000_s2055" type="#_x0000_t202" style="position:absolute;left:0;text-align:left;margin-left:356.75pt;margin-top:71.85pt;width:157.15pt;height:33pt;z-index:251660800" stroked="f">
          <v:textbox style="mso-next-textbox:#_x0000_s2055">
            <w:txbxContent>
              <w:p w:rsidR="007C7E42" w:rsidRPr="00AA1A0D" w:rsidRDefault="007C7E42" w:rsidP="00534451">
                <w:pPr>
                  <w:bidi/>
                  <w:spacing w:line="280" w:lineRule="exact"/>
                  <w:ind w:left="-30" w:right="-180"/>
                  <w:rPr>
                    <w:rFonts w:cs="AL-Mohanad"/>
                    <w:b/>
                    <w:bCs/>
                    <w:color w:val="808080" w:themeColor="background1" w:themeShade="80"/>
                    <w:rtl/>
                    <w:lang w:bidi="ar-MA"/>
                  </w:rPr>
                </w:pPr>
                <w:r w:rsidRPr="00AA1A0D">
                  <w:rPr>
                    <w:rFonts w:cs="AL-Mohanad" w:hint="cs"/>
                    <w:b/>
                    <w:bCs/>
                    <w:color w:val="808080" w:themeColor="background1" w:themeShade="80"/>
                    <w:rtl/>
                    <w:lang w:bidi="ar-MA"/>
                  </w:rPr>
                  <w:t xml:space="preserve">المديرية الجهوية </w:t>
                </w:r>
                <w:r w:rsidR="00534451">
                  <w:rPr>
                    <w:rFonts w:cs="AL-Mohanad" w:hint="cs"/>
                    <w:b/>
                    <w:bCs/>
                    <w:color w:val="808080" w:themeColor="background1" w:themeShade="80"/>
                    <w:rtl/>
                    <w:lang w:bidi="ar-MA"/>
                  </w:rPr>
                  <w:t>ب</w:t>
                </w:r>
                <w:r w:rsidRPr="00AA1A0D">
                  <w:rPr>
                    <w:rFonts w:cs="AL-Mohanad" w:hint="cs"/>
                    <w:b/>
                    <w:bCs/>
                    <w:color w:val="808080" w:themeColor="background1" w:themeShade="80"/>
                    <w:rtl/>
                    <w:lang w:bidi="ar-MA"/>
                  </w:rPr>
                  <w:t xml:space="preserve">طنجة </w:t>
                </w:r>
              </w:p>
            </w:txbxContent>
          </v:textbox>
          <w10:wrap anchorx="page"/>
        </v:shape>
      </w:pict>
    </w:r>
    <w:r>
      <w:rPr>
        <w:noProof/>
        <w:lang w:val="fr-FR" w:eastAsia="fr-FR" w:bidi="ar-SA"/>
      </w:rPr>
      <w:pict>
        <v:shape id="_x0000_s2054" type="#_x0000_t202" style="position:absolute;left:0;text-align:left;margin-left:-58.1pt;margin-top:-11.4pt;width:233.95pt;height:36.1pt;z-index:251659776" stroked="f">
          <v:textbox style="mso-next-textbox:#_x0000_s2054">
            <w:txbxContent>
              <w:p w:rsidR="007C7E42" w:rsidRPr="00AA1A0D" w:rsidRDefault="007C7E42" w:rsidP="0003284F">
                <w:pPr>
                  <w:jc w:val="center"/>
                  <w:rPr>
                    <w:rFonts w:ascii="Calisto MT" w:hAnsi="Calisto MT" w:cs="Hesham Free"/>
                    <w:b/>
                    <w:bCs/>
                    <w:color w:val="808080" w:themeColor="background1" w:themeShade="80"/>
                    <w:lang w:bidi="ar-MA"/>
                  </w:rPr>
                </w:pPr>
                <w:r w:rsidRPr="00AA1A0D">
                  <w:rPr>
                    <w:rFonts w:ascii="Calisto MT" w:hAnsi="Calisto MT" w:cs="Hesham Free"/>
                    <w:b/>
                    <w:bCs/>
                    <w:color w:val="808080" w:themeColor="background1" w:themeShade="80"/>
                    <w:lang w:bidi="ar-MA"/>
                  </w:rPr>
                  <w:t>Royaume du Maroc</w:t>
                </w:r>
              </w:p>
            </w:txbxContent>
          </v:textbox>
          <w10:wrap anchorx="page"/>
        </v:shape>
      </w:pict>
    </w:r>
    <w:r>
      <w:rPr>
        <w:noProof/>
        <w:lang w:val="fr-FR" w:eastAsia="fr-FR" w:bidi="ar-SA"/>
      </w:rPr>
      <w:pict>
        <v:shape id="_x0000_s2053" type="#_x0000_t202" style="position:absolute;left:0;text-align:left;margin-left:361.8pt;margin-top:-11.4pt;width:157.15pt;height:29.25pt;z-index:251658752" stroked="f">
          <v:textbox style="mso-next-textbox:#_x0000_s2053">
            <w:txbxContent>
              <w:p w:rsidR="007C7E42" w:rsidRPr="00AA1A0D" w:rsidRDefault="007C7E42" w:rsidP="0003284F">
                <w:pPr>
                  <w:bidi/>
                  <w:spacing w:line="280" w:lineRule="exact"/>
                  <w:ind w:left="-30" w:right="-180"/>
                  <w:jc w:val="center"/>
                  <w:rPr>
                    <w:rFonts w:cs="AL-Mohanad"/>
                    <w:b/>
                    <w:bCs/>
                    <w:color w:val="808080" w:themeColor="background1" w:themeShade="80"/>
                    <w:rtl/>
                    <w:lang w:bidi="ar-MA"/>
                  </w:rPr>
                </w:pPr>
                <w:r w:rsidRPr="00AA1A0D">
                  <w:rPr>
                    <w:rFonts w:cs="AL-Mohanad" w:hint="cs"/>
                    <w:b/>
                    <w:bCs/>
                    <w:color w:val="808080" w:themeColor="background1" w:themeShade="80"/>
                    <w:rtl/>
                    <w:lang w:bidi="ar-MA"/>
                  </w:rPr>
                  <w:t>المملكة المغربية</w:t>
                </w:r>
              </w:p>
            </w:txbxContent>
          </v:textbox>
          <w10:wrap anchorx="page"/>
        </v:shape>
      </w:pict>
    </w:r>
    <w:r w:rsidR="007C7E42" w:rsidRPr="0003284F">
      <w:rPr>
        <w:noProof/>
        <w:lang w:val="fr-FR" w:eastAsia="fr-FR" w:bidi="ar-SA"/>
      </w:rPr>
      <w:drawing>
        <wp:inline distT="0" distB="0" distL="0" distR="0">
          <wp:extent cx="1839981" cy="1334740"/>
          <wp:effectExtent l="19050" t="0" r="7869" b="0"/>
          <wp:docPr id="3" name="Image 3" descr="logo amazigh franc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mazigh francais"/>
                  <pic:cNvPicPr>
                    <a:picLocks noChangeAspect="1" noChangeArrowheads="1"/>
                  </pic:cNvPicPr>
                </pic:nvPicPr>
                <pic:blipFill>
                  <a:blip r:embed="rId3"/>
                  <a:srcRect/>
                  <a:stretch>
                    <a:fillRect/>
                  </a:stretch>
                </pic:blipFill>
                <pic:spPr bwMode="auto">
                  <a:xfrm>
                    <a:off x="0" y="0"/>
                    <a:ext cx="1838325" cy="1333539"/>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42" w:rsidRPr="0003284F" w:rsidRDefault="007C7E42" w:rsidP="0003284F">
    <w:pPr>
      <w:pStyle w:val="En-tte"/>
      <w:ind w:firstLine="28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62C2DE4"/>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221B2030"/>
    <w:multiLevelType w:val="hybridMultilevel"/>
    <w:tmpl w:val="41BA094E"/>
    <w:lvl w:ilvl="0" w:tplc="132278AE">
      <w:start w:val="5"/>
      <w:numFmt w:val="bullet"/>
      <w:lvlText w:val="-"/>
      <w:lvlJc w:val="left"/>
      <w:pPr>
        <w:ind w:left="1776" w:hanging="360"/>
      </w:pPr>
      <w:rPr>
        <w:rFonts w:ascii="Tahoma" w:eastAsia="Times New Roman" w:hAnsi="Tahoma" w:cs="Tahoma"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23885025"/>
    <w:multiLevelType w:val="hybridMultilevel"/>
    <w:tmpl w:val="ADEA7B9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47D87509"/>
    <w:multiLevelType w:val="hybridMultilevel"/>
    <w:tmpl w:val="7D3C0A2A"/>
    <w:lvl w:ilvl="0" w:tplc="0B8EB0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F9F284F"/>
    <w:multiLevelType w:val="multilevel"/>
    <w:tmpl w:val="0316C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color w:val="943634" w:themeColor="accent2" w:themeShade="BF"/>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nsid w:val="7C132FF8"/>
    <w:multiLevelType w:val="hybridMultilevel"/>
    <w:tmpl w:val="5D284A9C"/>
    <w:lvl w:ilvl="0" w:tplc="332A5D8C">
      <w:start w:val="1"/>
      <w:numFmt w:val="decimal"/>
      <w:lvlText w:val="%1-"/>
      <w:lvlJc w:val="left"/>
      <w:pPr>
        <w:ind w:left="720" w:hanging="360"/>
      </w:pPr>
      <w:rPr>
        <w:rFonts w:ascii="Simplified Arabic" w:hAnsi="Simplified Arabic" w:cs="Simplified Arabic"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6626"/>
    <o:shapelayout v:ext="edit">
      <o:idmap v:ext="edit" data="2"/>
      <o:rules v:ext="edit">
        <o:r id="V:Rule2" type="connector" idref="#_x0000_s2063"/>
      </o:rules>
    </o:shapelayout>
  </w:hdrShapeDefaults>
  <w:footnotePr>
    <w:footnote w:id="0"/>
    <w:footnote w:id="1"/>
  </w:footnotePr>
  <w:endnotePr>
    <w:endnote w:id="0"/>
    <w:endnote w:id="1"/>
  </w:endnotePr>
  <w:compat/>
  <w:rsids>
    <w:rsidRoot w:val="00F20693"/>
    <w:rsid w:val="000006F6"/>
    <w:rsid w:val="00010225"/>
    <w:rsid w:val="0003099C"/>
    <w:rsid w:val="0003284F"/>
    <w:rsid w:val="00034AEF"/>
    <w:rsid w:val="00045165"/>
    <w:rsid w:val="000637CE"/>
    <w:rsid w:val="00066BEA"/>
    <w:rsid w:val="00067E12"/>
    <w:rsid w:val="0007041A"/>
    <w:rsid w:val="0007412B"/>
    <w:rsid w:val="00083890"/>
    <w:rsid w:val="00086D04"/>
    <w:rsid w:val="00087883"/>
    <w:rsid w:val="0009108E"/>
    <w:rsid w:val="00091347"/>
    <w:rsid w:val="000A3FAD"/>
    <w:rsid w:val="000B17C6"/>
    <w:rsid w:val="000C0FBB"/>
    <w:rsid w:val="000C68DE"/>
    <w:rsid w:val="000C7EA8"/>
    <w:rsid w:val="000D5AF0"/>
    <w:rsid w:val="000F1C44"/>
    <w:rsid w:val="000F52B2"/>
    <w:rsid w:val="000F5F7B"/>
    <w:rsid w:val="00102594"/>
    <w:rsid w:val="0010487A"/>
    <w:rsid w:val="00110F46"/>
    <w:rsid w:val="00127E2C"/>
    <w:rsid w:val="001435A6"/>
    <w:rsid w:val="00154C97"/>
    <w:rsid w:val="00163EE7"/>
    <w:rsid w:val="0016430A"/>
    <w:rsid w:val="00167D0A"/>
    <w:rsid w:val="00172F80"/>
    <w:rsid w:val="00193B14"/>
    <w:rsid w:val="0019504B"/>
    <w:rsid w:val="001A5B87"/>
    <w:rsid w:val="001B1A12"/>
    <w:rsid w:val="001B5C47"/>
    <w:rsid w:val="001C14D5"/>
    <w:rsid w:val="001C7862"/>
    <w:rsid w:val="001D48B0"/>
    <w:rsid w:val="001D6A3E"/>
    <w:rsid w:val="001E0418"/>
    <w:rsid w:val="001E580C"/>
    <w:rsid w:val="001F46C1"/>
    <w:rsid w:val="001F5A9C"/>
    <w:rsid w:val="00220D3D"/>
    <w:rsid w:val="00234499"/>
    <w:rsid w:val="0024584C"/>
    <w:rsid w:val="002524FE"/>
    <w:rsid w:val="00254191"/>
    <w:rsid w:val="00270509"/>
    <w:rsid w:val="00271BEC"/>
    <w:rsid w:val="0027394B"/>
    <w:rsid w:val="00274F04"/>
    <w:rsid w:val="00277A48"/>
    <w:rsid w:val="0028195F"/>
    <w:rsid w:val="00284FEC"/>
    <w:rsid w:val="002A17CE"/>
    <w:rsid w:val="002A518B"/>
    <w:rsid w:val="002C3805"/>
    <w:rsid w:val="002D0E9B"/>
    <w:rsid w:val="002D1A82"/>
    <w:rsid w:val="002D2AE2"/>
    <w:rsid w:val="002D311A"/>
    <w:rsid w:val="002D5295"/>
    <w:rsid w:val="002E18B2"/>
    <w:rsid w:val="002E7664"/>
    <w:rsid w:val="002F64FB"/>
    <w:rsid w:val="002F6979"/>
    <w:rsid w:val="00311528"/>
    <w:rsid w:val="00313031"/>
    <w:rsid w:val="003229E9"/>
    <w:rsid w:val="00323DCD"/>
    <w:rsid w:val="003330B0"/>
    <w:rsid w:val="00340980"/>
    <w:rsid w:val="0034165A"/>
    <w:rsid w:val="00356DAE"/>
    <w:rsid w:val="00381EAD"/>
    <w:rsid w:val="00390F3E"/>
    <w:rsid w:val="003A63D1"/>
    <w:rsid w:val="003B3E73"/>
    <w:rsid w:val="003C0D17"/>
    <w:rsid w:val="003F66EE"/>
    <w:rsid w:val="00401E24"/>
    <w:rsid w:val="00404D3A"/>
    <w:rsid w:val="00407E72"/>
    <w:rsid w:val="00412399"/>
    <w:rsid w:val="0041512B"/>
    <w:rsid w:val="00415B95"/>
    <w:rsid w:val="00416FDC"/>
    <w:rsid w:val="004218D0"/>
    <w:rsid w:val="0043161D"/>
    <w:rsid w:val="00442B92"/>
    <w:rsid w:val="00445436"/>
    <w:rsid w:val="0044716B"/>
    <w:rsid w:val="00457BFC"/>
    <w:rsid w:val="00463A8E"/>
    <w:rsid w:val="00496197"/>
    <w:rsid w:val="004A1455"/>
    <w:rsid w:val="004B468D"/>
    <w:rsid w:val="004C38A3"/>
    <w:rsid w:val="004C4C64"/>
    <w:rsid w:val="004C588A"/>
    <w:rsid w:val="004C722D"/>
    <w:rsid w:val="004C7914"/>
    <w:rsid w:val="004D7C53"/>
    <w:rsid w:val="004E357B"/>
    <w:rsid w:val="004E6C39"/>
    <w:rsid w:val="004F7082"/>
    <w:rsid w:val="00505DCD"/>
    <w:rsid w:val="0051308C"/>
    <w:rsid w:val="00516060"/>
    <w:rsid w:val="005170A0"/>
    <w:rsid w:val="0052705D"/>
    <w:rsid w:val="0053008E"/>
    <w:rsid w:val="00534451"/>
    <w:rsid w:val="005345DC"/>
    <w:rsid w:val="00543211"/>
    <w:rsid w:val="00543225"/>
    <w:rsid w:val="00545A78"/>
    <w:rsid w:val="00573593"/>
    <w:rsid w:val="00580C63"/>
    <w:rsid w:val="0058323F"/>
    <w:rsid w:val="00590228"/>
    <w:rsid w:val="00594C07"/>
    <w:rsid w:val="005A2477"/>
    <w:rsid w:val="005A3A39"/>
    <w:rsid w:val="005A6045"/>
    <w:rsid w:val="005C32B2"/>
    <w:rsid w:val="005C3E52"/>
    <w:rsid w:val="005D22E9"/>
    <w:rsid w:val="005D360F"/>
    <w:rsid w:val="005D39E0"/>
    <w:rsid w:val="005D5D28"/>
    <w:rsid w:val="005E0E7D"/>
    <w:rsid w:val="005E4B79"/>
    <w:rsid w:val="006012E4"/>
    <w:rsid w:val="00601BA9"/>
    <w:rsid w:val="00603C9C"/>
    <w:rsid w:val="00606FF8"/>
    <w:rsid w:val="006116BE"/>
    <w:rsid w:val="00616C27"/>
    <w:rsid w:val="0062210B"/>
    <w:rsid w:val="00626232"/>
    <w:rsid w:val="00633F26"/>
    <w:rsid w:val="006435F4"/>
    <w:rsid w:val="00661C24"/>
    <w:rsid w:val="00667239"/>
    <w:rsid w:val="006768FB"/>
    <w:rsid w:val="0068567C"/>
    <w:rsid w:val="0069105D"/>
    <w:rsid w:val="006923F1"/>
    <w:rsid w:val="0069305D"/>
    <w:rsid w:val="00697875"/>
    <w:rsid w:val="006A0406"/>
    <w:rsid w:val="006A63E2"/>
    <w:rsid w:val="006A6A86"/>
    <w:rsid w:val="006B546D"/>
    <w:rsid w:val="006B6BB2"/>
    <w:rsid w:val="006B7384"/>
    <w:rsid w:val="006B7455"/>
    <w:rsid w:val="006E251A"/>
    <w:rsid w:val="006E2520"/>
    <w:rsid w:val="006F0DC7"/>
    <w:rsid w:val="006F16FE"/>
    <w:rsid w:val="006F3653"/>
    <w:rsid w:val="00700CEC"/>
    <w:rsid w:val="00701724"/>
    <w:rsid w:val="007031FF"/>
    <w:rsid w:val="007032A0"/>
    <w:rsid w:val="00717A2C"/>
    <w:rsid w:val="00724745"/>
    <w:rsid w:val="007316A4"/>
    <w:rsid w:val="0073363E"/>
    <w:rsid w:val="007428C2"/>
    <w:rsid w:val="007430DA"/>
    <w:rsid w:val="0075362F"/>
    <w:rsid w:val="0076226B"/>
    <w:rsid w:val="00763892"/>
    <w:rsid w:val="00765496"/>
    <w:rsid w:val="00767F17"/>
    <w:rsid w:val="007738F4"/>
    <w:rsid w:val="00774270"/>
    <w:rsid w:val="0077681D"/>
    <w:rsid w:val="0078253D"/>
    <w:rsid w:val="00795F4A"/>
    <w:rsid w:val="007A3ECE"/>
    <w:rsid w:val="007B26B1"/>
    <w:rsid w:val="007B445B"/>
    <w:rsid w:val="007C4703"/>
    <w:rsid w:val="007C7E42"/>
    <w:rsid w:val="007D24D9"/>
    <w:rsid w:val="007D60D5"/>
    <w:rsid w:val="007E0FEB"/>
    <w:rsid w:val="00807FC1"/>
    <w:rsid w:val="0081275F"/>
    <w:rsid w:val="0082208A"/>
    <w:rsid w:val="00832F79"/>
    <w:rsid w:val="00836E26"/>
    <w:rsid w:val="0084029E"/>
    <w:rsid w:val="00847AC9"/>
    <w:rsid w:val="00860561"/>
    <w:rsid w:val="00862B36"/>
    <w:rsid w:val="00863217"/>
    <w:rsid w:val="00865716"/>
    <w:rsid w:val="00866368"/>
    <w:rsid w:val="00871D6B"/>
    <w:rsid w:val="00871E42"/>
    <w:rsid w:val="00872B10"/>
    <w:rsid w:val="008859DF"/>
    <w:rsid w:val="00890981"/>
    <w:rsid w:val="00891292"/>
    <w:rsid w:val="0089404E"/>
    <w:rsid w:val="00895A85"/>
    <w:rsid w:val="008A3191"/>
    <w:rsid w:val="008A378F"/>
    <w:rsid w:val="008C35BC"/>
    <w:rsid w:val="008E5AFB"/>
    <w:rsid w:val="008F0143"/>
    <w:rsid w:val="008F05EA"/>
    <w:rsid w:val="009000D8"/>
    <w:rsid w:val="00927FB3"/>
    <w:rsid w:val="00960939"/>
    <w:rsid w:val="009630BC"/>
    <w:rsid w:val="0097218D"/>
    <w:rsid w:val="00974E1B"/>
    <w:rsid w:val="00975F21"/>
    <w:rsid w:val="00983513"/>
    <w:rsid w:val="00983EFE"/>
    <w:rsid w:val="0098717E"/>
    <w:rsid w:val="009A0CB2"/>
    <w:rsid w:val="009A523E"/>
    <w:rsid w:val="009A54F3"/>
    <w:rsid w:val="009A7B73"/>
    <w:rsid w:val="009A7F9B"/>
    <w:rsid w:val="009B38DA"/>
    <w:rsid w:val="009C4545"/>
    <w:rsid w:val="009C7539"/>
    <w:rsid w:val="009D32F6"/>
    <w:rsid w:val="009D46AE"/>
    <w:rsid w:val="009D5641"/>
    <w:rsid w:val="009E1949"/>
    <w:rsid w:val="009F7E43"/>
    <w:rsid w:val="00A16B93"/>
    <w:rsid w:val="00A24D8B"/>
    <w:rsid w:val="00A252B6"/>
    <w:rsid w:val="00A25D45"/>
    <w:rsid w:val="00A265D2"/>
    <w:rsid w:val="00A301DB"/>
    <w:rsid w:val="00A3029D"/>
    <w:rsid w:val="00A3636D"/>
    <w:rsid w:val="00A370F3"/>
    <w:rsid w:val="00A47D2D"/>
    <w:rsid w:val="00A60959"/>
    <w:rsid w:val="00A72042"/>
    <w:rsid w:val="00A75057"/>
    <w:rsid w:val="00A75121"/>
    <w:rsid w:val="00A77723"/>
    <w:rsid w:val="00A83267"/>
    <w:rsid w:val="00AA0E2C"/>
    <w:rsid w:val="00AA14B1"/>
    <w:rsid w:val="00AA2295"/>
    <w:rsid w:val="00AA2EA1"/>
    <w:rsid w:val="00AA3047"/>
    <w:rsid w:val="00AA3E41"/>
    <w:rsid w:val="00AA43C0"/>
    <w:rsid w:val="00AC6430"/>
    <w:rsid w:val="00AD1BB0"/>
    <w:rsid w:val="00AD7066"/>
    <w:rsid w:val="00AD774A"/>
    <w:rsid w:val="00AF0A01"/>
    <w:rsid w:val="00AF4A28"/>
    <w:rsid w:val="00AF546D"/>
    <w:rsid w:val="00AF69D1"/>
    <w:rsid w:val="00B1606D"/>
    <w:rsid w:val="00B33180"/>
    <w:rsid w:val="00B45BB3"/>
    <w:rsid w:val="00B45F8A"/>
    <w:rsid w:val="00B6370C"/>
    <w:rsid w:val="00B72667"/>
    <w:rsid w:val="00B764F1"/>
    <w:rsid w:val="00B90FD2"/>
    <w:rsid w:val="00B95CE7"/>
    <w:rsid w:val="00BA2ACC"/>
    <w:rsid w:val="00BA446A"/>
    <w:rsid w:val="00BB4B8B"/>
    <w:rsid w:val="00BB55BC"/>
    <w:rsid w:val="00BC1052"/>
    <w:rsid w:val="00BD56A3"/>
    <w:rsid w:val="00BD5F7B"/>
    <w:rsid w:val="00BE00D1"/>
    <w:rsid w:val="00BE46D5"/>
    <w:rsid w:val="00BF44B1"/>
    <w:rsid w:val="00C01674"/>
    <w:rsid w:val="00C102F0"/>
    <w:rsid w:val="00C11974"/>
    <w:rsid w:val="00C14D48"/>
    <w:rsid w:val="00C25257"/>
    <w:rsid w:val="00C25FF9"/>
    <w:rsid w:val="00C265B2"/>
    <w:rsid w:val="00C33B24"/>
    <w:rsid w:val="00C536C8"/>
    <w:rsid w:val="00C5536D"/>
    <w:rsid w:val="00C553FE"/>
    <w:rsid w:val="00C56E47"/>
    <w:rsid w:val="00C70C25"/>
    <w:rsid w:val="00C80588"/>
    <w:rsid w:val="00CA1132"/>
    <w:rsid w:val="00CA3F8A"/>
    <w:rsid w:val="00CA5D86"/>
    <w:rsid w:val="00CC00AD"/>
    <w:rsid w:val="00CC1CB9"/>
    <w:rsid w:val="00CC23BC"/>
    <w:rsid w:val="00CC35D0"/>
    <w:rsid w:val="00CC7A89"/>
    <w:rsid w:val="00CD276B"/>
    <w:rsid w:val="00CD6C7B"/>
    <w:rsid w:val="00CE111E"/>
    <w:rsid w:val="00CE19F6"/>
    <w:rsid w:val="00CE78C4"/>
    <w:rsid w:val="00CF59B2"/>
    <w:rsid w:val="00D01413"/>
    <w:rsid w:val="00D05412"/>
    <w:rsid w:val="00D0562B"/>
    <w:rsid w:val="00D069A5"/>
    <w:rsid w:val="00D11C9C"/>
    <w:rsid w:val="00D15037"/>
    <w:rsid w:val="00D15341"/>
    <w:rsid w:val="00D20746"/>
    <w:rsid w:val="00D36D63"/>
    <w:rsid w:val="00D3702A"/>
    <w:rsid w:val="00D4287C"/>
    <w:rsid w:val="00D446EF"/>
    <w:rsid w:val="00D54D9F"/>
    <w:rsid w:val="00D6266B"/>
    <w:rsid w:val="00D63E85"/>
    <w:rsid w:val="00D6687A"/>
    <w:rsid w:val="00D67646"/>
    <w:rsid w:val="00D70D0E"/>
    <w:rsid w:val="00D74BA3"/>
    <w:rsid w:val="00D83498"/>
    <w:rsid w:val="00DB4A7E"/>
    <w:rsid w:val="00DC73AC"/>
    <w:rsid w:val="00DE2286"/>
    <w:rsid w:val="00DE58A7"/>
    <w:rsid w:val="00DF39CD"/>
    <w:rsid w:val="00DF47EB"/>
    <w:rsid w:val="00DF5BA3"/>
    <w:rsid w:val="00E2130F"/>
    <w:rsid w:val="00E25E4C"/>
    <w:rsid w:val="00E26D24"/>
    <w:rsid w:val="00E27BBE"/>
    <w:rsid w:val="00E30C8F"/>
    <w:rsid w:val="00E51A9A"/>
    <w:rsid w:val="00E53F4E"/>
    <w:rsid w:val="00E61E42"/>
    <w:rsid w:val="00E66368"/>
    <w:rsid w:val="00E72F26"/>
    <w:rsid w:val="00E81B90"/>
    <w:rsid w:val="00E96FA3"/>
    <w:rsid w:val="00EA43C3"/>
    <w:rsid w:val="00EA79D9"/>
    <w:rsid w:val="00EB771B"/>
    <w:rsid w:val="00EC1B9A"/>
    <w:rsid w:val="00ED01DC"/>
    <w:rsid w:val="00ED1F67"/>
    <w:rsid w:val="00EE20E4"/>
    <w:rsid w:val="00EE5068"/>
    <w:rsid w:val="00EE7F22"/>
    <w:rsid w:val="00EF464E"/>
    <w:rsid w:val="00EF71B3"/>
    <w:rsid w:val="00F0034D"/>
    <w:rsid w:val="00F12239"/>
    <w:rsid w:val="00F20693"/>
    <w:rsid w:val="00F34255"/>
    <w:rsid w:val="00F4631A"/>
    <w:rsid w:val="00F4676F"/>
    <w:rsid w:val="00F50EE3"/>
    <w:rsid w:val="00F702E5"/>
    <w:rsid w:val="00F75A7A"/>
    <w:rsid w:val="00F76CAE"/>
    <w:rsid w:val="00F867CA"/>
    <w:rsid w:val="00F87A68"/>
    <w:rsid w:val="00F946C3"/>
    <w:rsid w:val="00F95298"/>
    <w:rsid w:val="00F971AB"/>
    <w:rsid w:val="00F97667"/>
    <w:rsid w:val="00FB4248"/>
    <w:rsid w:val="00FC07BC"/>
    <w:rsid w:val="00FC1553"/>
    <w:rsid w:val="00FC41C1"/>
    <w:rsid w:val="00FD15C9"/>
    <w:rsid w:val="00FD5812"/>
    <w:rsid w:val="00FE4A8B"/>
    <w:rsid w:val="00FF6E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95"/>
    <w:pPr>
      <w:spacing w:before="200" w:after="200" w:line="276" w:lineRule="auto"/>
    </w:pPr>
    <w:rPr>
      <w:lang w:val="en-US" w:eastAsia="en-US" w:bidi="en-US"/>
    </w:rPr>
  </w:style>
  <w:style w:type="paragraph" w:styleId="Titre1">
    <w:name w:val="heading 1"/>
    <w:basedOn w:val="Normal"/>
    <w:next w:val="Normal"/>
    <w:link w:val="Titre1Car"/>
    <w:autoRedefine/>
    <w:uiPriority w:val="9"/>
    <w:qFormat/>
    <w:rsid w:val="005A3A39"/>
    <w:pPr>
      <w:pBdr>
        <w:top w:val="single" w:sz="24" w:space="0" w:color="4F81BD"/>
        <w:left w:val="single" w:sz="24" w:space="0" w:color="4F81BD"/>
        <w:bottom w:val="single" w:sz="24" w:space="0" w:color="4F81BD"/>
        <w:right w:val="single" w:sz="24" w:space="0" w:color="4F81BD"/>
      </w:pBdr>
      <w:shd w:val="clear" w:color="auto" w:fill="4F81BD"/>
      <w:spacing w:after="240"/>
      <w:jc w:val="center"/>
      <w:outlineLvl w:val="0"/>
    </w:pPr>
    <w:rPr>
      <w:b/>
      <w:bCs/>
      <w:caps/>
      <w:color w:val="FFFFFF"/>
      <w:spacing w:val="15"/>
      <w:sz w:val="40"/>
      <w:szCs w:val="28"/>
    </w:rPr>
  </w:style>
  <w:style w:type="paragraph" w:styleId="Titre2">
    <w:name w:val="heading 2"/>
    <w:basedOn w:val="Normal"/>
    <w:next w:val="Normal"/>
    <w:link w:val="Titre2Car"/>
    <w:autoRedefine/>
    <w:uiPriority w:val="9"/>
    <w:unhideWhenUsed/>
    <w:qFormat/>
    <w:rsid w:val="002E7664"/>
    <w:pPr>
      <w:pBdr>
        <w:top w:val="single" w:sz="24" w:space="0" w:color="DBE5F1"/>
        <w:left w:val="single" w:sz="24" w:space="0" w:color="DBE5F1"/>
        <w:bottom w:val="single" w:sz="24" w:space="0" w:color="DBE5F1"/>
        <w:right w:val="single" w:sz="24" w:space="0" w:color="DBE5F1"/>
      </w:pBdr>
      <w:shd w:val="clear" w:color="auto" w:fill="DBE5F1"/>
      <w:spacing w:after="240"/>
      <w:jc w:val="center"/>
      <w:outlineLvl w:val="1"/>
    </w:pPr>
    <w:rPr>
      <w:rFonts w:ascii="Simplified Arabic" w:hAnsi="Simplified Arabic"/>
      <w:b/>
      <w:bCs/>
      <w:caps/>
      <w:spacing w:val="15"/>
      <w:sz w:val="52"/>
      <w:szCs w:val="40"/>
      <w:lang w:bidi="ar-MA"/>
    </w:rPr>
  </w:style>
  <w:style w:type="paragraph" w:styleId="Titre3">
    <w:name w:val="heading 3"/>
    <w:basedOn w:val="Normal"/>
    <w:next w:val="Normal"/>
    <w:link w:val="Titre3Car"/>
    <w:autoRedefine/>
    <w:uiPriority w:val="9"/>
    <w:unhideWhenUsed/>
    <w:qFormat/>
    <w:rsid w:val="00D54D9F"/>
    <w:pPr>
      <w:bidi/>
      <w:jc w:val="both"/>
      <w:outlineLvl w:val="2"/>
    </w:pPr>
    <w:rPr>
      <w:rFonts w:ascii="Simplified Arabic" w:hAnsi="Simplified Arabic" w:cs="Simplified Arabic"/>
      <w:b/>
      <w:bCs/>
      <w:color w:val="E36C0A" w:themeColor="accent6" w:themeShade="BF"/>
      <w:sz w:val="32"/>
      <w:szCs w:val="32"/>
      <w:lang w:bidi="ar-MA"/>
    </w:rPr>
  </w:style>
  <w:style w:type="paragraph" w:styleId="Titre4">
    <w:name w:val="heading 4"/>
    <w:basedOn w:val="Normal"/>
    <w:next w:val="Normal"/>
    <w:link w:val="Titre4Car"/>
    <w:uiPriority w:val="9"/>
    <w:unhideWhenUsed/>
    <w:qFormat/>
    <w:rsid w:val="002D5295"/>
    <w:pPr>
      <w:pBdr>
        <w:top w:val="dotted" w:sz="6" w:space="2" w:color="4F81BD"/>
        <w:left w:val="dotted" w:sz="6" w:space="2" w:color="4F81BD"/>
      </w:pBdr>
      <w:spacing w:before="300" w:after="0"/>
      <w:outlineLvl w:val="3"/>
    </w:pPr>
    <w:rPr>
      <w:caps/>
      <w:color w:val="365F91"/>
      <w:spacing w:val="10"/>
      <w:sz w:val="22"/>
      <w:szCs w:val="22"/>
    </w:rPr>
  </w:style>
  <w:style w:type="paragraph" w:styleId="Titre5">
    <w:name w:val="heading 5"/>
    <w:basedOn w:val="Normal"/>
    <w:next w:val="Normal"/>
    <w:link w:val="Titre5Car"/>
    <w:uiPriority w:val="9"/>
    <w:semiHidden/>
    <w:unhideWhenUsed/>
    <w:qFormat/>
    <w:rsid w:val="002D5295"/>
    <w:pPr>
      <w:pBdr>
        <w:bottom w:val="single" w:sz="6" w:space="1" w:color="4F81BD"/>
      </w:pBdr>
      <w:spacing w:before="300" w:after="0"/>
      <w:outlineLvl w:val="4"/>
    </w:pPr>
    <w:rPr>
      <w:caps/>
      <w:color w:val="365F91"/>
      <w:spacing w:val="10"/>
      <w:sz w:val="22"/>
      <w:szCs w:val="22"/>
    </w:rPr>
  </w:style>
  <w:style w:type="paragraph" w:styleId="Titre6">
    <w:name w:val="heading 6"/>
    <w:basedOn w:val="Normal"/>
    <w:next w:val="Normal"/>
    <w:link w:val="Titre6Car"/>
    <w:uiPriority w:val="9"/>
    <w:semiHidden/>
    <w:unhideWhenUsed/>
    <w:qFormat/>
    <w:rsid w:val="002D5295"/>
    <w:pPr>
      <w:pBdr>
        <w:bottom w:val="dotted" w:sz="6" w:space="1" w:color="4F81BD"/>
      </w:pBdr>
      <w:spacing w:before="300" w:after="0"/>
      <w:outlineLvl w:val="5"/>
    </w:pPr>
    <w:rPr>
      <w:caps/>
      <w:color w:val="365F91"/>
      <w:spacing w:val="10"/>
      <w:sz w:val="22"/>
      <w:szCs w:val="22"/>
    </w:rPr>
  </w:style>
  <w:style w:type="paragraph" w:styleId="Titre7">
    <w:name w:val="heading 7"/>
    <w:basedOn w:val="Normal"/>
    <w:next w:val="Normal"/>
    <w:link w:val="Titre7Car"/>
    <w:uiPriority w:val="9"/>
    <w:semiHidden/>
    <w:unhideWhenUsed/>
    <w:qFormat/>
    <w:rsid w:val="002D5295"/>
    <w:pPr>
      <w:spacing w:before="300" w:after="0"/>
      <w:outlineLvl w:val="6"/>
    </w:pPr>
    <w:rPr>
      <w:caps/>
      <w:color w:val="365F91"/>
      <w:spacing w:val="10"/>
      <w:sz w:val="22"/>
      <w:szCs w:val="22"/>
    </w:rPr>
  </w:style>
  <w:style w:type="paragraph" w:styleId="Titre8">
    <w:name w:val="heading 8"/>
    <w:basedOn w:val="Normal"/>
    <w:next w:val="Normal"/>
    <w:link w:val="Titre8Car"/>
    <w:uiPriority w:val="9"/>
    <w:semiHidden/>
    <w:unhideWhenUsed/>
    <w:qFormat/>
    <w:rsid w:val="002D5295"/>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2D5295"/>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5295"/>
    <w:pPr>
      <w:ind w:left="720"/>
      <w:contextualSpacing/>
    </w:pPr>
  </w:style>
  <w:style w:type="paragraph" w:styleId="En-tte">
    <w:name w:val="header"/>
    <w:basedOn w:val="Normal"/>
    <w:link w:val="En-tteCar"/>
    <w:uiPriority w:val="99"/>
    <w:semiHidden/>
    <w:unhideWhenUsed/>
    <w:rsid w:val="006116B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116BE"/>
  </w:style>
  <w:style w:type="paragraph" w:styleId="Pieddepage">
    <w:name w:val="footer"/>
    <w:basedOn w:val="Normal"/>
    <w:link w:val="PieddepageCar"/>
    <w:uiPriority w:val="99"/>
    <w:unhideWhenUsed/>
    <w:rsid w:val="006116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16BE"/>
  </w:style>
  <w:style w:type="character" w:customStyle="1" w:styleId="Titre1Car">
    <w:name w:val="Titre 1 Car"/>
    <w:basedOn w:val="Policepardfaut"/>
    <w:link w:val="Titre1"/>
    <w:uiPriority w:val="9"/>
    <w:rsid w:val="005A3A39"/>
    <w:rPr>
      <w:b/>
      <w:bCs/>
      <w:caps/>
      <w:color w:val="FFFFFF"/>
      <w:spacing w:val="15"/>
      <w:sz w:val="40"/>
      <w:szCs w:val="28"/>
      <w:shd w:val="clear" w:color="auto" w:fill="4F81BD"/>
      <w:lang w:val="en-US" w:eastAsia="en-US" w:bidi="en-US"/>
    </w:rPr>
  </w:style>
  <w:style w:type="character" w:customStyle="1" w:styleId="Titre2Car">
    <w:name w:val="Titre 2 Car"/>
    <w:basedOn w:val="Policepardfaut"/>
    <w:link w:val="Titre2"/>
    <w:uiPriority w:val="9"/>
    <w:rsid w:val="002E7664"/>
    <w:rPr>
      <w:rFonts w:ascii="Simplified Arabic" w:hAnsi="Simplified Arabic"/>
      <w:b/>
      <w:bCs/>
      <w:caps/>
      <w:spacing w:val="15"/>
      <w:sz w:val="52"/>
      <w:szCs w:val="40"/>
      <w:shd w:val="clear" w:color="auto" w:fill="DBE5F1"/>
      <w:lang w:val="en-US" w:eastAsia="en-US" w:bidi="ar-MA"/>
    </w:rPr>
  </w:style>
  <w:style w:type="character" w:customStyle="1" w:styleId="Titre3Car">
    <w:name w:val="Titre 3 Car"/>
    <w:basedOn w:val="Policepardfaut"/>
    <w:link w:val="Titre3"/>
    <w:uiPriority w:val="9"/>
    <w:rsid w:val="00D54D9F"/>
    <w:rPr>
      <w:rFonts w:ascii="Simplified Arabic" w:hAnsi="Simplified Arabic" w:cs="Simplified Arabic"/>
      <w:b/>
      <w:bCs/>
      <w:color w:val="E36C0A" w:themeColor="accent6" w:themeShade="BF"/>
      <w:sz w:val="32"/>
      <w:szCs w:val="32"/>
      <w:lang w:val="en-US" w:eastAsia="en-US" w:bidi="ar-MA"/>
    </w:rPr>
  </w:style>
  <w:style w:type="character" w:customStyle="1" w:styleId="Titre4Car">
    <w:name w:val="Titre 4 Car"/>
    <w:basedOn w:val="Policepardfaut"/>
    <w:link w:val="Titre4"/>
    <w:uiPriority w:val="9"/>
    <w:rsid w:val="002D5295"/>
    <w:rPr>
      <w:caps/>
      <w:color w:val="365F91"/>
      <w:spacing w:val="10"/>
    </w:rPr>
  </w:style>
  <w:style w:type="character" w:customStyle="1" w:styleId="Titre5Car">
    <w:name w:val="Titre 5 Car"/>
    <w:basedOn w:val="Policepardfaut"/>
    <w:link w:val="Titre5"/>
    <w:uiPriority w:val="9"/>
    <w:semiHidden/>
    <w:rsid w:val="002D5295"/>
    <w:rPr>
      <w:caps/>
      <w:color w:val="365F91"/>
      <w:spacing w:val="10"/>
    </w:rPr>
  </w:style>
  <w:style w:type="character" w:customStyle="1" w:styleId="Titre6Car">
    <w:name w:val="Titre 6 Car"/>
    <w:basedOn w:val="Policepardfaut"/>
    <w:link w:val="Titre6"/>
    <w:uiPriority w:val="9"/>
    <w:semiHidden/>
    <w:rsid w:val="002D5295"/>
    <w:rPr>
      <w:caps/>
      <w:color w:val="365F91"/>
      <w:spacing w:val="10"/>
    </w:rPr>
  </w:style>
  <w:style w:type="character" w:customStyle="1" w:styleId="Titre7Car">
    <w:name w:val="Titre 7 Car"/>
    <w:basedOn w:val="Policepardfaut"/>
    <w:link w:val="Titre7"/>
    <w:uiPriority w:val="9"/>
    <w:semiHidden/>
    <w:rsid w:val="002D5295"/>
    <w:rPr>
      <w:caps/>
      <w:color w:val="365F91"/>
      <w:spacing w:val="10"/>
    </w:rPr>
  </w:style>
  <w:style w:type="character" w:customStyle="1" w:styleId="Titre8Car">
    <w:name w:val="Titre 8 Car"/>
    <w:basedOn w:val="Policepardfaut"/>
    <w:link w:val="Titre8"/>
    <w:uiPriority w:val="9"/>
    <w:semiHidden/>
    <w:rsid w:val="002D5295"/>
    <w:rPr>
      <w:caps/>
      <w:spacing w:val="10"/>
      <w:sz w:val="18"/>
      <w:szCs w:val="18"/>
    </w:rPr>
  </w:style>
  <w:style w:type="character" w:customStyle="1" w:styleId="Titre9Car">
    <w:name w:val="Titre 9 Car"/>
    <w:basedOn w:val="Policepardfaut"/>
    <w:link w:val="Titre9"/>
    <w:uiPriority w:val="9"/>
    <w:semiHidden/>
    <w:rsid w:val="002D5295"/>
    <w:rPr>
      <w:i/>
      <w:caps/>
      <w:spacing w:val="10"/>
      <w:sz w:val="18"/>
      <w:szCs w:val="18"/>
    </w:rPr>
  </w:style>
  <w:style w:type="paragraph" w:styleId="Lgende">
    <w:name w:val="caption"/>
    <w:basedOn w:val="Normal"/>
    <w:next w:val="Normal"/>
    <w:uiPriority w:val="35"/>
    <w:semiHidden/>
    <w:unhideWhenUsed/>
    <w:qFormat/>
    <w:rsid w:val="002D5295"/>
    <w:rPr>
      <w:b/>
      <w:bCs/>
      <w:color w:val="365F91"/>
      <w:sz w:val="16"/>
      <w:szCs w:val="16"/>
    </w:rPr>
  </w:style>
  <w:style w:type="paragraph" w:styleId="Titre">
    <w:name w:val="Title"/>
    <w:basedOn w:val="Normal"/>
    <w:next w:val="Normal"/>
    <w:link w:val="TitreCar"/>
    <w:uiPriority w:val="10"/>
    <w:qFormat/>
    <w:rsid w:val="002D5295"/>
    <w:pPr>
      <w:spacing w:before="720"/>
    </w:pPr>
    <w:rPr>
      <w:caps/>
      <w:color w:val="4F81BD"/>
      <w:spacing w:val="10"/>
      <w:kern w:val="28"/>
      <w:sz w:val="52"/>
      <w:szCs w:val="52"/>
    </w:rPr>
  </w:style>
  <w:style w:type="character" w:customStyle="1" w:styleId="TitreCar">
    <w:name w:val="Titre Car"/>
    <w:basedOn w:val="Policepardfaut"/>
    <w:link w:val="Titre"/>
    <w:uiPriority w:val="10"/>
    <w:rsid w:val="002D5295"/>
    <w:rPr>
      <w:caps/>
      <w:color w:val="4F81BD"/>
      <w:spacing w:val="10"/>
      <w:kern w:val="28"/>
      <w:sz w:val="52"/>
      <w:szCs w:val="52"/>
    </w:rPr>
  </w:style>
  <w:style w:type="paragraph" w:styleId="Sous-titre">
    <w:name w:val="Subtitle"/>
    <w:basedOn w:val="Normal"/>
    <w:next w:val="Normal"/>
    <w:link w:val="Sous-titreCar"/>
    <w:uiPriority w:val="11"/>
    <w:qFormat/>
    <w:rsid w:val="002D5295"/>
    <w:pPr>
      <w:spacing w:after="1000" w:line="240" w:lineRule="auto"/>
    </w:pPr>
    <w:rPr>
      <w:caps/>
      <w:color w:val="595959"/>
      <w:spacing w:val="10"/>
      <w:sz w:val="24"/>
      <w:szCs w:val="24"/>
    </w:rPr>
  </w:style>
  <w:style w:type="character" w:customStyle="1" w:styleId="Sous-titreCar">
    <w:name w:val="Sous-titre Car"/>
    <w:basedOn w:val="Policepardfaut"/>
    <w:link w:val="Sous-titre"/>
    <w:uiPriority w:val="11"/>
    <w:rsid w:val="002D5295"/>
    <w:rPr>
      <w:caps/>
      <w:color w:val="595959"/>
      <w:spacing w:val="10"/>
      <w:sz w:val="24"/>
      <w:szCs w:val="24"/>
    </w:rPr>
  </w:style>
  <w:style w:type="character" w:styleId="lev">
    <w:name w:val="Strong"/>
    <w:uiPriority w:val="22"/>
    <w:qFormat/>
    <w:rsid w:val="002D5295"/>
    <w:rPr>
      <w:b/>
      <w:bCs/>
    </w:rPr>
  </w:style>
  <w:style w:type="character" w:styleId="Accentuation">
    <w:name w:val="Emphasis"/>
    <w:uiPriority w:val="20"/>
    <w:qFormat/>
    <w:rsid w:val="002D5295"/>
    <w:rPr>
      <w:caps/>
      <w:color w:val="243F60"/>
      <w:spacing w:val="5"/>
    </w:rPr>
  </w:style>
  <w:style w:type="paragraph" w:styleId="Sansinterligne">
    <w:name w:val="No Spacing"/>
    <w:basedOn w:val="Normal"/>
    <w:link w:val="SansinterligneCar"/>
    <w:uiPriority w:val="1"/>
    <w:qFormat/>
    <w:rsid w:val="002D5295"/>
    <w:pPr>
      <w:spacing w:before="0" w:after="0" w:line="240" w:lineRule="auto"/>
    </w:pPr>
  </w:style>
  <w:style w:type="character" w:customStyle="1" w:styleId="SansinterligneCar">
    <w:name w:val="Sans interligne Car"/>
    <w:basedOn w:val="Policepardfaut"/>
    <w:link w:val="Sansinterligne"/>
    <w:uiPriority w:val="1"/>
    <w:rsid w:val="002D5295"/>
    <w:rPr>
      <w:sz w:val="20"/>
      <w:szCs w:val="20"/>
    </w:rPr>
  </w:style>
  <w:style w:type="paragraph" w:styleId="Citation">
    <w:name w:val="Quote"/>
    <w:basedOn w:val="Normal"/>
    <w:next w:val="Normal"/>
    <w:link w:val="CitationCar"/>
    <w:uiPriority w:val="29"/>
    <w:qFormat/>
    <w:rsid w:val="002D5295"/>
    <w:rPr>
      <w:i/>
      <w:iCs/>
    </w:rPr>
  </w:style>
  <w:style w:type="character" w:customStyle="1" w:styleId="CitationCar">
    <w:name w:val="Citation Car"/>
    <w:basedOn w:val="Policepardfaut"/>
    <w:link w:val="Citation"/>
    <w:uiPriority w:val="29"/>
    <w:rsid w:val="002D5295"/>
    <w:rPr>
      <w:i/>
      <w:iCs/>
      <w:sz w:val="20"/>
      <w:szCs w:val="20"/>
    </w:rPr>
  </w:style>
  <w:style w:type="paragraph" w:styleId="Citationintense">
    <w:name w:val="Intense Quote"/>
    <w:basedOn w:val="Normal"/>
    <w:next w:val="Normal"/>
    <w:link w:val="CitationintenseCar"/>
    <w:uiPriority w:val="30"/>
    <w:qFormat/>
    <w:rsid w:val="002D5295"/>
    <w:pPr>
      <w:pBdr>
        <w:top w:val="single" w:sz="4" w:space="10" w:color="4F81BD"/>
        <w:left w:val="single" w:sz="4" w:space="10" w:color="4F81BD"/>
      </w:pBdr>
      <w:spacing w:after="0"/>
      <w:ind w:left="1296" w:right="1152"/>
      <w:jc w:val="both"/>
    </w:pPr>
    <w:rPr>
      <w:i/>
      <w:iCs/>
      <w:color w:val="4F81BD"/>
    </w:rPr>
  </w:style>
  <w:style w:type="character" w:customStyle="1" w:styleId="CitationintenseCar">
    <w:name w:val="Citation intense Car"/>
    <w:basedOn w:val="Policepardfaut"/>
    <w:link w:val="Citationintense"/>
    <w:uiPriority w:val="30"/>
    <w:rsid w:val="002D5295"/>
    <w:rPr>
      <w:i/>
      <w:iCs/>
      <w:color w:val="4F81BD"/>
      <w:sz w:val="20"/>
      <w:szCs w:val="20"/>
    </w:rPr>
  </w:style>
  <w:style w:type="character" w:styleId="Emphaseple">
    <w:name w:val="Subtle Emphasis"/>
    <w:uiPriority w:val="19"/>
    <w:qFormat/>
    <w:rsid w:val="002D5295"/>
    <w:rPr>
      <w:i/>
      <w:iCs/>
      <w:color w:val="243F60"/>
    </w:rPr>
  </w:style>
  <w:style w:type="character" w:styleId="Emphaseintense">
    <w:name w:val="Intense Emphasis"/>
    <w:uiPriority w:val="21"/>
    <w:qFormat/>
    <w:rsid w:val="002D5295"/>
    <w:rPr>
      <w:b/>
      <w:bCs/>
      <w:caps/>
      <w:color w:val="243F60"/>
      <w:spacing w:val="10"/>
    </w:rPr>
  </w:style>
  <w:style w:type="character" w:styleId="Rfrenceple">
    <w:name w:val="Subtle Reference"/>
    <w:uiPriority w:val="31"/>
    <w:qFormat/>
    <w:rsid w:val="002D5295"/>
    <w:rPr>
      <w:b/>
      <w:bCs/>
      <w:color w:val="4F81BD"/>
    </w:rPr>
  </w:style>
  <w:style w:type="character" w:styleId="Rfrenceintense">
    <w:name w:val="Intense Reference"/>
    <w:uiPriority w:val="32"/>
    <w:qFormat/>
    <w:rsid w:val="002D5295"/>
    <w:rPr>
      <w:b/>
      <w:bCs/>
      <w:i/>
      <w:iCs/>
      <w:caps/>
      <w:color w:val="4F81BD"/>
    </w:rPr>
  </w:style>
  <w:style w:type="character" w:styleId="Titredulivre">
    <w:name w:val="Book Title"/>
    <w:uiPriority w:val="33"/>
    <w:qFormat/>
    <w:rsid w:val="002D5295"/>
    <w:rPr>
      <w:b/>
      <w:bCs/>
      <w:i/>
      <w:iCs/>
      <w:spacing w:val="9"/>
    </w:rPr>
  </w:style>
  <w:style w:type="paragraph" w:styleId="En-ttedetabledesmatires">
    <w:name w:val="TOC Heading"/>
    <w:basedOn w:val="Titre1"/>
    <w:next w:val="Normal"/>
    <w:uiPriority w:val="39"/>
    <w:semiHidden/>
    <w:unhideWhenUsed/>
    <w:qFormat/>
    <w:rsid w:val="002D5295"/>
    <w:pPr>
      <w:outlineLvl w:val="9"/>
    </w:pPr>
  </w:style>
  <w:style w:type="paragraph" w:styleId="TM3">
    <w:name w:val="toc 3"/>
    <w:basedOn w:val="Normal"/>
    <w:next w:val="Normal"/>
    <w:autoRedefine/>
    <w:uiPriority w:val="39"/>
    <w:unhideWhenUsed/>
    <w:rsid w:val="0041512B"/>
    <w:pPr>
      <w:tabs>
        <w:tab w:val="left" w:pos="1760"/>
        <w:tab w:val="left" w:pos="1842"/>
        <w:tab w:val="right" w:leader="dot" w:pos="9062"/>
      </w:tabs>
      <w:bidi/>
      <w:ind w:left="400" w:firstLine="592"/>
    </w:pPr>
    <w:rPr>
      <w:noProof/>
    </w:rPr>
  </w:style>
  <w:style w:type="character" w:styleId="Lienhypertexte">
    <w:name w:val="Hyperlink"/>
    <w:basedOn w:val="Policepardfaut"/>
    <w:uiPriority w:val="99"/>
    <w:unhideWhenUsed/>
    <w:rsid w:val="00EE5068"/>
    <w:rPr>
      <w:color w:val="0000FF"/>
      <w:u w:val="single"/>
    </w:rPr>
  </w:style>
  <w:style w:type="paragraph" w:styleId="TM2">
    <w:name w:val="toc 2"/>
    <w:basedOn w:val="Normal"/>
    <w:next w:val="Normal"/>
    <w:autoRedefine/>
    <w:uiPriority w:val="39"/>
    <w:unhideWhenUsed/>
    <w:rsid w:val="005A3A39"/>
    <w:pPr>
      <w:ind w:left="200"/>
    </w:pPr>
  </w:style>
  <w:style w:type="table" w:styleId="Grilledutableau">
    <w:name w:val="Table Grid"/>
    <w:basedOn w:val="TableauNormal"/>
    <w:uiPriority w:val="59"/>
    <w:rsid w:val="009A7B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13031"/>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031"/>
    <w:rPr>
      <w:rFonts w:ascii="Tahoma" w:hAnsi="Tahoma" w:cs="Tahoma"/>
      <w:sz w:val="16"/>
      <w:szCs w:val="16"/>
      <w:lang w:val="en-US" w:eastAsia="en-US" w:bidi="en-US"/>
    </w:rPr>
  </w:style>
  <w:style w:type="paragraph" w:styleId="Salutations">
    <w:name w:val="Salutation"/>
    <w:basedOn w:val="Normal"/>
    <w:next w:val="Normal"/>
    <w:link w:val="SalutationsCar"/>
    <w:uiPriority w:val="99"/>
    <w:unhideWhenUsed/>
    <w:rsid w:val="006923F1"/>
  </w:style>
  <w:style w:type="character" w:customStyle="1" w:styleId="SalutationsCar">
    <w:name w:val="Salutations Car"/>
    <w:basedOn w:val="Policepardfaut"/>
    <w:link w:val="Salutations"/>
    <w:uiPriority w:val="99"/>
    <w:rsid w:val="006923F1"/>
    <w:rPr>
      <w:lang w:val="en-US" w:eastAsia="en-US" w:bidi="en-US"/>
    </w:rPr>
  </w:style>
  <w:style w:type="paragraph" w:styleId="Listepuces2">
    <w:name w:val="List Bullet 2"/>
    <w:basedOn w:val="Normal"/>
    <w:uiPriority w:val="99"/>
    <w:unhideWhenUsed/>
    <w:rsid w:val="006923F1"/>
    <w:pPr>
      <w:numPr>
        <w:numId w:val="1"/>
      </w:numPr>
      <w:contextualSpacing/>
    </w:pPr>
  </w:style>
  <w:style w:type="paragraph" w:styleId="Corpsdetexte">
    <w:name w:val="Body Text"/>
    <w:basedOn w:val="Normal"/>
    <w:link w:val="CorpsdetexteCar"/>
    <w:uiPriority w:val="99"/>
    <w:unhideWhenUsed/>
    <w:rsid w:val="006923F1"/>
    <w:pPr>
      <w:spacing w:after="120"/>
    </w:pPr>
  </w:style>
  <w:style w:type="character" w:customStyle="1" w:styleId="CorpsdetexteCar">
    <w:name w:val="Corps de texte Car"/>
    <w:basedOn w:val="Policepardfaut"/>
    <w:link w:val="Corpsdetexte"/>
    <w:uiPriority w:val="99"/>
    <w:rsid w:val="006923F1"/>
    <w:rPr>
      <w:lang w:val="en-US" w:eastAsia="en-US" w:bidi="en-US"/>
    </w:rPr>
  </w:style>
  <w:style w:type="paragraph" w:styleId="Retrait1religne">
    <w:name w:val="Body Text First Indent"/>
    <w:basedOn w:val="Corpsdetexte"/>
    <w:link w:val="Retrait1religneCar"/>
    <w:uiPriority w:val="99"/>
    <w:unhideWhenUsed/>
    <w:rsid w:val="006923F1"/>
    <w:pPr>
      <w:spacing w:after="200"/>
      <w:ind w:firstLine="360"/>
    </w:pPr>
  </w:style>
  <w:style w:type="character" w:customStyle="1" w:styleId="Retrait1religneCar">
    <w:name w:val="Retrait 1re ligne Car"/>
    <w:basedOn w:val="CorpsdetexteCar"/>
    <w:link w:val="Retrait1religne"/>
    <w:uiPriority w:val="99"/>
    <w:rsid w:val="006923F1"/>
  </w:style>
  <w:style w:type="paragraph" w:styleId="Retraitcorpsdetexte">
    <w:name w:val="Body Text Indent"/>
    <w:basedOn w:val="Normal"/>
    <w:link w:val="RetraitcorpsdetexteCar"/>
    <w:uiPriority w:val="99"/>
    <w:semiHidden/>
    <w:unhideWhenUsed/>
    <w:rsid w:val="006923F1"/>
    <w:pPr>
      <w:spacing w:after="120"/>
      <w:ind w:left="283"/>
    </w:pPr>
  </w:style>
  <w:style w:type="character" w:customStyle="1" w:styleId="RetraitcorpsdetexteCar">
    <w:name w:val="Retrait corps de texte Car"/>
    <w:basedOn w:val="Policepardfaut"/>
    <w:link w:val="Retraitcorpsdetexte"/>
    <w:uiPriority w:val="99"/>
    <w:semiHidden/>
    <w:rsid w:val="006923F1"/>
    <w:rPr>
      <w:lang w:val="en-US" w:eastAsia="en-US" w:bidi="en-US"/>
    </w:rPr>
  </w:style>
  <w:style w:type="paragraph" w:styleId="Retraitcorpset1relig">
    <w:name w:val="Body Text First Indent 2"/>
    <w:basedOn w:val="Retraitcorpsdetexte"/>
    <w:link w:val="Retraitcorpset1religCar"/>
    <w:uiPriority w:val="99"/>
    <w:unhideWhenUsed/>
    <w:rsid w:val="006923F1"/>
    <w:pPr>
      <w:spacing w:after="200"/>
      <w:ind w:left="360" w:firstLine="360"/>
    </w:pPr>
  </w:style>
  <w:style w:type="character" w:customStyle="1" w:styleId="Retraitcorpset1religCar">
    <w:name w:val="Retrait corps et 1re lig. Car"/>
    <w:basedOn w:val="RetraitcorpsdetexteCar"/>
    <w:link w:val="Retraitcorpset1relig"/>
    <w:uiPriority w:val="99"/>
    <w:rsid w:val="006923F1"/>
  </w:style>
  <w:style w:type="paragraph" w:customStyle="1" w:styleId="texte">
    <w:name w:val="texte"/>
    <w:basedOn w:val="Normal"/>
    <w:link w:val="texteCar"/>
    <w:rsid w:val="00C56E47"/>
    <w:pPr>
      <w:tabs>
        <w:tab w:val="left" w:pos="-720"/>
      </w:tabs>
      <w:suppressAutoHyphens/>
      <w:spacing w:before="160" w:after="0" w:line="312" w:lineRule="auto"/>
      <w:ind w:firstLine="851"/>
      <w:jc w:val="both"/>
    </w:pPr>
    <w:rPr>
      <w:rFonts w:ascii="Trebuchet MS" w:hAnsi="Trebuchet MS" w:cs="Tahoma"/>
      <w:spacing w:val="-3"/>
      <w:sz w:val="22"/>
      <w:szCs w:val="22"/>
      <w:lang w:val="fr-FR" w:bidi="ar-MA"/>
    </w:rPr>
  </w:style>
  <w:style w:type="character" w:customStyle="1" w:styleId="texteCar">
    <w:name w:val="texte Car"/>
    <w:basedOn w:val="Policepardfaut"/>
    <w:link w:val="texte"/>
    <w:rsid w:val="00C56E47"/>
    <w:rPr>
      <w:rFonts w:ascii="Trebuchet MS" w:hAnsi="Trebuchet MS" w:cs="Tahoma"/>
      <w:spacing w:val="-3"/>
      <w:sz w:val="22"/>
      <w:szCs w:val="22"/>
      <w:lang w:eastAsia="en-US" w:bidi="ar-MA"/>
    </w:rPr>
  </w:style>
  <w:style w:type="paragraph" w:styleId="Notedebasdepage">
    <w:name w:val="footnote text"/>
    <w:basedOn w:val="Normal"/>
    <w:link w:val="NotedebasdepageCar"/>
    <w:uiPriority w:val="99"/>
    <w:semiHidden/>
    <w:unhideWhenUsed/>
    <w:rsid w:val="002524FE"/>
    <w:pPr>
      <w:spacing w:before="0" w:after="0" w:line="240" w:lineRule="auto"/>
    </w:pPr>
  </w:style>
  <w:style w:type="character" w:customStyle="1" w:styleId="NotedebasdepageCar">
    <w:name w:val="Note de bas de page Car"/>
    <w:basedOn w:val="Policepardfaut"/>
    <w:link w:val="Notedebasdepage"/>
    <w:uiPriority w:val="99"/>
    <w:semiHidden/>
    <w:rsid w:val="002524FE"/>
    <w:rPr>
      <w:lang w:val="en-US" w:eastAsia="en-US" w:bidi="en-US"/>
    </w:rPr>
  </w:style>
  <w:style w:type="character" w:styleId="Appelnotedebasdep">
    <w:name w:val="footnote reference"/>
    <w:basedOn w:val="Policepardfaut"/>
    <w:uiPriority w:val="99"/>
    <w:semiHidden/>
    <w:unhideWhenUsed/>
    <w:rsid w:val="002524FE"/>
    <w:rPr>
      <w:vertAlign w:val="superscript"/>
    </w:rPr>
  </w:style>
</w:styles>
</file>

<file path=word/webSettings.xml><?xml version="1.0" encoding="utf-8"?>
<w:webSettings xmlns:r="http://schemas.openxmlformats.org/officeDocument/2006/relationships" xmlns:w="http://schemas.openxmlformats.org/wordprocessingml/2006/main">
  <w:divs>
    <w:div w:id="93020083">
      <w:bodyDiv w:val="1"/>
      <w:marLeft w:val="0"/>
      <w:marRight w:val="0"/>
      <w:marTop w:val="0"/>
      <w:marBottom w:val="0"/>
      <w:divBdr>
        <w:top w:val="none" w:sz="0" w:space="0" w:color="auto"/>
        <w:left w:val="none" w:sz="0" w:space="0" w:color="auto"/>
        <w:bottom w:val="none" w:sz="0" w:space="0" w:color="auto"/>
        <w:right w:val="none" w:sz="0" w:space="0" w:color="auto"/>
      </w:divBdr>
    </w:div>
    <w:div w:id="533270493">
      <w:bodyDiv w:val="1"/>
      <w:marLeft w:val="0"/>
      <w:marRight w:val="0"/>
      <w:marTop w:val="0"/>
      <w:marBottom w:val="0"/>
      <w:divBdr>
        <w:top w:val="none" w:sz="0" w:space="0" w:color="auto"/>
        <w:left w:val="none" w:sz="0" w:space="0" w:color="auto"/>
        <w:bottom w:val="none" w:sz="0" w:space="0" w:color="auto"/>
        <w:right w:val="none" w:sz="0" w:space="0" w:color="auto"/>
      </w:divBdr>
    </w:div>
    <w:div w:id="817067899">
      <w:bodyDiv w:val="1"/>
      <w:marLeft w:val="0"/>
      <w:marRight w:val="0"/>
      <w:marTop w:val="0"/>
      <w:marBottom w:val="0"/>
      <w:divBdr>
        <w:top w:val="none" w:sz="0" w:space="0" w:color="auto"/>
        <w:left w:val="none" w:sz="0" w:space="0" w:color="auto"/>
        <w:bottom w:val="none" w:sz="0" w:space="0" w:color="auto"/>
        <w:right w:val="none" w:sz="0" w:space="0" w:color="auto"/>
      </w:divBdr>
    </w:div>
    <w:div w:id="1240749764">
      <w:bodyDiv w:val="1"/>
      <w:marLeft w:val="0"/>
      <w:marRight w:val="0"/>
      <w:marTop w:val="0"/>
      <w:marBottom w:val="0"/>
      <w:divBdr>
        <w:top w:val="none" w:sz="0" w:space="0" w:color="auto"/>
        <w:left w:val="none" w:sz="0" w:space="0" w:color="auto"/>
        <w:bottom w:val="none" w:sz="0" w:space="0" w:color="auto"/>
        <w:right w:val="none" w:sz="0" w:space="0" w:color="auto"/>
      </w:divBdr>
    </w:div>
    <w:div w:id="146442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POPULATION%20L&#195;&#8240;GALE%20DES%20R&#195;&#8240;GIONS,%20PROVINCES,%20PR&#195;&#8240;FECTURES%20DU%20ROYAUME%20D'APR&#195;&#710;S%20LES%20R&#195;&#8240;SULTATS%20DU%20RGPH%202014%20(12%20R&#195;&#169;gion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ocuments\POPULATION%20L&#195;&#8240;GALE%20DES%20R&#195;&#8240;GIONS,%20PROVINCES,%20PR&#195;&#8240;FECTURES%20DU%20ROYAUME%20D'APR&#195;&#710;S%20LES%20R&#195;&#8240;SULTATS%20DU%20RGPH%202014%20(12%20R&#195;&#169;gio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POPULATION%20L&#195;&#8240;GALE%20DES%20R&#195;&#8240;GIONS,%20PROVINCES,%20PR&#195;&#8240;FECTURES%20DU%20ROYAUME%20D'APR&#195;&#710;S%20LES%20R&#195;&#8240;SULTATS%20DU%20RGPH%202014%20(12%20R&#195;&#169;gion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POPULATION%20L&#195;&#8240;GALE%20DES%20R&#195;&#8240;GIONS,%20PROVINCES,%20PR&#195;&#8240;FECTURES%20DU%20ROYAUME%20D'APR&#195;&#710;S%20LES%20R&#195;&#8240;SULTATS%20DU%20RGPH%202014%20(12%20R&#195;&#169;gion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POPULATION%20L&#195;&#8240;GALE%20DES%20R&#195;&#8240;GIONS,%20PROVINCES,%20PR&#195;&#8240;FECTURES%20DU%20ROYAUME%20D'APR&#195;&#710;S%20LES%20R&#195;&#8240;SULTATS%20DU%20RGPH%202014%20(12%20R&#195;&#169;gion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POPULATION%20L&#195;&#8240;GALE%20DES%20R&#195;&#8240;GIONS,%20PROVINCES,%20PR&#195;&#8240;FECTURES%20DU%20ROYAUME%20D'APR&#195;&#710;S%20LES%20R&#195;&#8240;SULTATS%20DU%20RGPH%202014%20(12%20R&#195;&#169;gion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cuments\POPULATION%20L&#195;&#8240;GALE%20DES%20R&#195;&#8240;GIONS,%20PROVINCES,%20PR&#195;&#8240;FECTURES%20DU%20ROYAUME%20D'APR&#195;&#710;S%20LES%20R&#195;&#8240;SULTATS%20DU%20RGPH%202014%20(12%20R&#195;&#169;g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ar-MA" sz="1000" baseline="0"/>
              <a:t>توزيع ساكنة جهة طنجة-تطوان -الحسيمة سنة 2014 حسب العمالات والأقاليم  (ب</a:t>
            </a:r>
            <a:r>
              <a:rPr lang="fr-FR" sz="1000" baseline="0"/>
              <a:t>%</a:t>
            </a:r>
            <a:r>
              <a:rPr lang="ar-MA" sz="1000" baseline="0"/>
              <a:t>) </a:t>
            </a:r>
            <a:endParaRPr lang="fr-FR"/>
          </a:p>
        </c:rich>
      </c:tx>
      <c:layout>
        <c:manualLayout>
          <c:xMode val="edge"/>
          <c:yMode val="edge"/>
          <c:x val="9.8539518124289169E-2"/>
          <c:y val="6.3908293514592734E-2"/>
        </c:manualLayout>
      </c:layout>
    </c:title>
    <c:view3D>
      <c:rotX val="75"/>
      <c:perspective val="30"/>
    </c:view3D>
    <c:plotArea>
      <c:layout>
        <c:manualLayout>
          <c:layoutTarget val="inner"/>
          <c:xMode val="edge"/>
          <c:yMode val="edge"/>
          <c:x val="0.23336092190930122"/>
          <c:y val="0.30693239027503738"/>
          <c:w val="0.44077355361254783"/>
          <c:h val="0.57535677815192099"/>
        </c:manualLayout>
      </c:layout>
      <c:pie3DChart>
        <c:varyColors val="1"/>
        <c:ser>
          <c:idx val="0"/>
          <c:order val="0"/>
          <c:explosion val="7"/>
          <c:dLbls>
            <c:dLbl>
              <c:idx val="0"/>
              <c:layout>
                <c:manualLayout>
                  <c:x val="9.2038361361618568E-2"/>
                  <c:y val="-4.0642782900000814E-3"/>
                </c:manualLayout>
              </c:layout>
              <c:tx>
                <c:rich>
                  <a:bodyPr/>
                  <a:lstStyle/>
                  <a:p>
                    <a:r>
                      <a:rPr lang="ar-MA"/>
                      <a:t>الحسيمة</a:t>
                    </a:r>
                  </a:p>
                  <a:p>
                    <a:r>
                      <a:rPr lang="en-US"/>
                      <a:t>%11,2</a:t>
                    </a:r>
                  </a:p>
                </c:rich>
              </c:tx>
              <c:showPercent val="1"/>
            </c:dLbl>
            <c:dLbl>
              <c:idx val="1"/>
              <c:layout>
                <c:manualLayout>
                  <c:x val="2.6209039211007812E-2"/>
                  <c:y val="4.1660892857193522E-2"/>
                </c:manualLayout>
              </c:layout>
              <c:tx>
                <c:rich>
                  <a:bodyPr/>
                  <a:lstStyle/>
                  <a:p>
                    <a:r>
                      <a:rPr lang="ar-MA"/>
                      <a:t>شفشاون</a:t>
                    </a:r>
                  </a:p>
                  <a:p>
                    <a:r>
                      <a:rPr lang="en-US"/>
                      <a:t>%12,9</a:t>
                    </a:r>
                  </a:p>
                </c:rich>
              </c:tx>
              <c:showPercent val="1"/>
            </c:dLbl>
            <c:dLbl>
              <c:idx val="2"/>
              <c:layout>
                <c:manualLayout>
                  <c:x val="6.9261214507277513E-2"/>
                  <c:y val="-2.825897560437374E-3"/>
                </c:manualLayout>
              </c:layout>
              <c:tx>
                <c:rich>
                  <a:bodyPr/>
                  <a:lstStyle/>
                  <a:p>
                    <a:r>
                      <a:rPr lang="ar-MA"/>
                      <a:t>الفحص-أنجرة</a:t>
                    </a:r>
                  </a:p>
                  <a:p>
                    <a:r>
                      <a:rPr lang="en-US"/>
                      <a:t>%2,1</a:t>
                    </a:r>
                  </a:p>
                </c:rich>
              </c:tx>
              <c:showPercent val="1"/>
            </c:dLbl>
            <c:dLbl>
              <c:idx val="3"/>
              <c:layout>
                <c:manualLayout>
                  <c:x val="3.1020440626740097E-2"/>
                  <c:y val="-1.3776426996423402E-2"/>
                </c:manualLayout>
              </c:layout>
              <c:tx>
                <c:rich>
                  <a:bodyPr/>
                  <a:lstStyle/>
                  <a:p>
                    <a:r>
                      <a:rPr lang="ar-MA"/>
                      <a:t>العرائش</a:t>
                    </a:r>
                  </a:p>
                  <a:p>
                    <a:r>
                      <a:rPr lang="en-US"/>
                      <a:t>%14,0</a:t>
                    </a:r>
                  </a:p>
                </c:rich>
              </c:tx>
              <c:showPercent val="1"/>
            </c:dLbl>
            <c:dLbl>
              <c:idx val="4"/>
              <c:layout>
                <c:manualLayout>
                  <c:x val="1.5897955937326021E-2"/>
                  <c:y val="-4.1689961812424034E-3"/>
                </c:manualLayout>
              </c:layout>
              <c:tx>
                <c:rich>
                  <a:bodyPr/>
                  <a:lstStyle/>
                  <a:p>
                    <a:r>
                      <a:rPr lang="ar-MA"/>
                      <a:t>وزان</a:t>
                    </a:r>
                  </a:p>
                  <a:p>
                    <a:r>
                      <a:rPr lang="en-US"/>
                      <a:t>%8,5</a:t>
                    </a:r>
                  </a:p>
                </c:rich>
              </c:tx>
              <c:showPercent val="1"/>
            </c:dLbl>
            <c:dLbl>
              <c:idx val="5"/>
              <c:layout>
                <c:manualLayout>
                  <c:x val="-6.3426787560645834E-2"/>
                  <c:y val="-9.4038634617061675E-2"/>
                </c:manualLayout>
              </c:layout>
              <c:tx>
                <c:rich>
                  <a:bodyPr/>
                  <a:lstStyle/>
                  <a:p>
                    <a:pPr>
                      <a:defRPr/>
                    </a:pPr>
                    <a:r>
                      <a:rPr lang="ar-MA"/>
                      <a:t>طنجة-أصيلة</a:t>
                    </a:r>
                  </a:p>
                  <a:p>
                    <a:pPr>
                      <a:defRPr/>
                    </a:pPr>
                    <a:r>
                      <a:rPr lang="en-US"/>
                      <a:t>%30</a:t>
                    </a:r>
                  </a:p>
                </c:rich>
              </c:tx>
              <c:numFmt formatCode="#,##0" sourceLinked="0"/>
              <c:spPr/>
              <c:showPercent val="1"/>
            </c:dLbl>
            <c:dLbl>
              <c:idx val="6"/>
              <c:layout>
                <c:manualLayout>
                  <c:x val="-5.3531675017895512E-2"/>
                  <c:y val="9.238396195184205E-2"/>
                </c:manualLayout>
              </c:layout>
              <c:tx>
                <c:rich>
                  <a:bodyPr/>
                  <a:lstStyle/>
                  <a:p>
                    <a:r>
                      <a:rPr lang="ar-MA"/>
                      <a:t>تطوان</a:t>
                    </a:r>
                  </a:p>
                  <a:p>
                    <a:r>
                      <a:rPr lang="en-US"/>
                      <a:t>%15,5</a:t>
                    </a:r>
                  </a:p>
                </c:rich>
              </c:tx>
              <c:showPercent val="1"/>
            </c:dLbl>
            <c:dLbl>
              <c:idx val="7"/>
              <c:layout>
                <c:manualLayout>
                  <c:x val="-7.8063664604066966E-3"/>
                  <c:y val="-3.6018873709162492E-2"/>
                </c:manualLayout>
              </c:layout>
              <c:tx>
                <c:rich>
                  <a:bodyPr/>
                  <a:lstStyle/>
                  <a:p>
                    <a:r>
                      <a:rPr lang="ar-MA"/>
                      <a:t>المضيق-الفنيدق</a:t>
                    </a:r>
                  </a:p>
                  <a:p>
                    <a:r>
                      <a:rPr lang="en-US"/>
                      <a:t>%5,9</a:t>
                    </a:r>
                  </a:p>
                </c:rich>
              </c:tx>
              <c:showPercent val="1"/>
            </c:dLbl>
            <c:numFmt formatCode="#,##0.00" sourceLinked="0"/>
            <c:showPercent val="1"/>
            <c:showLeaderLines val="1"/>
          </c:dLbls>
          <c:cat>
            <c:strRef>
              <c:f>'Provinces(12)'!$I$5:$I$12</c:f>
              <c:strCache>
                <c:ptCount val="8"/>
                <c:pt idx="0">
                  <c:v>الحسيمة</c:v>
                </c:pt>
                <c:pt idx="1">
                  <c:v>شفشاون</c:v>
                </c:pt>
                <c:pt idx="2">
                  <c:v>الفحص-أنجرة</c:v>
                </c:pt>
                <c:pt idx="3">
                  <c:v>العرائش</c:v>
                </c:pt>
                <c:pt idx="4">
                  <c:v>وزان</c:v>
                </c:pt>
                <c:pt idx="5">
                  <c:v>طنجة-أصيلة</c:v>
                </c:pt>
                <c:pt idx="6">
                  <c:v>تطوان</c:v>
                </c:pt>
                <c:pt idx="7">
                  <c:v>المضيق-الفنيدق</c:v>
                </c:pt>
              </c:strCache>
            </c:strRef>
          </c:cat>
          <c:val>
            <c:numRef>
              <c:f>'Provinces(12)'!$J$5:$J$12</c:f>
              <c:numCache>
                <c:formatCode>0.0</c:formatCode>
                <c:ptCount val="8"/>
                <c:pt idx="0">
                  <c:v>11.236560333947304</c:v>
                </c:pt>
                <c:pt idx="1">
                  <c:v>12.861030458041711</c:v>
                </c:pt>
                <c:pt idx="2">
                  <c:v>2.1493625182014298</c:v>
                </c:pt>
                <c:pt idx="3">
                  <c:v>13.964713083285234</c:v>
                </c:pt>
                <c:pt idx="4">
                  <c:v>8.4526259942773248</c:v>
                </c:pt>
                <c:pt idx="5">
                  <c:v>29.960140342432503</c:v>
                </c:pt>
                <c:pt idx="6">
                  <c:v>15.474161793040741</c:v>
                </c:pt>
                <c:pt idx="7">
                  <c:v>5.9014054767737436</c:v>
                </c:pt>
              </c:numCache>
            </c:numRef>
          </c:val>
        </c:ser>
        <c:dLbls>
          <c:showPercent val="1"/>
        </c:dLbls>
      </c:pie3DChart>
    </c:plotArea>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ar-MA" sz="1000"/>
              <a:t>  هرم الأعماربجهة طنجة- تطوان -الحسيمة حسب الإحصاء العام للسكان والسكنى </a:t>
            </a:r>
            <a:r>
              <a:rPr lang="ar-MA" sz="900"/>
              <a:t>2014</a:t>
            </a:r>
            <a:endParaRPr lang="fr-FR" sz="900"/>
          </a:p>
        </c:rich>
      </c:tx>
      <c:layout>
        <c:manualLayout>
          <c:xMode val="edge"/>
          <c:yMode val="edge"/>
          <c:x val="0.19302028985507291"/>
          <c:y val="2.1164021164021166E-2"/>
        </c:manualLayout>
      </c:layout>
      <c:overlay val="1"/>
    </c:title>
    <c:plotArea>
      <c:layout>
        <c:manualLayout>
          <c:layoutTarget val="inner"/>
          <c:xMode val="edge"/>
          <c:yMode val="edge"/>
          <c:x val="0.14131197078626159"/>
          <c:y val="0.10934744268077601"/>
          <c:w val="0.78200981399064262"/>
          <c:h val="0.76197225346832276"/>
        </c:manualLayout>
      </c:layout>
      <c:barChart>
        <c:barDir val="bar"/>
        <c:grouping val="clustered"/>
        <c:ser>
          <c:idx val="0"/>
          <c:order val="0"/>
          <c:tx>
            <c:strRef>
              <c:f>'Provinces(12)'!$I$123</c:f>
              <c:strCache>
                <c:ptCount val="1"/>
                <c:pt idx="0">
                  <c:v>ذكور</c:v>
                </c:pt>
              </c:strCache>
            </c:strRef>
          </c:tx>
          <c:spPr>
            <a:solidFill>
              <a:schemeClr val="accent6">
                <a:lumMod val="50000"/>
              </a:schemeClr>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cat>
            <c:strRef>
              <c:f>'Provinces(12)'!$H$124:$H$139</c:f>
              <c:strCache>
                <c:ptCount val="16"/>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 75سنة فأكثر</c:v>
                </c:pt>
              </c:strCache>
            </c:strRef>
          </c:cat>
          <c:val>
            <c:numRef>
              <c:f>'Provinces(12)'!$I$124:$I$139</c:f>
              <c:numCache>
                <c:formatCode>0.00</c:formatCode>
                <c:ptCount val="16"/>
                <c:pt idx="0">
                  <c:v>10.173002519194668</c:v>
                </c:pt>
                <c:pt idx="1">
                  <c:v>8.9164678708016787</c:v>
                </c:pt>
                <c:pt idx="2">
                  <c:v>9.3316004125153391</c:v>
                </c:pt>
                <c:pt idx="3">
                  <c:v>9.3055397781060538</c:v>
                </c:pt>
                <c:pt idx="4">
                  <c:v>10.218218833597142</c:v>
                </c:pt>
                <c:pt idx="5">
                  <c:v>9.7168857319140187</c:v>
                </c:pt>
                <c:pt idx="6">
                  <c:v>8.2108817626789339</c:v>
                </c:pt>
                <c:pt idx="7">
                  <c:v>6.6521996734624675</c:v>
                </c:pt>
                <c:pt idx="8">
                  <c:v>5.8710488625758099</c:v>
                </c:pt>
                <c:pt idx="9">
                  <c:v>4.8297928736415603</c:v>
                </c:pt>
                <c:pt idx="10">
                  <c:v>4.7770033834276964</c:v>
                </c:pt>
                <c:pt idx="11">
                  <c:v>3.6376859047606267</c:v>
                </c:pt>
                <c:pt idx="12">
                  <c:v>2.8941225473490499</c:v>
                </c:pt>
                <c:pt idx="13">
                  <c:v>1.6199914022180439</c:v>
                </c:pt>
                <c:pt idx="14">
                  <c:v>1.5099019273732399</c:v>
                </c:pt>
                <c:pt idx="15">
                  <c:v>2.3356565163836507</c:v>
                </c:pt>
              </c:numCache>
            </c:numRef>
          </c:val>
        </c:ser>
        <c:ser>
          <c:idx val="1"/>
          <c:order val="1"/>
          <c:tx>
            <c:strRef>
              <c:f>'Provinces(12)'!$J$123</c:f>
              <c:strCache>
                <c:ptCount val="1"/>
                <c:pt idx="0">
                  <c:v>إناث</c:v>
                </c:pt>
              </c:strCache>
            </c:strRef>
          </c:tx>
          <c:spPr>
            <a:solidFill>
              <a:schemeClr val="accent6"/>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cat>
            <c:strRef>
              <c:f>'Provinces(12)'!$H$124:$H$139</c:f>
              <c:strCache>
                <c:ptCount val="16"/>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 75سنة فأكثر</c:v>
                </c:pt>
              </c:strCache>
            </c:strRef>
          </c:cat>
          <c:val>
            <c:numRef>
              <c:f>'Provinces(12)'!$J$124:$J$139</c:f>
              <c:numCache>
                <c:formatCode>General</c:formatCode>
                <c:ptCount val="16"/>
                <c:pt idx="0" formatCode="0.00">
                  <c:v>-10</c:v>
                </c:pt>
                <c:pt idx="1">
                  <c:v>-8.8000000000000007</c:v>
                </c:pt>
                <c:pt idx="2">
                  <c:v>-9.2000000000000011</c:v>
                </c:pt>
                <c:pt idx="3">
                  <c:v>-9.4</c:v>
                </c:pt>
                <c:pt idx="4">
                  <c:v>-10.1</c:v>
                </c:pt>
                <c:pt idx="5">
                  <c:v>-9.6</c:v>
                </c:pt>
                <c:pt idx="6">
                  <c:v>-8</c:v>
                </c:pt>
                <c:pt idx="7">
                  <c:v>-6.9</c:v>
                </c:pt>
                <c:pt idx="8">
                  <c:v>-6</c:v>
                </c:pt>
                <c:pt idx="9">
                  <c:v>-5.0999999999999996</c:v>
                </c:pt>
                <c:pt idx="10">
                  <c:v>-4.9000000000000004</c:v>
                </c:pt>
                <c:pt idx="11">
                  <c:v>-3.4</c:v>
                </c:pt>
                <c:pt idx="12">
                  <c:v>-2.8</c:v>
                </c:pt>
                <c:pt idx="13">
                  <c:v>-1.7</c:v>
                </c:pt>
                <c:pt idx="14">
                  <c:v>-1.7</c:v>
                </c:pt>
                <c:pt idx="15">
                  <c:v>-2.2999999999999998</c:v>
                </c:pt>
              </c:numCache>
            </c:numRef>
          </c:val>
        </c:ser>
        <c:gapWidth val="0"/>
        <c:overlap val="100"/>
        <c:axId val="134344064"/>
        <c:axId val="132920448"/>
      </c:barChart>
      <c:catAx>
        <c:axId val="134344064"/>
        <c:scaling>
          <c:orientation val="minMax"/>
        </c:scaling>
        <c:axPos val="l"/>
        <c:tickLblPos val="low"/>
        <c:txPr>
          <a:bodyPr/>
          <a:lstStyle/>
          <a:p>
            <a:pPr>
              <a:defRPr b="1"/>
            </a:pPr>
            <a:endParaRPr lang="fr-FR"/>
          </a:p>
        </c:txPr>
        <c:crossAx val="132920448"/>
        <c:crosses val="autoZero"/>
        <c:auto val="1"/>
        <c:lblAlgn val="ctr"/>
        <c:lblOffset val="100"/>
      </c:catAx>
      <c:valAx>
        <c:axId val="132920448"/>
        <c:scaling>
          <c:orientation val="minMax"/>
          <c:max val="10"/>
          <c:min val="-10"/>
        </c:scaling>
        <c:axPos val="b"/>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dash"/>
            </a:ln>
          </c:spPr>
        </c:majorGridlines>
        <c:numFmt formatCode="General;General" sourceLinked="0"/>
        <c:tickLblPos val="low"/>
        <c:txPr>
          <a:bodyPr/>
          <a:lstStyle/>
          <a:p>
            <a:pPr>
              <a:defRPr b="1"/>
            </a:pPr>
            <a:endParaRPr lang="fr-FR"/>
          </a:p>
        </c:txPr>
        <c:crossAx val="134344064"/>
        <c:crosses val="autoZero"/>
        <c:crossBetween val="between"/>
      </c:valAx>
      <c:spPr>
        <a:no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plotArea>
    <c:plotVisOnly val="1"/>
  </c:chart>
  <c:spPr>
    <a:noFill/>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ar-MA" sz="1000"/>
              <a:t>المعدل</a:t>
            </a:r>
            <a:r>
              <a:rPr lang="ar-MA" sz="1000" baseline="0"/>
              <a:t> التركيبي للخصوبة بعمالات وأقاليم الجهة حسب الإحصاء العام للسكان والسكنى  </a:t>
            </a:r>
            <a:r>
              <a:rPr lang="ar-MA" sz="900" baseline="0"/>
              <a:t>2014</a:t>
            </a:r>
            <a:endParaRPr lang="fr-FR" sz="900"/>
          </a:p>
        </c:rich>
      </c:tx>
      <c:layout>
        <c:manualLayout>
          <c:xMode val="edge"/>
          <c:yMode val="edge"/>
          <c:x val="0.14641859716428196"/>
          <c:y val="2.7777777777777981E-2"/>
        </c:manualLayout>
      </c:layout>
      <c:overlay val="1"/>
    </c:title>
    <c:view3D>
      <c:rAngAx val="1"/>
    </c:view3D>
    <c:plotArea>
      <c:layout>
        <c:manualLayout>
          <c:layoutTarget val="inner"/>
          <c:xMode val="edge"/>
          <c:yMode val="edge"/>
          <c:x val="8.9383716302923619E-2"/>
          <c:y val="2.8252405949256338E-2"/>
          <c:w val="0.89702661013527163"/>
          <c:h val="0.67232611548556465"/>
        </c:manualLayout>
      </c:layout>
      <c:bar3DChart>
        <c:barDir val="col"/>
        <c:grouping val="stacked"/>
        <c:ser>
          <c:idx val="0"/>
          <c:order val="0"/>
          <c:spPr>
            <a:solidFill>
              <a:schemeClr val="accent6">
                <a:lumMod val="50000"/>
              </a:schemeClr>
            </a:solidFill>
          </c:spPr>
          <c:dPt>
            <c:idx val="5"/>
            <c:spPr>
              <a:solidFill>
                <a:schemeClr val="accent6"/>
              </a:solidFill>
            </c:spPr>
          </c:dPt>
          <c:dLbls>
            <c:dLbl>
              <c:idx val="0"/>
              <c:layout>
                <c:manualLayout>
                  <c:x val="-1.7651030418471981E-3"/>
                  <c:y val="-0.25762544387833874"/>
                </c:manualLayout>
              </c:layout>
              <c:showVal val="1"/>
            </c:dLbl>
            <c:dLbl>
              <c:idx val="1"/>
              <c:layout>
                <c:manualLayout>
                  <c:x val="-4.5428733674048923E-3"/>
                  <c:y val="-0.25136156999983"/>
                </c:manualLayout>
              </c:layout>
              <c:showVal val="1"/>
            </c:dLbl>
            <c:dLbl>
              <c:idx val="2"/>
              <c:layout>
                <c:manualLayout>
                  <c:x val="-5.8018216206790728E-3"/>
                  <c:y val="-0.2826799101092764"/>
                </c:manualLayout>
              </c:layout>
              <c:showVal val="1"/>
            </c:dLbl>
            <c:dLbl>
              <c:idx val="3"/>
              <c:layout>
                <c:manualLayout>
                  <c:x val="1.1357183418512259E-2"/>
                  <c:y val="-0.28240749318100011"/>
                </c:manualLayout>
              </c:layout>
              <c:showVal val="1"/>
            </c:dLbl>
            <c:dLbl>
              <c:idx val="4"/>
              <c:layout>
                <c:manualLayout>
                  <c:x val="0"/>
                  <c:y val="-0.26143790849673121"/>
                </c:manualLayout>
              </c:layout>
              <c:showVal val="1"/>
            </c:dLbl>
            <c:dLbl>
              <c:idx val="5"/>
              <c:layout>
                <c:manualLayout>
                  <c:x val="6.8143100511073263E-3"/>
                  <c:y val="-0.27450980392156882"/>
                </c:manualLayout>
              </c:layout>
              <c:showVal val="1"/>
            </c:dLbl>
            <c:dLbl>
              <c:idx val="6"/>
              <c:layout>
                <c:manualLayout>
                  <c:x val="2.2714366837025251E-3"/>
                  <c:y val="-0.24836601307189593"/>
                </c:manualLayout>
              </c:layout>
              <c:showVal val="1"/>
            </c:dLbl>
            <c:dLbl>
              <c:idx val="7"/>
              <c:layout>
                <c:manualLayout>
                  <c:x val="1.0126672837104899E-3"/>
                  <c:y val="-0.28921551472732571"/>
                </c:manualLayout>
              </c:layout>
              <c:showVal val="1"/>
            </c:dLbl>
            <c:dLbl>
              <c:idx val="8"/>
              <c:layout>
                <c:manualLayout>
                  <c:x val="8.3333109766730706E-3"/>
                  <c:y val="-0.30255982708043888"/>
                </c:manualLayout>
              </c:layout>
              <c:showVal val="1"/>
            </c:dLbl>
            <c:txPr>
              <a:bodyPr/>
              <a:lstStyle/>
              <a:p>
                <a:pPr>
                  <a:defRPr sz="900"/>
                </a:pPr>
                <a:endParaRPr lang="fr-FR"/>
              </a:p>
            </c:txPr>
            <c:showVal val="1"/>
          </c:dLbls>
          <c:cat>
            <c:strRef>
              <c:f>'Provinces(12)'!$Q$145:$Q$153</c:f>
              <c:strCache>
                <c:ptCount val="9"/>
                <c:pt idx="0">
                  <c:v>وزان</c:v>
                </c:pt>
                <c:pt idx="1">
                  <c:v>تطوان</c:v>
                </c:pt>
                <c:pt idx="2">
                  <c:v>طنجة-أصيلة</c:v>
                </c:pt>
                <c:pt idx="3">
                  <c:v>المضيق-الفنيدق</c:v>
                </c:pt>
                <c:pt idx="4">
                  <c:v>العرائش</c:v>
                </c:pt>
                <c:pt idx="5">
                  <c:v>الجهة</c:v>
                </c:pt>
                <c:pt idx="6">
                  <c:v>الحسيمة</c:v>
                </c:pt>
                <c:pt idx="7">
                  <c:v>الفحص-أنجرة</c:v>
                </c:pt>
                <c:pt idx="8">
                  <c:v>شفشاون</c:v>
                </c:pt>
              </c:strCache>
            </c:strRef>
          </c:cat>
          <c:val>
            <c:numRef>
              <c:f>'Provinces(12)'!$R$145:$R$153</c:f>
              <c:numCache>
                <c:formatCode>0.00</c:formatCode>
                <c:ptCount val="9"/>
                <c:pt idx="0" formatCode="General">
                  <c:v>2.0499999999999998</c:v>
                </c:pt>
                <c:pt idx="1">
                  <c:v>2.1</c:v>
                </c:pt>
                <c:pt idx="2">
                  <c:v>2.21</c:v>
                </c:pt>
                <c:pt idx="3">
                  <c:v>2.21</c:v>
                </c:pt>
                <c:pt idx="4" formatCode="General">
                  <c:v>2.21</c:v>
                </c:pt>
                <c:pt idx="5" formatCode="General">
                  <c:v>2.23</c:v>
                </c:pt>
                <c:pt idx="6" formatCode="General">
                  <c:v>2.2400000000000002</c:v>
                </c:pt>
                <c:pt idx="7" formatCode="General">
                  <c:v>2.4499999999999997</c:v>
                </c:pt>
                <c:pt idx="8" formatCode="General">
                  <c:v>2.5299999999999998</c:v>
                </c:pt>
              </c:numCache>
            </c:numRef>
          </c:val>
        </c:ser>
        <c:shape val="cylinder"/>
        <c:axId val="48702976"/>
        <c:axId val="48704512"/>
        <c:axId val="0"/>
      </c:bar3DChart>
      <c:catAx>
        <c:axId val="48702976"/>
        <c:scaling>
          <c:orientation val="minMax"/>
        </c:scaling>
        <c:axPos val="b"/>
        <c:tickLblPos val="nextTo"/>
        <c:txPr>
          <a:bodyPr/>
          <a:lstStyle/>
          <a:p>
            <a:pPr>
              <a:defRPr b="1"/>
            </a:pPr>
            <a:endParaRPr lang="fr-FR"/>
          </a:p>
        </c:txPr>
        <c:crossAx val="48704512"/>
        <c:crosses val="autoZero"/>
        <c:auto val="1"/>
        <c:lblAlgn val="ctr"/>
        <c:lblOffset val="100"/>
      </c:catAx>
      <c:valAx>
        <c:axId val="48704512"/>
        <c:scaling>
          <c:orientation val="minMax"/>
        </c:scaling>
        <c:axPos val="l"/>
        <c:majorGridlines/>
        <c:numFmt formatCode="General" sourceLinked="1"/>
        <c:tickLblPos val="nextTo"/>
        <c:txPr>
          <a:bodyPr/>
          <a:lstStyle/>
          <a:p>
            <a:pPr>
              <a:defRPr b="1"/>
            </a:pPr>
            <a:endParaRPr lang="fr-FR"/>
          </a:p>
        </c:txPr>
        <c:crossAx val="48702976"/>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ar-MA" sz="1000" baseline="0"/>
              <a:t>توزيع ساكنة جهة طنجة-تطوان-الحسيمة سنة 2014 حسب المستوى التعليمي (ب</a:t>
            </a:r>
            <a:r>
              <a:rPr lang="fr-FR" sz="1000" baseline="0"/>
              <a:t>%</a:t>
            </a:r>
            <a:r>
              <a:rPr lang="ar-MA" sz="1000" baseline="0"/>
              <a:t>)</a:t>
            </a:r>
            <a:endParaRPr lang="fr-FR"/>
          </a:p>
        </c:rich>
      </c:tx>
      <c:layout>
        <c:manualLayout>
          <c:xMode val="edge"/>
          <c:yMode val="edge"/>
          <c:x val="7.5916666666666813E-2"/>
          <c:y val="2.2535211267605961E-2"/>
        </c:manualLayout>
      </c:layout>
    </c:title>
    <c:view3D>
      <c:rotX val="30"/>
      <c:perspective val="30"/>
    </c:view3D>
    <c:plotArea>
      <c:layout>
        <c:manualLayout>
          <c:layoutTarget val="inner"/>
          <c:xMode val="edge"/>
          <c:yMode val="edge"/>
          <c:x val="9.3055555555557237E-2"/>
          <c:y val="0.23857395290377417"/>
          <c:w val="0.74444444444445035"/>
          <c:h val="0.66258933126317865"/>
        </c:manualLayout>
      </c:layout>
      <c:pie3DChart>
        <c:varyColors val="1"/>
        <c:ser>
          <c:idx val="0"/>
          <c:order val="0"/>
          <c:explosion val="25"/>
          <c:dPt>
            <c:idx val="0"/>
            <c:explosion val="4"/>
          </c:dPt>
          <c:dPt>
            <c:idx val="1"/>
            <c:explosion val="0"/>
          </c:dPt>
          <c:dPt>
            <c:idx val="2"/>
            <c:explosion val="12"/>
          </c:dPt>
          <c:dPt>
            <c:idx val="3"/>
            <c:explosion val="9"/>
          </c:dPt>
          <c:dPt>
            <c:idx val="4"/>
            <c:explosion val="13"/>
          </c:dPt>
          <c:dPt>
            <c:idx val="5"/>
            <c:explosion val="8"/>
          </c:dPt>
          <c:dLbls>
            <c:dLbl>
              <c:idx val="0"/>
              <c:layout>
                <c:manualLayout>
                  <c:x val="-5.6047462817147883E-2"/>
                  <c:y val="-8.1070346082900646E-2"/>
                </c:manualLayout>
              </c:layout>
              <c:tx>
                <c:rich>
                  <a:bodyPr/>
                  <a:lstStyle/>
                  <a:p>
                    <a:r>
                      <a:rPr lang="ar-MA"/>
                      <a:t>بدون مستوى تعليمي</a:t>
                    </a:r>
                  </a:p>
                  <a:p>
                    <a:r>
                      <a:rPr lang="en-US"/>
                      <a:t>%36,1</a:t>
                    </a:r>
                  </a:p>
                </c:rich>
              </c:tx>
              <c:showCatName val="1"/>
            </c:dLbl>
            <c:dLbl>
              <c:idx val="1"/>
              <c:layout>
                <c:manualLayout>
                  <c:x val="4.6699693788276569E-2"/>
                  <c:y val="1.8317772197979899E-2"/>
                </c:manualLayout>
              </c:layout>
              <c:tx>
                <c:rich>
                  <a:bodyPr/>
                  <a:lstStyle/>
                  <a:p>
                    <a:r>
                      <a:rPr lang="ar-MA"/>
                      <a:t>مستوى</a:t>
                    </a:r>
                    <a:r>
                      <a:rPr lang="ar-MA" baseline="0"/>
                      <a:t> تعليم أولي</a:t>
                    </a:r>
                  </a:p>
                  <a:p>
                    <a:r>
                      <a:rPr lang="en-US"/>
                      <a:t>%8</a:t>
                    </a:r>
                  </a:p>
                </c:rich>
              </c:tx>
              <c:showCatName val="1"/>
            </c:dLbl>
            <c:dLbl>
              <c:idx val="2"/>
              <c:layout>
                <c:manualLayout>
                  <c:x val="-9.541491688538932E-2"/>
                  <c:y val="-2.8517751070589847E-2"/>
                </c:manualLayout>
              </c:layout>
              <c:tx>
                <c:rich>
                  <a:bodyPr/>
                  <a:lstStyle/>
                  <a:p>
                    <a:r>
                      <a:rPr lang="ar-MA"/>
                      <a:t>مستوى ابتدائي</a:t>
                    </a:r>
                  </a:p>
                  <a:p>
                    <a:r>
                      <a:rPr lang="en-US"/>
                      <a:t>%28,7</a:t>
                    </a:r>
                  </a:p>
                </c:rich>
              </c:tx>
              <c:showCatName val="1"/>
            </c:dLbl>
            <c:dLbl>
              <c:idx val="3"/>
              <c:layout>
                <c:manualLayout>
                  <c:x val="-4.8736001749782008E-2"/>
                  <c:y val="4.6009981146722903E-2"/>
                </c:manualLayout>
              </c:layout>
              <c:tx>
                <c:rich>
                  <a:bodyPr/>
                  <a:lstStyle/>
                  <a:p>
                    <a:pPr>
                      <a:defRPr sz="800"/>
                    </a:pPr>
                    <a:endParaRPr lang="ar-MA" sz="800"/>
                  </a:p>
                  <a:p>
                    <a:pPr>
                      <a:defRPr sz="800"/>
                    </a:pPr>
                    <a:r>
                      <a:rPr lang="ar-MA" sz="800"/>
                      <a:t>مستوى إعدادي</a:t>
                    </a:r>
                  </a:p>
                  <a:p>
                    <a:pPr>
                      <a:defRPr sz="800"/>
                    </a:pPr>
                    <a:r>
                      <a:rPr lang="ar-MA" sz="800"/>
                      <a:t>14</a:t>
                    </a:r>
                    <a:r>
                      <a:rPr lang="fr-FR" sz="800"/>
                      <a:t>%</a:t>
                    </a:r>
                    <a:endParaRPr lang="ar-MA" sz="800"/>
                  </a:p>
                  <a:p>
                    <a:pPr>
                      <a:defRPr sz="800"/>
                    </a:pPr>
                    <a:endParaRPr lang="ar-MA" sz="800"/>
                  </a:p>
                  <a:p>
                    <a:pPr>
                      <a:defRPr sz="800"/>
                    </a:pPr>
                    <a:endParaRPr lang="ar-MA" sz="800"/>
                  </a:p>
                  <a:p>
                    <a:pPr>
                      <a:defRPr sz="800"/>
                    </a:pPr>
                    <a:endParaRPr lang="ar-MA" sz="800"/>
                  </a:p>
                  <a:p>
                    <a:pPr>
                      <a:defRPr sz="800"/>
                    </a:pPr>
                    <a:endParaRPr lang="en-US" sz="800"/>
                  </a:p>
                </c:rich>
              </c:tx>
              <c:spPr/>
              <c:showCatName val="1"/>
            </c:dLbl>
            <c:dLbl>
              <c:idx val="4"/>
              <c:layout>
                <c:manualLayout>
                  <c:x val="1.4890419947506561E-2"/>
                  <c:y val="-4.4455929076976833E-2"/>
                </c:manualLayout>
              </c:layout>
              <c:tx>
                <c:rich>
                  <a:bodyPr/>
                  <a:lstStyle/>
                  <a:p>
                    <a:r>
                      <a:rPr lang="ar-MA"/>
                      <a:t>مستوى ثانوي تأهيلي</a:t>
                    </a:r>
                  </a:p>
                  <a:p>
                    <a:r>
                      <a:rPr lang="en-US"/>
                      <a:t>%8,2</a:t>
                    </a:r>
                  </a:p>
                </c:rich>
              </c:tx>
              <c:showCatName val="1"/>
            </c:dLbl>
            <c:dLbl>
              <c:idx val="5"/>
              <c:layout>
                <c:manualLayout>
                  <c:x val="0.1718915135608049"/>
                  <c:y val="-2.273177153165486E-2"/>
                </c:manualLayout>
              </c:layout>
              <c:tx>
                <c:rich>
                  <a:bodyPr/>
                  <a:lstStyle/>
                  <a:p>
                    <a:r>
                      <a:rPr lang="ar-MA"/>
                      <a:t>مستوى عالي</a:t>
                    </a:r>
                  </a:p>
                  <a:p>
                    <a:r>
                      <a:rPr lang="en-US"/>
                      <a:t>%5</a:t>
                    </a:r>
                  </a:p>
                </c:rich>
              </c:tx>
              <c:showCatName val="1"/>
            </c:dLbl>
            <c:showCatName val="1"/>
            <c:showLeaderLines val="1"/>
          </c:dLbls>
          <c:cat>
            <c:strRef>
              <c:f>'Provinces(12)'!$J$31:$J$36</c:f>
              <c:strCache>
                <c:ptCount val="6"/>
                <c:pt idx="0">
                  <c:v>بدون مستوى تعليمي</c:v>
                </c:pt>
                <c:pt idx="1">
                  <c:v>مستوى تعليم أولي </c:v>
                </c:pt>
                <c:pt idx="2">
                  <c:v>مستوى ابتدائي</c:v>
                </c:pt>
                <c:pt idx="3">
                  <c:v>مستوى إعدادي</c:v>
                </c:pt>
                <c:pt idx="4">
                  <c:v>مستوى ثانوي تأهيلي</c:v>
                </c:pt>
                <c:pt idx="5">
                  <c:v>مستوى جامعي</c:v>
                </c:pt>
              </c:strCache>
            </c:strRef>
          </c:cat>
          <c:val>
            <c:numRef>
              <c:f>'Provinces(12)'!$K$31:$K$36</c:f>
              <c:numCache>
                <c:formatCode>General</c:formatCode>
                <c:ptCount val="6"/>
                <c:pt idx="0">
                  <c:v>36.1</c:v>
                </c:pt>
                <c:pt idx="1">
                  <c:v>8</c:v>
                </c:pt>
                <c:pt idx="2">
                  <c:v>28.7</c:v>
                </c:pt>
                <c:pt idx="3">
                  <c:v>14</c:v>
                </c:pt>
                <c:pt idx="4">
                  <c:v>8.2000000000000011</c:v>
                </c:pt>
                <c:pt idx="5">
                  <c:v>5</c:v>
                </c:pt>
              </c:numCache>
            </c:numRef>
          </c:val>
        </c:ser>
        <c:dLbls>
          <c:showCatName val="1"/>
        </c:dLbls>
      </c:pie3DChart>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ar-MA" sz="1000"/>
              <a:t>المعدل السنوي لنمو الأسر بعمالات وأقاليم الجهة</a:t>
            </a:r>
            <a:r>
              <a:rPr lang="ar-MA" sz="1000" baseline="0"/>
              <a:t> حسب الإحصاء العام للسكان والسكنى </a:t>
            </a:r>
          </a:p>
          <a:p>
            <a:pPr>
              <a:defRPr/>
            </a:pPr>
            <a:r>
              <a:rPr lang="ar-MA" sz="1000" baseline="0"/>
              <a:t> </a:t>
            </a:r>
            <a:r>
              <a:rPr lang="fr-FR" sz="1000" baseline="0"/>
              <a:t>2014  </a:t>
            </a:r>
            <a:r>
              <a:rPr lang="ar-MA" sz="1000" baseline="0"/>
              <a:t> (ب</a:t>
            </a:r>
            <a:r>
              <a:rPr lang="fr-FR" sz="1000" baseline="0"/>
              <a:t>% </a:t>
            </a:r>
            <a:r>
              <a:rPr lang="ar-MA" sz="1000" baseline="0"/>
              <a:t>)</a:t>
            </a:r>
            <a:endParaRPr lang="fr-FR" sz="1000"/>
          </a:p>
        </c:rich>
      </c:tx>
      <c:layout>
        <c:manualLayout>
          <c:xMode val="edge"/>
          <c:yMode val="edge"/>
          <c:x val="0.11818120500300602"/>
          <c:y val="2.5641025641025765E-2"/>
        </c:manualLayout>
      </c:layout>
      <c:overlay val="1"/>
    </c:title>
    <c:view3D>
      <c:rAngAx val="1"/>
    </c:view3D>
    <c:plotArea>
      <c:layout>
        <c:manualLayout>
          <c:layoutTarget val="inner"/>
          <c:xMode val="edge"/>
          <c:yMode val="edge"/>
          <c:x val="4.2252755499843822E-2"/>
          <c:y val="5.5585856645967893E-2"/>
          <c:w val="0.91959100084556467"/>
          <c:h val="0.69807765899181362"/>
        </c:manualLayout>
      </c:layout>
      <c:bar3DChart>
        <c:barDir val="col"/>
        <c:grouping val="stacked"/>
        <c:ser>
          <c:idx val="0"/>
          <c:order val="0"/>
          <c:spPr>
            <a:solidFill>
              <a:schemeClr val="accent6">
                <a:lumMod val="50000"/>
              </a:schemeClr>
            </a:solidFill>
          </c:spPr>
          <c:dPt>
            <c:idx val="2"/>
            <c:spPr>
              <a:solidFill>
                <a:schemeClr val="accent6"/>
              </a:solidFill>
            </c:spPr>
          </c:dPt>
          <c:dLbls>
            <c:dLbl>
              <c:idx val="0"/>
              <c:layout>
                <c:manualLayout>
                  <c:x val="1.4773432650527623E-2"/>
                  <c:y val="-0.22257823541288121"/>
                </c:manualLayout>
              </c:layout>
              <c:showVal val="1"/>
            </c:dLbl>
            <c:dLbl>
              <c:idx val="1"/>
              <c:layout>
                <c:manualLayout>
                  <c:x val="1.6961539025498976E-2"/>
                  <c:y val="-0.22649572649572691"/>
                </c:manualLayout>
              </c:layout>
              <c:showVal val="1"/>
            </c:dLbl>
            <c:dLbl>
              <c:idx val="2"/>
              <c:layout>
                <c:manualLayout>
                  <c:x val="8.3333333333333367E-3"/>
                  <c:y val="-0.20370370370370369"/>
                </c:manualLayout>
              </c:layout>
              <c:showVal val="1"/>
            </c:dLbl>
            <c:dLbl>
              <c:idx val="3"/>
              <c:layout>
                <c:manualLayout>
                  <c:x val="5.0925337632081413E-17"/>
                  <c:y val="-0.18518518518518629"/>
                </c:manualLayout>
              </c:layout>
              <c:showVal val="1"/>
            </c:dLbl>
            <c:dLbl>
              <c:idx val="4"/>
              <c:layout>
                <c:manualLayout>
                  <c:x val="1.022654291118638E-2"/>
                  <c:y val="-0.16666666666666666"/>
                </c:manualLayout>
              </c:layout>
              <c:showVal val="1"/>
            </c:dLbl>
            <c:dLbl>
              <c:idx val="5"/>
              <c:layout>
                <c:manualLayout>
                  <c:x val="7.4487895716946308E-3"/>
                  <c:y val="-0.15740729524194175"/>
                </c:manualLayout>
              </c:layout>
              <c:showVal val="1"/>
            </c:dLbl>
            <c:dLbl>
              <c:idx val="6"/>
              <c:layout>
                <c:manualLayout>
                  <c:x val="7.4487895716946308E-3"/>
                  <c:y val="-0.1388888888888889"/>
                </c:manualLayout>
              </c:layout>
              <c:showVal val="1"/>
            </c:dLbl>
            <c:dLbl>
              <c:idx val="7"/>
              <c:layout>
                <c:manualLayout>
                  <c:x val="1.9863438857852359E-2"/>
                  <c:y val="-0.11752136752136751"/>
                </c:manualLayout>
              </c:layout>
              <c:showVal val="1"/>
            </c:dLbl>
            <c:dLbl>
              <c:idx val="8"/>
              <c:layout>
                <c:manualLayout>
                  <c:x val="1.7085490012072525E-2"/>
                  <c:y val="-0.125"/>
                </c:manualLayout>
              </c:layout>
              <c:showVal val="1"/>
            </c:dLbl>
            <c:showVal val="1"/>
          </c:dLbls>
          <c:cat>
            <c:strRef>
              <c:f>'Provinces(12)'!$I$164:$I$172</c:f>
              <c:strCache>
                <c:ptCount val="9"/>
                <c:pt idx="0">
                  <c:v>المضيق-الفنيدق</c:v>
                </c:pt>
                <c:pt idx="1">
                  <c:v>طنجة-أصيلة</c:v>
                </c:pt>
                <c:pt idx="2">
                  <c:v>الجهة</c:v>
                </c:pt>
                <c:pt idx="3">
                  <c:v>تطوان</c:v>
                </c:pt>
                <c:pt idx="4">
                  <c:v>الفحص-أنجرة</c:v>
                </c:pt>
                <c:pt idx="5">
                  <c:v>شفشاون</c:v>
                </c:pt>
                <c:pt idx="6">
                  <c:v>العرائش</c:v>
                </c:pt>
                <c:pt idx="7">
                  <c:v>الحسيمة</c:v>
                </c:pt>
                <c:pt idx="8">
                  <c:v>وزان</c:v>
                </c:pt>
              </c:strCache>
            </c:strRef>
          </c:cat>
          <c:val>
            <c:numRef>
              <c:f>'Provinces(12)'!$J$164:$J$172</c:f>
              <c:numCache>
                <c:formatCode>General</c:formatCode>
                <c:ptCount val="9"/>
                <c:pt idx="0">
                  <c:v>5.26</c:v>
                </c:pt>
                <c:pt idx="1">
                  <c:v>4.78</c:v>
                </c:pt>
                <c:pt idx="2">
                  <c:v>3.07</c:v>
                </c:pt>
                <c:pt idx="3">
                  <c:v>2.74</c:v>
                </c:pt>
                <c:pt idx="4">
                  <c:v>2.61</c:v>
                </c:pt>
                <c:pt idx="5">
                  <c:v>2.2400000000000002</c:v>
                </c:pt>
                <c:pt idx="6">
                  <c:v>1.79</c:v>
                </c:pt>
                <c:pt idx="7">
                  <c:v>1.6900000000000064</c:v>
                </c:pt>
                <c:pt idx="8">
                  <c:v>1.34</c:v>
                </c:pt>
              </c:numCache>
            </c:numRef>
          </c:val>
        </c:ser>
        <c:shape val="cone"/>
        <c:axId val="112711552"/>
        <c:axId val="112713088"/>
        <c:axId val="0"/>
      </c:bar3DChart>
      <c:catAx>
        <c:axId val="112711552"/>
        <c:scaling>
          <c:orientation val="minMax"/>
        </c:scaling>
        <c:axPos val="b"/>
        <c:tickLblPos val="nextTo"/>
        <c:txPr>
          <a:bodyPr/>
          <a:lstStyle/>
          <a:p>
            <a:pPr>
              <a:defRPr b="1"/>
            </a:pPr>
            <a:endParaRPr lang="fr-FR"/>
          </a:p>
        </c:txPr>
        <c:crossAx val="112713088"/>
        <c:crosses val="autoZero"/>
        <c:auto val="1"/>
        <c:lblAlgn val="ctr"/>
        <c:lblOffset val="100"/>
      </c:catAx>
      <c:valAx>
        <c:axId val="112713088"/>
        <c:scaling>
          <c:orientation val="minMax"/>
        </c:scaling>
        <c:axPos val="l"/>
        <c:majorGridlines>
          <c:spPr>
            <a:ln>
              <a:solidFill>
                <a:sysClr val="windowText" lastClr="000000">
                  <a:tint val="75000"/>
                  <a:shade val="95000"/>
                  <a:satMod val="105000"/>
                </a:sysClr>
              </a:solidFill>
            </a:ln>
          </c:spPr>
        </c:majorGridlines>
        <c:numFmt formatCode="General" sourceLinked="1"/>
        <c:tickLblPos val="nextTo"/>
        <c:spPr>
          <a:ln>
            <a:prstDash val="dash"/>
          </a:ln>
        </c:spPr>
        <c:txPr>
          <a:bodyPr/>
          <a:lstStyle/>
          <a:p>
            <a:pPr>
              <a:defRPr b="1"/>
            </a:pPr>
            <a:endParaRPr lang="fr-FR"/>
          </a:p>
        </c:txPr>
        <c:crossAx val="112711552"/>
        <c:crosses val="autoZero"/>
        <c:crossBetween val="between"/>
      </c:valAx>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50"/>
            </a:pPr>
            <a:r>
              <a:rPr lang="ar-MA" sz="1050"/>
              <a:t>توزيع</a:t>
            </a:r>
            <a:r>
              <a:rPr lang="ar-MA" sz="1050" baseline="0"/>
              <a:t> ساكنة الجهة حسب نوع المسكن خلال الإحصاء العام للسكان والسكنى 2014 (ب </a:t>
            </a:r>
            <a:r>
              <a:rPr lang="fr-FR" sz="1050" baseline="0"/>
              <a:t>%</a:t>
            </a:r>
            <a:r>
              <a:rPr lang="ar-MA" sz="1050" baseline="0"/>
              <a:t> )  </a:t>
            </a:r>
            <a:endParaRPr lang="fr-FR" sz="1050"/>
          </a:p>
        </c:rich>
      </c:tx>
      <c:layout>
        <c:manualLayout>
          <c:xMode val="edge"/>
          <c:yMode val="edge"/>
          <c:x val="0.17812169312169321"/>
          <c:y val="0"/>
        </c:manualLayout>
      </c:layout>
      <c:overlay val="1"/>
    </c:title>
    <c:view3D>
      <c:rAngAx val="1"/>
    </c:view3D>
    <c:plotArea>
      <c:layout>
        <c:manualLayout>
          <c:layoutTarget val="inner"/>
          <c:xMode val="edge"/>
          <c:yMode val="edge"/>
          <c:x val="7.6053941533170438E-2"/>
          <c:y val="2.473158940238853E-2"/>
          <c:w val="0.88418581689828124"/>
          <c:h val="0.81376668341989322"/>
        </c:manualLayout>
      </c:layout>
      <c:bar3DChart>
        <c:barDir val="col"/>
        <c:grouping val="stacked"/>
        <c:ser>
          <c:idx val="0"/>
          <c:order val="0"/>
          <c:spPr>
            <a:solidFill>
              <a:srgbClr val="F79646">
                <a:lumMod val="50000"/>
              </a:srgbClr>
            </a:solidFill>
          </c:spPr>
          <c:dLbls>
            <c:dLbl>
              <c:idx val="0"/>
              <c:layout>
                <c:manualLayout>
                  <c:x val="0"/>
                  <c:y val="-7.8703703703703803E-2"/>
                </c:manualLayout>
              </c:layout>
              <c:showVal val="1"/>
            </c:dLbl>
            <c:dLbl>
              <c:idx val="1"/>
              <c:layout>
                <c:manualLayout>
                  <c:x val="-8.3333333333333367E-3"/>
                  <c:y val="-9.7222222222222224E-2"/>
                </c:manualLayout>
              </c:layout>
              <c:showVal val="1"/>
            </c:dLbl>
            <c:dLbl>
              <c:idx val="2"/>
              <c:layout>
                <c:manualLayout>
                  <c:x val="0"/>
                  <c:y val="-0.24537037037037041"/>
                </c:manualLayout>
              </c:layout>
              <c:showVal val="1"/>
            </c:dLbl>
            <c:dLbl>
              <c:idx val="3"/>
              <c:layout>
                <c:manualLayout>
                  <c:x val="2.777777777777826E-3"/>
                  <c:y val="-6.9444444444444434E-2"/>
                </c:manualLayout>
              </c:layout>
              <c:showVal val="1"/>
            </c:dLbl>
            <c:dLbl>
              <c:idx val="4"/>
              <c:layout>
                <c:manualLayout>
                  <c:x val="2.777777777777826E-3"/>
                  <c:y val="-0.12037037037037036"/>
                </c:manualLayout>
              </c:layout>
              <c:showVal val="1"/>
            </c:dLbl>
            <c:dLbl>
              <c:idx val="5"/>
              <c:layout>
                <c:manualLayout>
                  <c:x val="1.3888888888889025E-2"/>
                  <c:y val="-7.8703703703703734E-2"/>
                </c:manualLayout>
              </c:layout>
              <c:showVal val="1"/>
            </c:dLbl>
            <c:showVal val="1"/>
          </c:dLbls>
          <c:cat>
            <c:strRef>
              <c:f>'Provinces(12)'!$H$91:$H$96</c:f>
              <c:strCache>
                <c:ptCount val="6"/>
                <c:pt idx="0">
                  <c:v>فيلا</c:v>
                </c:pt>
                <c:pt idx="1">
                  <c:v>شقة في عمارة</c:v>
                </c:pt>
                <c:pt idx="2">
                  <c:v>دارمغربية</c:v>
                </c:pt>
                <c:pt idx="3">
                  <c:v>دار بدائية</c:v>
                </c:pt>
                <c:pt idx="4">
                  <c:v>مسكن قروي</c:v>
                </c:pt>
                <c:pt idx="5">
                  <c:v>حالات أخرى</c:v>
                </c:pt>
              </c:strCache>
            </c:strRef>
          </c:cat>
          <c:val>
            <c:numRef>
              <c:f>'Provinces(12)'!$I$91:$I$96</c:f>
              <c:numCache>
                <c:formatCode>0.00</c:formatCode>
                <c:ptCount val="6"/>
                <c:pt idx="0" formatCode="General">
                  <c:v>2.2000000000000002</c:v>
                </c:pt>
                <c:pt idx="1">
                  <c:v>10</c:v>
                </c:pt>
                <c:pt idx="2">
                  <c:v>65.7</c:v>
                </c:pt>
                <c:pt idx="3">
                  <c:v>1.8</c:v>
                </c:pt>
                <c:pt idx="4" formatCode="General">
                  <c:v>19.399999999999999</c:v>
                </c:pt>
                <c:pt idx="5" formatCode="General">
                  <c:v>0.9</c:v>
                </c:pt>
              </c:numCache>
            </c:numRef>
          </c:val>
        </c:ser>
        <c:shape val="cylinder"/>
        <c:axId val="132889984"/>
        <c:axId val="134640768"/>
        <c:axId val="0"/>
      </c:bar3DChart>
      <c:catAx>
        <c:axId val="132889984"/>
        <c:scaling>
          <c:orientation val="minMax"/>
        </c:scaling>
        <c:axPos val="b"/>
        <c:tickLblPos val="nextTo"/>
        <c:txPr>
          <a:bodyPr/>
          <a:lstStyle/>
          <a:p>
            <a:pPr>
              <a:defRPr b="1"/>
            </a:pPr>
            <a:endParaRPr lang="fr-FR"/>
          </a:p>
        </c:txPr>
        <c:crossAx val="134640768"/>
        <c:crosses val="autoZero"/>
        <c:auto val="1"/>
        <c:lblAlgn val="ctr"/>
        <c:lblOffset val="100"/>
      </c:catAx>
      <c:valAx>
        <c:axId val="134640768"/>
        <c:scaling>
          <c:orientation val="minMax"/>
        </c:scaling>
        <c:axPos val="l"/>
        <c:majorGridlines/>
        <c:numFmt formatCode="General" sourceLinked="1"/>
        <c:tickLblPos val="nextTo"/>
        <c:txPr>
          <a:bodyPr/>
          <a:lstStyle/>
          <a:p>
            <a:pPr>
              <a:defRPr b="1"/>
            </a:pPr>
            <a:endParaRPr lang="fr-FR"/>
          </a:p>
        </c:txPr>
        <c:crossAx val="132889984"/>
        <c:crosses val="autoZero"/>
        <c:crossBetween val="between"/>
      </c:valAx>
    </c:plotArea>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ar-MA" sz="1000"/>
              <a:t>توزيع</a:t>
            </a:r>
            <a:r>
              <a:rPr lang="ar-MA" sz="1000" baseline="0"/>
              <a:t> ساكنة جهة طنجة-تطوان-الحسيمة سنة </a:t>
            </a:r>
            <a:r>
              <a:rPr lang="ar-MA" sz="900" baseline="0"/>
              <a:t>2014 </a:t>
            </a:r>
            <a:r>
              <a:rPr lang="ar-MA" sz="1000" baseline="0"/>
              <a:t>حسب عمر المسكن</a:t>
            </a:r>
            <a:endParaRPr lang="fr-FR" sz="1000"/>
          </a:p>
        </c:rich>
      </c:tx>
      <c:layout>
        <c:manualLayout>
          <c:xMode val="edge"/>
          <c:yMode val="edge"/>
          <c:x val="0.38893979450390836"/>
          <c:y val="3.3147810921029088E-3"/>
        </c:manualLayout>
      </c:layout>
      <c:overlay val="1"/>
    </c:title>
    <c:view3D>
      <c:rotX val="30"/>
      <c:perspective val="30"/>
    </c:view3D>
    <c:plotArea>
      <c:layout>
        <c:manualLayout>
          <c:layoutTarget val="inner"/>
          <c:xMode val="edge"/>
          <c:yMode val="edge"/>
          <c:x val="3.0555555555555582E-2"/>
          <c:y val="0.10185185185185186"/>
          <c:w val="0.68522375328083984"/>
          <c:h val="0.89814814814814814"/>
        </c:manualLayout>
      </c:layout>
      <c:pie3DChart>
        <c:varyColors val="1"/>
        <c:ser>
          <c:idx val="0"/>
          <c:order val="0"/>
          <c:explosion val="25"/>
          <c:dPt>
            <c:idx val="0"/>
            <c:explosion val="12"/>
          </c:dPt>
          <c:dPt>
            <c:idx val="1"/>
            <c:explosion val="11"/>
          </c:dPt>
          <c:dPt>
            <c:idx val="2"/>
            <c:explosion val="6"/>
          </c:dPt>
          <c:dPt>
            <c:idx val="3"/>
            <c:explosion val="3"/>
          </c:dPt>
          <c:dLbls>
            <c:dLbl>
              <c:idx val="0"/>
              <c:layout>
                <c:manualLayout>
                  <c:x val="3.1470909886264574E-2"/>
                  <c:y val="-0.10945064158646862"/>
                </c:manualLayout>
              </c:layout>
              <c:tx>
                <c:rich>
                  <a:bodyPr/>
                  <a:lstStyle/>
                  <a:p>
                    <a:r>
                      <a:rPr lang="en-US"/>
                      <a:t>% 22</a:t>
                    </a:r>
                  </a:p>
                </c:rich>
              </c:tx>
              <c:showVal val="1"/>
            </c:dLbl>
            <c:dLbl>
              <c:idx val="1"/>
              <c:layout>
                <c:manualLayout>
                  <c:x val="-0.10393372703412079"/>
                  <c:y val="0.19520705745115194"/>
                </c:manualLayout>
              </c:layout>
              <c:tx>
                <c:rich>
                  <a:bodyPr/>
                  <a:lstStyle/>
                  <a:p>
                    <a:r>
                      <a:rPr lang="en-US"/>
                      <a:t>% 24,1</a:t>
                    </a:r>
                  </a:p>
                </c:rich>
              </c:tx>
              <c:showVal val="1"/>
            </c:dLbl>
            <c:dLbl>
              <c:idx val="2"/>
              <c:layout>
                <c:manualLayout>
                  <c:x val="1.2006124234470701E-2"/>
                  <c:y val="0.11226961213181692"/>
                </c:manualLayout>
              </c:layout>
              <c:tx>
                <c:rich>
                  <a:bodyPr/>
                  <a:lstStyle/>
                  <a:p>
                    <a:r>
                      <a:rPr lang="en-US"/>
                      <a:t>% 36,9</a:t>
                    </a:r>
                  </a:p>
                </c:rich>
              </c:tx>
              <c:showVal val="1"/>
            </c:dLbl>
            <c:dLbl>
              <c:idx val="3"/>
              <c:layout>
                <c:manualLayout>
                  <c:x val="-4.3863735783027102E-2"/>
                  <c:y val="-8.545895304753573E-2"/>
                </c:manualLayout>
              </c:layout>
              <c:tx>
                <c:rich>
                  <a:bodyPr/>
                  <a:lstStyle/>
                  <a:p>
                    <a:r>
                      <a:rPr lang="en-US"/>
                      <a:t>% 17</a:t>
                    </a:r>
                  </a:p>
                </c:rich>
              </c:tx>
              <c:showVal val="1"/>
            </c:dLbl>
            <c:showVal val="1"/>
            <c:showLeaderLines val="1"/>
          </c:dLbls>
          <c:cat>
            <c:strRef>
              <c:f>'Provinces(12)'!$I$184:$I$187</c:f>
              <c:strCache>
                <c:ptCount val="4"/>
                <c:pt idx="0">
                  <c:v> أقل من 10 سنوات</c:v>
                </c:pt>
                <c:pt idx="1">
                  <c:v>ما بين 10 و 19 سنة</c:v>
                </c:pt>
                <c:pt idx="2">
                  <c:v>ما بين 20 و 49 سنة</c:v>
                </c:pt>
                <c:pt idx="3">
                  <c:v> 50سنة فأكثر</c:v>
                </c:pt>
              </c:strCache>
            </c:strRef>
          </c:cat>
          <c:val>
            <c:numRef>
              <c:f>'Provinces(12)'!$J$184:$J$187</c:f>
              <c:numCache>
                <c:formatCode>General</c:formatCode>
                <c:ptCount val="4"/>
                <c:pt idx="0">
                  <c:v>22</c:v>
                </c:pt>
                <c:pt idx="1">
                  <c:v>24.1</c:v>
                </c:pt>
                <c:pt idx="2">
                  <c:v>36.9</c:v>
                </c:pt>
                <c:pt idx="3">
                  <c:v>17</c:v>
                </c:pt>
              </c:numCache>
            </c:numRef>
          </c:val>
        </c:ser>
      </c:pie3DChart>
    </c:plotArea>
    <c:legend>
      <c:legendPos val="r"/>
      <c:txPr>
        <a:bodyPr/>
        <a:lstStyle/>
        <a:p>
          <a:pPr>
            <a:defRPr sz="900" b="1"/>
          </a:pPr>
          <a:endParaRPr lang="fr-FR"/>
        </a:p>
      </c:txPr>
    </c:legend>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0.2713</cdr:x>
      <cdr:y>0.22487</cdr:y>
    </cdr:from>
    <cdr:to>
      <cdr:x>0.43826</cdr:x>
      <cdr:y>0.35979</cdr:y>
    </cdr:to>
    <cdr:sp macro="" textlink="">
      <cdr:nvSpPr>
        <cdr:cNvPr id="2" name="ZoneTexte 1"/>
        <cdr:cNvSpPr txBox="1"/>
      </cdr:nvSpPr>
      <cdr:spPr>
        <a:xfrm xmlns:a="http://schemas.openxmlformats.org/drawingml/2006/main">
          <a:off x="1485900" y="809624"/>
          <a:ext cx="914400" cy="4857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0.25565</cdr:x>
      <cdr:y>0.2672</cdr:y>
    </cdr:from>
    <cdr:to>
      <cdr:x>0.36522</cdr:x>
      <cdr:y>0.34921</cdr:y>
    </cdr:to>
    <cdr:sp macro="" textlink="">
      <cdr:nvSpPr>
        <cdr:cNvPr id="3" name="ZoneTexte 2"/>
        <cdr:cNvSpPr txBox="1"/>
      </cdr:nvSpPr>
      <cdr:spPr>
        <a:xfrm xmlns:a="http://schemas.openxmlformats.org/drawingml/2006/main">
          <a:off x="1400175" y="962024"/>
          <a:ext cx="600074" cy="29527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ar-MA" sz="1100" b="1"/>
            <a:t>إناث</a:t>
          </a:r>
          <a:endParaRPr lang="fr-FR" sz="1100" b="1"/>
        </a:p>
      </cdr:txBody>
    </cdr:sp>
  </cdr:relSizeAnchor>
  <cdr:relSizeAnchor xmlns:cdr="http://schemas.openxmlformats.org/drawingml/2006/chartDrawing">
    <cdr:from>
      <cdr:x>0.7913</cdr:x>
      <cdr:y>0.28042</cdr:y>
    </cdr:from>
    <cdr:to>
      <cdr:x>0.95826</cdr:x>
      <cdr:y>0.53439</cdr:y>
    </cdr:to>
    <cdr:sp macro="" textlink="">
      <cdr:nvSpPr>
        <cdr:cNvPr id="4" name="ZoneTexte 3"/>
        <cdr:cNvSpPr txBox="1"/>
      </cdr:nvSpPr>
      <cdr:spPr>
        <a:xfrm xmlns:a="http://schemas.openxmlformats.org/drawingml/2006/main">
          <a:off x="4333875" y="1009649"/>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0.74609</cdr:x>
      <cdr:y>0.2672</cdr:y>
    </cdr:from>
    <cdr:to>
      <cdr:x>0.83652</cdr:x>
      <cdr:y>0.3545</cdr:y>
    </cdr:to>
    <cdr:sp macro="" textlink="">
      <cdr:nvSpPr>
        <cdr:cNvPr id="5" name="ZoneTexte 4"/>
        <cdr:cNvSpPr txBox="1"/>
      </cdr:nvSpPr>
      <cdr:spPr>
        <a:xfrm xmlns:a="http://schemas.openxmlformats.org/drawingml/2006/main">
          <a:off x="4086225" y="962024"/>
          <a:ext cx="495301" cy="3143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ar-MA" sz="1100" b="1"/>
            <a:t>ذكور</a:t>
          </a:r>
          <a:endParaRPr lang="fr-FR" sz="1100" b="1"/>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337FF-DC76-467E-A1E2-6170DC93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3441</Words>
  <Characters>18930</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22327</CharactersWithSpaces>
  <SharedDoc>false</SharedDoc>
  <HLinks>
    <vt:vector size="126" baseType="variant">
      <vt:variant>
        <vt:i4>1245232</vt:i4>
      </vt:variant>
      <vt:variant>
        <vt:i4>122</vt:i4>
      </vt:variant>
      <vt:variant>
        <vt:i4>0</vt:i4>
      </vt:variant>
      <vt:variant>
        <vt:i4>5</vt:i4>
      </vt:variant>
      <vt:variant>
        <vt:lpwstr/>
      </vt:variant>
      <vt:variant>
        <vt:lpwstr>_Toc432512703</vt:lpwstr>
      </vt:variant>
      <vt:variant>
        <vt:i4>1245232</vt:i4>
      </vt:variant>
      <vt:variant>
        <vt:i4>116</vt:i4>
      </vt:variant>
      <vt:variant>
        <vt:i4>0</vt:i4>
      </vt:variant>
      <vt:variant>
        <vt:i4>5</vt:i4>
      </vt:variant>
      <vt:variant>
        <vt:lpwstr/>
      </vt:variant>
      <vt:variant>
        <vt:lpwstr>_Toc432512702</vt:lpwstr>
      </vt:variant>
      <vt:variant>
        <vt:i4>1245232</vt:i4>
      </vt:variant>
      <vt:variant>
        <vt:i4>110</vt:i4>
      </vt:variant>
      <vt:variant>
        <vt:i4>0</vt:i4>
      </vt:variant>
      <vt:variant>
        <vt:i4>5</vt:i4>
      </vt:variant>
      <vt:variant>
        <vt:lpwstr/>
      </vt:variant>
      <vt:variant>
        <vt:lpwstr>_Toc432512701</vt:lpwstr>
      </vt:variant>
      <vt:variant>
        <vt:i4>1245232</vt:i4>
      </vt:variant>
      <vt:variant>
        <vt:i4>104</vt:i4>
      </vt:variant>
      <vt:variant>
        <vt:i4>0</vt:i4>
      </vt:variant>
      <vt:variant>
        <vt:i4>5</vt:i4>
      </vt:variant>
      <vt:variant>
        <vt:lpwstr/>
      </vt:variant>
      <vt:variant>
        <vt:lpwstr>_Toc432512700</vt:lpwstr>
      </vt:variant>
      <vt:variant>
        <vt:i4>1703985</vt:i4>
      </vt:variant>
      <vt:variant>
        <vt:i4>98</vt:i4>
      </vt:variant>
      <vt:variant>
        <vt:i4>0</vt:i4>
      </vt:variant>
      <vt:variant>
        <vt:i4>5</vt:i4>
      </vt:variant>
      <vt:variant>
        <vt:lpwstr/>
      </vt:variant>
      <vt:variant>
        <vt:lpwstr>_Toc432512699</vt:lpwstr>
      </vt:variant>
      <vt:variant>
        <vt:i4>1703985</vt:i4>
      </vt:variant>
      <vt:variant>
        <vt:i4>92</vt:i4>
      </vt:variant>
      <vt:variant>
        <vt:i4>0</vt:i4>
      </vt:variant>
      <vt:variant>
        <vt:i4>5</vt:i4>
      </vt:variant>
      <vt:variant>
        <vt:lpwstr/>
      </vt:variant>
      <vt:variant>
        <vt:lpwstr>_Toc432512698</vt:lpwstr>
      </vt:variant>
      <vt:variant>
        <vt:i4>1703985</vt:i4>
      </vt:variant>
      <vt:variant>
        <vt:i4>86</vt:i4>
      </vt:variant>
      <vt:variant>
        <vt:i4>0</vt:i4>
      </vt:variant>
      <vt:variant>
        <vt:i4>5</vt:i4>
      </vt:variant>
      <vt:variant>
        <vt:lpwstr/>
      </vt:variant>
      <vt:variant>
        <vt:lpwstr>_Toc432512697</vt:lpwstr>
      </vt:variant>
      <vt:variant>
        <vt:i4>1703985</vt:i4>
      </vt:variant>
      <vt:variant>
        <vt:i4>80</vt:i4>
      </vt:variant>
      <vt:variant>
        <vt:i4>0</vt:i4>
      </vt:variant>
      <vt:variant>
        <vt:i4>5</vt:i4>
      </vt:variant>
      <vt:variant>
        <vt:lpwstr/>
      </vt:variant>
      <vt:variant>
        <vt:lpwstr>_Toc432512696</vt:lpwstr>
      </vt:variant>
      <vt:variant>
        <vt:i4>1703985</vt:i4>
      </vt:variant>
      <vt:variant>
        <vt:i4>74</vt:i4>
      </vt:variant>
      <vt:variant>
        <vt:i4>0</vt:i4>
      </vt:variant>
      <vt:variant>
        <vt:i4>5</vt:i4>
      </vt:variant>
      <vt:variant>
        <vt:lpwstr/>
      </vt:variant>
      <vt:variant>
        <vt:lpwstr>_Toc432512695</vt:lpwstr>
      </vt:variant>
      <vt:variant>
        <vt:i4>1703985</vt:i4>
      </vt:variant>
      <vt:variant>
        <vt:i4>68</vt:i4>
      </vt:variant>
      <vt:variant>
        <vt:i4>0</vt:i4>
      </vt:variant>
      <vt:variant>
        <vt:i4>5</vt:i4>
      </vt:variant>
      <vt:variant>
        <vt:lpwstr/>
      </vt:variant>
      <vt:variant>
        <vt:lpwstr>_Toc432512694</vt:lpwstr>
      </vt:variant>
      <vt:variant>
        <vt:i4>1703985</vt:i4>
      </vt:variant>
      <vt:variant>
        <vt:i4>62</vt:i4>
      </vt:variant>
      <vt:variant>
        <vt:i4>0</vt:i4>
      </vt:variant>
      <vt:variant>
        <vt:i4>5</vt:i4>
      </vt:variant>
      <vt:variant>
        <vt:lpwstr/>
      </vt:variant>
      <vt:variant>
        <vt:lpwstr>_Toc432512693</vt:lpwstr>
      </vt:variant>
      <vt:variant>
        <vt:i4>1703985</vt:i4>
      </vt:variant>
      <vt:variant>
        <vt:i4>56</vt:i4>
      </vt:variant>
      <vt:variant>
        <vt:i4>0</vt:i4>
      </vt:variant>
      <vt:variant>
        <vt:i4>5</vt:i4>
      </vt:variant>
      <vt:variant>
        <vt:lpwstr/>
      </vt:variant>
      <vt:variant>
        <vt:lpwstr>_Toc432512692</vt:lpwstr>
      </vt:variant>
      <vt:variant>
        <vt:i4>1703985</vt:i4>
      </vt:variant>
      <vt:variant>
        <vt:i4>50</vt:i4>
      </vt:variant>
      <vt:variant>
        <vt:i4>0</vt:i4>
      </vt:variant>
      <vt:variant>
        <vt:i4>5</vt:i4>
      </vt:variant>
      <vt:variant>
        <vt:lpwstr/>
      </vt:variant>
      <vt:variant>
        <vt:lpwstr>_Toc432512691</vt:lpwstr>
      </vt:variant>
      <vt:variant>
        <vt:i4>1703985</vt:i4>
      </vt:variant>
      <vt:variant>
        <vt:i4>44</vt:i4>
      </vt:variant>
      <vt:variant>
        <vt:i4>0</vt:i4>
      </vt:variant>
      <vt:variant>
        <vt:i4>5</vt:i4>
      </vt:variant>
      <vt:variant>
        <vt:lpwstr/>
      </vt:variant>
      <vt:variant>
        <vt:lpwstr>_Toc432512690</vt:lpwstr>
      </vt:variant>
      <vt:variant>
        <vt:i4>1769521</vt:i4>
      </vt:variant>
      <vt:variant>
        <vt:i4>38</vt:i4>
      </vt:variant>
      <vt:variant>
        <vt:i4>0</vt:i4>
      </vt:variant>
      <vt:variant>
        <vt:i4>5</vt:i4>
      </vt:variant>
      <vt:variant>
        <vt:lpwstr/>
      </vt:variant>
      <vt:variant>
        <vt:lpwstr>_Toc432512689</vt:lpwstr>
      </vt:variant>
      <vt:variant>
        <vt:i4>1769521</vt:i4>
      </vt:variant>
      <vt:variant>
        <vt:i4>32</vt:i4>
      </vt:variant>
      <vt:variant>
        <vt:i4>0</vt:i4>
      </vt:variant>
      <vt:variant>
        <vt:i4>5</vt:i4>
      </vt:variant>
      <vt:variant>
        <vt:lpwstr/>
      </vt:variant>
      <vt:variant>
        <vt:lpwstr>_Toc432512688</vt:lpwstr>
      </vt:variant>
      <vt:variant>
        <vt:i4>1769521</vt:i4>
      </vt:variant>
      <vt:variant>
        <vt:i4>26</vt:i4>
      </vt:variant>
      <vt:variant>
        <vt:i4>0</vt:i4>
      </vt:variant>
      <vt:variant>
        <vt:i4>5</vt:i4>
      </vt:variant>
      <vt:variant>
        <vt:lpwstr/>
      </vt:variant>
      <vt:variant>
        <vt:lpwstr>_Toc432512687</vt:lpwstr>
      </vt:variant>
      <vt:variant>
        <vt:i4>1769521</vt:i4>
      </vt:variant>
      <vt:variant>
        <vt:i4>20</vt:i4>
      </vt:variant>
      <vt:variant>
        <vt:i4>0</vt:i4>
      </vt:variant>
      <vt:variant>
        <vt:i4>5</vt:i4>
      </vt:variant>
      <vt:variant>
        <vt:lpwstr/>
      </vt:variant>
      <vt:variant>
        <vt:lpwstr>_Toc432512686</vt:lpwstr>
      </vt:variant>
      <vt:variant>
        <vt:i4>1769521</vt:i4>
      </vt:variant>
      <vt:variant>
        <vt:i4>14</vt:i4>
      </vt:variant>
      <vt:variant>
        <vt:i4>0</vt:i4>
      </vt:variant>
      <vt:variant>
        <vt:i4>5</vt:i4>
      </vt:variant>
      <vt:variant>
        <vt:lpwstr/>
      </vt:variant>
      <vt:variant>
        <vt:lpwstr>_Toc432512685</vt:lpwstr>
      </vt:variant>
      <vt:variant>
        <vt:i4>1769521</vt:i4>
      </vt:variant>
      <vt:variant>
        <vt:i4>8</vt:i4>
      </vt:variant>
      <vt:variant>
        <vt:i4>0</vt:i4>
      </vt:variant>
      <vt:variant>
        <vt:i4>5</vt:i4>
      </vt:variant>
      <vt:variant>
        <vt:lpwstr/>
      </vt:variant>
      <vt:variant>
        <vt:lpwstr>_Toc432512684</vt:lpwstr>
      </vt:variant>
      <vt:variant>
        <vt:i4>1769521</vt:i4>
      </vt:variant>
      <vt:variant>
        <vt:i4>2</vt:i4>
      </vt:variant>
      <vt:variant>
        <vt:i4>0</vt:i4>
      </vt:variant>
      <vt:variant>
        <vt:i4>5</vt:i4>
      </vt:variant>
      <vt:variant>
        <vt:lpwstr/>
      </vt:variant>
      <vt:variant>
        <vt:lpwstr>_Toc432512683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secretariat_ds</dc:creator>
  <cp:lastModifiedBy>HP</cp:lastModifiedBy>
  <cp:revision>2</cp:revision>
  <cp:lastPrinted>2016-06-28T10:33:00Z</cp:lastPrinted>
  <dcterms:created xsi:type="dcterms:W3CDTF">2018-04-04T10:54:00Z</dcterms:created>
  <dcterms:modified xsi:type="dcterms:W3CDTF">2018-04-04T10:54:00Z</dcterms:modified>
</cp:coreProperties>
</file>